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1522" w:tblpY="1668"/>
        <w:tblW w:w="9073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"/>
        <w:gridCol w:w="970"/>
        <w:gridCol w:w="901"/>
        <w:gridCol w:w="901"/>
        <w:gridCol w:w="900"/>
        <w:gridCol w:w="900"/>
        <w:gridCol w:w="900"/>
        <w:gridCol w:w="900"/>
        <w:gridCol w:w="900"/>
        <w:gridCol w:w="9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907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0C0C0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eastAsia" w:ascii="宋体" w:hAnsi="宋体" w:eastAsia="宋体" w:cs="宋体"/>
                <w:bCs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Cs/>
                <w:sz w:val="32"/>
                <w:szCs w:val="32"/>
              </w:rPr>
              <w:t>2019年度呼图壁县社会保险基金预算收入决算表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907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0C0C0"/>
            <w:noWrap/>
            <w:vAlign w:val="center"/>
          </w:tcPr>
          <w:p>
            <w:pPr>
              <w:adjustRightInd/>
              <w:snapToGrid/>
              <w:spacing w:after="0"/>
              <w:ind w:firstLine="7700" w:firstLineChars="3850"/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</w:trPr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0C0C0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  <w:t>项    目</w:t>
            </w:r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C0C0C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  <w:t>合计</w:t>
            </w:r>
          </w:p>
        </w:tc>
        <w:tc>
          <w:tcPr>
            <w:tcW w:w="9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C0C0C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  <w:t>企业职工基本养老保险基金</w:t>
            </w:r>
          </w:p>
        </w:tc>
        <w:tc>
          <w:tcPr>
            <w:tcW w:w="9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C0C0C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  <w:t>城乡居民基本养老保险基金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C0C0C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  <w:t>机关事业单位基本养老保险基金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C0C0C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  <w:t>职工基本医疗保险基金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C0C0C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  <w:t>城乡居民基本医疗保险基金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C0C0C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  <w:t>工伤保险基金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C0C0C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  <w:t>失业保险基金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C0C0C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  <w:t>生育保险基金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9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0C0C0"/>
            <w:noWrap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  <w:t>一、收入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114,372</w:t>
            </w:r>
          </w:p>
        </w:tc>
        <w:tc>
          <w:tcPr>
            <w:tcW w:w="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58,661</w:t>
            </w:r>
          </w:p>
        </w:tc>
        <w:tc>
          <w:tcPr>
            <w:tcW w:w="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4,438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16,120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21,893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8,470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1,659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1,667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1,464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9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0C0C0"/>
            <w:noWrap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 xml:space="preserve">   其中:社会保险费收入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51,560</w:t>
            </w:r>
          </w:p>
        </w:tc>
        <w:tc>
          <w:tcPr>
            <w:tcW w:w="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20,135</w:t>
            </w:r>
          </w:p>
        </w:tc>
        <w:tc>
          <w:tcPr>
            <w:tcW w:w="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1,747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9,908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14,888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2,824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605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912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541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0C0C0"/>
            <w:noWrap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 xml:space="preserve">        利息收入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310</w:t>
            </w:r>
          </w:p>
        </w:tc>
        <w:tc>
          <w:tcPr>
            <w:tcW w:w="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36</w:t>
            </w:r>
          </w:p>
        </w:tc>
        <w:tc>
          <w:tcPr>
            <w:tcW w:w="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246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0C0C0"/>
            <w:noWrap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 xml:space="preserve">        财政补贴收入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9,872</w:t>
            </w:r>
          </w:p>
        </w:tc>
        <w:tc>
          <w:tcPr>
            <w:tcW w:w="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　</w:t>
            </w:r>
          </w:p>
        </w:tc>
        <w:tc>
          <w:tcPr>
            <w:tcW w:w="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2,442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6,164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1,266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9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0C0C0"/>
            <w:noWrap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 xml:space="preserve">        委托投资收益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　</w:t>
            </w:r>
          </w:p>
        </w:tc>
        <w:tc>
          <w:tcPr>
            <w:tcW w:w="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　</w:t>
            </w:r>
          </w:p>
        </w:tc>
        <w:tc>
          <w:tcPr>
            <w:tcW w:w="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9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0C0C0"/>
            <w:noWrap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 xml:space="preserve">        其他收入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559</w:t>
            </w:r>
          </w:p>
        </w:tc>
        <w:tc>
          <w:tcPr>
            <w:tcW w:w="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501</w:t>
            </w:r>
          </w:p>
        </w:tc>
        <w:tc>
          <w:tcPr>
            <w:tcW w:w="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17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34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9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0C0C0"/>
            <w:noWrap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 xml:space="preserve">        转移收入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414</w:t>
            </w:r>
          </w:p>
        </w:tc>
        <w:tc>
          <w:tcPr>
            <w:tcW w:w="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339</w:t>
            </w:r>
          </w:p>
        </w:tc>
        <w:tc>
          <w:tcPr>
            <w:tcW w:w="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51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0C0C0"/>
            <w:noWrap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 xml:space="preserve">        中央调剂资金收入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　</w:t>
            </w:r>
          </w:p>
        </w:tc>
        <w:tc>
          <w:tcPr>
            <w:tcW w:w="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　</w:t>
            </w:r>
          </w:p>
        </w:tc>
        <w:tc>
          <w:tcPr>
            <w:tcW w:w="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　</w:t>
            </w:r>
          </w:p>
        </w:tc>
      </w:tr>
    </w:tbl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</w:p>
    <w:tbl>
      <w:tblPr>
        <w:tblStyle w:val="4"/>
        <w:tblpPr w:leftFromText="180" w:rightFromText="180" w:vertAnchor="text" w:horzAnchor="margin" w:tblpXSpec="center" w:tblpY="181"/>
        <w:tblW w:w="9073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"/>
        <w:gridCol w:w="970"/>
        <w:gridCol w:w="901"/>
        <w:gridCol w:w="901"/>
        <w:gridCol w:w="900"/>
        <w:gridCol w:w="900"/>
        <w:gridCol w:w="900"/>
        <w:gridCol w:w="900"/>
        <w:gridCol w:w="900"/>
        <w:gridCol w:w="9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907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0C0C0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Cs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bCs/>
                <w:sz w:val="32"/>
                <w:szCs w:val="32"/>
              </w:rPr>
              <w:t>2019年度呼图壁县社会保险基金预算</w:t>
            </w:r>
            <w:r>
              <w:rPr>
                <w:rFonts w:hint="eastAsia" w:ascii="宋体" w:hAnsi="宋体" w:eastAsia="宋体" w:cs="宋体"/>
                <w:bCs/>
                <w:sz w:val="32"/>
                <w:szCs w:val="32"/>
                <w:lang w:eastAsia="zh-CN"/>
              </w:rPr>
              <w:t>支出</w:t>
            </w:r>
            <w:r>
              <w:rPr>
                <w:rFonts w:hint="eastAsia" w:ascii="宋体" w:hAnsi="宋体" w:eastAsia="宋体" w:cs="宋体"/>
                <w:bCs/>
                <w:sz w:val="32"/>
                <w:szCs w:val="32"/>
              </w:rPr>
              <w:t>决算表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907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0C0C0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 xml:space="preserve">                                                                        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 xml:space="preserve">  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</w:trPr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0C0C0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  <w:t>项    目</w:t>
            </w:r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C0C0C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  <w:t>合计</w:t>
            </w:r>
          </w:p>
        </w:tc>
        <w:tc>
          <w:tcPr>
            <w:tcW w:w="9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C0C0C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  <w:t>企业职工基本养老保险基金</w:t>
            </w:r>
          </w:p>
        </w:tc>
        <w:tc>
          <w:tcPr>
            <w:tcW w:w="9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C0C0C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  <w:t>城乡居民基本养老保险基金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C0C0C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  <w:t>机关事业单位基本养老保险基金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C0C0C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  <w:t>职工基本医疗保险基金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C0C0C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  <w:t>城乡居民基本医疗保险基金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C0C0C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  <w:t>工伤保险基金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C0C0C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  <w:t>失业保险基金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C0C0C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  <w:t>生育保险基金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9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0C0C0"/>
            <w:noWrap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  <w:t>二、支出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104,816</w:t>
            </w:r>
          </w:p>
        </w:tc>
        <w:tc>
          <w:tcPr>
            <w:tcW w:w="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52,716</w:t>
            </w:r>
          </w:p>
        </w:tc>
        <w:tc>
          <w:tcPr>
            <w:tcW w:w="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2,522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16,075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20,517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8,178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1,581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1,637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1,590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9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0C0C0"/>
            <w:noWrap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 xml:space="preserve">   其中:社会保险待遇支出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61,720</w:t>
            </w:r>
          </w:p>
        </w:tc>
        <w:tc>
          <w:tcPr>
            <w:tcW w:w="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31,240</w:t>
            </w:r>
          </w:p>
        </w:tc>
        <w:tc>
          <w:tcPr>
            <w:tcW w:w="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2,512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16,073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5,310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4,077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870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595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1,043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9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0C0C0"/>
            <w:noWrap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 xml:space="preserve">        其他支出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69</w:t>
            </w:r>
          </w:p>
        </w:tc>
        <w:tc>
          <w:tcPr>
            <w:tcW w:w="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　</w:t>
            </w:r>
          </w:p>
        </w:tc>
        <w:tc>
          <w:tcPr>
            <w:tcW w:w="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69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9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0C0C0"/>
            <w:noWrap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 xml:space="preserve">        转移支出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387</w:t>
            </w:r>
          </w:p>
        </w:tc>
        <w:tc>
          <w:tcPr>
            <w:tcW w:w="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328</w:t>
            </w:r>
          </w:p>
        </w:tc>
        <w:tc>
          <w:tcPr>
            <w:tcW w:w="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47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0C0C0"/>
            <w:noWrap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 xml:space="preserve">        中央调剂资金支出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　</w:t>
            </w:r>
          </w:p>
        </w:tc>
        <w:tc>
          <w:tcPr>
            <w:tcW w:w="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　</w:t>
            </w:r>
          </w:p>
        </w:tc>
        <w:tc>
          <w:tcPr>
            <w:tcW w:w="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　</w:t>
            </w:r>
          </w:p>
        </w:tc>
      </w:tr>
    </w:tbl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default" w:eastAsia="微软雅黑"/>
          <w:lang w:val="en-US" w:eastAsia="zh-CN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</w:pPr>
    </w:p>
    <w:tbl>
      <w:tblPr>
        <w:tblStyle w:val="4"/>
        <w:tblpPr w:leftFromText="180" w:rightFromText="180" w:vertAnchor="text" w:horzAnchor="margin" w:tblpXSpec="center" w:tblpY="181"/>
        <w:tblW w:w="9073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"/>
        <w:gridCol w:w="970"/>
        <w:gridCol w:w="901"/>
        <w:gridCol w:w="901"/>
        <w:gridCol w:w="900"/>
        <w:gridCol w:w="900"/>
        <w:gridCol w:w="900"/>
        <w:gridCol w:w="900"/>
        <w:gridCol w:w="900"/>
        <w:gridCol w:w="9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907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0C0C0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Cs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bCs/>
                <w:sz w:val="32"/>
                <w:szCs w:val="32"/>
              </w:rPr>
              <w:t>2019年度呼图壁县社会保险基金预算收支及结余决算表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907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0C0C0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 xml:space="preserve">                                                                        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 xml:space="preserve">  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</w:trPr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0C0C0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  <w:t>项    目</w:t>
            </w:r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C0C0C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  <w:t>合计</w:t>
            </w:r>
          </w:p>
        </w:tc>
        <w:tc>
          <w:tcPr>
            <w:tcW w:w="9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C0C0C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  <w:t>企业职工基本养老保险基金</w:t>
            </w:r>
          </w:p>
        </w:tc>
        <w:tc>
          <w:tcPr>
            <w:tcW w:w="9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C0C0C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  <w:t>城乡居民基本养老保险基金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C0C0C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  <w:t>机关事业单位基本养老保险基金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C0C0C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  <w:t>职工基本医疗保险基金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C0C0C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  <w:t>城乡居民基本医疗保险基金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C0C0C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  <w:t>工伤保险基金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C0C0C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  <w:t>失业保险基金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C0C0C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  <w:t>生育保险基金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9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0C0C0"/>
            <w:noWrap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  <w:t>一、收入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114,372</w:t>
            </w:r>
          </w:p>
        </w:tc>
        <w:tc>
          <w:tcPr>
            <w:tcW w:w="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58,661</w:t>
            </w:r>
          </w:p>
        </w:tc>
        <w:tc>
          <w:tcPr>
            <w:tcW w:w="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4,438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16,120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21,893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8,470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1,659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1,667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1,464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9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0C0C0"/>
            <w:noWrap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 xml:space="preserve">   其中:社会保险费收入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51,560</w:t>
            </w:r>
          </w:p>
        </w:tc>
        <w:tc>
          <w:tcPr>
            <w:tcW w:w="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20,135</w:t>
            </w:r>
          </w:p>
        </w:tc>
        <w:tc>
          <w:tcPr>
            <w:tcW w:w="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1,747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9,908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14,888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2,824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605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912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541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0C0C0"/>
            <w:noWrap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 xml:space="preserve">        利息收入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310</w:t>
            </w:r>
          </w:p>
        </w:tc>
        <w:tc>
          <w:tcPr>
            <w:tcW w:w="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36</w:t>
            </w:r>
          </w:p>
        </w:tc>
        <w:tc>
          <w:tcPr>
            <w:tcW w:w="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246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0C0C0"/>
            <w:noWrap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 xml:space="preserve">        财政补贴收入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9,872</w:t>
            </w:r>
          </w:p>
        </w:tc>
        <w:tc>
          <w:tcPr>
            <w:tcW w:w="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　</w:t>
            </w:r>
          </w:p>
        </w:tc>
        <w:tc>
          <w:tcPr>
            <w:tcW w:w="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2,442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6,164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1,266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9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0C0C0"/>
            <w:noWrap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 xml:space="preserve">        委托投资收益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　</w:t>
            </w:r>
          </w:p>
        </w:tc>
        <w:tc>
          <w:tcPr>
            <w:tcW w:w="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　</w:t>
            </w:r>
          </w:p>
        </w:tc>
        <w:tc>
          <w:tcPr>
            <w:tcW w:w="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9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0C0C0"/>
            <w:noWrap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 xml:space="preserve">        其他收入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559</w:t>
            </w:r>
          </w:p>
        </w:tc>
        <w:tc>
          <w:tcPr>
            <w:tcW w:w="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501</w:t>
            </w:r>
          </w:p>
        </w:tc>
        <w:tc>
          <w:tcPr>
            <w:tcW w:w="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17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34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9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0C0C0"/>
            <w:noWrap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 xml:space="preserve">        转移收入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414</w:t>
            </w:r>
          </w:p>
        </w:tc>
        <w:tc>
          <w:tcPr>
            <w:tcW w:w="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339</w:t>
            </w:r>
          </w:p>
        </w:tc>
        <w:tc>
          <w:tcPr>
            <w:tcW w:w="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51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0C0C0"/>
            <w:noWrap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 xml:space="preserve">        中央调剂资金收入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　</w:t>
            </w:r>
          </w:p>
        </w:tc>
        <w:tc>
          <w:tcPr>
            <w:tcW w:w="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　</w:t>
            </w:r>
          </w:p>
        </w:tc>
        <w:tc>
          <w:tcPr>
            <w:tcW w:w="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9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0C0C0"/>
            <w:noWrap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  <w:t>二、支出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104,816</w:t>
            </w:r>
          </w:p>
        </w:tc>
        <w:tc>
          <w:tcPr>
            <w:tcW w:w="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52,716</w:t>
            </w:r>
          </w:p>
        </w:tc>
        <w:tc>
          <w:tcPr>
            <w:tcW w:w="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2,522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16,075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20,517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8,178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1,581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1,637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1,590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9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0C0C0"/>
            <w:noWrap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 xml:space="preserve">   其中:社会保险待遇支出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61,720</w:t>
            </w:r>
          </w:p>
        </w:tc>
        <w:tc>
          <w:tcPr>
            <w:tcW w:w="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31,240</w:t>
            </w:r>
          </w:p>
        </w:tc>
        <w:tc>
          <w:tcPr>
            <w:tcW w:w="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2,512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16,073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5,310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4,077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870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595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1,043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9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0C0C0"/>
            <w:noWrap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 xml:space="preserve">        其他支出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69</w:t>
            </w:r>
          </w:p>
        </w:tc>
        <w:tc>
          <w:tcPr>
            <w:tcW w:w="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　</w:t>
            </w:r>
          </w:p>
        </w:tc>
        <w:tc>
          <w:tcPr>
            <w:tcW w:w="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69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9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0C0C0"/>
            <w:noWrap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 xml:space="preserve">        转移支出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387</w:t>
            </w:r>
          </w:p>
        </w:tc>
        <w:tc>
          <w:tcPr>
            <w:tcW w:w="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328</w:t>
            </w:r>
          </w:p>
        </w:tc>
        <w:tc>
          <w:tcPr>
            <w:tcW w:w="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47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0C0C0"/>
            <w:noWrap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 xml:space="preserve">        中央调剂资金支出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　</w:t>
            </w:r>
          </w:p>
        </w:tc>
        <w:tc>
          <w:tcPr>
            <w:tcW w:w="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　</w:t>
            </w:r>
          </w:p>
        </w:tc>
        <w:tc>
          <w:tcPr>
            <w:tcW w:w="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9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0C0C0"/>
            <w:noWrap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  <w:t>三、本年收支结余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9,556</w:t>
            </w:r>
          </w:p>
        </w:tc>
        <w:tc>
          <w:tcPr>
            <w:tcW w:w="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5,945</w:t>
            </w:r>
          </w:p>
        </w:tc>
        <w:tc>
          <w:tcPr>
            <w:tcW w:w="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1,916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45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1,376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292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78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-126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9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0C0C0"/>
            <w:noWrap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  <w:t>四、年末滚存结余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27,796</w:t>
            </w:r>
          </w:p>
        </w:tc>
        <w:tc>
          <w:tcPr>
            <w:tcW w:w="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6,453</w:t>
            </w:r>
          </w:p>
        </w:tc>
        <w:tc>
          <w:tcPr>
            <w:tcW w:w="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18,977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112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1,416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579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152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90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50" w:color="FFFFFF" w:fill="FFFFFF"/>
            <w:noWrap/>
            <w:vAlign w:val="center"/>
          </w:tcPr>
          <w:p>
            <w:pPr>
              <w:adjustRightInd/>
              <w:snapToGrid/>
              <w:spacing w:after="0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17</w:t>
            </w:r>
          </w:p>
        </w:tc>
      </w:tr>
    </w:tbl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2"/>
                  <w:rPr>
                    <w:rFonts w:hint="eastAsia" w:eastAsia="微软雅黑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hdrShapeDefaults>
    <o:shapelayout v:ext="edit">
      <o:idmap v:ext="edit" data="2"/>
    </o:shapelayout>
  </w:hdrShapeDefaults>
  <w:compat>
    <w:useFELayout/>
    <w:compatSetting w:name="compatibilityMode" w:uri="http://schemas.microsoft.com/office/word" w:val="12"/>
  </w:compat>
  <w:rsids>
    <w:rsidRoot w:val="00D31D50"/>
    <w:rsid w:val="000067FA"/>
    <w:rsid w:val="00014F93"/>
    <w:rsid w:val="002E7EE0"/>
    <w:rsid w:val="00323B43"/>
    <w:rsid w:val="003D37D8"/>
    <w:rsid w:val="00426133"/>
    <w:rsid w:val="004358AB"/>
    <w:rsid w:val="006666A4"/>
    <w:rsid w:val="008622D0"/>
    <w:rsid w:val="008A7A3C"/>
    <w:rsid w:val="008B7726"/>
    <w:rsid w:val="009847FD"/>
    <w:rsid w:val="00992CFD"/>
    <w:rsid w:val="00AA0720"/>
    <w:rsid w:val="00D31D50"/>
    <w:rsid w:val="00DF5914"/>
    <w:rsid w:val="00F04CFD"/>
    <w:rsid w:val="00F436A0"/>
    <w:rsid w:val="30B84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281</Words>
  <Characters>1605</Characters>
  <Lines>13</Lines>
  <Paragraphs>3</Paragraphs>
  <TotalTime>1</TotalTime>
  <ScaleCrop>false</ScaleCrop>
  <LinksUpToDate>false</LinksUpToDate>
  <CharactersWithSpaces>1883</CharactersWithSpaces>
  <Application>WPS Office_11.1.0.10000_F1E327BC-269C-435d-A152-05C5408002CA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2020-09-15T06:14:08Z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</Properties>
</file>