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800" w:firstLineChars="200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2019年呼图壁县预算绩效开展情况说明</w:t>
      </w:r>
    </w:p>
    <w:p>
      <w:pPr>
        <w:spacing w:line="220" w:lineRule="atLeast"/>
        <w:ind w:firstLine="640" w:firstLineChars="200"/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9年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我县单位的部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门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整体预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算、项目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支出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预算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资金进行填报绩效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目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标。开展绩效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目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标监控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的部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门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16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个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，部门数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占比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10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0%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，</w:t>
      </w:r>
      <w:bookmarkStart w:id="0" w:name="_GoBack"/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项目329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个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、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项目金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额106603.1万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元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，占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县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本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级项目支出总额的100%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。</w:t>
      </w:r>
    </w:p>
    <w:p>
      <w:pPr>
        <w:spacing w:line="220" w:lineRule="atLeast"/>
        <w:ind w:firstLine="640" w:firstLineChars="200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2019年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所有纳入绩效目标管理的项目均开展绩效自行监控,实现部门自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行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监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控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全现盖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。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开展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绩效监控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的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项目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29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个,项目金额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106603.1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万元,占县本级项目支出总额的10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0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%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。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预算部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门从本年第一季度开始，每个季度自行监控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并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将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监控报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告报送财政部门，以便定期监控项目单位预算绩效执行情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况以便财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政部门及</w:t>
      </w:r>
      <w:bookmarkEnd w:id="0"/>
      <w:r>
        <w:rPr>
          <w:rFonts w:hint="eastAsia"/>
          <w:b w:val="0"/>
          <w:bCs w:val="0"/>
          <w:sz w:val="32"/>
          <w:szCs w:val="32"/>
          <w:lang w:val="en-US" w:eastAsia="zh-CN"/>
        </w:rPr>
        <w:t>时了解有关资金使用情况。</w:t>
      </w:r>
    </w:p>
    <w:p>
      <w:pPr>
        <w:spacing w:line="220" w:lineRule="atLeast"/>
        <w:ind w:firstLine="640" w:firstLineChars="200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default"/>
          <w:b w:val="0"/>
          <w:bCs w:val="0"/>
          <w:sz w:val="32"/>
          <w:szCs w:val="32"/>
          <w:lang w:val="en-US" w:eastAsia="zh-CN"/>
        </w:rPr>
        <w:t>2019年我县对纳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入2019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年绩效目标管理的</w:t>
      </w:r>
      <w:r>
        <w:rPr>
          <w:rFonts w:hint="default"/>
          <w:b w:val="0"/>
          <w:bCs w:val="0"/>
          <w:color w:val="auto"/>
          <w:sz w:val="32"/>
          <w:szCs w:val="32"/>
          <w:lang w:val="en-US" w:eastAsia="zh-CN"/>
        </w:rPr>
        <w:t>11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个部门开展绩效自评工作、部门数占比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100%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、项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目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329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个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项目金额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106603.1万元，占县本级项目支出总额的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100%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。绩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效自评的流程包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括部门制定工作方案，填报项目自评表以及撰写绩效评价报告。自评的评审由各业务股室负责初审，预算股对业务股室的审核意见进行复审。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217B47DA"/>
    <w:rsid w:val="23081808"/>
    <w:rsid w:val="34CB4D55"/>
    <w:rsid w:val="7B5F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73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~~寶兒  </cp:lastModifiedBy>
  <cp:lastPrinted>2020-10-02T02:12:00Z</cp:lastPrinted>
  <dcterms:modified xsi:type="dcterms:W3CDTF">2020-10-13T08:29:58Z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