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</w:p>
    <w:tbl>
      <w:tblPr>
        <w:tblStyle w:val="2"/>
        <w:tblpPr w:leftFromText="180" w:rightFromText="180" w:vertAnchor="text" w:horzAnchor="page" w:tblpX="1162" w:tblpY="1762"/>
        <w:tblOverlap w:val="never"/>
        <w:tblW w:w="9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775"/>
        <w:gridCol w:w="1740"/>
        <w:gridCol w:w="1902"/>
        <w:gridCol w:w="72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呼图壁万源棉业有限公司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13899658003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新疆锦华大桥棉业有限公司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刘新斌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13039419333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呼图壁县天鼎棉业有限公司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杨军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13369008000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呼图壁县隆祥棉业有限公司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孙进兴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13394969566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呼图壁县新浙农业开发有限责任公司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呼图壁县云龙棉业集团有限公司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叶建华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13651509096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呼图壁县康瑞棉业有限公司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嘉新伟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15026190919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新疆万达棉业有限公司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钱育进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15967469099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呼图壁县宏盛棉业有限公司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王栋伟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18509937100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新疆锦华北戈壁棉业有限公司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李建勇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13999367139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呼图壁县东泉棉业有限公司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陈志满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15299639666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呼图壁锦华祁家户棉业有限公司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邹佐鹏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18599233333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呼图壁县隆华棉业有限公司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15292885997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呼图壁县三富棉业有限公司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宋长珠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13949422888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呼图壁县宏昌棉业有限公司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林伯荣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13309927722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新疆锦华东戈壁棉业有限公司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陈永斌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13999562666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附件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</w:rPr>
        <w:t>2021年度自治区棉花目标价格补贴与质量挂钩试点公示企业名单</w:t>
      </w:r>
    </w:p>
    <w:bookmarkEnd w:id="0"/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447D"/>
    <w:rsid w:val="5E5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2021-08-30T04:48:00Z</dcterms:created>
  <dc:creator>dzzwb</dc:creator>
  <cp:lastModifiedBy>dzzwb</cp:lastModifiedBy>
  <dcterms:modified xsi:type="dcterms:W3CDTF">2021-08-30T04:48:25Z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