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ascii="楷体_GB2312" w:hAnsi="宋体" w:eastAsia="楷体_GB2312" w:cs="Times New Roman"/>
          <w:b/>
          <w:color w:val="FF0000"/>
          <w:sz w:val="30"/>
          <w:szCs w:val="30"/>
        </w:rPr>
      </w:pPr>
    </w:p>
    <w:p>
      <w:pPr>
        <w:spacing w:line="540" w:lineRule="exact"/>
        <w:jc w:val="center"/>
        <w:rPr>
          <w:rFonts w:ascii="方正小标宋简体" w:hAnsi="宋体" w:eastAsia="方正小标宋简体" w:cs="Times New Roman"/>
          <w:b/>
          <w:sz w:val="40"/>
          <w:szCs w:val="40"/>
        </w:rPr>
      </w:pPr>
      <w:r>
        <w:rPr>
          <w:rFonts w:hint="eastAsia" w:ascii="方正小标宋简体" w:hAnsi="宋体" w:eastAsia="方正小标宋简体" w:cs="Times New Roman"/>
          <w:b/>
          <w:sz w:val="40"/>
          <w:szCs w:val="40"/>
        </w:rPr>
        <w:t>2020年呼图壁县政府举借债务情况说明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</w:p>
    <w:p>
      <w:pPr>
        <w:spacing w:line="560" w:lineRule="exact"/>
        <w:ind w:firstLine="643" w:firstLineChars="2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一、举借债务情况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2020年呼图壁县共申请债券资金6.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33</w:t>
      </w:r>
      <w:r>
        <w:rPr>
          <w:rFonts w:hint="eastAsia" w:ascii="仿宋_GB2312" w:hAnsi="仿宋" w:eastAsia="仿宋_GB2312"/>
          <w:sz w:val="32"/>
          <w:szCs w:val="32"/>
        </w:rPr>
        <w:t>亿元，其中：置换债券1.03亿元，主要用于偿还2020年到期的存量债券；新增债券5.3亿元，其中：新增一般债券1.2亿元，主要用于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呼图壁县01</w:t>
      </w:r>
      <w:r>
        <w:rPr>
          <w:rFonts w:hint="eastAsia" w:ascii="仿宋_GB2312" w:hAnsi="仿宋" w:eastAsia="仿宋_GB2312"/>
          <w:sz w:val="32"/>
          <w:szCs w:val="32"/>
        </w:rPr>
        <w:t>项目0.2亿元，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G312-</w:t>
      </w:r>
      <w:r>
        <w:rPr>
          <w:rFonts w:hint="eastAsia" w:ascii="仿宋_GB2312" w:hAnsi="仿宋" w:eastAsia="仿宋_GB2312"/>
          <w:sz w:val="32"/>
          <w:szCs w:val="32"/>
        </w:rPr>
        <w:t>S101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G公路改建工程0.1亿元，</w:t>
      </w:r>
      <w:r>
        <w:rPr>
          <w:rFonts w:hint="eastAsia" w:ascii="仿宋_GB2312" w:hAnsi="仿宋" w:eastAsia="仿宋_GB2312"/>
          <w:sz w:val="32"/>
          <w:szCs w:val="32"/>
        </w:rPr>
        <w:t>第一中学建设项目0.7亿元，</w:t>
      </w:r>
      <w:r>
        <w:rPr>
          <w:rFonts w:hint="eastAsia" w:ascii="仿宋_GB2312" w:hAnsi="仿宋" w:eastAsia="仿宋_GB2312"/>
          <w:sz w:val="32"/>
          <w:szCs w:val="32"/>
        </w:rPr>
        <w:t>智慧监管项目0.1亿元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，二十里店镇</w:t>
      </w:r>
      <w:r>
        <w:rPr>
          <w:rFonts w:hint="eastAsia" w:ascii="仿宋_GB2312" w:hAnsi="仿宋" w:eastAsia="仿宋_GB2312"/>
          <w:sz w:val="32"/>
          <w:szCs w:val="32"/>
        </w:rPr>
        <w:t>机电井地表水替代工程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0.1亿元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/>
          <w:sz w:val="32"/>
          <w:szCs w:val="32"/>
        </w:rPr>
        <w:t>新增专项债券资金4.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亿元，主要用于棚户区改造项目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亿元，用于医院能力提升建设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0.3亿</w:t>
      </w:r>
      <w:r>
        <w:rPr>
          <w:rFonts w:hint="eastAsia" w:ascii="仿宋_GB2312" w:hAnsi="仿宋" w:eastAsia="仿宋_GB2312"/>
          <w:sz w:val="32"/>
          <w:szCs w:val="32"/>
        </w:rPr>
        <w:t>元，用于纺织服装产业园配套服务基础设施建设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0.3亿</w:t>
      </w:r>
      <w:r>
        <w:rPr>
          <w:rFonts w:hint="eastAsia" w:ascii="仿宋_GB2312" w:hAnsi="仿宋" w:eastAsia="仿宋_GB2312"/>
          <w:sz w:val="32"/>
          <w:szCs w:val="32"/>
        </w:rPr>
        <w:t>元，用于工业园区污水处理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0.2亿</w:t>
      </w:r>
      <w:r>
        <w:rPr>
          <w:rFonts w:hint="eastAsia" w:ascii="仿宋_GB2312" w:hAnsi="仿宋" w:eastAsia="仿宋_GB2312"/>
          <w:sz w:val="32"/>
          <w:szCs w:val="32"/>
        </w:rPr>
        <w:t>元，冷链物流中心建设项目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0.3亿</w:t>
      </w:r>
      <w:r>
        <w:rPr>
          <w:rFonts w:hint="eastAsia" w:ascii="仿宋_GB2312" w:hAnsi="仿宋" w:eastAsia="仿宋_GB2312"/>
          <w:sz w:val="32"/>
          <w:szCs w:val="32"/>
        </w:rPr>
        <w:t>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>
      <w:pPr>
        <w:spacing w:line="560" w:lineRule="exact"/>
        <w:ind w:firstLine="643" w:firstLineChars="2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二、债务余额及限额情况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经昌吉州批准，核定我县20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" w:eastAsia="仿宋_GB2312"/>
          <w:sz w:val="32"/>
          <w:szCs w:val="32"/>
        </w:rPr>
        <w:t>年末地方政府债务限额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29.42</w:t>
      </w:r>
      <w:r>
        <w:rPr>
          <w:rFonts w:hint="eastAsia" w:ascii="仿宋_GB2312" w:hAnsi="仿宋" w:eastAsia="仿宋_GB2312"/>
          <w:sz w:val="32"/>
          <w:szCs w:val="32"/>
        </w:rPr>
        <w:t>亿元（其中：一般债务限额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10.99</w:t>
      </w:r>
      <w:r>
        <w:rPr>
          <w:rFonts w:hint="eastAsia" w:ascii="仿宋_GB2312" w:hAnsi="仿宋" w:eastAsia="仿宋_GB2312"/>
          <w:sz w:val="32"/>
          <w:szCs w:val="32"/>
        </w:rPr>
        <w:t>亿元，专项债务限额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18.43</w:t>
      </w:r>
      <w:r>
        <w:rPr>
          <w:rFonts w:hint="eastAsia" w:ascii="仿宋_GB2312" w:hAnsi="仿宋" w:eastAsia="仿宋_GB2312"/>
          <w:sz w:val="32"/>
          <w:szCs w:val="32"/>
        </w:rPr>
        <w:t>亿元）。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" w:eastAsia="仿宋_GB2312"/>
          <w:sz w:val="32"/>
          <w:szCs w:val="32"/>
        </w:rPr>
        <w:t>年末，我县地方政府债务余额为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27.61</w:t>
      </w:r>
      <w:r>
        <w:rPr>
          <w:rFonts w:hint="eastAsia" w:ascii="仿宋_GB2312" w:hAnsi="仿宋" w:eastAsia="仿宋_GB2312"/>
          <w:sz w:val="32"/>
          <w:szCs w:val="32"/>
        </w:rPr>
        <w:t>亿元，较上年增加5.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亿元，主要是新增一般债券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1.2</w:t>
      </w:r>
      <w:r>
        <w:rPr>
          <w:rFonts w:hint="eastAsia" w:ascii="仿宋_GB2312" w:hAnsi="仿宋" w:eastAsia="仿宋_GB2312"/>
          <w:sz w:val="32"/>
          <w:szCs w:val="32"/>
        </w:rPr>
        <w:t>亿元，新增专项债券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4.1</w:t>
      </w:r>
      <w:r>
        <w:rPr>
          <w:rFonts w:hint="eastAsia" w:ascii="仿宋_GB2312" w:hAnsi="仿宋" w:eastAsia="仿宋_GB2312"/>
          <w:sz w:val="32"/>
          <w:szCs w:val="32"/>
        </w:rPr>
        <w:t>亿元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，偿还到期债券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0.2亿元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综上所述，我县20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" w:eastAsia="仿宋_GB2312"/>
          <w:sz w:val="32"/>
          <w:szCs w:val="32"/>
        </w:rPr>
        <w:t>年末债务余额未超过限额，债务风险总体可控。</w:t>
      </w:r>
      <w:bookmarkStart w:id="0" w:name="_GoBack"/>
      <w:bookmarkEnd w:id="0"/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B4F27"/>
    <w:rsid w:val="000830F1"/>
    <w:rsid w:val="00084BE2"/>
    <w:rsid w:val="000920C3"/>
    <w:rsid w:val="000A0CCA"/>
    <w:rsid w:val="000A53F4"/>
    <w:rsid w:val="000B52D7"/>
    <w:rsid w:val="000B7314"/>
    <w:rsid w:val="00135643"/>
    <w:rsid w:val="00135B21"/>
    <w:rsid w:val="00137027"/>
    <w:rsid w:val="00142AC2"/>
    <w:rsid w:val="001647A5"/>
    <w:rsid w:val="0019778B"/>
    <w:rsid w:val="001E4D05"/>
    <w:rsid w:val="001E62A7"/>
    <w:rsid w:val="001F21D4"/>
    <w:rsid w:val="00221937"/>
    <w:rsid w:val="00247D31"/>
    <w:rsid w:val="002A40BC"/>
    <w:rsid w:val="002B114D"/>
    <w:rsid w:val="002B4F27"/>
    <w:rsid w:val="002E717C"/>
    <w:rsid w:val="003205F7"/>
    <w:rsid w:val="0033596D"/>
    <w:rsid w:val="00336C98"/>
    <w:rsid w:val="00363F00"/>
    <w:rsid w:val="003A5BEF"/>
    <w:rsid w:val="003B78E3"/>
    <w:rsid w:val="003C4F99"/>
    <w:rsid w:val="004361EE"/>
    <w:rsid w:val="00443595"/>
    <w:rsid w:val="00485C91"/>
    <w:rsid w:val="004D6817"/>
    <w:rsid w:val="004D7514"/>
    <w:rsid w:val="004E3FC6"/>
    <w:rsid w:val="00535EFF"/>
    <w:rsid w:val="005370F0"/>
    <w:rsid w:val="00542ED8"/>
    <w:rsid w:val="005558CA"/>
    <w:rsid w:val="00564B0C"/>
    <w:rsid w:val="00565C5E"/>
    <w:rsid w:val="005736CF"/>
    <w:rsid w:val="005A05D4"/>
    <w:rsid w:val="005E3DB9"/>
    <w:rsid w:val="005F2467"/>
    <w:rsid w:val="006713D1"/>
    <w:rsid w:val="0069422A"/>
    <w:rsid w:val="006D182A"/>
    <w:rsid w:val="006D6927"/>
    <w:rsid w:val="006F0539"/>
    <w:rsid w:val="00727868"/>
    <w:rsid w:val="00764A7A"/>
    <w:rsid w:val="007770F6"/>
    <w:rsid w:val="007C7116"/>
    <w:rsid w:val="007E245B"/>
    <w:rsid w:val="00803700"/>
    <w:rsid w:val="00805A06"/>
    <w:rsid w:val="00815637"/>
    <w:rsid w:val="008A4BF9"/>
    <w:rsid w:val="008C001D"/>
    <w:rsid w:val="008C0405"/>
    <w:rsid w:val="008C3625"/>
    <w:rsid w:val="008D2348"/>
    <w:rsid w:val="008D4D82"/>
    <w:rsid w:val="0090452E"/>
    <w:rsid w:val="009535B2"/>
    <w:rsid w:val="00970C87"/>
    <w:rsid w:val="00983ADA"/>
    <w:rsid w:val="00A84AFF"/>
    <w:rsid w:val="00A9419B"/>
    <w:rsid w:val="00B45106"/>
    <w:rsid w:val="00B52A38"/>
    <w:rsid w:val="00B760B9"/>
    <w:rsid w:val="00BB2C21"/>
    <w:rsid w:val="00BD61DE"/>
    <w:rsid w:val="00BE204F"/>
    <w:rsid w:val="00C46DE0"/>
    <w:rsid w:val="00CA1C0A"/>
    <w:rsid w:val="00CE3C75"/>
    <w:rsid w:val="00CF299A"/>
    <w:rsid w:val="00CF6E72"/>
    <w:rsid w:val="00DA284E"/>
    <w:rsid w:val="00DB25F1"/>
    <w:rsid w:val="00DC261A"/>
    <w:rsid w:val="00E05FC6"/>
    <w:rsid w:val="00E12CD6"/>
    <w:rsid w:val="00F53726"/>
    <w:rsid w:val="00F54DF7"/>
    <w:rsid w:val="00F93677"/>
    <w:rsid w:val="00FA6CE5"/>
    <w:rsid w:val="02C059D7"/>
    <w:rsid w:val="1A032A0C"/>
    <w:rsid w:val="557D7E72"/>
    <w:rsid w:val="5ED16879"/>
    <w:rsid w:val="6DFF23A8"/>
    <w:rsid w:val="78595C4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3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9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2">
    <w:name w:val="标题 1 Char"/>
    <w:basedOn w:val="8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3">
    <w:name w:val="副标题 Char"/>
    <w:basedOn w:val="8"/>
    <w:link w:val="6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69</Words>
  <Characters>398</Characters>
  <Lines>3</Lines>
  <Paragraphs>1</Paragraphs>
  <TotalTime>7</TotalTime>
  <ScaleCrop>false</ScaleCrop>
  <LinksUpToDate>false</LinksUpToDate>
  <CharactersWithSpaces>466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2019-02-02T10:21:00Z</dcterms:created>
  <dc:creator>微软用户</dc:creator>
  <cp:lastModifiedBy>Administrator</cp:lastModifiedBy>
  <cp:lastPrinted>2018-09-25T03:57:00Z</cp:lastPrinted>
  <dcterms:modified xsi:type="dcterms:W3CDTF">2021-08-12T05:19:34Z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