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1920" w:rsidRDefault="00955A55">
      <w:pPr>
        <w:spacing w:line="220" w:lineRule="atLeast"/>
        <w:ind w:firstLineChars="200" w:firstLine="800"/>
        <w:rPr>
          <w:sz w:val="32"/>
          <w:szCs w:val="32"/>
        </w:rPr>
      </w:pPr>
      <w:r>
        <w:rPr>
          <w:rFonts w:hint="eastAsia"/>
          <w:b/>
          <w:bCs/>
          <w:sz w:val="40"/>
          <w:szCs w:val="40"/>
        </w:rPr>
        <w:t>2020</w:t>
      </w:r>
      <w:r>
        <w:rPr>
          <w:rFonts w:hint="eastAsia"/>
          <w:b/>
          <w:bCs/>
          <w:sz w:val="40"/>
          <w:szCs w:val="40"/>
        </w:rPr>
        <w:t>年呼图壁</w:t>
      </w:r>
      <w:proofErr w:type="gramStart"/>
      <w:r>
        <w:rPr>
          <w:rFonts w:hint="eastAsia"/>
          <w:b/>
          <w:bCs/>
          <w:sz w:val="40"/>
          <w:szCs w:val="40"/>
        </w:rPr>
        <w:t>县预算</w:t>
      </w:r>
      <w:proofErr w:type="gramEnd"/>
      <w:r>
        <w:rPr>
          <w:rFonts w:hint="eastAsia"/>
          <w:b/>
          <w:bCs/>
          <w:sz w:val="40"/>
          <w:szCs w:val="40"/>
        </w:rPr>
        <w:t>绩效开展情况说明</w:t>
      </w:r>
    </w:p>
    <w:p w:rsidR="00955A55" w:rsidRDefault="00955A55" w:rsidP="00955A55">
      <w:pPr>
        <w:spacing w:after="0" w:line="560" w:lineRule="exact"/>
        <w:ind w:firstLineChars="200" w:firstLine="640"/>
        <w:rPr>
          <w:rFonts w:ascii="仿宋" w:eastAsia="仿宋" w:hAnsi="仿宋" w:cs="仿宋"/>
          <w:sz w:val="32"/>
          <w:szCs w:val="32"/>
        </w:rPr>
      </w:pPr>
      <w:r>
        <w:rPr>
          <w:rFonts w:ascii="仿宋" w:eastAsia="仿宋" w:hAnsi="仿宋" w:cs="仿宋" w:hint="eastAsia"/>
          <w:kern w:val="2"/>
          <w:sz w:val="32"/>
          <w:szCs w:val="32"/>
        </w:rPr>
        <w:t>按照上级财政工作安排，2020年我县对各部门单位所有财政资金全面实施预算绩效管理，建成全方位、全过程、全覆盖的预算绩效管理体系。绩效管理的实施过程包括：立项开展事前绩效评估、申请预算设定绩效目标、实施过程进行绩效监控、开展绩效评价和结果运用，实现全过程跟踪问效。</w:t>
      </w:r>
    </w:p>
    <w:p w:rsidR="00955A55" w:rsidRPr="00955A55" w:rsidRDefault="00955A55" w:rsidP="00955A55">
      <w:pPr>
        <w:spacing w:after="0" w:line="560" w:lineRule="exact"/>
        <w:ind w:firstLineChars="200" w:firstLine="640"/>
        <w:rPr>
          <w:rFonts w:ascii="黑体" w:eastAsia="黑体" w:hAnsi="黑体" w:cs="楷体"/>
          <w:sz w:val="32"/>
          <w:szCs w:val="32"/>
        </w:rPr>
      </w:pPr>
      <w:r w:rsidRPr="00955A55">
        <w:rPr>
          <w:rFonts w:ascii="黑体" w:eastAsia="黑体" w:hAnsi="黑体" w:cs="楷体" w:hint="eastAsia"/>
          <w:sz w:val="32"/>
          <w:szCs w:val="32"/>
        </w:rPr>
        <w:t>一、绩效评价和结果应用情况</w:t>
      </w:r>
    </w:p>
    <w:p w:rsidR="00955A55" w:rsidRDefault="00955A55" w:rsidP="00955A55">
      <w:pPr>
        <w:spacing w:after="0" w:line="560" w:lineRule="exact"/>
        <w:ind w:firstLineChars="200" w:firstLine="640"/>
        <w:rPr>
          <w:rFonts w:ascii="仿宋" w:eastAsia="仿宋" w:hAnsi="仿宋" w:cs="仿宋"/>
          <w:sz w:val="32"/>
          <w:szCs w:val="32"/>
        </w:rPr>
      </w:pPr>
      <w:r>
        <w:rPr>
          <w:rFonts w:ascii="仿宋" w:eastAsia="仿宋" w:hAnsi="仿宋" w:cs="仿宋" w:hint="eastAsia"/>
          <w:kern w:val="2"/>
          <w:sz w:val="32"/>
          <w:szCs w:val="32"/>
        </w:rPr>
        <w:t>2020年我县对2019年项目开展了项目支出绩效自评，其中涉及单位共55个，涉及项目329个，自评工作包括自评报告及自评表。全年项目资金预算数106603.14万元，全年项目执行数94129.791万元，全年总体执行率为88.30%；选取60个项目开展支出绩效评价报告，最终评价方法采取评分和评级相结合的方式，具体分值和等级可根据不同评价内容设定。总分一般设置为100分，等级一般划分为四档：90（含）-100分为优、80（含）-90分为良、60（含）-80分为中、60分以下为差。</w:t>
      </w:r>
    </w:p>
    <w:p w:rsidR="00955A55" w:rsidRDefault="00955A55" w:rsidP="00955A55">
      <w:pPr>
        <w:spacing w:after="0" w:line="560" w:lineRule="exact"/>
        <w:ind w:firstLineChars="200" w:firstLine="640"/>
        <w:rPr>
          <w:rFonts w:ascii="仿宋" w:eastAsia="仿宋" w:hAnsi="仿宋" w:cs="仿宋"/>
          <w:sz w:val="32"/>
          <w:szCs w:val="32"/>
        </w:rPr>
      </w:pPr>
      <w:r>
        <w:rPr>
          <w:rFonts w:ascii="仿宋" w:eastAsia="仿宋" w:hAnsi="仿宋" w:cs="仿宋" w:hint="eastAsia"/>
          <w:kern w:val="2"/>
          <w:sz w:val="32"/>
          <w:szCs w:val="32"/>
        </w:rPr>
        <w:t>2020年我县对2019年部门单位整体绩效开展自评，涉及116个单位，116个项目，并开展了部门整体自评表与自评报告，整体绩效目标预算金额141567.5万元，财政资金141559.45万元，其他资金8.05万元。整体绩效目标实际执行金额267757.718万元，财政资金247799.528万元，其他资金19958.19万元。整体绩效目标评价得分；116个单位最终部门评价平均得分为92.54分；财政部门评价平</w:t>
      </w:r>
      <w:r>
        <w:rPr>
          <w:rFonts w:ascii="仿宋" w:eastAsia="仿宋" w:hAnsi="仿宋" w:cs="仿宋" w:hint="eastAsia"/>
          <w:kern w:val="2"/>
          <w:sz w:val="32"/>
          <w:szCs w:val="32"/>
        </w:rPr>
        <w:lastRenderedPageBreak/>
        <w:t>均得分为90.75分。部门单位整体绩效是对部门单位年度内使用的所有财政资金实施绩效管理的工作任务，主要衡量部门单位整体及核心业务实施效果。部门单位整体绩效包含部门单位年度内使用的所有财政资金、资金用途、基本支出、项目支出、资金范围、财政拨款、其他资金等。（自筹资金、部门单位自有资金、结余结转资金）根据绩效评价指标，逐项收集相关数据进行评价，形成评价分数。绩效自评实施百分制和四级分类。四个级别分别是：优秀（90分（含）—100分）、良好（80分（含）—90分）、一般（80分（不含）—70分）、较差（70分（不含）—60分）。</w:t>
      </w:r>
    </w:p>
    <w:p w:rsidR="00955A55" w:rsidRDefault="00955A55" w:rsidP="00955A55">
      <w:pPr>
        <w:spacing w:after="0" w:line="560" w:lineRule="exact"/>
        <w:ind w:firstLineChars="200" w:firstLine="640"/>
        <w:rPr>
          <w:rFonts w:ascii="仿宋" w:eastAsia="仿宋" w:hAnsi="仿宋" w:cs="仿宋"/>
          <w:sz w:val="32"/>
          <w:szCs w:val="32"/>
        </w:rPr>
      </w:pPr>
      <w:r>
        <w:rPr>
          <w:rFonts w:ascii="仿宋" w:eastAsia="仿宋" w:hAnsi="仿宋" w:cs="仿宋" w:hint="eastAsia"/>
          <w:kern w:val="2"/>
          <w:sz w:val="32"/>
          <w:szCs w:val="32"/>
        </w:rPr>
        <w:t>为提高财政资源配置效率和使用效益，我县从2019年329个项目中，其中选取重点3个项目引入第三方开展重点绩效评价工作，评价结果报县党委、政府和人大，同时在呼图壁人民政府网向社会公开。呼图壁县呼</w:t>
      </w:r>
      <w:proofErr w:type="gramStart"/>
      <w:r>
        <w:rPr>
          <w:rFonts w:ascii="仿宋" w:eastAsia="仿宋" w:hAnsi="仿宋" w:cs="仿宋" w:hint="eastAsia"/>
          <w:kern w:val="2"/>
          <w:sz w:val="32"/>
          <w:szCs w:val="32"/>
        </w:rPr>
        <w:t>图壁镇幸福</w:t>
      </w:r>
      <w:proofErr w:type="gramEnd"/>
      <w:r>
        <w:rPr>
          <w:rFonts w:ascii="仿宋" w:eastAsia="仿宋" w:hAnsi="仿宋" w:cs="仿宋" w:hint="eastAsia"/>
          <w:kern w:val="2"/>
          <w:sz w:val="32"/>
          <w:szCs w:val="32"/>
        </w:rPr>
        <w:t>、西北社区公共服务中心建设项目，涉及资金105.97万元；工业园区污水渗坑污染土壤修复及地下水管</w:t>
      </w:r>
      <w:proofErr w:type="gramStart"/>
      <w:r>
        <w:rPr>
          <w:rFonts w:ascii="仿宋" w:eastAsia="仿宋" w:hAnsi="仿宋" w:cs="仿宋" w:hint="eastAsia"/>
          <w:kern w:val="2"/>
          <w:sz w:val="32"/>
          <w:szCs w:val="32"/>
        </w:rPr>
        <w:t>控方案</w:t>
      </w:r>
      <w:proofErr w:type="gramEnd"/>
      <w:r>
        <w:rPr>
          <w:rFonts w:ascii="仿宋" w:eastAsia="仿宋" w:hAnsi="仿宋" w:cs="仿宋" w:hint="eastAsia"/>
          <w:kern w:val="2"/>
          <w:sz w:val="32"/>
          <w:szCs w:val="32"/>
        </w:rPr>
        <w:t>及生态恢复工作项目，涉及资金220万元;2019年度免费健康体检并办理健康证县级补助项目，涉及资金63.60万元。</w:t>
      </w:r>
    </w:p>
    <w:p w:rsidR="00955A55" w:rsidRDefault="00955A55" w:rsidP="00955A55">
      <w:pPr>
        <w:spacing w:after="0" w:line="560" w:lineRule="exact"/>
        <w:ind w:firstLineChars="200" w:firstLine="640"/>
        <w:rPr>
          <w:rFonts w:ascii="仿宋" w:eastAsia="仿宋" w:hAnsi="仿宋" w:cs="仿宋"/>
          <w:sz w:val="32"/>
          <w:szCs w:val="32"/>
        </w:rPr>
      </w:pPr>
      <w:r>
        <w:rPr>
          <w:rFonts w:ascii="仿宋" w:eastAsia="仿宋" w:hAnsi="仿宋" w:cs="仿宋" w:hint="eastAsia"/>
          <w:kern w:val="2"/>
          <w:sz w:val="32"/>
          <w:szCs w:val="32"/>
        </w:rPr>
        <w:t>根据《自治区本级财政支出绩效评价结果应用暂行办法》（新财预﹝2018﹞193号）文件精神，我县认真履行财政支出绩效评价结果应用职责，切实提高财政资金使用效益，依法接受监督。对绩效评价结果为“优秀”和“良好”</w:t>
      </w:r>
      <w:r>
        <w:rPr>
          <w:rFonts w:ascii="仿宋" w:eastAsia="仿宋" w:hAnsi="仿宋" w:cs="仿宋" w:hint="eastAsia"/>
          <w:kern w:val="2"/>
          <w:sz w:val="32"/>
          <w:szCs w:val="32"/>
        </w:rPr>
        <w:lastRenderedPageBreak/>
        <w:t>的项目，根据政策制度工作安排以及本级财力情况等预算编制因素，优先予以保障。</w:t>
      </w:r>
    </w:p>
    <w:p w:rsidR="00955A55" w:rsidRDefault="00955A55" w:rsidP="00955A55">
      <w:pPr>
        <w:spacing w:after="0" w:line="560" w:lineRule="exact"/>
        <w:ind w:firstLineChars="200" w:firstLine="640"/>
        <w:rPr>
          <w:rFonts w:ascii="仿宋" w:eastAsia="仿宋" w:hAnsi="仿宋" w:cs="仿宋"/>
          <w:sz w:val="32"/>
          <w:szCs w:val="32"/>
        </w:rPr>
      </w:pPr>
      <w:r>
        <w:rPr>
          <w:rFonts w:ascii="仿宋" w:eastAsia="仿宋" w:hAnsi="仿宋" w:cs="仿宋" w:hint="eastAsia"/>
          <w:kern w:val="2"/>
          <w:sz w:val="32"/>
          <w:szCs w:val="32"/>
        </w:rPr>
        <w:t>对绩效评价结果为“一般”的项目，各部门单位应针对性提出整改措施，落实到位。对2020年度预算未能如期实现绩效目标或执行进度较差项目，由同级财政部门提出意见，报当地政府，对部门单位主要负责人进行问责， 形成调减意见，调减预算资金，提高资金使用效益。</w:t>
      </w:r>
    </w:p>
    <w:p w:rsidR="00955A55" w:rsidRPr="00955A55" w:rsidRDefault="00955A55" w:rsidP="00955A55">
      <w:pPr>
        <w:spacing w:after="0" w:line="560" w:lineRule="exact"/>
        <w:ind w:firstLineChars="200" w:firstLine="640"/>
        <w:rPr>
          <w:rFonts w:ascii="黑体" w:eastAsia="黑体" w:hAnsi="黑体" w:cs="楷体"/>
          <w:sz w:val="32"/>
          <w:szCs w:val="32"/>
        </w:rPr>
      </w:pPr>
      <w:r w:rsidRPr="00955A55">
        <w:rPr>
          <w:rFonts w:ascii="黑体" w:eastAsia="黑体" w:hAnsi="黑体" w:cs="楷体" w:hint="eastAsia"/>
          <w:sz w:val="32"/>
          <w:szCs w:val="32"/>
        </w:rPr>
        <w:t>二、事前绩效评估情况</w:t>
      </w:r>
    </w:p>
    <w:p w:rsidR="00955A55" w:rsidRDefault="00955A55" w:rsidP="00955A55">
      <w:pPr>
        <w:spacing w:after="0" w:line="560" w:lineRule="exact"/>
        <w:ind w:firstLineChars="200" w:firstLine="640"/>
        <w:rPr>
          <w:rFonts w:ascii="仿宋" w:eastAsia="仿宋" w:hAnsi="仿宋" w:cs="仿宋"/>
          <w:sz w:val="32"/>
          <w:szCs w:val="32"/>
        </w:rPr>
      </w:pPr>
      <w:r>
        <w:rPr>
          <w:rFonts w:ascii="仿宋" w:eastAsia="仿宋" w:hAnsi="仿宋" w:cs="仿宋" w:hint="eastAsia"/>
          <w:kern w:val="2"/>
          <w:sz w:val="32"/>
          <w:szCs w:val="32"/>
        </w:rPr>
        <w:t>围绕呼图壁县人民政府决策部署，运用科学、合理的评估方法，组织部门单位按照《呼图壁县财政支出事前绩效评估管理暂行办法》，我县2020年本级新增3个项目，其中选取1个开展了事前绩效评估工作，涉及金额493.6万元，评估报告重点论证：立项必要性、投入经济性、实施方案可行性、绩效目标合理性、筹资合</w:t>
      </w:r>
      <w:proofErr w:type="gramStart"/>
      <w:r>
        <w:rPr>
          <w:rFonts w:ascii="仿宋" w:eastAsia="仿宋" w:hAnsi="仿宋" w:cs="仿宋" w:hint="eastAsia"/>
          <w:kern w:val="2"/>
          <w:sz w:val="32"/>
          <w:szCs w:val="32"/>
        </w:rPr>
        <w:t>规</w:t>
      </w:r>
      <w:proofErr w:type="gramEnd"/>
      <w:r>
        <w:rPr>
          <w:rFonts w:ascii="仿宋" w:eastAsia="仿宋" w:hAnsi="仿宋" w:cs="仿宋" w:hint="eastAsia"/>
          <w:kern w:val="2"/>
          <w:sz w:val="32"/>
          <w:szCs w:val="32"/>
        </w:rPr>
        <w:t>性和政策、项目预算匹配性等。根据《自治区财政支出事前绩效评估管理暂行办法》（新财预﹝2019﹞36号）文件精神，对事前绩效评估审核结果为“优秀”和“良好”的，纳入2020年部门预算项目。对事前绩效评估审核结果为“一般”的，退回部门单位，重新进一步整改完善后提交。对事前绩效评估审核结果“较差”的，不进入预算编审下一环节。</w:t>
      </w:r>
    </w:p>
    <w:p w:rsidR="00955A55" w:rsidRPr="00955A55" w:rsidRDefault="00955A55" w:rsidP="00955A55">
      <w:pPr>
        <w:spacing w:after="0" w:line="560" w:lineRule="exact"/>
        <w:ind w:firstLineChars="200" w:firstLine="640"/>
        <w:rPr>
          <w:rFonts w:ascii="黑体" w:eastAsia="黑体" w:hAnsi="黑体" w:cs="楷体"/>
          <w:sz w:val="32"/>
          <w:szCs w:val="32"/>
        </w:rPr>
      </w:pPr>
      <w:r w:rsidRPr="00955A55">
        <w:rPr>
          <w:rFonts w:ascii="黑体" w:eastAsia="黑体" w:hAnsi="黑体" w:cs="楷体" w:hint="eastAsia"/>
          <w:sz w:val="32"/>
          <w:szCs w:val="32"/>
        </w:rPr>
        <w:t>三、绩效目标管理情况</w:t>
      </w:r>
    </w:p>
    <w:p w:rsidR="00955A55" w:rsidRDefault="00955A55" w:rsidP="00955A55">
      <w:pPr>
        <w:spacing w:after="0" w:line="560" w:lineRule="exact"/>
        <w:ind w:firstLineChars="200" w:firstLine="640"/>
        <w:rPr>
          <w:rFonts w:ascii="仿宋" w:eastAsia="仿宋" w:hAnsi="仿宋" w:cs="仿宋"/>
          <w:sz w:val="32"/>
          <w:szCs w:val="32"/>
        </w:rPr>
      </w:pPr>
      <w:r>
        <w:rPr>
          <w:rFonts w:ascii="仿宋" w:eastAsia="仿宋" w:hAnsi="仿宋" w:cs="仿宋" w:hint="eastAsia"/>
          <w:kern w:val="2"/>
          <w:sz w:val="32"/>
          <w:szCs w:val="32"/>
        </w:rPr>
        <w:t>按照自治区财政厅《关于做好2019年部门预算项目支出绩效目标管理有关事宜的通知》（新财预〔2018〕139号）、明确预算项目绩效目标编制范围和内容。转变思想观念，</w:t>
      </w:r>
      <w:r>
        <w:rPr>
          <w:rFonts w:ascii="仿宋" w:eastAsia="仿宋" w:hAnsi="仿宋" w:cs="仿宋" w:hint="eastAsia"/>
          <w:kern w:val="2"/>
          <w:sz w:val="32"/>
          <w:szCs w:val="32"/>
        </w:rPr>
        <w:lastRenderedPageBreak/>
        <w:t>加强绩效工作组织领导，压实工作责任，确保自治区党委、自治区人民政府决策部署落实到位。</w:t>
      </w:r>
    </w:p>
    <w:p w:rsidR="00955A55" w:rsidRDefault="00955A55" w:rsidP="00955A55">
      <w:pPr>
        <w:spacing w:after="0" w:line="560" w:lineRule="exact"/>
        <w:ind w:firstLineChars="200" w:firstLine="640"/>
        <w:rPr>
          <w:rFonts w:ascii="仿宋" w:eastAsia="仿宋" w:hAnsi="仿宋" w:cs="仿宋"/>
          <w:sz w:val="32"/>
          <w:szCs w:val="32"/>
        </w:rPr>
      </w:pPr>
      <w:r>
        <w:rPr>
          <w:rFonts w:ascii="仿宋" w:eastAsia="仿宋" w:hAnsi="仿宋" w:cs="仿宋" w:hint="eastAsia"/>
          <w:kern w:val="2"/>
          <w:sz w:val="32"/>
          <w:szCs w:val="32"/>
        </w:rPr>
        <w:t>2020年年初，我县对部门预算安排的所有本级项目支出实行预算绩效目标管理，预算编制阶段，绩效目标要</w:t>
      </w:r>
      <w:proofErr w:type="gramStart"/>
      <w:r>
        <w:rPr>
          <w:rFonts w:ascii="仿宋" w:eastAsia="仿宋" w:hAnsi="仿宋" w:cs="仿宋" w:hint="eastAsia"/>
          <w:kern w:val="2"/>
          <w:sz w:val="32"/>
          <w:szCs w:val="32"/>
        </w:rPr>
        <w:t>随预算</w:t>
      </w:r>
      <w:proofErr w:type="gramEnd"/>
      <w:r>
        <w:rPr>
          <w:rFonts w:ascii="仿宋" w:eastAsia="仿宋" w:hAnsi="仿宋" w:cs="仿宋" w:hint="eastAsia"/>
          <w:kern w:val="2"/>
          <w:sz w:val="32"/>
          <w:szCs w:val="32"/>
        </w:rPr>
        <w:t>同步审核、同步批复、同步公开，实现绩效目标管理与预算管理全面融合。涉及预算单位24个，项目76个，金额18926万元，三级绩效指标合计数643个，其中：定量三级指标合计数529个，量化率达82.83%。同时，对2020年年中追加的项目及上级专项项目全部实行预算绩效管理，严格按照相关文件制度执行，加强对本级部门单位申报绩效目标的审核，将绩效目标审核作为预算安排的前置条件，对未设置绩效目标或目标设置不合理且不调整的项目，不安排预算。</w:t>
      </w:r>
    </w:p>
    <w:p w:rsidR="00955A55" w:rsidRDefault="00955A55" w:rsidP="00955A55">
      <w:pPr>
        <w:spacing w:after="0" w:line="560" w:lineRule="exact"/>
        <w:ind w:firstLineChars="200" w:firstLine="640"/>
        <w:rPr>
          <w:rFonts w:ascii="仿宋" w:eastAsia="仿宋" w:hAnsi="仿宋" w:cs="仿宋"/>
          <w:sz w:val="32"/>
          <w:szCs w:val="32"/>
        </w:rPr>
      </w:pPr>
      <w:r>
        <w:rPr>
          <w:rFonts w:ascii="仿宋" w:eastAsia="仿宋" w:hAnsi="仿宋" w:cs="仿宋" w:hint="eastAsia"/>
          <w:kern w:val="2"/>
          <w:sz w:val="32"/>
          <w:szCs w:val="32"/>
        </w:rPr>
        <w:t>2020年度中央对地方专项转移支付资金经逐项仔细甄别筛选后，需开展中央转移支付资金（直达资金）绩效目标涉及我县共20个单位、44个项目，项目资金预算数49528.31万元；实际执行数35996.8359万元；总体执行率为72.68%。</w:t>
      </w:r>
    </w:p>
    <w:p w:rsidR="00955A55" w:rsidRPr="00955A55" w:rsidRDefault="00955A55" w:rsidP="00955A55">
      <w:pPr>
        <w:spacing w:after="0" w:line="560" w:lineRule="exact"/>
        <w:ind w:firstLineChars="200" w:firstLine="640"/>
        <w:rPr>
          <w:rFonts w:ascii="黑体" w:eastAsia="黑体" w:hAnsi="黑体" w:cs="楷体"/>
          <w:sz w:val="32"/>
          <w:szCs w:val="32"/>
        </w:rPr>
      </w:pPr>
      <w:r w:rsidRPr="00955A55">
        <w:rPr>
          <w:rFonts w:ascii="黑体" w:eastAsia="黑体" w:hAnsi="黑体" w:cs="楷体" w:hint="eastAsia"/>
          <w:sz w:val="32"/>
          <w:szCs w:val="32"/>
        </w:rPr>
        <w:t>四、绩效监控管理情况</w:t>
      </w:r>
    </w:p>
    <w:p w:rsidR="00955A55" w:rsidRDefault="00955A55" w:rsidP="00955A55">
      <w:pPr>
        <w:spacing w:after="0" w:line="560" w:lineRule="exact"/>
        <w:ind w:firstLineChars="200" w:firstLine="640"/>
        <w:rPr>
          <w:rFonts w:ascii="仿宋" w:eastAsia="仿宋" w:hAnsi="仿宋" w:cs="仿宋"/>
          <w:sz w:val="32"/>
          <w:szCs w:val="32"/>
        </w:rPr>
      </w:pPr>
      <w:r>
        <w:rPr>
          <w:rFonts w:ascii="仿宋" w:eastAsia="仿宋" w:hAnsi="仿宋" w:cs="仿宋" w:hint="eastAsia"/>
          <w:kern w:val="2"/>
          <w:sz w:val="32"/>
          <w:szCs w:val="32"/>
        </w:rPr>
        <w:t>为稳步推进项目绩效监控工作，我县出台了关于印发《自治区预算绩效监控管理暂行办法》的通知（新财预〔2018〕190号）文件。根据预算绩效管理的工作部署，切实发挥预算绩效管理主体责任，完善内部管理机制，强化</w:t>
      </w:r>
      <w:r>
        <w:rPr>
          <w:rFonts w:ascii="仿宋" w:eastAsia="仿宋" w:hAnsi="仿宋" w:cs="仿宋" w:hint="eastAsia"/>
          <w:kern w:val="2"/>
          <w:sz w:val="32"/>
          <w:szCs w:val="32"/>
        </w:rPr>
        <w:lastRenderedPageBreak/>
        <w:t>财务与业务部门衔接，严肃认真开展项目支出绩效监控工作，对监控结果的真实性负责。</w:t>
      </w:r>
    </w:p>
    <w:p w:rsidR="00955A55" w:rsidRDefault="00955A55" w:rsidP="00955A55">
      <w:pPr>
        <w:spacing w:after="0" w:line="560" w:lineRule="exact"/>
        <w:ind w:firstLineChars="200" w:firstLine="640"/>
        <w:rPr>
          <w:rFonts w:ascii="仿宋" w:eastAsia="仿宋" w:hAnsi="仿宋" w:cs="仿宋"/>
          <w:sz w:val="32"/>
          <w:szCs w:val="32"/>
        </w:rPr>
      </w:pPr>
      <w:r>
        <w:rPr>
          <w:rFonts w:ascii="仿宋" w:eastAsia="仿宋" w:hAnsi="仿宋" w:cs="仿宋" w:hint="eastAsia"/>
          <w:kern w:val="2"/>
          <w:sz w:val="32"/>
          <w:szCs w:val="32"/>
        </w:rPr>
        <w:t>自2020年5月起，对1-5月本级财政安排的项目及2020年专项转移支付项目资金进行了绩效监控。2020年5月，项目支出绩效监控涉及单位36个，项目153个，绩效目标总体完成率为40.67%。2020年9月，项目支出绩效监控涉及单位44个，项目166个，绩效目标总体完成率为65%。。</w:t>
      </w:r>
    </w:p>
    <w:p w:rsidR="00955A55" w:rsidRDefault="00955A55" w:rsidP="00955A55">
      <w:pPr>
        <w:spacing w:after="0" w:line="560" w:lineRule="exact"/>
        <w:ind w:firstLineChars="200" w:firstLine="640"/>
        <w:rPr>
          <w:rFonts w:ascii="仿宋" w:eastAsia="仿宋" w:hAnsi="仿宋" w:cs="仿宋"/>
          <w:sz w:val="32"/>
          <w:szCs w:val="32"/>
        </w:rPr>
      </w:pPr>
      <w:r>
        <w:rPr>
          <w:rFonts w:ascii="仿宋" w:eastAsia="仿宋" w:hAnsi="仿宋" w:cs="仿宋" w:hint="eastAsia"/>
          <w:kern w:val="2"/>
          <w:sz w:val="32"/>
          <w:szCs w:val="32"/>
        </w:rPr>
        <w:t>自2020年9月对中央转移支付资金（直达资金）进行了绩效监控，涉及单位20个，项目44个，项目资金预算数49534.31万元，实际执行数35996.8359万元，总体执行率为72.7%。</w:t>
      </w:r>
    </w:p>
    <w:p w:rsidR="00955A55" w:rsidRPr="00955A55" w:rsidRDefault="00955A55" w:rsidP="00955A55">
      <w:pPr>
        <w:spacing w:after="0" w:line="560" w:lineRule="exact"/>
        <w:ind w:firstLineChars="200" w:firstLine="640"/>
        <w:rPr>
          <w:rFonts w:ascii="黑体" w:eastAsia="黑体" w:hAnsi="黑体" w:cs="楷体"/>
          <w:sz w:val="32"/>
          <w:szCs w:val="32"/>
        </w:rPr>
      </w:pPr>
      <w:r w:rsidRPr="00955A55">
        <w:rPr>
          <w:rFonts w:ascii="黑体" w:eastAsia="黑体" w:hAnsi="黑体" w:cs="楷体" w:hint="eastAsia"/>
          <w:sz w:val="32"/>
          <w:szCs w:val="32"/>
        </w:rPr>
        <w:t>五、部门单位整体预算支出绩效管理情况</w:t>
      </w:r>
    </w:p>
    <w:p w:rsidR="00955A55" w:rsidRDefault="00955A55" w:rsidP="00955A55">
      <w:pPr>
        <w:spacing w:after="0" w:line="560" w:lineRule="exact"/>
        <w:ind w:firstLineChars="200" w:firstLine="640"/>
        <w:rPr>
          <w:rFonts w:ascii="仿宋" w:eastAsia="仿宋" w:hAnsi="仿宋" w:cs="仿宋"/>
          <w:sz w:val="32"/>
          <w:szCs w:val="32"/>
        </w:rPr>
      </w:pPr>
      <w:r>
        <w:rPr>
          <w:rFonts w:ascii="仿宋" w:eastAsia="仿宋" w:hAnsi="仿宋" w:cs="仿宋" w:hint="eastAsia"/>
          <w:kern w:val="2"/>
          <w:sz w:val="32"/>
          <w:szCs w:val="32"/>
        </w:rPr>
        <w:t>2020年3月，根据昌吉州财政局预算绩效管理的工作要求，按照部门单位承担职责，结合部门中长期规划和年度工作计划，明确年度主要工作任务，预计部门单位在本年度内履职所要达到的总体产出和效果，以部门预算资金管理为主线，统筹考虑资产和业务活动，从运行成本、管理效率、履职效能、社会效应、可持续发展能力和服务对象满意度等方面，设置年度整体绩效目标。</w:t>
      </w:r>
    </w:p>
    <w:p w:rsidR="00955A55" w:rsidRDefault="00955A55" w:rsidP="00955A55">
      <w:pPr>
        <w:spacing w:after="0" w:line="560" w:lineRule="exact"/>
        <w:ind w:firstLineChars="200" w:firstLine="640"/>
        <w:rPr>
          <w:rFonts w:ascii="仿宋" w:eastAsia="仿宋" w:hAnsi="仿宋" w:cs="仿宋"/>
          <w:sz w:val="32"/>
          <w:szCs w:val="32"/>
        </w:rPr>
      </w:pPr>
      <w:r>
        <w:rPr>
          <w:rFonts w:ascii="仿宋" w:eastAsia="仿宋" w:hAnsi="仿宋" w:cs="仿宋" w:hint="eastAsia"/>
          <w:kern w:val="2"/>
          <w:sz w:val="32"/>
          <w:szCs w:val="32"/>
        </w:rPr>
        <w:t>在全县范围内开展部门单位整体支出绩效目标申报工作，我县共116个单位对整体支出绩效目标进行了申报，涉及金额140742.13万元，同时按照预算绩效整体监控管</w:t>
      </w:r>
      <w:r>
        <w:rPr>
          <w:rFonts w:ascii="仿宋" w:eastAsia="仿宋" w:hAnsi="仿宋" w:cs="仿宋" w:hint="eastAsia"/>
          <w:kern w:val="2"/>
          <w:sz w:val="32"/>
          <w:szCs w:val="32"/>
        </w:rPr>
        <w:lastRenderedPageBreak/>
        <w:t>理工作安排，实施整体预算支出绩效半年监控。对出现较大偏差的，提出明确整改要求，并监督落实到位。</w:t>
      </w:r>
    </w:p>
    <w:p w:rsidR="001D1920" w:rsidRPr="00955A55" w:rsidRDefault="001D1920" w:rsidP="00955A55">
      <w:pPr>
        <w:spacing w:after="0" w:line="560" w:lineRule="exact"/>
        <w:ind w:firstLineChars="200" w:firstLine="640"/>
        <w:rPr>
          <w:sz w:val="32"/>
          <w:szCs w:val="32"/>
        </w:rPr>
      </w:pPr>
    </w:p>
    <w:sectPr w:rsidR="001D1920" w:rsidRPr="00955A55" w:rsidSect="001D1920">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1D1920"/>
    <w:rsid w:val="00323B43"/>
    <w:rsid w:val="003D37D8"/>
    <w:rsid w:val="00426133"/>
    <w:rsid w:val="004358AB"/>
    <w:rsid w:val="008B7726"/>
    <w:rsid w:val="00955A55"/>
    <w:rsid w:val="00D31D50"/>
    <w:rsid w:val="217B47DA"/>
    <w:rsid w:val="23081808"/>
    <w:rsid w:val="34CB4D55"/>
    <w:rsid w:val="7B5F3C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920"/>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6</Pages>
  <Words>432</Words>
  <Characters>2467</Characters>
  <Application>Microsoft Office Word</Application>
  <DocSecurity>0</DocSecurity>
  <Lines>20</Lines>
  <Paragraphs>5</Paragraphs>
  <ScaleCrop>false</ScaleCrop>
  <Company/>
  <LinksUpToDate>false</LinksUpToDate>
  <CharactersWithSpaces>2894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2</cp:revision>
  <cp:lastPrinted>2020-10-02T02:12:00Z</cp:lastPrinted>
  <dcterms:created xsi:type="dcterms:W3CDTF">2008-09-11T17:20:00Z</dcterms:created>
  <dcterms:modified xsi:type="dcterms:W3CDTF">2021-08-12T10:52:00Z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