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D8C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21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EF5A80">
        <w:rPr>
          <w:rFonts w:ascii="黑体" w:eastAsia="黑体" w:hAnsi="黑体" w:cs="黑体"/>
          <w:snapToGrid w:val="0"/>
          <w:color w:val="000000"/>
          <w:spacing w:val="-18"/>
          <w:kern w:val="0"/>
          <w:sz w:val="31"/>
          <w:szCs w:val="31"/>
        </w:rPr>
        <w:t xml:space="preserve">附件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8"/>
          <w:kern w:val="0"/>
          <w:sz w:val="31"/>
          <w:szCs w:val="31"/>
        </w:rPr>
        <w:t>3</w:t>
      </w:r>
    </w:p>
    <w:p w14:paraId="12BE67C8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1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DA027EB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428280D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84" w:line="198" w:lineRule="auto"/>
        <w:ind w:left="1557" w:right="470" w:hanging="110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43"/>
          <w:szCs w:val="43"/>
        </w:rPr>
        <w:t>有关省市新疆高中班、  中职班和新疆区内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29"/>
          <w:kern w:val="0"/>
          <w:sz w:val="43"/>
          <w:szCs w:val="43"/>
        </w:rPr>
        <w:t>初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28"/>
          <w:kern w:val="0"/>
          <w:sz w:val="43"/>
          <w:szCs w:val="43"/>
        </w:rPr>
        <w:t>中班招生体检标准 (试行)</w:t>
      </w:r>
    </w:p>
    <w:p w14:paraId="4395781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42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82C6CC2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7" w:right="7" w:firstLine="65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 风湿性心脏病 、心肌病 、冠心病 、先天性心脏病等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4"/>
          <w:kern w:val="0"/>
          <w:sz w:val="31"/>
          <w:szCs w:val="31"/>
        </w:rPr>
        <w:t>器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质性心脏病 ，  不合格。</w:t>
      </w:r>
    </w:p>
    <w:p w14:paraId="3B5531FB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5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>遇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有下列情况之一 的 ，排除心脏病理性改变 ，  合格。</w:t>
      </w:r>
    </w:p>
    <w:p w14:paraId="4E6B4C6A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01" w:line="202" w:lineRule="auto"/>
        <w:ind w:left="62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(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一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) 心脏听诊有生理性杂音；</w:t>
      </w:r>
    </w:p>
    <w:p w14:paraId="055F5D5F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12" w:line="202" w:lineRule="auto"/>
        <w:ind w:left="62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( 二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)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每分钟少于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 xml:space="preserve">6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次的偶发期前收缩 (有心肌炎史者除外) ；</w:t>
      </w:r>
    </w:p>
    <w:p w14:paraId="368DB757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14" w:line="202" w:lineRule="auto"/>
        <w:ind w:left="62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( 三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) 心率每分钟不低于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50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次或不高于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110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次；</w:t>
      </w:r>
    </w:p>
    <w:p w14:paraId="75BF566D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11" w:line="202" w:lineRule="auto"/>
        <w:ind w:left="62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(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四 ) 心电图有异常的其他情况。</w:t>
      </w:r>
    </w:p>
    <w:p w14:paraId="48637AEC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11" w:line="207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 xml:space="preserve">  面部肿瘤直径超过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4"/>
          <w:kern w:val="0"/>
          <w:sz w:val="31"/>
          <w:szCs w:val="31"/>
        </w:rPr>
        <w:t xml:space="preserve">5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厘米，影响面部功能，不合格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。</w:t>
      </w:r>
    </w:p>
    <w:p w14:paraId="2B6F9C28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0" w:line="253" w:lineRule="auto"/>
        <w:ind w:left="5" w:right="7" w:firstLine="6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第三条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  双眼矫正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视力均低于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4.8 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(小数视力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0.6 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)  ，  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一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眼失 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明另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 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一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 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矫正视力低于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4.9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( 小数视力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0.8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)  ，  有明显视功能损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32"/>
          <w:kern w:val="0"/>
          <w:sz w:val="31"/>
          <w:szCs w:val="31"/>
        </w:rPr>
        <w:t>害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病者 ，  眼球震颤 ，  红绿色弱 、色盲 ，  严重角膜 、巩膜 、虹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膜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睫状体及眼底疾病 ，  不合格。</w:t>
      </w:r>
    </w:p>
    <w:p w14:paraId="73C67E00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10" w:right="7" w:firstLine="65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 双耳均有听力障碍 ，  双耳在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3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米内仍听不见者 ，  不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合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格。</w:t>
      </w:r>
    </w:p>
    <w:p w14:paraId="20DCAD2E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4" w:line="267" w:lineRule="auto"/>
        <w:ind w:left="14" w:firstLine="64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 反复发炎的耳前瘘管 ，  耳廓、外耳道湿疹 ，  重度耳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 xml:space="preserve">霉菌病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(波及鼓膜或经常有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耳呜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、重听等自觉症状)  ，不合格。</w:t>
      </w:r>
    </w:p>
    <w:p w14:paraId="4CEC75D5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EF5A80" w:rsidRPr="00EF5A80">
          <w:footerReference w:type="default" r:id="rId6"/>
          <w:pgSz w:w="11907" w:h="16840"/>
          <w:pgMar w:top="1431" w:right="1525" w:bottom="1498" w:left="1539" w:header="0" w:footer="1217" w:gutter="0"/>
          <w:cols w:space="720"/>
        </w:sectPr>
      </w:pPr>
    </w:p>
    <w:p w14:paraId="26714818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2E780C8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6445E1B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33" w:line="207" w:lineRule="auto"/>
        <w:ind w:left="65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 慢性化脓性中耳炎 ，  乳突炎及其他难以治愈的耳</w:t>
      </w:r>
    </w:p>
    <w:p w14:paraId="67DB2FC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2" w:line="207" w:lineRule="auto"/>
        <w:ind w:left="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</w:rPr>
        <w:t>病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7"/>
          <w:kern w:val="0"/>
          <w:sz w:val="31"/>
          <w:szCs w:val="31"/>
        </w:rPr>
        <w:t>。</w:t>
      </w:r>
    </w:p>
    <w:p w14:paraId="5EC432A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0" w:line="207" w:lineRule="auto"/>
        <w:ind w:left="65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 眩晕病、重度晕车 、晕船 、晕机等 ，  不合格。</w:t>
      </w:r>
    </w:p>
    <w:p w14:paraId="27D79F8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0" w:line="253" w:lineRule="auto"/>
        <w:ind w:left="34" w:right="1" w:firstLine="62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第八条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  重度肥厚性鼻炎 、鼻息肉等疾病 ，及其他难以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治愈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的慢性鼻病 ，  鼻中隔重度弯曲或肥厚、鼻畸形等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。</w:t>
      </w:r>
    </w:p>
    <w:p w14:paraId="160F279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3" w:line="252" w:lineRule="auto"/>
        <w:ind w:left="20" w:right="1" w:firstLine="63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 扁桃体</w:t>
      </w:r>
      <w:r w:rsidRPr="00EF5A80">
        <w:rPr>
          <w:rFonts w:ascii="宋体" w:eastAsia="宋体" w:hAnsi="宋体" w:cs="宋体"/>
          <w:snapToGrid w:val="0"/>
          <w:color w:val="000000"/>
          <w:spacing w:val="-4"/>
          <w:kern w:val="0"/>
          <w:sz w:val="31"/>
          <w:szCs w:val="31"/>
        </w:rPr>
        <w:t>Ⅱ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度以上肿大者 ，  有影响吞咽 、发音能力的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咽、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喉疾病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 ，  阻塞性睡眠呼吸暂停综合症等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。</w:t>
      </w:r>
    </w:p>
    <w:p w14:paraId="5E6E1B1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5" w:line="252" w:lineRule="auto"/>
        <w:ind w:left="29" w:right="1" w:firstLine="62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 xml:space="preserve">  重度牙周病 ，  颞颌关节疾病 ，  腮腺肿瘤 ，  频繁发作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的 口腔溃疡等疾病 ，  唇裂 (未修复)  ，  腭裂 (未修复)  等影响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6"/>
          <w:kern w:val="0"/>
          <w:sz w:val="31"/>
          <w:szCs w:val="31"/>
        </w:rPr>
        <w:t>咀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>嚼功能的 口腔疾病 ，  不合格。</w:t>
      </w:r>
    </w:p>
    <w:p w14:paraId="41119E97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207" w:lineRule="auto"/>
        <w:ind w:left="65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20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 xml:space="preserve">  新疆高中班 、新疆中职班男生身高低于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1"/>
          <w:kern w:val="0"/>
          <w:sz w:val="31"/>
          <w:szCs w:val="31"/>
        </w:rPr>
        <w:t xml:space="preserve">140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厘</w:t>
      </w:r>
    </w:p>
    <w:p w14:paraId="5BFDD5E7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98" w:line="253" w:lineRule="auto"/>
        <w:ind w:left="7" w:firstLine="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米 ，  体重低于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8"/>
          <w:kern w:val="0"/>
          <w:sz w:val="31"/>
          <w:szCs w:val="31"/>
        </w:rPr>
        <w:t xml:space="preserve">36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千克 ，  女生身高低于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8"/>
          <w:kern w:val="0"/>
          <w:sz w:val="31"/>
          <w:szCs w:val="31"/>
        </w:rPr>
        <w:t xml:space="preserve">135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厘米 ，  体重低于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8"/>
          <w:kern w:val="0"/>
          <w:sz w:val="31"/>
          <w:szCs w:val="31"/>
        </w:rPr>
        <w:t>3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>3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</w:rPr>
        <w:t>千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5"/>
          <w:kern w:val="0"/>
          <w:sz w:val="31"/>
          <w:szCs w:val="31"/>
        </w:rPr>
        <w:t>克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 xml:space="preserve"> ，  不合格；  重度肥胖有代谢综合症者 ，  不合格 。  区内初中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班男生身高低于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135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厘米 ，  体重低于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29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千克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，  女生身高低于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8"/>
          <w:kern w:val="0"/>
          <w:sz w:val="31"/>
          <w:szCs w:val="31"/>
        </w:rPr>
        <w:t>1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3"/>
          <w:kern w:val="0"/>
          <w:sz w:val="31"/>
          <w:szCs w:val="31"/>
        </w:rPr>
        <w:t>3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0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厘米 ，  体重低于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26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千克 ，  不合格；  重度肥胖有代谢综合症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33"/>
          <w:kern w:val="0"/>
          <w:sz w:val="31"/>
          <w:szCs w:val="31"/>
        </w:rPr>
        <w:t>者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7"/>
          <w:kern w:val="0"/>
          <w:sz w:val="31"/>
          <w:szCs w:val="31"/>
        </w:rPr>
        <w:t xml:space="preserve"> ，  不合格。</w:t>
      </w:r>
    </w:p>
    <w:p w14:paraId="3403F0F6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52" w:lineRule="auto"/>
        <w:ind w:left="15" w:right="3" w:firstLine="64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第十二条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 颅骨缺损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 、颅内异物存留 、颅脑畸形 、脑外伤后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5"/>
          <w:kern w:val="0"/>
          <w:sz w:val="31"/>
          <w:szCs w:val="31"/>
        </w:rPr>
        <w:t>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</w:rPr>
        <w:t>合症 ，  不合格。</w:t>
      </w:r>
    </w:p>
    <w:p w14:paraId="163FD261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5" w:line="252" w:lineRule="auto"/>
        <w:ind w:firstLine="65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十三条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 xml:space="preserve">  脊柱 、  四肢畸形 ，  活动受限 ，  两下肢不等长超过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3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厘米 ，  膝内翻股骨内踝间距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离和膝外翻胫骨内踝间距离超过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6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3"/>
          <w:kern w:val="0"/>
          <w:sz w:val="31"/>
          <w:szCs w:val="31"/>
        </w:rPr>
        <w:t>厘米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>。</w:t>
      </w:r>
    </w:p>
    <w:p w14:paraId="297691E1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5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十四条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  慢性骨髓炎 ，  不合格。</w:t>
      </w:r>
    </w:p>
    <w:p w14:paraId="44C738E2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EF5A80" w:rsidRPr="00EF5A80">
          <w:footerReference w:type="default" r:id="rId7"/>
          <w:pgSz w:w="11907" w:h="16840"/>
          <w:pgMar w:top="1431" w:right="1530" w:bottom="1499" w:left="1544" w:header="0" w:footer="1215" w:gutter="0"/>
          <w:cols w:space="720"/>
        </w:sectPr>
      </w:pPr>
    </w:p>
    <w:p w14:paraId="29DE0F45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6FC836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049451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12" w:right="2" w:firstLine="6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各种脉管炎 、动脉瘤 ，  重度下肢静脉曲张 、重度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精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索静脉曲张 ，  不合格。</w:t>
      </w:r>
    </w:p>
    <w:p w14:paraId="75EC017B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 各种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疝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 ，脱肛 ，肛瘘等尚未治愈的 ，  不合格。</w:t>
      </w:r>
    </w:p>
    <w:p w14:paraId="7A01B721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0" w:line="207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第十七条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 外生殖器畸形或发育不全的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。</w:t>
      </w:r>
    </w:p>
    <w:p w14:paraId="2EDB591C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5" w:line="252" w:lineRule="auto"/>
        <w:ind w:left="18" w:right="2" w:firstLine="64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第十八条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 严重血液病 ，  不合格 。单纯性缺铁性贫血 ，血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红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蛋白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高于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>90g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／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L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，合格。</w:t>
      </w:r>
    </w:p>
    <w:p w14:paraId="2FF66535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 结核病 ，  不合格。但属下列情况 ，合格：</w:t>
      </w:r>
    </w:p>
    <w:p w14:paraId="1A957A86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05" w:line="252" w:lineRule="auto"/>
        <w:ind w:left="10" w:firstLine="61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( 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一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 ) 原发性肺结核 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、继发性肺结核 、结核性胸膜炎 ，  临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床治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愈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后稳定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1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年无变化者；</w:t>
      </w:r>
    </w:p>
    <w:p w14:paraId="738A191B" w14:textId="77777777" w:rsidR="00EF5A80" w:rsidRPr="00EF5A80" w:rsidRDefault="00EF5A80" w:rsidP="00EF5A8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3" w:line="252" w:lineRule="auto"/>
        <w:ind w:left="10" w:firstLine="61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(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二 ) 肺外结核病：   肾结核 、  骨结核 、腹膜结核 、淋巴结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核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等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 ，  临床治愈后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-10"/>
          <w:kern w:val="0"/>
          <w:sz w:val="31"/>
          <w:szCs w:val="31"/>
        </w:rPr>
        <w:t xml:space="preserve">2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年无复发 ，  经专科医院检查无变化者。</w:t>
      </w:r>
    </w:p>
    <w:p w14:paraId="13F2040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2" w:line="206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二十条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 xml:space="preserve">  重症支气管炎、支气管扩张、支气管哮喘，不合格。</w:t>
      </w:r>
    </w:p>
    <w:p w14:paraId="4690D3D0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1" w:line="207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3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</w:rPr>
        <w:t xml:space="preserve">  慢性胃、肠疾病，  胃溃疡或十二指肠溃疡不合格。</w:t>
      </w:r>
    </w:p>
    <w:p w14:paraId="3D1A9B8B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4" w:line="252" w:lineRule="auto"/>
        <w:ind w:left="14" w:firstLine="64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第二十二条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  慢性肝炎且肝功能不正常 ，  不合格 。   (肝炎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病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原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携带者但肝功能正常者除外)</w:t>
      </w:r>
    </w:p>
    <w:p w14:paraId="40CDFA30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第二十三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条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包虫病、黑热病、布鲁氏杆菌病等 ，  不合格。</w:t>
      </w:r>
    </w:p>
    <w:p w14:paraId="3903E359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2" w:line="253" w:lineRule="auto"/>
        <w:ind w:left="10" w:firstLine="65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7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二十四条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 xml:space="preserve">  头癣 ，体癣 ，  重度手 、足 、  甲癣 ，  牛皮癣 ，传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染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性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软疣 ，  慢性荨麻疹 ，  神经性皮炎等难以治愈的皮肤病 ，  不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合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格。</w:t>
      </w:r>
    </w:p>
    <w:p w14:paraId="653593FD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06" w:lineRule="auto"/>
        <w:ind w:left="66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第二十五条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各种恶性肿瘤和肝硬化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。</w:t>
      </w:r>
    </w:p>
    <w:p w14:paraId="537B35C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3" w:line="270" w:lineRule="auto"/>
        <w:ind w:left="47" w:right="35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第二十六条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 xml:space="preserve">  急慢性肾炎 、  肾病 、慢性肾盂肾炎 、  多囊肾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、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6"/>
          <w:kern w:val="0"/>
          <w:sz w:val="31"/>
          <w:szCs w:val="31"/>
        </w:rPr>
        <w:t>肾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>功能不全 ，  不合格。</w:t>
      </w:r>
    </w:p>
    <w:p w14:paraId="38CA6669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EF5A80" w:rsidRPr="00EF5A80">
          <w:footerReference w:type="default" r:id="rId8"/>
          <w:pgSz w:w="11907" w:h="16840"/>
          <w:pgMar w:top="1431" w:right="1532" w:bottom="1498" w:left="1539" w:header="0" w:footer="1215" w:gutter="0"/>
          <w:cols w:space="720"/>
        </w:sectPr>
      </w:pPr>
    </w:p>
    <w:p w14:paraId="47C7AB8D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20D1F28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C7120B0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7" w:firstLine="6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十七条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 淋病 、梅毒 、软下疳 、性病性淋巴肉芽肿 、尖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锐湿疣、生殖器疱疹 ，  艾滋病 ，  不合格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。</w:t>
      </w:r>
    </w:p>
    <w:p w14:paraId="7AFFF400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firstLine="6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27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二十八条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 xml:space="preserve">  糖尿病 ，尿崩症 ，   甲亢 、  甲减 ，   </w:t>
      </w:r>
      <w:r w:rsidRPr="00EF5A80">
        <w:rPr>
          <w:rFonts w:ascii="宋体" w:eastAsia="宋体" w:hAnsi="宋体" w:cs="宋体"/>
          <w:snapToGrid w:val="0"/>
          <w:color w:val="000000"/>
          <w:spacing w:val="-22"/>
          <w:kern w:val="0"/>
          <w:sz w:val="31"/>
          <w:szCs w:val="31"/>
        </w:rPr>
        <w:t>Ⅱ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>度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>以上甲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>状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腺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肿 ，  肢端肥大症等内分泌系统疾病 ，  不合格 。  甲状腺功能</w:t>
      </w:r>
      <w:proofErr w:type="gramStart"/>
      <w:r w:rsidRPr="00EF5A8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亢</w:t>
      </w:r>
      <w:proofErr w:type="gramEnd"/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进治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愈后 </w:t>
      </w:r>
      <w:r w:rsidRPr="00EF5A80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1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年无症状和体征者 ，合格。</w:t>
      </w:r>
    </w:p>
    <w:p w14:paraId="48408BB3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11" w:firstLine="64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十九条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 红斑狼疮 、皮肌炎 、  多发性肌炎 、硬皮病 、结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节性多动脉炎 、类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风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湿性关节炎等各种结缔组织疾病 ，  大动脉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</w:rPr>
        <w:t>炎 ，  不合格。</w:t>
      </w:r>
    </w:p>
    <w:p w14:paraId="6F3C3AD9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line="206" w:lineRule="auto"/>
        <w:ind w:left="6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3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三十条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 xml:space="preserve">  有癫痫病史 ，  精神病史 ，  癔病史 ，夜游症 ，  抑郁</w:t>
      </w:r>
    </w:p>
    <w:p w14:paraId="74AA9B74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01" w:line="253" w:lineRule="auto"/>
        <w:ind w:left="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32"/>
          <w:kern w:val="0"/>
          <w:sz w:val="31"/>
          <w:szCs w:val="31"/>
        </w:rPr>
        <w:t>症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，  焦虑症 ，  双向情感障碍 ，  精神活性物质滥用和依赖者 ，  不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合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格。</w:t>
      </w:r>
    </w:p>
    <w:p w14:paraId="501A9E76" w14:textId="77777777" w:rsidR="00EF5A80" w:rsidRPr="00EF5A80" w:rsidRDefault="00EF5A80" w:rsidP="00EF5A80">
      <w:pPr>
        <w:widowControl/>
        <w:kinsoku w:val="0"/>
        <w:autoSpaceDE w:val="0"/>
        <w:autoSpaceDN w:val="0"/>
        <w:adjustRightInd w:val="0"/>
        <w:snapToGrid w:val="0"/>
        <w:spacing w:before="1" w:line="270" w:lineRule="auto"/>
        <w:ind w:left="41" w:firstLine="61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EF5A8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一条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 隐瞒既往病史和未纳入体检标准 ，  影响正常学</w:t>
      </w:r>
      <w:r w:rsidRPr="00EF5A8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习和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体</w:t>
      </w:r>
      <w:r w:rsidRPr="00EF5A8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育锻炼的其他严重疾病 ，  不合格。</w:t>
      </w:r>
    </w:p>
    <w:p w14:paraId="52834391" w14:textId="77777777" w:rsidR="00E35F36" w:rsidRPr="00EF5A80" w:rsidRDefault="00E35F36"/>
    <w:sectPr w:rsidR="00E35F36" w:rsidRPr="00EF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5D52" w14:textId="77777777" w:rsidR="009D4C16" w:rsidRDefault="009D4C16" w:rsidP="00EF5A80">
      <w:r>
        <w:separator/>
      </w:r>
    </w:p>
  </w:endnote>
  <w:endnote w:type="continuationSeparator" w:id="0">
    <w:p w14:paraId="20FCB373" w14:textId="77777777" w:rsidR="009D4C16" w:rsidRDefault="009D4C16" w:rsidP="00EF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EF4F" w14:textId="77777777" w:rsidR="00EF5A80" w:rsidRDefault="00EF5A80">
    <w:pPr>
      <w:spacing w:before="1" w:line="184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20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E91D" w14:textId="77777777" w:rsidR="00EF5A80" w:rsidRDefault="00EF5A80">
    <w:pPr>
      <w:spacing w:line="187" w:lineRule="auto"/>
      <w:ind w:right="132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21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9E4A" w14:textId="77777777" w:rsidR="00EF5A80" w:rsidRDefault="00EF5A80">
    <w:pPr>
      <w:spacing w:line="18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22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BF44" w14:textId="77777777" w:rsidR="009D4C16" w:rsidRDefault="009D4C16" w:rsidP="00EF5A80">
      <w:r>
        <w:separator/>
      </w:r>
    </w:p>
  </w:footnote>
  <w:footnote w:type="continuationSeparator" w:id="0">
    <w:p w14:paraId="366F2428" w14:textId="77777777" w:rsidR="009D4C16" w:rsidRDefault="009D4C16" w:rsidP="00EF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67"/>
    <w:rsid w:val="009D4C16"/>
    <w:rsid w:val="00C34967"/>
    <w:rsid w:val="00E35F36"/>
    <w:rsid w:val="00E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448C11-1967-43F0-8FAD-E8268E71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2023-04-04T04:08:00Z</dcterms:created>
  <dcterms:modified xsi:type="dcterms:W3CDTF">2023-04-04T04:08:00Z</dcterms:modified>
</cp:coreProperties>
</file>