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机关工委工作经费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中共呼图壁县直属机关工作委员会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中共呼图壁县直属机关工作委员会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</w:t>
        <w:br/>
        <w:t>根据昌州财办预﹝2023﹞2号、昌州财预﹝2023﹞1号文件要求，对项目实施背景进行分析。</w:t>
        <w:br/>
        <w:t>主要用于历年来陈旧欠款、办公费、劳务费、各类管理费用的支付，计划完成历年欠款支付和单位相关专项党建智能平台维护费的支付，使县直属机关工委能够正常运行，积极开展党建工作、五好党支部创建、模范机关评比等。</w:t>
        <w:br/>
        <w:t>2.项目主要内容及实施情况</w:t>
        <w:br/>
        <w:t>本项目主要内容为:合理利用支付工作经费，对历年来陈旧欠款的办公费、硒鼓碳粉耗材、平摊卫生保洁费用、水电工维修费用、党建智能平台管理服务费等进行支付，提高为民服务意识，妥善解决群众和工商户的诉求，通过本项目的合理实施，提高本单位的公信力。</w:t>
        <w:br/>
        <w:t>3.项目实施主体</w:t>
        <w:br/>
        <w:t>2023年单位资金特定目标类项目（文行）-机关工委工作经费项目的实施主体为中共呼图壁县直属机关工作委员会，该单位纳入2023年部门决算编制范围的1个实施主体。</w:t>
        <w:br/>
        <w:t>编制人数为8人，其中：行政人员编制4人、机关工勤1人、事业编制3人。实有在职人数8人，其中：行政在职4人、机关工勤1人、事业在职3人。离退休人员3人，其中：行政退休人员3人。</w:t>
        <w:br/>
        <w:t>4. 资金投入和使用情况</w:t>
        <w:br/>
        <w:t>（1）项目资金安排落实、总投入情况</w:t>
        <w:br/>
        <w:t>根据昌州财办预﹝2023﹞2号下达2023年单位资金特定目标类项目（文行）—机关工委工作经费—委托业务费—劳务费11040元，预算安排资金总额11040元，其中财政资金11040元，预算资金到位率100%。</w:t>
        <w:br/>
        <w:t>根据昌州财办预﹝2023﹞2号、昌州财预﹝2023﹞1号下达2023年单位资金特定目标类项目（文行）—机关工委工作经费—办公经费—办公费38960元，预算安排资金总额38960元，其中财政资金38960元，预算资金到位率100%。</w:t>
        <w:br/>
        <w:t>（2）项目资金实际使用情况</w:t>
        <w:br/>
        <w:t>截至2023年12月31日，本项目实际支付资金49736.67元，预算执行率99.47%。项目资金主要用于对历年来陈旧欠款的办公费、硒鼓碳粉耗材、平摊卫生保洁费用、水电工维修费用、党建智能平台管理服务费等进行支付。</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</w:t>
        <w:br/>
        <w:t>2023年单位资金特定目标类项目（文行）—机关工委工作经费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“支付商户数”指标，预期指标值为=16户；</w:t>
        <w:br/>
        <w:t>②质量指标</w:t>
        <w:br/>
        <w:t>“资金发放及时率”指标，预期指标值为=100%；</w:t>
        <w:br/>
        <w:t>③时效指标</w:t>
        <w:br/>
        <w:t>“2023年12月31日前完成”指标，预期指标值为=100%；</w:t>
        <w:br/>
        <w:t>（2）项目成本指标</w:t>
        <w:br/>
        <w:t>①成本指标</w:t>
        <w:br/>
        <w:t>“成本5万元”指标，预期指标值为≧95%；</w:t>
        <w:br/>
        <w:t>（3）项目效益目标</w:t>
        <w:br/>
        <w:t>①社会效益指标</w:t>
        <w:br/>
        <w:t>“政策规划落实率”指标，预期指标值为=100%；</w:t>
        <w:br/>
        <w:t>（4）相关满意度目标</w:t>
        <w:br/>
        <w:t>①满意度指标</w:t>
        <w:br/>
        <w:t>“群众满意度”指标，预期指标值为=100%；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（一）一绩效评价的目的、对象和范围</w:t>
        <w:b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2023年度我单位实施的2023年单位资金特定目标类项目（文行）—机关工委工作经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机关工委工作经费项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王莉（机关工委党支部书记）任评价组组长，绩效评价工作职责为检查项目绩效指标完成情况、审定项目支出绩效评价结果及项目支出绩效评价报告。</w:t>
        <w:br/>
        <w:t>陈香（机关工委党支部副书记）任评价组副组长，绩效评价工作职责为组织和协调项目工作人员采取实地调查、资料检查等方式，核实项目绩效指标完成情况；组织受益对象对项目工作进行评价等。</w:t>
        <w:br/>
        <w:t>赵天河（机关工委干部）任评价组成员，绩效评价工作职责为做好项目支出绩效评价工作的沟通协调工作，对项目实施情况进行实地调查，编写项目支出绩效评价报告。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通过项目的实施，对历年来陈旧欠款的办公费、硒鼓碳粉耗材、平摊卫生保洁费用、水电工维修费用、党建智能平台管理服务费等进行支付，提高为民服务意识，妥善解决群众和工商户的诉求，通过本项目的合理实施，提高本单位的公信力。该项目预算执行率达100%，项目预期绩效目标及各项具体指标均已全部达成。</w:t>
        <w:br/>
        <w:t>（二）综合评价结论</w:t>
        <w:br/>
        <w:t>本次评价采取定量与定性评价相结合的方式，对机关工委工作经费项目的绩效目标和各项具体绩效指标实现情况进行了客观评价，最终评分为98.8分。绩效评级为“优”，具体得分情况为：项目决策20分、项目过程20分、项目产出30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</w:t>
        <w:br/>
        <w:t>项目决策类指标从项目立项、绩效目标和资金投入三个方面评价项目前期准备工作，权重分值为 20 分，本项目实际得分20分，得分率为100%。具体各项指标得分如下：</w:t>
        <w:br/>
        <w:t>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</w:t>
        <w:br/>
        <w:t>项目过程类指标包括资金管理和组织实施两方面的内容，由 5个三级指标构成，权重分值为 20 分，本项目实际得分18.8分，得分率为94%。具体各项指标得分如下：</w:t>
        <w:br/>
        <w:t>1.资金到位率：该项目所需财政资金能够足额拨付到位，根据评分标准，该指标5分，得5分。   </w:t>
        <w:br/>
        <w:t>2.预算执行率：本项目预算较为详细，预算资金50000.00元，实际执行49736.67元，预算执行率为99.47%，项目资金支出总体能够按照预算执行，根据评分标准，该指标5分，得4.8分。</w:t>
        <w:br/>
        <w:t>3.资金使用合规性：项目任务下达后，我单位制定了《机关工委工作经费项目》制度和管理规定对经费使用进行规范管理，财务制度健全、执行严格，根据评分标准，该指标5分，得5分。</w:t>
        <w:br/>
        <w:t>4.管理制度健全性：我单位制定了《资金管理办法》等相关项目管理办法，同时对财政专项资金进行严格管理，基本做到了专款专用，根据评分标准，该指标2分，得2分。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</w:t>
        <w:br/>
        <w:t>项目产出类指标包括产出数量、产出质量、产出时效、产出成本共四方面的内容，由7个三级指标构成，权重分为30分，本项目实际得分30分，得分率为100%。具体各项指标得分如下：</w:t>
        <w:br/>
        <w:t>1. 产出数量</w:t>
        <w:br/>
        <w:t>“支付商户数”指标，预期指标值为=16户，根据（工作总结）可知，实际完成16户，与预期目标一致，根据评分标准，该指标10分，得10分。</w:t>
        <w:br/>
        <w:t>2.产出质量</w:t>
        <w:br/>
        <w:t>“资金发放及时率”指标，预期指标值为=100%，根据（工作总结）可知，实际完成100%，与预期目标一致，根据评分标准，该指标10分，得10分。</w:t>
        <w:br/>
        <w:t>3.产出时效</w:t>
        <w:br/>
        <w:t>“2023年12月31日前完成”指标，预期指标值为=100%，根据（工作总结）可知，实际完成100%，与预期目标一致，根据评分标准，该指标5分，得5分。</w:t>
        <w:br/>
        <w:t>4.产出成本</w:t>
        <w:br/>
        <w:t>“成本5万元”指标，预期指标值为=100%，根据（工作总结）可知，实际完成99.47%，与预期目标一致，根据评分标准，该指标5分，得4分。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</w:t>
        <w:br/>
        <w:t>项目效益类指标由1个二级指标和1个三级指标构成，权重分为30分，本项目实际得分30分，得分率为100%。具体各项指标得分如下：</w:t>
        <w:br/>
        <w:t>1.实施效益指标</w:t>
        <w:br/>
        <w:t>（1）社会效益指标</w:t>
        <w:br/>
        <w:t>“政策规划落实率”指标，预期指标值为=100%，根据政策规划落实分析报告可知，实际完成值为“好”，根据评分标准，该指标20分，得20分。综上所述，社会效益指标合计得20分。</w:t>
        <w:br/>
        <w:t>2.满意度指标</w:t>
        <w:br/>
        <w:t>（1）群众满意度指标</w:t>
        <w:br/>
        <w:t>“群众满意度”指标，预期指标值为=100%，收益对象满意度满意度达100%，根据评分标准，该指标10分,得10分。</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</w:t>
        <w:br/>
        <w:t>机关工委工作经费预算金额50000.00元，实际到位50000.00元，实际支出49736.67万元，预算执行率为99.47%。</w:t>
        <w:br/>
        <w:t>（二）绩效指标偏差情况</w:t>
        <w:br/>
        <w:t>无偏差</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项目所设定的绩效目标依据充分，绩效目标设定的绩效指标明确，项目预算资金分配额度合理，制度建设完全，相关制度执行有效，资金到位及时，未影响项目进度。项目资金按计划使用，严格按照预算管理规定开支，所有资金使用情况均与合同内容一致。项目能够按时开展，并及时完成，总体完成质量较好，达成了既定的目标。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针对机关工委工作经费项目绩效评价开展情况提出的建议：</w:t>
        <w:br/>
        <w:t>1.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单位、项目，争取做到每个基层预算单位的每个支出项目都能在预算中有所反映，使预算充分反映以政府为主体的资金收支活动全貌，保证预算的可执行性。</w:t>
        <w:br/>
        <w:t>2.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</w:t>
        <w:br/>
        <w:t>3.选取切实可行、操作性较强的考核指标，建立考核指标的标准模板。</w:t>
        <w:br/>
        <w:t>4.加强资金使用部门对绩效评价工作的认识和重视程度，并将评价结果运用于工作始终。</w:t>
        <w:br/>
        <w:t>5.同时做好项目实施管理与资金使用的匹配，根据项目实施计划，制定出科学合理的资金计划，不断提高资金使用效率。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