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纪委监委协作办案工作经费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中国共产党呼图壁县纪律检查委员会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中国共产党呼图壁县纪律检查委员会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戴文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</w:t>
        <w:br/>
        <w:t>1.项目背景</w:t>
        <w:br/>
        <w:t>根据昌州财行[2023]33号调整下达纪委监委协作办案工作经费，主要用于县市基层纪检监察机关办案经费，保障办案条件，调动纪检监察干部工作积极性，强化党风廉政建设，共计拨付40万元。</w:t>
        <w:br/>
        <w:t>2.项目主要内容及实施情况</w:t>
        <w:br/>
        <w:t>本项目主要内容为纪委监委协作办案工作经费本项目计划于2023年11月开始实施，通过本项目的实施，引导和支持基层纪委监委开展业务工作，帮助提高基层纪委监委的工作和装备保障水平。</w:t>
        <w:br/>
        <w:t>3.项目实施主体</w:t>
        <w:br/>
        <w:t>中国共产党呼图壁县纪律检查委员会无下属预算单位，下设12个处室，分别是：办公室、组织部、宣传部、党风政风监督室、信访室、案件监督管理室、第一纪检监察室、第二纪检监察室、第三纪检监察室、第四纪检监察室、案件审理室、纪检监察干部监督室；派驻纪检监察组6个、派出纪检监察工委1个。2018年成立呼图壁县监察委员会，与中国共产党呼图壁县纪律检查委员会合署办公。</w:t>
        <w:br/>
        <w:t>中国共产党呼图壁县纪律检查委员会编制数132人，实有人数132人，其中：在职人数116人，增加8人，减少8人；退休16人，增加6人，减少2人；离休0人。</w:t>
        <w:br/>
        <w:t>4. 资金投入和使用情况</w:t>
        <w:br/>
        <w:t>（1）项目资金安排落实、总投入情况</w:t>
        <w:br/>
        <w:t>根据预算安排，下达纪委监委协作办案工作经费，预算安排资金总额40万元，其中财政资金40万元、其他资金0万元，2023年实际收到预算资金40万元，预算资金到位率为100%。</w:t>
        <w:br/>
        <w:t>（2）项目资金实际使用情况</w:t>
        <w:br/>
        <w:t>截至2023年12月31日，本项目实际支付资金40万元，预算执行率100%。</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拨付40万元，用于保障开展办案工作。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“使用人数”指标，预期指标值为“≥100人”；</w:t>
        <w:br/>
        <w:t>②质量指标</w:t>
        <w:br/>
        <w:t xml:space="preserve"> “项目验收合格率（%）”指标，预期指标值为“100%”；</w:t>
        <w:br/>
        <w:t>③时效指标</w:t>
        <w:br/>
        <w:t xml:space="preserve"> “工程按期完成率（%）”指标，预期指标值为“100%”；</w:t>
        <w:br/>
        <w:t xml:space="preserve"> “项目完成及时率”指标，预期指标值为“100%”；</w:t>
        <w:br/>
        <w:t>④成本指标</w:t>
        <w:br/>
        <w:t xml:space="preserve"> “成本控制率”指标，预期指标值为“100%”；</w:t>
        <w:br/>
        <w:t>（2）项目效益目标</w:t>
        <w:br/>
        <w:t>①经济效益指标</w:t>
        <w:br/>
        <w:t>无</w:t>
        <w:br/>
        <w:t>②社会效益指标</w:t>
        <w:br/>
        <w:t xml:space="preserve"> “提高监委工作质量”指标，预期指标值为“良好”；</w:t>
        <w:br/>
        <w:t>③生态效益指标</w:t>
        <w:br/>
        <w:t>无</w:t>
        <w:br/>
        <w:t>④可持续影响指标</w:t>
        <w:br/>
        <w:t>无</w:t>
        <w:br/>
        <w:t>（3）相关满意度目标</w:t>
        <w:br/>
        <w:t>满意度指标</w:t>
        <w:br/>
        <w:t>“服务对象满意度（%）”指标，预期指标值为“≥95”；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昌州财行[2023]33号调整下达纪委监委协作办案工作经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昌州财行[2023]33号调整下达纪委监委协作办案工作经费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赵风强（呼图壁县纪委副书记、监委副主任）任评价组组长，绩效评价工作职责为检查项目绩效指标完成情况、审定项目支出绩效评价结果及项目支出绩效评价报告。</w:t>
        <w:br/>
        <w:t>戴文（呼图壁县监委委员）任评价组副组长，绩效评价工作职责为组织和协调项目工作人员采取实地调查、资料检查等方式，核实项目绩效指标完成情况；组织受益对象对项目工作进行评价等。</w:t>
        <w:br/>
        <w:t>马晓丹（呼图壁县纪委监委干部）任评价组成员，绩效评价工作职责为做好项目支出绩效评价工作的沟通协调工作，对项目实施情况进行实地调查，编写项目支出绩效评价报告。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调整下达纪委监委协作办案工作经费项目保障了县市基层纪检监察机关办案经费和办案条件，调动纪检监察干部工作积极性，强化党风廉政建设，该项目预算执行率达100%，项目预期绩效目标及各项具体指标均已全部达成。</w:t>
        <w:br/>
        <w:t>（二）综合评价结论</w:t>
        <w:br/>
        <w:t>本次评价采取定量与定性评价相结合的方式，对乡镇纪检工作经费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2.预算执行率：本项目预算较为详细，预算资金40万元，实际执行40万元，预算执行率为100%，项目资金支出总体能够按照预算执行，根据评分标准，该指标5分，得5分。</w:t>
        <w:br/>
        <w:t>3.资金使用合规性：项目任务下达后，我根据管理规定对经费使用进行规范管理，财务制度健全、执行严格，根据评分标准，该指标5分，得5分。</w:t>
        <w:br/>
        <w:t>4.管理制度健全性：我单位制定了相关项目管理办法，同时对财政专项资金进行严格管理，基本做到了专款专用，根据评分标准，该指标2分，得2分。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项目产出类指标包括产出数量、产出质量、产出时效、产出成本共四方面的内容，由5个三级指标构成，权重分为30分，本项目实际得分30分，得分率为100.00%。具体各项指标得分如下：</w:t>
        <w:br/>
        <w:t>1. 产出数量</w:t>
        <w:br/>
        <w:t>“使用人数”指标，预期指标值为“≥100人”，根据项目完成情况可知，实际使用人数132人，与预期目标一致，根据评分标准，该指标6分，得6分。</w:t>
        <w:br/>
        <w:t>2.产出质量</w:t>
        <w:br/>
        <w:t>“项目验收合格率（%）”指标，预期指标值为“100%”，实际完成100%，与预期目标一致，根据评分标准，该指标6分，得6分。</w:t>
        <w:br/>
        <w:t>3.产出时效</w:t>
        <w:br/>
        <w:t>“工程按期完成率（%）”指标，预期指标值为“100%”，根据项目完成情况可知，实际完成100%，与预期目标一致，根据评分标准，该指标6分，得6分。</w:t>
        <w:br/>
        <w:t>“项目完成及时率”指标，预期指标值为“100%”，根据项目完成情况可知，实际完成100%，与预期目标一致，根据评分标准，该指标6分，得6分。</w:t>
        <w:br/>
        <w:t>4.产出成本</w:t>
        <w:br/>
        <w:t>“成本控制率”指标，预期指标值为“100%”，根据预算执行情况可知，实际完成100%，与预期目标一致，根据评分标准，该指标6分，得6分。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项目效益类指标由2个二级指标和2个三级指标构成，权重分为30分，本项目实际得分30分，得分率为100%。具体各项指标得分如下：</w:t>
        <w:br/>
        <w:t>1.实施效益指标</w:t>
        <w:br/>
        <w:t>（1）社会效益指标</w:t>
        <w:br/>
        <w:t>“提高监委工作质量”指标，预期指标值为“良好”，根据报告可知，实际完成值为“好”，根据评分标准，该指标20分，得20分。</w:t>
        <w:br/>
        <w:t>（2）可持续影响指标</w:t>
        <w:br/>
        <w:t>本项目无该项指标。</w:t>
        <w:br/>
        <w:t>（3）经济效益指标</w:t>
        <w:br/>
        <w:t>本项目无该项指标。</w:t>
        <w:br/>
        <w:t>（4）生态效益指标</w:t>
        <w:br/>
        <w:t>本项目无该项指标。</w:t>
        <w:br/>
        <w:t>2.满意度指标</w:t>
        <w:br/>
        <w:t>“服务对象满意度”指标，预期指标值为“≥95%”，服务对象满意度达95%，根据评分标准，该指标10分,得10分。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纪委监委协作办案工作经费项目预算金额40万元，实际到位40万元，实际支出40万元，预算执行率为100%。</w:t>
        <w:br/>
        <w:t>（二）绩效指标偏差情况</w:t>
        <w:br/>
        <w:t>无</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