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2023中央重大传染病补助资金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呼图壁县疾病预防控制中心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呼图壁县疾病预防控制中心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贾春花</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</w:t>
        <w:br/>
        <w:t>（一）项目概况</w:t>
        <w:br/>
        <w:t>1.项目背景</w:t>
        <w:br/>
        <w:t>根据《昌州财社[2022]54号--2023中央重大传染病补助资金》文件要求，对项目实施背景进行分析</w:t>
        <w:br/>
        <w:t>扩大国家免疫规划、艾滋病防治、结核病防治、血吸虫和包虫病防治、精神卫生和慢性非传染病防治、重点传染病及健康危险因素监测等重大传染病防治。</w:t>
        <w:br/>
        <w:t>2.项目主要内容及实施情况</w:t>
        <w:br/>
        <w:t>本项目主要内容为:</w:t>
        <w:br/>
        <w:t>(1)免费向城乡居民提供公共卫生服务。</w:t>
        <w:br/>
        <w:t>(2)到2024年高血压、2型糖尿病患者规范管理率达到60%及以上;适龄儿童免疫规划疫苗接种率保持在90%以上监测了解全区饮用水卫生基本状况，掌握重点公共场所主要健康危害因素，评价健康风险，掌握新疆农村环境卫生健康危害因素水平及动态变化。</w:t>
        <w:br/>
        <w:t>本项目于2023年1月开始实施，截止2023年12月未全部完成，通过本项目的实施，提升了基本公共卫生服务能力，有效的对重点疾病及危害因素监测，控制疾病流行。</w:t>
        <w:br/>
        <w:t>3.项目实施主体</w:t>
        <w:br/>
        <w:t>2023年《2023中央重大传染病补助资金》项目的实施主体为呼图壁县疾病预防控制中心，该单位纳入2023年部门决算编制范围的有下设三个处室，分别是：</w:t>
        <w:br/>
        <w:t>(1)职能科室：包括财务科、综合业务办、质管科；</w:t>
        <w:br/>
        <w:t>(2)医技科室：包括检验科；</w:t>
        <w:br/>
        <w:t>(3)临床科室：包括结防科、防疫科、性艾科、地方病科。</w:t>
        <w:br/>
        <w:t>编制人数为事业编制30人，实有在职人数36人，其中：在职30人、聘用6人。事业退休人员24人。</w:t>
        <w:br/>
        <w:t>4. 资金投入和使用情况</w:t>
        <w:br/>
        <w:t>（1）项目资金安排落实、总投入情况</w:t>
        <w:br/>
        <w:t>根据昌州财社[2022]54号--2023中央重大传染病补助资金》文件，下达2023年《2023中央重大传染病补助资金》项目资金，预算安排资金总额215.90万元，其中财政资金215.90万元、其他资金0万元，2023年实际收到预算资金215.90万元，预算资金到位率为100%。</w:t>
        <w:br/>
        <w:t>（2）项目资金实际使用情况</w:t>
        <w:br/>
        <w:t>截至2023年12月31日，本项目实际支付资金215.90万元，预算执行率100%。项目资金主要用于支付《2023中央重大传染病补助资金》费用215.90万元。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</w:t>
        <w:br/>
        <w:t>1.总体目标（根据实际设定总体目标填列）</w:t>
        <w:br/>
        <w:t>该项目计划完成</w:t>
        <w:br/>
        <w:t>(1)免费向城乡居民提供公共卫生服务。</w:t>
        <w:br/>
        <w:t>(2)到2024年高血压、2型糖尿病患者规范管理率达到60%及以上;适龄儿童免疫规划疫苗接种率保持在90%以上监测了解全区饮用水卫生基本状况，掌握重点公共场所主要健康危害因素，评价健康风险，掌握新疆农村环境卫生健康危害因素水平及动态变化。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“精神卫生防治人数”指标，预期指标值为“700人”；</w:t>
        <w:br/>
        <w:t>“精神卫生宣教次数”指标，预期指标值为“75次”；</w:t>
        <w:br/>
        <w:t>②质量指标</w:t>
        <w:br/>
        <w:t>“精神卫生疾病防治率”指标，预期指标值为“80%”；</w:t>
        <w:br/>
        <w:t>“项目执行及时率	”指标，预期指标值为“100%”；</w:t>
        <w:br/>
        <w:t>（2）成本指标</w:t>
        <w:br/>
        <w:t>“项目成本控制率”指标，预期指标值为“100%”；</w:t>
        <w:br/>
        <w:t>（3）项目效益目标</w:t>
        <w:br/>
        <w:t>①社会效益指标</w:t>
        <w:br/>
        <w:t>“城乡卫生差距”指标，预期指标值为“有效缩小”；</w:t>
        <w:br/>
        <w:t>（3）相关满意度目标</w:t>
        <w:br/>
        <w:t>满意度指标</w:t>
        <w:br/>
        <w:t>“群众满意度”指标，预期指标值为“90%”；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2022年度我单位实施的《2023中央重大传染病补助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</w:t>
        <w:b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中央重大传染病补助资金》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何玉辉（呼图壁县疾病预防控制中心党组书记）任评价组组长，绩效评价工作职责为检查项目绩效指标完成情况、审定项目支出绩效评价结果及项目支出绩效评价报告。</w:t>
        <w:br/>
        <w:t>贾春花（呼图壁县疾病预防控制中心主任）任评价组副组长，绩效评价工作职责为组织和协调项目工作人员采取实地调查、资料检查等方式，核实项目绩效指标完成情况；组织受益对象对项目工作进行评价等。</w:t>
        <w:br/>
        <w:t>陈冲（呼图壁县疾病预防控制中心干部）任评价组成员，绩效评价工作职责为做好项目支出绩效评价工作的沟通协调工作，对项目实施情况进行实地调查，编写项目支出绩效评价报告。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通过《2023 中央重大传染病补助资金》项目的实施，解决了乡镇居民公共卫生服务欠缺困难，提高了居民的幸福水平，提升了各医疗机构业务能力，该项目预算执行率达 100%，项目预期绩效目标及各项具体指标均已基本达成。</w:t>
        <w:br/>
        <w:t>（二）综合评价结论</w:t>
        <w:br/>
        <w:t>本次评价采取定量与定性评价相结合的方式，对《2023中央重大传染病补助资金》项目的绩效目标和各项具体绩效指标实现情况进行了客观评价，最终评分为 100 分。绩效评级为“优秀”，具体得分情况为：项目决策 20 分、项目过程20 分、项目产出 30 分、项目效益 30 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w:t>
        <w:br/>
        <w:t>项目过程类指标包括资金管理和组织实施两方面的内容，由 5个三级指标构成，权重分值为 20 分，本项目实际得分18分，得分率为100.0%。具体各项指标得分如下：</w:t>
        <w:br/>
        <w:t>1.资金到位率：该项目所需财政资金能够足额拨付到位，根据评分标准，该指标5分，得5分。   </w:t>
        <w:br/>
        <w:t>2.预算执行率：本项目预算较为详细，预算资金 215.9万元，实际执行 215.9万元，预算执行率为100%，项目资金支出总体能够按照预算执行，根据评分标准，该指标5分，得5分。</w:t>
        <w:br/>
        <w:t>3.资金使用合规性：项目任务下达后，我单位制定了《2023中央重大传染病补助资金》制度和管理规定对经费使用进行规范管理，财务制度健全、执行严格，根据评分标准，该指标5分，得5分。</w:t>
        <w:br/>
        <w:t>4.管理制度健全性：我单位制定了《2023中央重大传染病补助资金管理办法》等相关项目管理办法，同时对财政专项资金进行严格管理，基本做到了专款专用，根据评分标准，该指标2分，得2分。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 5 个三级指标构成，权重分为30 分，本项目实际得分 30 分，得分率为 100%。具体各项指标得分如下：</w:t>
        <w:br/>
        <w:t>1. 产出数量</w:t>
        <w:br/>
        <w:t>“精神卫生防治人数”指标，预期指标值为“700 人”，根据（2023 中央重大传染病补助资金工资总结）可知，实际完成 700 人，与预期目标一致，根据评分标准，该指标 6 分，得 6 分。</w:t>
        <w:br/>
        <w:t>“精神卫生宣教次数”指标，预期指标值为“5 次”，根据（2023 中央重大传染病补助资金工资总结）可知，实际完成 5 次，与预期目标一致，根据评分标准，该指标 6 分，得6 分。</w:t>
        <w:br/>
        <w:t>2. 产出质量</w:t>
        <w:br/>
        <w:t>“精神卫生疾病防治率”指标，预期指标值为“80%”，根据（2023 中央重大传染病补助资金工资总结）可知，实际完成 80%，与预期目标一致，根据评分标准，该指标 6 分，得 6 分。</w:t>
        <w:br/>
        <w:t>“项目执行及时率 ”指标，预期指标值为“100%”，根据（2023 中央重大传染病补助资金工资总结）可知，实际完成 100%，与预期目标一致，根据评分标准，该指标 6 分，得6 分。</w:t>
        <w:br/>
        <w:t>4. 产出成本</w:t>
        <w:br/>
        <w:t>“项目成本控制率”指标，预期指标值为“100%”，根据（2023 中央重大传染病补助资金工资总结）可知，实际完成100%，与预期目标一致，根据评分标准，该指标 6 分，得 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 2 个二级指标和 2 个三级指标构成，权重分为 30 分，本项目实际得分 30 分，得分率为 100%。具体各项指标得分如下：</w:t>
        <w:br/>
        <w:t>1. 实施效益指标</w:t>
        <w:br/>
        <w:t>（1） 社会效益指标</w:t>
        <w:br/>
        <w:t>“城乡公共卫生差距”指标，预期指标值为“显著缩小”，根据 2023 中央重大传染病补助资金工资总结可知，实际完成值为“100%”，根据评分标准，该指标 20 分，得 20 分。</w:t>
        <w:br/>
        <w:t>（2） 可持续影响指标</w:t>
        <w:br/>
        <w:t>本项目无该项指标。</w:t>
        <w:br/>
        <w:t>（3 ） 经济效益指标</w:t>
        <w:br/>
        <w:t>本项目无该项指标。</w:t>
        <w:br/>
        <w:t>（4 ） 生态效益指标</w:t>
        <w:br/>
        <w:t>本项目无该项指标。</w:t>
        <w:br/>
        <w:t>2. 满意度指标</w:t>
        <w:br/>
        <w:t>“群众满意度”指标，预期指标值为“90%”，收益对象满意度满意度达 90%，根据评分标准，该指标10 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2023中央重大传染病补助资金预算金额215.90万元，实际到位215.90万元，实际支出215.90万元，预算执行率为100%。</w:t>
        <w:br/>
        <w:t>（二）绩效指标偏差情况</w:t>
        <w:br/>
        <w:t>无。</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</w:t>
        <w:b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八、其他需要说明的问题</w:t>
        <w:b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