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DB6D32">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5BB2C25">
      <w:pPr>
        <w:spacing w:line="540" w:lineRule="exact"/>
        <w:jc w:val="center"/>
        <w:rPr>
          <w:rFonts w:ascii="华文中宋" w:hAnsi="华文中宋" w:eastAsia="华文中宋" w:cs="宋体"/>
          <w:b/>
          <w:kern w:val="0"/>
          <w:sz w:val="52"/>
          <w:szCs w:val="52"/>
        </w:rPr>
      </w:pPr>
    </w:p>
    <w:p w14:paraId="6AD6B428">
      <w:pPr>
        <w:spacing w:line="540" w:lineRule="exact"/>
        <w:jc w:val="center"/>
        <w:rPr>
          <w:rFonts w:ascii="华文中宋" w:hAnsi="华文中宋" w:eastAsia="华文中宋" w:cs="宋体"/>
          <w:b/>
          <w:kern w:val="0"/>
          <w:sz w:val="52"/>
          <w:szCs w:val="52"/>
        </w:rPr>
      </w:pPr>
    </w:p>
    <w:p w14:paraId="185BC880">
      <w:pPr>
        <w:spacing w:line="540" w:lineRule="exact"/>
        <w:jc w:val="center"/>
        <w:rPr>
          <w:rFonts w:ascii="华文中宋" w:hAnsi="华文中宋" w:eastAsia="华文中宋" w:cs="宋体"/>
          <w:b/>
          <w:kern w:val="0"/>
          <w:sz w:val="52"/>
          <w:szCs w:val="52"/>
        </w:rPr>
      </w:pPr>
    </w:p>
    <w:p w14:paraId="22D8FA08">
      <w:pPr>
        <w:spacing w:line="540" w:lineRule="exact"/>
        <w:jc w:val="center"/>
        <w:rPr>
          <w:rFonts w:ascii="华文中宋" w:hAnsi="华文中宋" w:eastAsia="华文中宋" w:cs="宋体"/>
          <w:b/>
          <w:kern w:val="0"/>
          <w:sz w:val="52"/>
          <w:szCs w:val="52"/>
        </w:rPr>
      </w:pPr>
    </w:p>
    <w:p w14:paraId="073D0C69">
      <w:pPr>
        <w:spacing w:line="540" w:lineRule="exact"/>
        <w:jc w:val="center"/>
        <w:rPr>
          <w:rFonts w:ascii="华文中宋" w:hAnsi="华文中宋" w:eastAsia="华文中宋" w:cs="宋体"/>
          <w:b/>
          <w:kern w:val="0"/>
          <w:sz w:val="52"/>
          <w:szCs w:val="52"/>
        </w:rPr>
      </w:pPr>
    </w:p>
    <w:p w14:paraId="086D1212">
      <w:pPr>
        <w:spacing w:line="540" w:lineRule="exact"/>
        <w:jc w:val="center"/>
        <w:rPr>
          <w:rFonts w:ascii="华文中宋" w:hAnsi="华文中宋" w:eastAsia="华文中宋" w:cs="宋体"/>
          <w:b/>
          <w:kern w:val="0"/>
          <w:sz w:val="52"/>
          <w:szCs w:val="52"/>
        </w:rPr>
      </w:pPr>
    </w:p>
    <w:p w14:paraId="7928B08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0EB5B0A">
      <w:pPr>
        <w:spacing w:line="540" w:lineRule="exact"/>
        <w:jc w:val="center"/>
        <w:rPr>
          <w:rFonts w:ascii="华文中宋" w:hAnsi="华文中宋" w:eastAsia="华文中宋" w:cs="宋体"/>
          <w:b/>
          <w:kern w:val="0"/>
          <w:sz w:val="52"/>
          <w:szCs w:val="52"/>
        </w:rPr>
      </w:pPr>
    </w:p>
    <w:p w14:paraId="068B4E2D">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11BE3668">
      <w:pPr>
        <w:spacing w:line="540" w:lineRule="exact"/>
        <w:jc w:val="center"/>
        <w:rPr>
          <w:rFonts w:hAnsi="宋体" w:eastAsia="仿宋_GB2312" w:cs="宋体"/>
          <w:kern w:val="0"/>
          <w:sz w:val="30"/>
          <w:szCs w:val="30"/>
        </w:rPr>
      </w:pPr>
    </w:p>
    <w:p w14:paraId="6CFAA0FF">
      <w:pPr>
        <w:spacing w:line="540" w:lineRule="exact"/>
        <w:jc w:val="center"/>
        <w:rPr>
          <w:rFonts w:hAnsi="宋体" w:eastAsia="仿宋_GB2312" w:cs="宋体"/>
          <w:kern w:val="0"/>
          <w:sz w:val="30"/>
          <w:szCs w:val="30"/>
        </w:rPr>
      </w:pPr>
    </w:p>
    <w:p w14:paraId="30E576F0">
      <w:pPr>
        <w:spacing w:line="540" w:lineRule="exact"/>
        <w:jc w:val="center"/>
        <w:rPr>
          <w:rFonts w:hAnsi="宋体" w:eastAsia="仿宋_GB2312" w:cs="宋体"/>
          <w:kern w:val="0"/>
          <w:sz w:val="30"/>
          <w:szCs w:val="30"/>
        </w:rPr>
      </w:pPr>
    </w:p>
    <w:p w14:paraId="73E0A22C">
      <w:pPr>
        <w:spacing w:line="540" w:lineRule="exact"/>
        <w:jc w:val="center"/>
        <w:rPr>
          <w:rFonts w:hAnsi="宋体" w:eastAsia="仿宋_GB2312" w:cs="宋体"/>
          <w:kern w:val="0"/>
          <w:sz w:val="30"/>
          <w:szCs w:val="30"/>
        </w:rPr>
      </w:pPr>
    </w:p>
    <w:p w14:paraId="715EB475">
      <w:pPr>
        <w:spacing w:line="540" w:lineRule="exact"/>
        <w:jc w:val="center"/>
        <w:rPr>
          <w:rFonts w:hAnsi="宋体" w:eastAsia="仿宋_GB2312" w:cs="宋体"/>
          <w:kern w:val="0"/>
          <w:sz w:val="30"/>
          <w:szCs w:val="30"/>
        </w:rPr>
      </w:pPr>
    </w:p>
    <w:p w14:paraId="33CF4FDB">
      <w:pPr>
        <w:spacing w:line="540" w:lineRule="exact"/>
        <w:jc w:val="center"/>
        <w:rPr>
          <w:rFonts w:hAnsi="宋体" w:eastAsia="仿宋_GB2312" w:cs="宋体"/>
          <w:kern w:val="0"/>
          <w:sz w:val="30"/>
          <w:szCs w:val="30"/>
        </w:rPr>
      </w:pPr>
    </w:p>
    <w:p w14:paraId="581CF015">
      <w:pPr>
        <w:spacing w:line="540" w:lineRule="exact"/>
        <w:rPr>
          <w:rFonts w:hAnsi="宋体" w:eastAsia="仿宋_GB2312" w:cs="宋体"/>
          <w:kern w:val="0"/>
          <w:sz w:val="30"/>
          <w:szCs w:val="30"/>
        </w:rPr>
      </w:pPr>
    </w:p>
    <w:p w14:paraId="6A8108D8">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5B350AA">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城乡义务教育补助经费[公用经费项目]</w:t>
      </w:r>
    </w:p>
    <w:p w14:paraId="7A266D3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呼图壁县第六中学</w:t>
      </w:r>
    </w:p>
    <w:p w14:paraId="6B64D836">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呼图壁县第六中学</w:t>
      </w:r>
    </w:p>
    <w:p w14:paraId="6BC9B416">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张超</w:t>
      </w:r>
    </w:p>
    <w:p w14:paraId="0525D9A3">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2024年04月09日</w:t>
      </w:r>
    </w:p>
    <w:p w14:paraId="40B0FD9E">
      <w:pPr>
        <w:spacing w:line="700" w:lineRule="exact"/>
        <w:ind w:firstLine="708" w:firstLineChars="236"/>
        <w:jc w:val="left"/>
        <w:rPr>
          <w:rFonts w:hAnsi="宋体" w:eastAsia="仿宋_GB2312" w:cs="宋体"/>
          <w:kern w:val="0"/>
          <w:sz w:val="30"/>
          <w:szCs w:val="30"/>
        </w:rPr>
      </w:pPr>
    </w:p>
    <w:p w14:paraId="45287521">
      <w:pPr>
        <w:spacing w:line="540" w:lineRule="exact"/>
        <w:rPr>
          <w:rStyle w:val="18"/>
          <w:rFonts w:ascii="黑体" w:hAnsi="黑体" w:eastAsia="黑体"/>
          <w:b w:val="0"/>
          <w:spacing w:val="-4"/>
          <w:sz w:val="32"/>
          <w:szCs w:val="32"/>
        </w:rPr>
      </w:pPr>
    </w:p>
    <w:p w14:paraId="772B681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C115F6C">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658ACA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2023年，财政拨款项目 5 个，城乡义务教育项目补助资金（公用经费）项目资金，涉及预算金额33.49万元本项目于2023年1月开始实施，截止2023年12月已全部完成根据城乡义务教育项目补助资金【公用经费项目】项目资金文件，下达2023年城乡义务教育项目资金，预算安排资金总额33.</w:t>
      </w:r>
      <w:r>
        <w:rPr>
          <w:rStyle w:val="18"/>
          <w:rFonts w:hint="eastAsia" w:ascii="楷体" w:hAnsi="楷体" w:eastAsia="楷体"/>
          <w:b w:val="0"/>
          <w:bCs w:val="0"/>
          <w:spacing w:val="-4"/>
          <w:sz w:val="32"/>
          <w:szCs w:val="32"/>
          <w:lang w:val="en-US" w:eastAsia="zh-CN"/>
        </w:rPr>
        <w:t>64</w:t>
      </w:r>
      <w:r>
        <w:rPr>
          <w:rStyle w:val="18"/>
          <w:rFonts w:hint="eastAsia" w:ascii="楷体" w:hAnsi="楷体" w:eastAsia="楷体"/>
          <w:b w:val="0"/>
          <w:bCs w:val="0"/>
          <w:spacing w:val="-4"/>
          <w:sz w:val="32"/>
          <w:szCs w:val="32"/>
        </w:rPr>
        <w:t>万元，其中财政资金33.</w:t>
      </w:r>
      <w:r>
        <w:rPr>
          <w:rStyle w:val="18"/>
          <w:rFonts w:hint="eastAsia" w:ascii="楷体" w:hAnsi="楷体" w:eastAsia="楷体"/>
          <w:b w:val="0"/>
          <w:bCs w:val="0"/>
          <w:spacing w:val="-4"/>
          <w:sz w:val="32"/>
          <w:szCs w:val="32"/>
          <w:lang w:val="en-US" w:eastAsia="zh-CN"/>
        </w:rPr>
        <w:t>64</w:t>
      </w:r>
      <w:r>
        <w:rPr>
          <w:rStyle w:val="18"/>
          <w:rFonts w:hint="eastAsia" w:ascii="楷体" w:hAnsi="楷体" w:eastAsia="楷体"/>
          <w:b w:val="0"/>
          <w:bCs w:val="0"/>
          <w:spacing w:val="-4"/>
          <w:sz w:val="32"/>
          <w:szCs w:val="32"/>
        </w:rPr>
        <w:t>万元、其他资金0万元，2023年实际收到预算资金33.49万元，预算资金到位率为</w:t>
      </w:r>
      <w:r>
        <w:rPr>
          <w:rStyle w:val="18"/>
          <w:rFonts w:hint="eastAsia" w:ascii="楷体" w:hAnsi="楷体" w:eastAsia="楷体"/>
          <w:b w:val="0"/>
          <w:bCs w:val="0"/>
          <w:spacing w:val="-4"/>
          <w:sz w:val="32"/>
          <w:szCs w:val="32"/>
          <w:lang w:val="en-US" w:eastAsia="zh-CN"/>
        </w:rPr>
        <w:t>99.55</w:t>
      </w:r>
      <w:r>
        <w:rPr>
          <w:rStyle w:val="18"/>
          <w:rFonts w:hint="eastAsia" w:ascii="楷体" w:hAnsi="楷体" w:eastAsia="楷体"/>
          <w:b w:val="0"/>
          <w:bCs w:val="0"/>
          <w:spacing w:val="-4"/>
          <w:sz w:val="32"/>
          <w:szCs w:val="32"/>
        </w:rPr>
        <w:t>%。</w:t>
      </w:r>
    </w:p>
    <w:p w14:paraId="18FA961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6FB5A2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城乡义务教育项目补助资金（公用经费）项目补助标准小学生每生每年720元，中学生每生每年940元，特殊教育学生每生每年6000元，2023年，共收到城乡义务教育补助资金（公用经费）33.49万元，补助义务教育学生405人，七中初中生115人，小学生290人。特教学生3人。资金实际支付33.49元，资金执行率</w:t>
      </w:r>
      <w:r>
        <w:rPr>
          <w:rStyle w:val="18"/>
          <w:rFonts w:hint="eastAsia" w:ascii="楷体" w:hAnsi="楷体" w:eastAsia="楷体"/>
          <w:b w:val="0"/>
          <w:bCs w:val="0"/>
          <w:spacing w:val="-4"/>
          <w:sz w:val="32"/>
          <w:szCs w:val="32"/>
          <w:lang w:val="en-US" w:eastAsia="zh-CN"/>
        </w:rPr>
        <w:t>99.55</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（2）资金规模33.49万元，全额拨付，小学生290人，每生每年720元，中学生115人，每生每年940元，共支付31.69万元:特殊教育学生3人，每生每年6000元补助资金1.8万元。</w:t>
      </w:r>
    </w:p>
    <w:p w14:paraId="454F4D2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8F2D97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87BC47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全面了解该项目预算编制合理性、资金使用合规性、项目管理规范性、绩效目标实现情况以及服务对象的满意度等，及时总结经验和教训对2023年度我单位实施的城乡义务教育项目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74C40DE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BB6C69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绩效评价秉承科学规范、公正公开、分级分类、绩效相关等原则，按照从投入、过程到产出效果和影响的绩效逻辑路径，结合城乡义务教育项目资金项目实际开展情况，运用定量和定性分析相结合的方法，总结经验做法，反思项目实施和管理中的问题，以切实提升财政资金管理的科学化、规范化和精细化水平。本项目评价指标体系的评价标准按照计划标准、行业标准、历史标准等制定。</w:t>
      </w:r>
    </w:p>
    <w:p w14:paraId="270512F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85B7B2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p>
    <w:p w14:paraId="211D0FF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7D2C46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通过城乡义务教育项目的实施，通过本项目的实施，提升了学校教育教学质量，减轻了家庭经济负担，该项目预算执行率达100%，项目预期绩效目标及各项具体指标均已全部达成。对城乡义务教育项目项目的绩效目标和各项具体绩效指标实现情况进行了客观评价，最终评分为95分。绩效评级为“优秀”，具体得分情况为：项目决策20分、项目过程20分、项目产出28分、项目效益27分。</w:t>
      </w:r>
    </w:p>
    <w:p w14:paraId="70704243">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716630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7D2AD50">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w:t>
      </w:r>
      <w:r>
        <w:rPr>
          <w:rStyle w:val="18"/>
          <w:rFonts w:hint="eastAsia" w:ascii="楷体" w:hAnsi="楷体" w:eastAsia="楷体"/>
          <w:b w:val="0"/>
          <w:bCs w:val="0"/>
          <w:spacing w:val="-4"/>
          <w:sz w:val="32"/>
          <w:szCs w:val="32"/>
        </w:rPr>
        <w:tab/>
      </w:r>
    </w:p>
    <w:p w14:paraId="56790811">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F6F0ED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项目过程类指标包括资金管理和组织实施两方面的内容，从资金到位率、预算执行率、资金使用合规性、管理制度健全性、制度执行有效性几方面指标进行了评价</w:t>
      </w:r>
    </w:p>
    <w:p w14:paraId="12C78A3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AD58C7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项目产出类指标包括产出数量、产出质量、产出时效、产出成本共四方面的内容，由4个三级指标构成，权重分为30分，本项目实际得分28分，得分率93.33%。</w:t>
      </w:r>
    </w:p>
    <w:p w14:paraId="4F7A13F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774303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社会效益指标：“有效提高”提高教师教育教学能力，权重分为15分，本项目实际得分13分，得分率为86.67%。“项目收益群众满意度”指标，预期指标值为“95%”，收益对象满意度满意度达95%，根据评分标准，该指标15分,得14分93.33%。</w:t>
      </w:r>
    </w:p>
    <w:p w14:paraId="7C5A4A6D">
      <w:pPr>
        <w:spacing w:line="540" w:lineRule="exact"/>
        <w:ind w:firstLine="567"/>
        <w:rPr>
          <w:rStyle w:val="18"/>
          <w:rFonts w:ascii="楷体" w:hAnsi="楷体" w:eastAsia="楷体"/>
          <w:spacing w:val="-4"/>
          <w:sz w:val="32"/>
          <w:szCs w:val="32"/>
        </w:rPr>
      </w:pPr>
    </w:p>
    <w:p w14:paraId="21DA5BDF">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1ED30AD7">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根据城乡义务教育项目补助资金【公用经费项目】项目资金文件，下达2023年城乡义务教育项目资金，预算安排资金总额33.</w:t>
      </w:r>
      <w:r>
        <w:rPr>
          <w:rStyle w:val="18"/>
          <w:rFonts w:hint="eastAsia" w:ascii="楷体" w:hAnsi="楷体" w:eastAsia="楷体"/>
          <w:b w:val="0"/>
          <w:bCs w:val="0"/>
          <w:spacing w:val="-4"/>
          <w:sz w:val="32"/>
          <w:szCs w:val="32"/>
          <w:lang w:val="en-US" w:eastAsia="zh-CN"/>
        </w:rPr>
        <w:t>64</w:t>
      </w:r>
      <w:r>
        <w:rPr>
          <w:rStyle w:val="18"/>
          <w:rFonts w:hint="eastAsia" w:ascii="楷体" w:hAnsi="楷体" w:eastAsia="楷体"/>
          <w:b w:val="0"/>
          <w:bCs w:val="0"/>
          <w:spacing w:val="-4"/>
          <w:sz w:val="32"/>
          <w:szCs w:val="32"/>
        </w:rPr>
        <w:t>万元，其中财政资金33.</w:t>
      </w:r>
      <w:r>
        <w:rPr>
          <w:rStyle w:val="18"/>
          <w:rFonts w:hint="eastAsia" w:ascii="楷体" w:hAnsi="楷体" w:eastAsia="楷体"/>
          <w:b w:val="0"/>
          <w:bCs w:val="0"/>
          <w:spacing w:val="-4"/>
          <w:sz w:val="32"/>
          <w:szCs w:val="32"/>
          <w:lang w:val="en-US" w:eastAsia="zh-CN"/>
        </w:rPr>
        <w:t>64</w:t>
      </w:r>
      <w:r>
        <w:rPr>
          <w:rStyle w:val="18"/>
          <w:rFonts w:hint="eastAsia" w:ascii="楷体" w:hAnsi="楷体" w:eastAsia="楷体"/>
          <w:b w:val="0"/>
          <w:bCs w:val="0"/>
          <w:spacing w:val="-4"/>
          <w:sz w:val="32"/>
          <w:szCs w:val="32"/>
        </w:rPr>
        <w:t>万元</w:t>
      </w:r>
      <w:bookmarkStart w:id="0" w:name="_GoBack"/>
      <w:bookmarkEnd w:id="0"/>
      <w:r>
        <w:rPr>
          <w:rStyle w:val="18"/>
          <w:rFonts w:hint="eastAsia" w:ascii="楷体" w:hAnsi="楷体" w:eastAsia="楷体"/>
          <w:b w:val="0"/>
          <w:bCs w:val="0"/>
          <w:spacing w:val="-4"/>
          <w:sz w:val="32"/>
          <w:szCs w:val="32"/>
        </w:rPr>
        <w:t>、其他资金0万元，2023年实际收到预算资金33.49万元，预算资金到位率为</w:t>
      </w:r>
      <w:r>
        <w:rPr>
          <w:rStyle w:val="18"/>
          <w:rFonts w:hint="eastAsia" w:ascii="楷体" w:hAnsi="楷体" w:eastAsia="楷体"/>
          <w:b w:val="0"/>
          <w:bCs w:val="0"/>
          <w:spacing w:val="-4"/>
          <w:sz w:val="32"/>
          <w:szCs w:val="32"/>
          <w:lang w:val="en-US" w:eastAsia="zh-CN"/>
        </w:rPr>
        <w:t>99.55</w:t>
      </w:r>
      <w:r>
        <w:rPr>
          <w:rStyle w:val="18"/>
          <w:rFonts w:hint="eastAsia" w:ascii="楷体" w:hAnsi="楷体" w:eastAsia="楷体"/>
          <w:b w:val="0"/>
          <w:bCs w:val="0"/>
          <w:spacing w:val="-4"/>
          <w:sz w:val="32"/>
          <w:szCs w:val="32"/>
        </w:rPr>
        <w:t>%。绩效指标全部完成无偏差</w:t>
      </w:r>
    </w:p>
    <w:p w14:paraId="1870B165">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659A322">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1.组建工作机构，加强监督管理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2.强化经费管理，提高资金效益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3.落实义务教育经费保障机制，提高教育保障水平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1.绩效预算有待进一步细化，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2.项目支出绩效评价加强过程评价</w:t>
      </w:r>
    </w:p>
    <w:p w14:paraId="38CD254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0631FF92">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1.加强队伍建设，提高相关人员工作水平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w:t>
      </w:r>
      <w:r>
        <w:rPr>
          <w:rStyle w:val="18"/>
          <w:rFonts w:hint="eastAsia" w:ascii="楷体" w:hAnsi="楷体" w:eastAsia="楷体"/>
          <w:b w:val="0"/>
          <w:bCs w:val="0"/>
          <w:spacing w:val="-4"/>
          <w:sz w:val="32"/>
          <w:szCs w:val="32"/>
        </w:rPr>
        <w:tab/>
        <w:t>扎实推进评价机制完善。</w:t>
      </w:r>
    </w:p>
    <w:p w14:paraId="44E61AD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754A6DD4">
      <w:pPr>
        <w:spacing w:line="540" w:lineRule="exact"/>
        <w:ind w:firstLine="567"/>
        <w:rPr>
          <w:rStyle w:val="18"/>
          <w:rFonts w:ascii="楷体" w:hAnsi="楷体" w:eastAsia="楷体"/>
          <w:b w:val="0"/>
          <w:bCs w:val="0"/>
          <w:spacing w:val="-4"/>
          <w:sz w:val="32"/>
          <w:szCs w:val="32"/>
        </w:rPr>
      </w:pPr>
    </w:p>
    <w:p w14:paraId="64B4763B">
      <w:pPr>
        <w:spacing w:line="540" w:lineRule="exact"/>
        <w:ind w:firstLine="567"/>
        <w:rPr>
          <w:rStyle w:val="18"/>
          <w:rFonts w:ascii="仿宋" w:hAnsi="仿宋" w:eastAsia="仿宋"/>
          <w:b w:val="0"/>
          <w:spacing w:val="-4"/>
          <w:sz w:val="32"/>
          <w:szCs w:val="32"/>
        </w:rPr>
      </w:pPr>
    </w:p>
    <w:p w14:paraId="63D36B52">
      <w:pPr>
        <w:spacing w:line="540" w:lineRule="exact"/>
        <w:ind w:firstLine="567"/>
        <w:rPr>
          <w:rStyle w:val="18"/>
          <w:rFonts w:ascii="仿宋" w:hAnsi="仿宋" w:eastAsia="仿宋"/>
          <w:b w:val="0"/>
          <w:spacing w:val="-4"/>
          <w:sz w:val="32"/>
          <w:szCs w:val="32"/>
        </w:rPr>
      </w:pPr>
    </w:p>
    <w:p w14:paraId="712240B8">
      <w:pPr>
        <w:spacing w:line="540" w:lineRule="exact"/>
        <w:ind w:firstLine="567"/>
        <w:rPr>
          <w:rStyle w:val="18"/>
          <w:rFonts w:ascii="仿宋" w:hAnsi="仿宋" w:eastAsia="仿宋"/>
          <w:b w:val="0"/>
          <w:spacing w:val="-4"/>
          <w:sz w:val="32"/>
          <w:szCs w:val="32"/>
        </w:rPr>
      </w:pPr>
    </w:p>
    <w:p w14:paraId="73F8F29D">
      <w:pPr>
        <w:spacing w:line="540" w:lineRule="exact"/>
        <w:ind w:firstLine="567"/>
        <w:rPr>
          <w:rStyle w:val="18"/>
          <w:rFonts w:ascii="仿宋" w:hAnsi="仿宋" w:eastAsia="仿宋"/>
          <w:b w:val="0"/>
          <w:spacing w:val="-4"/>
          <w:sz w:val="32"/>
          <w:szCs w:val="32"/>
        </w:rPr>
      </w:pPr>
    </w:p>
    <w:p w14:paraId="27CD5853">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F3B76DE">
        <w:pPr>
          <w:pStyle w:val="12"/>
          <w:jc w:val="center"/>
        </w:pPr>
        <w:r>
          <w:fldChar w:fldCharType="begin"/>
        </w:r>
        <w:r>
          <w:instrText xml:space="preserve">PAGE   \* MERGEFORMAT</w:instrText>
        </w:r>
        <w:r>
          <w:fldChar w:fldCharType="separate"/>
        </w:r>
        <w:r>
          <w:rPr>
            <w:lang w:val="zh-CN"/>
          </w:rPr>
          <w:t>2</w:t>
        </w:r>
        <w:r>
          <w:fldChar w:fldCharType="end"/>
        </w:r>
      </w:p>
    </w:sdtContent>
  </w:sdt>
  <w:p w14:paraId="12F2097D">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22F64717"/>
    <w:rsid w:val="3029612C"/>
    <w:rsid w:val="32A221C5"/>
    <w:rsid w:val="33F20F2A"/>
    <w:rsid w:val="34C44675"/>
    <w:rsid w:val="3B5B5607"/>
    <w:rsid w:val="3CE21B3C"/>
    <w:rsid w:val="4D2606A1"/>
    <w:rsid w:val="51830480"/>
    <w:rsid w:val="53414467"/>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1753</Words>
  <Characters>1914</Characters>
  <Lines>4</Lines>
  <Paragraphs>1</Paragraphs>
  <TotalTime>3</TotalTime>
  <ScaleCrop>false</ScaleCrop>
  <LinksUpToDate>false</LinksUpToDate>
  <CharactersWithSpaces>1932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2024-08-15T07:52:15Z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