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9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both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11F33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商务工信局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关于</w:t>
      </w:r>
      <w:bookmarkStart w:id="0" w:name="OLE_LINK24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呼图壁县政协第十五届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五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次会议</w:t>
      </w:r>
      <w:bookmarkEnd w:id="0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6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号</w:t>
      </w:r>
      <w:bookmarkStart w:id="1" w:name="OLE_LINK1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提案的答复</w:t>
      </w:r>
      <w:bookmarkEnd w:id="1"/>
    </w:p>
    <w:p w14:paraId="46AC1D92">
      <w:pPr>
        <w:widowControl w:val="0"/>
        <w:wordWrap/>
        <w:adjustRightInd/>
        <w:snapToGrid w:val="0"/>
        <w:spacing w:before="0" w:beforeLines="0" w:after="0" w:afterLines="0" w:line="52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bookmarkStart w:id="2" w:name="OLE_LINK22"/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  <w:t>杨潇搏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：</w:t>
      </w:r>
    </w:p>
    <w:p w14:paraId="1095200C">
      <w:pPr>
        <w:widowControl w:val="0"/>
        <w:wordWrap/>
        <w:adjustRightInd/>
        <w:snapToGrid w:val="0"/>
        <w:spacing w:before="0" w:beforeLines="0" w:after="0" w:afterLines="0" w:line="520" w:lineRule="exact"/>
        <w:ind w:right="0" w:firstLine="640" w:firstLineChars="20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（你们）提出的</w:t>
      </w:r>
      <w:bookmarkStart w:id="3" w:name="OLE_LINK25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号《关于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支持我县餐饮业高质量发展的提案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》</w:t>
      </w:r>
      <w:bookmarkEnd w:id="2"/>
      <w:bookmarkEnd w:id="3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收悉。经研究办理，现答复如下：</w:t>
      </w:r>
    </w:p>
    <w:p w14:paraId="1651EA32">
      <w:pPr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4" w:name="OLE_LINK28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</w:t>
      </w:r>
      <w:bookmarkStart w:id="5" w:name="OLE_LINK6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引导餐饮业让利促消费行动</w:t>
      </w:r>
      <w:bookmarkEnd w:id="5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春节期间</w:t>
      </w:r>
      <w:bookmarkStart w:id="6" w:name="OLE_LINK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积极倡导限额以上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餐饮业不打烊，</w:t>
      </w:r>
      <w:r>
        <w:rPr>
          <w:rFonts w:hint="eastAsia" w:ascii="仿宋_GB2312" w:eastAsia="仿宋_GB2312"/>
          <w:sz w:val="32"/>
          <w:szCs w:val="32"/>
        </w:rPr>
        <w:t>鼓励各酒店、餐厅</w:t>
      </w:r>
      <w:r>
        <w:rPr>
          <w:rFonts w:hint="eastAsia" w:ascii="仿宋_GB2312" w:eastAsia="仿宋_GB2312"/>
          <w:sz w:val="32"/>
          <w:szCs w:val="32"/>
          <w:lang w:eastAsia="zh-CN"/>
        </w:rPr>
        <w:t>采取</w:t>
      </w:r>
      <w:r>
        <w:rPr>
          <w:rFonts w:hint="eastAsia" w:ascii="仿宋_GB2312" w:eastAsia="仿宋_GB2312"/>
          <w:sz w:val="32"/>
          <w:szCs w:val="32"/>
        </w:rPr>
        <w:t>预订年夜饭送商场消费</w:t>
      </w:r>
      <w:r>
        <w:rPr>
          <w:rFonts w:hint="eastAsia" w:ascii="仿宋_GB2312" w:eastAsia="仿宋_GB2312"/>
          <w:sz w:val="32"/>
          <w:szCs w:val="32"/>
          <w:lang w:eastAsia="zh-CN"/>
        </w:rPr>
        <w:t>券</w:t>
      </w:r>
      <w:r>
        <w:rPr>
          <w:rFonts w:hint="eastAsia" w:ascii="仿宋_GB2312" w:eastAsia="仿宋_GB2312"/>
          <w:sz w:val="32"/>
          <w:szCs w:val="32"/>
        </w:rPr>
        <w:t>、代金</w:t>
      </w:r>
      <w:r>
        <w:rPr>
          <w:rFonts w:hint="eastAsia" w:ascii="仿宋_GB2312" w:eastAsia="仿宋_GB2312"/>
          <w:sz w:val="32"/>
          <w:szCs w:val="32"/>
          <w:lang w:eastAsia="zh-CN"/>
        </w:rPr>
        <w:t>券</w:t>
      </w:r>
      <w:r>
        <w:rPr>
          <w:rFonts w:hint="eastAsia" w:ascii="仿宋_GB2312" w:eastAsia="仿宋_GB2312"/>
          <w:sz w:val="32"/>
          <w:szCs w:val="32"/>
        </w:rPr>
        <w:t>、送百泉湖游乐券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让利促消费活动，推出“十全十美”家宴、</w:t>
      </w:r>
      <w:bookmarkEnd w:id="6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年夜饭让利优惠活动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，满足群众节日期间就餐需求，</w:t>
      </w:r>
      <w:bookmarkStart w:id="7" w:name="OLE_LINK8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促进餐饮消费增长</w:t>
      </w:r>
      <w:bookmarkEnd w:id="7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210B8AA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二、</w:t>
      </w:r>
      <w:bookmarkStart w:id="8" w:name="OLE_LINK9"/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开展消费券发放活动。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计划全年投放消费券100万元，拉动限额以上企业销售收入，</w:t>
      </w:r>
      <w:bookmarkEnd w:id="8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春节期间已投放政府新春惠民消费券25万元，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刺激各族群众消费，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活跃消费市场，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拉动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限额以上零售和餐饮企业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消费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97.6万元。于3月21日-4月10日投入20万元汽车购新、家电购新消费券。</w:t>
      </w:r>
      <w:bookmarkStart w:id="9" w:name="OLE_LINK23"/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于4月26日海棠花季活动期间投放20万元代金券，拉动限额以上餐饮、零售收入。</w:t>
      </w:r>
    </w:p>
    <w:bookmarkEnd w:id="9"/>
    <w:p w14:paraId="744FAC5A">
      <w:pPr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60" w:lineRule="exact"/>
        <w:ind w:firstLine="641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</w:t>
      </w:r>
      <w:bookmarkStart w:id="10" w:name="OLE_LINK1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开展品牌创建活动。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联系州烹饪协会</w:t>
      </w:r>
      <w:bookmarkEnd w:id="10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于3月12日到我县开展世界美食联合会</w:t>
      </w:r>
      <w:bookmarkStart w:id="11" w:name="OLE_LINK5"/>
      <w:bookmarkStart w:id="12" w:name="OLE_LINK11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新疆特色美食评比大赛</w:t>
      </w:r>
      <w:bookmarkEnd w:id="11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活动</w:t>
      </w:r>
      <w:bookmarkEnd w:id="12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，组织迎宾馆、沙飞儿、金氏古榆参加比赛，获得了新疆特色美食评比大赛证书。</w:t>
      </w:r>
    </w:p>
    <w:p w14:paraId="0F3703AE">
      <w:pPr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60" w:lineRule="exact"/>
        <w:ind w:firstLine="641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四、积极宣传相关政策方面。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根据</w:t>
      </w:r>
      <w:bookmarkStart w:id="13" w:name="OLE_LINK13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《昌吉州推动2025年经济实现“开门红”若干政策措施奖补资金方案》的通知文件，</w:t>
      </w:r>
      <w:bookmarkEnd w:id="13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餐饮政策补贴对上半年升限纳统的餐饮企业，给予2万元奖励；对上半年营业额同比增长一倍以上的限上餐饮企业，给予2万元奖励，</w:t>
      </w:r>
      <w:bookmarkStart w:id="14" w:name="OLE_LINK12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向企业进行宣传</w:t>
      </w:r>
      <w:bookmarkEnd w:id="14"/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。</w:t>
      </w:r>
    </w:p>
    <w:bookmarkEnd w:id="4"/>
    <w:p w14:paraId="0F5ADD32"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通过各类活动的举办吸引了人气、增加了餐饮户的收入、推广了呼图壁餐饮美食品牌，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引城乡各类资源进驻发展，打造一批精品餐饮品牌，提升城乡结合部的夜间经济水平，形成新的夜间经济聚集区。</w:t>
      </w:r>
      <w:r>
        <w:rPr>
          <w:rFonts w:hint="eastAsia" w:ascii="仿宋_GB2312" w:eastAsia="仿宋_GB2312"/>
          <w:color w:val="auto"/>
          <w:sz w:val="32"/>
          <w:szCs w:val="32"/>
        </w:rPr>
        <w:t>全面打响“田园呼图壁.周末根据地”旅游品牌。</w:t>
      </w:r>
    </w:p>
    <w:p w14:paraId="2C46EB08">
      <w:pPr>
        <w:widowControl w:val="0"/>
        <w:wordWrap/>
        <w:adjustRightInd/>
        <w:snapToGrid w:val="0"/>
        <w:spacing w:before="0" w:beforeLines="0" w:after="0" w:afterLines="0" w:line="520" w:lineRule="exact"/>
        <w:ind w:left="0" w:leftChars="0" w:right="0" w:firstLine="5120" w:firstLineChars="1600"/>
        <w:jc w:val="both"/>
        <w:textAlignment w:val="baseline"/>
        <w:outlineLvl w:val="9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</w:t>
      </w:r>
    </w:p>
    <w:p w14:paraId="140A8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0A96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4109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1508D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23C1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4DB09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204DB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2A960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10D40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3128B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357D3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035BB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054B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4C847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6363E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49256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087F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52542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37E2974A">
      <w:pPr>
        <w:widowControl w:val="0"/>
        <w:wordWrap/>
        <w:adjustRightInd/>
        <w:snapToGrid w:val="0"/>
        <w:spacing w:before="0" w:beforeLines="0" w:after="0" w:afterLines="0" w:line="240" w:lineRule="auto"/>
        <w:ind w:left="0" w:right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sz w:val="28"/>
          <w:lang w:val="en-US" w:eastAsia="zh-CN"/>
        </w:rPr>
      </w:pP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DQzNmFlZTVhYTFkYjMyNzFmMTdlMjM0OTYzM2IifQ=="/>
  </w:docVars>
  <w:rsids>
    <w:rsidRoot w:val="0F7B188B"/>
    <w:rsid w:val="02E62BC3"/>
    <w:rsid w:val="0362429C"/>
    <w:rsid w:val="04CB7FEB"/>
    <w:rsid w:val="052460FB"/>
    <w:rsid w:val="069F6650"/>
    <w:rsid w:val="07DA3E06"/>
    <w:rsid w:val="08595C3E"/>
    <w:rsid w:val="08EF349B"/>
    <w:rsid w:val="09B47355"/>
    <w:rsid w:val="0BB443C1"/>
    <w:rsid w:val="0D0A5F71"/>
    <w:rsid w:val="0D8F1A4E"/>
    <w:rsid w:val="0DD95345"/>
    <w:rsid w:val="0EBB70C4"/>
    <w:rsid w:val="0F7B188B"/>
    <w:rsid w:val="0FC151E5"/>
    <w:rsid w:val="10C45D0D"/>
    <w:rsid w:val="11EA5602"/>
    <w:rsid w:val="14633F55"/>
    <w:rsid w:val="14A4376A"/>
    <w:rsid w:val="15262A3E"/>
    <w:rsid w:val="15DC5826"/>
    <w:rsid w:val="17E90CFE"/>
    <w:rsid w:val="182014A2"/>
    <w:rsid w:val="18BB2E1C"/>
    <w:rsid w:val="19CD19CF"/>
    <w:rsid w:val="1C184C6F"/>
    <w:rsid w:val="1C47468D"/>
    <w:rsid w:val="1C752741"/>
    <w:rsid w:val="1D085649"/>
    <w:rsid w:val="1D691539"/>
    <w:rsid w:val="1F6B347B"/>
    <w:rsid w:val="22877591"/>
    <w:rsid w:val="235B1F01"/>
    <w:rsid w:val="27363831"/>
    <w:rsid w:val="27C24AC7"/>
    <w:rsid w:val="27CB53D6"/>
    <w:rsid w:val="281752F4"/>
    <w:rsid w:val="28FB5AC8"/>
    <w:rsid w:val="2B5A68AC"/>
    <w:rsid w:val="2F1C6FCF"/>
    <w:rsid w:val="2F47099F"/>
    <w:rsid w:val="2FBC35DD"/>
    <w:rsid w:val="31D53C4D"/>
    <w:rsid w:val="336F7271"/>
    <w:rsid w:val="34E116D1"/>
    <w:rsid w:val="36DD7591"/>
    <w:rsid w:val="39D77B70"/>
    <w:rsid w:val="3AA12ABC"/>
    <w:rsid w:val="3AB423CF"/>
    <w:rsid w:val="3B3D3DF1"/>
    <w:rsid w:val="3B3E6803"/>
    <w:rsid w:val="3C3D2633"/>
    <w:rsid w:val="3D527E27"/>
    <w:rsid w:val="3FF339B2"/>
    <w:rsid w:val="41935615"/>
    <w:rsid w:val="42895803"/>
    <w:rsid w:val="43201CBC"/>
    <w:rsid w:val="454C693D"/>
    <w:rsid w:val="454D6222"/>
    <w:rsid w:val="458F482B"/>
    <w:rsid w:val="462521AF"/>
    <w:rsid w:val="467C702F"/>
    <w:rsid w:val="46EF1D39"/>
    <w:rsid w:val="49E54A1A"/>
    <w:rsid w:val="4A256B30"/>
    <w:rsid w:val="4A7C2DC2"/>
    <w:rsid w:val="4ACA67DC"/>
    <w:rsid w:val="4ADA6548"/>
    <w:rsid w:val="4B4227BB"/>
    <w:rsid w:val="4D465454"/>
    <w:rsid w:val="4D6724FC"/>
    <w:rsid w:val="4DF47921"/>
    <w:rsid w:val="50EF2D57"/>
    <w:rsid w:val="51051866"/>
    <w:rsid w:val="52C22188"/>
    <w:rsid w:val="540D2ADC"/>
    <w:rsid w:val="54A72E72"/>
    <w:rsid w:val="57A04D4E"/>
    <w:rsid w:val="59847D74"/>
    <w:rsid w:val="5A451474"/>
    <w:rsid w:val="5C021A80"/>
    <w:rsid w:val="5DCD5A99"/>
    <w:rsid w:val="5E0A3156"/>
    <w:rsid w:val="601E25DC"/>
    <w:rsid w:val="6035022A"/>
    <w:rsid w:val="61970DF8"/>
    <w:rsid w:val="65F63BD4"/>
    <w:rsid w:val="699F1009"/>
    <w:rsid w:val="6B1202BE"/>
    <w:rsid w:val="6BF670AD"/>
    <w:rsid w:val="6BFE782A"/>
    <w:rsid w:val="6CDC3EA7"/>
    <w:rsid w:val="6E2E7E8E"/>
    <w:rsid w:val="6F0D763F"/>
    <w:rsid w:val="716815BC"/>
    <w:rsid w:val="723554D2"/>
    <w:rsid w:val="72771BDA"/>
    <w:rsid w:val="75942B23"/>
    <w:rsid w:val="773E7F41"/>
    <w:rsid w:val="79240AA7"/>
    <w:rsid w:val="79822FE7"/>
    <w:rsid w:val="7A1D7E42"/>
    <w:rsid w:val="7A456C8B"/>
    <w:rsid w:val="7C070AEE"/>
    <w:rsid w:val="7C0814C8"/>
    <w:rsid w:val="7DA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686</Characters>
  <Lines>0</Lines>
  <Paragraphs>0</Paragraphs>
  <TotalTime>424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2024-05-13T04:35:00Z</dcterms:created>
  <dc:creator>徐健</dc:creator>
  <cp:lastModifiedBy>G</cp:lastModifiedBy>
  <cp:lastPrinted>2025-05-08T09:18:00Z</cp:lastPrinted>
  <dcterms:modified xsi:type="dcterms:W3CDTF">2025-05-12T05:53:44Z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2C53F844E2CE4570B6F7573866DC1FE9_11</vt:lpwstr>
  </property>
  <property fmtid="{D5CDD505-2E9C-101B-9397-08002B2CF9AE}" pid="4" name="KSOTemplateDocerSaveRecord">
    <vt:lpwstr>eyJoZGlkIjoiNTM5MGY3OGEzODliOTYzMDdkZGRmNGFkM2Q0NzIxODMiLCJ1c2VySWQiOiI1MzM1ODcxNzcifQ==</vt:lpwstr>
  </property>
</Properties>
</file>