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bidi w:val="0"/>
        <w:adjustRightInd/>
        <w:spacing w:beforeLines="0" w:afterLines="0" w:line="576" w:lineRule="exact"/>
        <w:ind w:firstLine="640" w:firstLineChars="200"/>
        <w:jc w:val="both"/>
        <w:rPr>
          <w:rFonts w:hint="eastAsia" w:ascii="Times New Roman" w:hAnsi="Times New Roman" w:eastAsia="仿宋_GB2312" w:cs="Times New Roman"/>
          <w:kern w:val="2"/>
          <w:sz w:val="32"/>
          <w:lang w:val="en-US" w:eastAsia="zh-CN" w:bidi="ar-SA"/>
        </w:rPr>
      </w:pPr>
    </w:p>
    <w:p>
      <w:pPr>
        <w:autoSpaceDE/>
        <w:autoSpaceDN/>
        <w:bidi w:val="0"/>
        <w:adjustRightInd/>
        <w:spacing w:beforeLines="0" w:afterLines="0" w:line="576" w:lineRule="exact"/>
        <w:ind w:firstLine="640" w:firstLineChars="200"/>
        <w:jc w:val="both"/>
        <w:rPr>
          <w:rFonts w:hint="eastAsia" w:ascii="Times New Roman" w:hAnsi="Times New Roman" w:eastAsia="仿宋_GB2312" w:cs="Times New Roman"/>
          <w:kern w:val="2"/>
          <w:sz w:val="32"/>
          <w:lang w:val="en-US" w:eastAsia="zh-CN" w:bidi="ar-SA"/>
        </w:rPr>
      </w:pPr>
    </w:p>
    <w:p>
      <w:pPr>
        <w:autoSpaceDE/>
        <w:autoSpaceDN/>
        <w:bidi w:val="0"/>
        <w:adjustRightInd/>
        <w:spacing w:beforeLines="0" w:afterLines="0" w:line="576" w:lineRule="exact"/>
        <w:ind w:firstLine="640" w:firstLineChars="200"/>
        <w:jc w:val="both"/>
        <w:rPr>
          <w:rFonts w:hint="eastAsia" w:ascii="Times New Roman" w:hAnsi="Times New Roman" w:eastAsia="仿宋_GB2312" w:cs="Times New Roman"/>
          <w:kern w:val="2"/>
          <w:sz w:val="32"/>
          <w:lang w:val="en-US" w:eastAsia="zh-CN" w:bidi="ar-SA"/>
        </w:rPr>
      </w:pPr>
    </w:p>
    <w:p>
      <w:pPr>
        <w:autoSpaceDE/>
        <w:autoSpaceDN/>
        <w:bidi w:val="0"/>
        <w:adjustRightInd/>
        <w:spacing w:beforeLines="0" w:afterLines="0" w:line="576" w:lineRule="exact"/>
        <w:ind w:firstLine="640" w:firstLineChars="200"/>
        <w:jc w:val="both"/>
        <w:rPr>
          <w:rFonts w:hint="eastAsia" w:ascii="Times New Roman" w:hAnsi="Times New Roman" w:eastAsia="仿宋_GB2312" w:cs="Times New Roman"/>
          <w:kern w:val="2"/>
          <w:sz w:val="32"/>
          <w:lang w:val="en-US" w:eastAsia="zh-CN" w:bidi="ar-SA"/>
        </w:rPr>
      </w:pPr>
    </w:p>
    <w:p>
      <w:pPr>
        <w:autoSpaceDE/>
        <w:autoSpaceDN/>
        <w:bidi w:val="0"/>
        <w:adjustRightInd/>
        <w:spacing w:beforeLines="0" w:afterLines="0" w:line="576" w:lineRule="exact"/>
        <w:ind w:firstLine="640" w:firstLineChars="200"/>
        <w:jc w:val="both"/>
        <w:rPr>
          <w:rFonts w:hint="eastAsia" w:ascii="Times New Roman" w:hAnsi="Times New Roman" w:eastAsia="仿宋_GB2312" w:cs="Times New Roman"/>
          <w:kern w:val="2"/>
          <w:sz w:val="32"/>
          <w:lang w:val="en-US" w:eastAsia="zh-CN" w:bidi="ar-SA"/>
        </w:rPr>
      </w:pPr>
    </w:p>
    <w:p>
      <w:pPr>
        <w:autoSpaceDE/>
        <w:autoSpaceDN/>
        <w:bidi w:val="0"/>
        <w:adjustRightInd/>
        <w:spacing w:beforeLines="0" w:afterLines="0" w:line="576" w:lineRule="exact"/>
        <w:ind w:firstLine="640" w:firstLineChars="200"/>
        <w:jc w:val="both"/>
        <w:rPr>
          <w:rFonts w:hint="eastAsia" w:ascii="Times New Roman" w:hAnsi="Times New Roman" w:eastAsia="仿宋_GB2312" w:cs="Times New Roman"/>
          <w:kern w:val="2"/>
          <w:sz w:val="32"/>
          <w:lang w:val="en-US" w:eastAsia="zh-CN" w:bidi="ar-SA"/>
        </w:rPr>
      </w:pPr>
    </w:p>
    <w:p>
      <w:pPr>
        <w:autoSpaceDE/>
        <w:autoSpaceDN/>
        <w:bidi w:val="0"/>
        <w:adjustRightInd/>
        <w:spacing w:beforeLines="0" w:afterLines="0" w:line="576" w:lineRule="exact"/>
        <w:ind w:firstLine="640" w:firstLineChars="200"/>
        <w:jc w:val="both"/>
        <w:rPr>
          <w:rFonts w:hint="eastAsia" w:ascii="Times New Roman" w:hAnsi="Times New Roman" w:eastAsia="仿宋_GB2312" w:cs="Times New Roman"/>
          <w:kern w:val="2"/>
          <w:sz w:val="32"/>
          <w:lang w:val="en-US" w:eastAsia="zh-CN" w:bidi="ar-SA"/>
        </w:rPr>
      </w:pPr>
    </w:p>
    <w:p>
      <w:pPr>
        <w:autoSpaceDE/>
        <w:autoSpaceDN/>
        <w:bidi w:val="0"/>
        <w:adjustRightInd/>
        <w:spacing w:beforeLines="0" w:afterLines="0" w:line="576" w:lineRule="exact"/>
        <w:ind w:firstLine="640" w:firstLineChars="200"/>
        <w:jc w:val="both"/>
        <w:rPr>
          <w:rFonts w:hint="eastAsia" w:ascii="Times New Roman" w:hAnsi="Times New Roman" w:eastAsia="仿宋_GB2312" w:cs="Times New Roman"/>
          <w:kern w:val="2"/>
          <w:sz w:val="32"/>
          <w:lang w:val="en-US" w:eastAsia="zh-CN" w:bidi="ar-SA"/>
        </w:rPr>
      </w:pPr>
    </w:p>
    <w:p>
      <w:pPr>
        <w:autoSpaceDE/>
        <w:autoSpaceDN/>
        <w:bidi w:val="0"/>
        <w:adjustRightInd/>
        <w:spacing w:beforeLines="0" w:afterLines="0" w:line="576" w:lineRule="exact"/>
        <w:ind w:firstLine="640" w:firstLineChars="200"/>
        <w:jc w:val="both"/>
        <w:rPr>
          <w:rFonts w:hint="eastAsia" w:ascii="Times New Roman" w:hAnsi="Times New Roman" w:eastAsia="仿宋_GB2312" w:cs="Times New Roman"/>
          <w:kern w:val="2"/>
          <w:sz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0" w:firstLineChars="0"/>
        <w:jc w:val="center"/>
        <w:textAlignment w:val="auto"/>
        <w:rPr>
          <w:rFonts w:hint="eastAsia" w:ascii="Times New Roman" w:hAnsi="Times New Roman" w:eastAsia="仿宋_GB2312" w:cs="Times New Roman"/>
          <w:kern w:val="2"/>
          <w:sz w:val="32"/>
          <w:lang w:val="en-US" w:eastAsia="zh-CN" w:bidi="ar-SA"/>
        </w:rPr>
      </w:pPr>
      <w:r>
        <w:rPr>
          <w:rFonts w:hint="eastAsia" w:ascii="Times New Roman" w:hAnsi="Times New Roman" w:eastAsia="仿宋_GB2312" w:cs="Times New Roman"/>
          <w:kern w:val="2"/>
          <w:sz w:val="32"/>
          <w:lang w:val="en-US" w:eastAsia="zh-CN" w:bidi="ar-SA"/>
        </w:rPr>
        <w:t>呼县政办〔2023〕8号</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Times New Roman" w:hAnsi="Times New Roman" w:eastAsia="仿宋_GB2312" w:cs="Times New Roman"/>
          <w:kern w:val="2"/>
          <w:sz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0" w:firstLineChars="0"/>
        <w:jc w:val="center"/>
        <w:textAlignment w:val="auto"/>
        <w:rPr>
          <w:rFonts w:hint="eastAsia" w:ascii="方正小标宋简体" w:hAnsi="方正小标宋简体" w:eastAsia="方正小标宋简体" w:cs="方正小标宋简体"/>
          <w:spacing w:val="0"/>
          <w:w w:val="100"/>
          <w:kern w:val="2"/>
          <w:sz w:val="44"/>
          <w:szCs w:val="44"/>
          <w:highlight w:val="none"/>
          <w:lang w:val="en-US" w:eastAsia="zh-CN" w:bidi="ar-SA"/>
        </w:rPr>
      </w:pPr>
      <w:r>
        <w:rPr>
          <w:rFonts w:hint="eastAsia" w:ascii="方正小标宋简体" w:hAnsi="方正小标宋简体" w:eastAsia="方正小标宋简体" w:cs="方正小标宋简体"/>
          <w:spacing w:val="0"/>
          <w:w w:val="100"/>
          <w:kern w:val="2"/>
          <w:sz w:val="44"/>
          <w:szCs w:val="44"/>
          <w:highlight w:val="none"/>
          <w:lang w:val="en-US" w:eastAsia="zh-CN" w:bidi="ar-SA"/>
        </w:rPr>
        <w:t>关于印发《</w:t>
      </w:r>
      <w:r>
        <w:rPr>
          <w:rFonts w:hint="eastAsia" w:ascii="方正小标宋简体" w:hAnsi="方正小标宋简体" w:eastAsia="方正小标宋简体" w:cs="方正小标宋简体"/>
          <w:spacing w:val="0"/>
          <w:w w:val="100"/>
          <w:kern w:val="2"/>
          <w:sz w:val="44"/>
          <w:szCs w:val="44"/>
          <w:lang w:val="en-US" w:eastAsia="zh-CN" w:bidi="ar-SA"/>
        </w:rPr>
        <w:t>呼图壁县2023年〈政府工作报告〉重点任务责任分解方案</w:t>
      </w:r>
      <w:r>
        <w:rPr>
          <w:rFonts w:hint="eastAsia" w:ascii="方正小标宋简体" w:hAnsi="方正小标宋简体" w:eastAsia="方正小标宋简体" w:cs="方正小标宋简体"/>
          <w:spacing w:val="0"/>
          <w:w w:val="100"/>
          <w:kern w:val="2"/>
          <w:sz w:val="44"/>
          <w:szCs w:val="44"/>
          <w:highlight w:val="none"/>
          <w:lang w:val="en-US" w:eastAsia="zh-CN" w:bidi="ar-SA"/>
        </w:rPr>
        <w:t>》的通知</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各乡镇人民政府，工业园区、苗木花卉产业园区管委会，县委各部、委、办、局，县人民政府各部门、各直属单位：</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《呼图壁县2023年〈政府工作报告〉重点任务责任分解方案》已经县人民政府研究同意，现印发给你们，请认真抓好贯彻落实。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snapToGrid/>
        <w:spacing w:beforeLines="0" w:afterLines="0" w:line="560" w:lineRule="exact"/>
        <w:ind w:firstLine="640" w:firstLineChars="200"/>
        <w:jc w:val="right"/>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呼图壁县人民政府办公室        </w:t>
      </w:r>
    </w:p>
    <w:p>
      <w:pPr>
        <w:keepNext w:val="0"/>
        <w:keepLines w:val="0"/>
        <w:pageBreakBefore w:val="0"/>
        <w:widowControl w:val="0"/>
        <w:kinsoku/>
        <w:wordWrap w:val="0"/>
        <w:overflowPunct/>
        <w:topLinePunct w:val="0"/>
        <w:autoSpaceDE/>
        <w:autoSpaceDN/>
        <w:bidi w:val="0"/>
        <w:adjustRightInd/>
        <w:snapToGrid/>
        <w:spacing w:beforeLines="0" w:afterLines="0" w:line="560" w:lineRule="exact"/>
        <w:ind w:firstLine="640" w:firstLineChars="200"/>
        <w:jc w:val="right"/>
        <w:textAlignment w:val="auto"/>
        <w:rPr>
          <w:rFonts w:hint="default" w:ascii="Times New Roman" w:hAnsi="Times New Roman" w:eastAsia="仿宋_GB2312" w:cs="仿宋_GB2312"/>
          <w:kern w:val="2"/>
          <w:sz w:val="32"/>
          <w:szCs w:val="32"/>
          <w:lang w:val="en-US" w:eastAsia="zh-CN" w:bidi="ar-SA"/>
        </w:rPr>
      </w:pPr>
      <w:bookmarkStart w:id="0" w:name="_GoBack"/>
      <w:r>
        <w:rPr>
          <w:rFonts w:hint="eastAsia" w:ascii="Times New Roman" w:hAnsi="Times New Roman" w:eastAsia="仿宋_GB2312" w:cs="仿宋_GB2312"/>
          <w:kern w:val="2"/>
          <w:sz w:val="32"/>
          <w:szCs w:val="32"/>
          <w:lang w:val="en-US" w:eastAsia="zh-CN" w:bidi="ar-SA"/>
        </w:rPr>
        <w:t>2023年3月7日</w:t>
      </w:r>
      <w:bookmarkEnd w:id="0"/>
      <w:r>
        <w:rPr>
          <w:rFonts w:hint="eastAsia" w:ascii="Times New Roman" w:hAnsi="Times New Roman" w:eastAsia="仿宋_GB2312" w:cs="仿宋_GB2312"/>
          <w:kern w:val="2"/>
          <w:sz w:val="32"/>
          <w:szCs w:val="32"/>
          <w:lang w:val="en-US" w:eastAsia="zh-CN" w:bidi="ar-SA"/>
        </w:rPr>
        <w:t xml:space="preserve">           </w:t>
      </w:r>
    </w:p>
    <w:p>
      <w:pP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br w:type="page"/>
      </w:r>
    </w:p>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呼图壁县2023年《</w:t>
      </w:r>
      <w:r>
        <w:rPr>
          <w:rFonts w:hint="default" w:ascii="Times New Roman" w:hAnsi="Times New Roman" w:eastAsia="方正小标宋简体" w:cs="Times New Roman"/>
          <w:sz w:val="44"/>
          <w:szCs w:val="44"/>
        </w:rPr>
        <w:t>政府工作报告</w:t>
      </w:r>
      <w:r>
        <w:rPr>
          <w:rFonts w:hint="eastAsia" w:ascii="Times New Roman" w:hAnsi="Times New Roman" w:eastAsia="方正小标宋简体" w:cs="Times New Roman"/>
          <w:sz w:val="44"/>
          <w:szCs w:val="44"/>
          <w:lang w:val="en-US" w:eastAsia="zh-CN"/>
        </w:rPr>
        <w:t>》重点任务</w:t>
      </w:r>
    </w:p>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责任分解方案</w:t>
      </w:r>
    </w:p>
    <w:p>
      <w:pPr>
        <w:keepNext w:val="0"/>
        <w:keepLines w:val="0"/>
        <w:pageBreakBefore w:val="0"/>
        <w:widowControl w:val="0"/>
        <w:kinsoku/>
        <w:wordWrap/>
        <w:overflowPunct w:val="0"/>
        <w:topLinePunct w:val="0"/>
        <w:autoSpaceDE/>
        <w:autoSpaceDN/>
        <w:bidi w:val="0"/>
        <w:adjustRightInd/>
        <w:snapToGrid/>
        <w:spacing w:after="157" w:afterLines="50" w:line="52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今</w:t>
      </w:r>
      <w:r>
        <w:rPr>
          <w:rFonts w:hint="default" w:ascii="Times New Roman" w:hAnsi="Times New Roman" w:eastAsia="仿宋_GB2312" w:cs="Times New Roman"/>
          <w:sz w:val="32"/>
          <w:szCs w:val="32"/>
        </w:rPr>
        <w:t>年是</w:t>
      </w:r>
      <w:r>
        <w:rPr>
          <w:rFonts w:hint="eastAsia" w:ascii="Times New Roman" w:hAnsi="Times New Roman" w:eastAsia="仿宋_GB2312" w:cs="Times New Roman"/>
          <w:sz w:val="32"/>
          <w:szCs w:val="32"/>
          <w:lang w:val="en-US" w:eastAsia="zh-CN"/>
        </w:rPr>
        <w:t>全面</w:t>
      </w:r>
      <w:r>
        <w:rPr>
          <w:rFonts w:hint="default" w:ascii="Times New Roman" w:hAnsi="Times New Roman" w:eastAsia="仿宋_GB2312" w:cs="Times New Roman"/>
          <w:sz w:val="32"/>
          <w:szCs w:val="32"/>
        </w:rPr>
        <w:t>贯彻党的二十大精神开局之年，是实施“十四五”规划承上启下的关键一年，</w:t>
      </w:r>
      <w:r>
        <w:rPr>
          <w:rFonts w:hint="eastAsia" w:ascii="Times New Roman" w:hAnsi="Times New Roman" w:eastAsia="仿宋_GB2312" w:cs="Times New Roman"/>
          <w:sz w:val="32"/>
          <w:szCs w:val="32"/>
          <w:lang w:val="en-US" w:eastAsia="zh-CN"/>
        </w:rPr>
        <w:t>也是深入贯彻落实习近平总书记视察新疆重要讲话重要指示精神、在全面建设社会主义现代化国家新征程上奋力建设美好呼图壁的重要一年，做好今年的政府工作责任重大、意义深远。为抓好《政府工作报告》落地落实，制定本方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一、指导思想</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高举中国特色社会主义伟大旗帜，坚持以习近平新时代中国特色社会主义思想为指导，全面贯彻落实党的二十大精神，贯彻落实第三次中央新疆工作座谈会精神，深入贯彻习近平总书记视察新疆重要讲话重要指示精神，贯彻落实中央经济工作</w:t>
      </w:r>
      <w:r>
        <w:rPr>
          <w:rFonts w:hint="eastAsia" w:ascii="Times New Roman" w:hAnsi="Times New Roman" w:eastAsia="仿宋_GB2312" w:cs="Times New Roman"/>
          <w:sz w:val="32"/>
          <w:szCs w:val="32"/>
          <w:u w:val="none"/>
          <w:lang w:val="en-US" w:eastAsia="zh-CN"/>
        </w:rPr>
        <w:t>会议和中央农村工作</w:t>
      </w:r>
      <w:r>
        <w:rPr>
          <w:rFonts w:hint="default" w:ascii="Times New Roman" w:hAnsi="Times New Roman" w:eastAsia="仿宋_GB2312" w:cs="Times New Roman"/>
          <w:sz w:val="32"/>
          <w:szCs w:val="32"/>
          <w:u w:val="none"/>
          <w:lang w:val="en-US" w:eastAsia="zh-CN"/>
        </w:rPr>
        <w:t>会议精神，贯彻落实自治区党委十届三次、五次、六次、七次全会精神和州党委、县委决策部署，扎实推进中国式现代化，完整准确贯彻新时代党的治疆方略，牢牢扭住社会稳定和长治久安总目标，坚持依法治疆、团结稳疆、文化润疆、富民兴疆、长期建疆，坚持稳字当头、稳中求进，按照“六个坚持”“六个更好统筹”的总体要求，完整、准确、全面贯彻新发展理念，服务和融入新发展格局，紧贴民生推动高质量发展，更好统筹疫情防控和经济社会发展，更好统筹发展和安全，全面深化改革开放，大力提振市场信心，突出做好稳增长、稳就业、稳物价工作，有效防范化解重大风险，推动经济运行持续健康发展，实现质的有效提升和量的合理增长，奋力开创社会稳定和长治久安新局面。</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二、经济社会发展主要预期目标</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地区生产总值同比增长</w:t>
      </w:r>
      <w:r>
        <w:rPr>
          <w:rFonts w:hint="default"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rPr>
        <w:t>%；固定资产投资同比增长15%；规模以上工业增加值同比增长</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%；一般公共预算收入同比增长7%；社会消费品零售总额同比增长10%；城乡居民人均可支配收入</w:t>
      </w:r>
      <w:r>
        <w:rPr>
          <w:rFonts w:hint="default" w:ascii="Times New Roman" w:hAnsi="Times New Roman" w:eastAsia="仿宋_GB2312" w:cs="Times New Roman"/>
          <w:sz w:val="32"/>
          <w:szCs w:val="32"/>
          <w:u w:val="none"/>
          <w:lang w:val="en-US" w:eastAsia="zh-CN"/>
        </w:rPr>
        <w:t>与GDP增长基本保持同步</w:t>
      </w:r>
      <w:r>
        <w:rPr>
          <w:rFonts w:hint="default" w:ascii="Times New Roman" w:hAnsi="Times New Roman" w:eastAsia="仿宋_GB2312" w:cs="Times New Roman"/>
          <w:sz w:val="32"/>
          <w:szCs w:val="32"/>
          <w:u w:val="none"/>
        </w:rPr>
        <w:t>。坚持依法统计、依法治统，坚决防范和惩治统计造假、弄虚作假，更好服务经济社会</w:t>
      </w:r>
      <w:r>
        <w:rPr>
          <w:rFonts w:hint="default" w:ascii="Times New Roman" w:hAnsi="Times New Roman" w:eastAsia="仿宋_GB2312" w:cs="Times New Roman"/>
          <w:sz w:val="32"/>
          <w:szCs w:val="32"/>
          <w:u w:val="none"/>
          <w:lang w:val="en-US" w:eastAsia="zh-CN"/>
        </w:rPr>
        <w:t>高质量</w:t>
      </w:r>
      <w:r>
        <w:rPr>
          <w:rFonts w:hint="default" w:ascii="Times New Roman" w:hAnsi="Times New Roman" w:eastAsia="仿宋_GB2312" w:cs="Times New Roman"/>
          <w:sz w:val="32"/>
          <w:szCs w:val="32"/>
          <w:u w:val="none"/>
        </w:rPr>
        <w:t>发展。</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三、重点任务责任分解</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（一）振兴一产，做强特色农业。</w:t>
      </w:r>
      <w:r>
        <w:rPr>
          <w:rFonts w:hint="default" w:ascii="Times New Roman" w:hAnsi="Times New Roman" w:eastAsia="仿宋_GB2312" w:cs="Times New Roman"/>
          <w:sz w:val="32"/>
          <w:szCs w:val="32"/>
          <w:lang w:val="en-US" w:eastAsia="zh-CN"/>
        </w:rPr>
        <w:t>坚持以现代农业产业园建设为引领，围绕“8+N”重点产业链，调整优化农业结构，推动农业固本增效。</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加快发展粮油产业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坚决扛稳粮食安全主体责任，全面落实国家粮食产能提升行动，</w:t>
      </w:r>
      <w:r>
        <w:rPr>
          <w:rFonts w:hint="eastAsia" w:ascii="Times New Roman" w:hAnsi="Times New Roman" w:eastAsia="仿宋_GB2312" w:cs="Times New Roman"/>
          <w:sz w:val="32"/>
          <w:szCs w:val="32"/>
          <w:lang w:val="en-US" w:eastAsia="zh-CN"/>
        </w:rPr>
        <w:t>巩固</w:t>
      </w:r>
      <w:r>
        <w:rPr>
          <w:rFonts w:hint="default" w:ascii="Times New Roman" w:hAnsi="Times New Roman" w:eastAsia="仿宋_GB2312" w:cs="Times New Roman"/>
          <w:sz w:val="32"/>
          <w:szCs w:val="32"/>
          <w:lang w:val="en-US" w:eastAsia="zh-CN"/>
        </w:rPr>
        <w:t>水肥一体化智能灌溉技术</w:t>
      </w:r>
      <w:r>
        <w:rPr>
          <w:rFonts w:hint="eastAsia" w:ascii="Times New Roman" w:hAnsi="Times New Roman" w:eastAsia="仿宋_GB2312" w:cs="Times New Roman"/>
          <w:sz w:val="32"/>
          <w:szCs w:val="32"/>
          <w:lang w:val="en-US" w:eastAsia="zh-CN"/>
        </w:rPr>
        <w:t>应用成果</w:t>
      </w:r>
      <w:r>
        <w:rPr>
          <w:rFonts w:hint="default" w:ascii="Times New Roman" w:hAnsi="Times New Roman" w:eastAsia="仿宋_GB2312" w:cs="Times New Roman"/>
          <w:sz w:val="32"/>
          <w:szCs w:val="32"/>
          <w:lang w:val="en-US" w:eastAsia="zh-CN"/>
        </w:rPr>
        <w:t>，新建高标准农田3万亩，粮食作物稳定在38万亩以上。稳步扩大油料作物种植面积，不断提高棉籽油精炼加工和综合利用效率。发展制种玉米4万亩以上，建设国家级杂交玉米制种大县。</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苏  琴、麦麦提·阿不力孜、许建军</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县农业农村（乡村振兴）局、发改委</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县水利局、财政局、商务工信局、市场监督管理局、农场管理局，各农牧区乡镇</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2.</w:t>
      </w:r>
      <w:r>
        <w:rPr>
          <w:rFonts w:hint="default" w:ascii="Times New Roman" w:hAnsi="Times New Roman" w:eastAsia="仿宋_GB2312" w:cs="Times New Roman"/>
          <w:sz w:val="32"/>
          <w:szCs w:val="32"/>
          <w:lang w:eastAsia="zh-CN"/>
        </w:rPr>
        <w:t>大力实施</w:t>
      </w:r>
      <w:r>
        <w:rPr>
          <w:rFonts w:hint="default" w:ascii="Times New Roman" w:hAnsi="Times New Roman" w:eastAsia="仿宋_GB2312" w:cs="Times New Roman"/>
          <w:sz w:val="32"/>
          <w:szCs w:val="32"/>
          <w:lang w:val="en-US" w:eastAsia="zh-CN"/>
        </w:rPr>
        <w:t>奶</w:t>
      </w:r>
      <w:r>
        <w:rPr>
          <w:rFonts w:hint="default" w:ascii="Times New Roman" w:hAnsi="Times New Roman" w:eastAsia="仿宋_GB2312" w:cs="Times New Roman"/>
          <w:sz w:val="32"/>
          <w:szCs w:val="32"/>
          <w:lang w:eastAsia="zh-CN"/>
        </w:rPr>
        <w:t>业振兴行动，</w:t>
      </w:r>
      <w:r>
        <w:rPr>
          <w:rFonts w:hint="default" w:ascii="Times New Roman" w:hAnsi="Times New Roman" w:eastAsia="仿宋_GB2312" w:cs="Times New Roman"/>
          <w:sz w:val="32"/>
          <w:szCs w:val="32"/>
          <w:lang w:val="en-US" w:eastAsia="zh-CN"/>
        </w:rPr>
        <w:t>加快嘉润通、融通农发万头高产奶牛基地建设，完成种牛场牧一场、牧七场改扩建，锦华盛业万头高产奶牛养殖基地建成投产，</w:t>
      </w:r>
      <w:r>
        <w:rPr>
          <w:rFonts w:hint="default" w:ascii="Times New Roman" w:hAnsi="Times New Roman" w:eastAsia="仿宋_GB2312" w:cs="Times New Roman"/>
          <w:sz w:val="32"/>
          <w:szCs w:val="32"/>
          <w:u w:val="none"/>
          <w:lang w:val="en-US" w:eastAsia="zh-CN"/>
        </w:rPr>
        <w:t>高产奶牛存栏达到5万头，</w:t>
      </w:r>
      <w:r>
        <w:rPr>
          <w:rFonts w:hint="default" w:ascii="Times New Roman" w:hAnsi="Times New Roman" w:eastAsia="仿宋_GB2312" w:cs="Times New Roman"/>
          <w:sz w:val="32"/>
          <w:szCs w:val="32"/>
          <w:lang w:val="en-US" w:eastAsia="zh-CN"/>
        </w:rPr>
        <w:t>鲜奶日加工能力达到1500吨以上，打造西部地区黄金奶源供应基地和重要乳制品生产加工基地。</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苏  琴、麦麦提·阿不力孜、许建军</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县农业农村（乡村振兴）局</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县发改委、财政局、商务工信局、自然资源局、农投公司，二十里店镇、石梯子乡、种牛场</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实施肉牛肉羊增量提质行动，加快产业融合示范园建设，</w:t>
      </w:r>
      <w:r>
        <w:rPr>
          <w:rFonts w:hint="default" w:ascii="Times New Roman" w:hAnsi="Times New Roman" w:eastAsia="仿宋_GB2312" w:cs="Times New Roman"/>
          <w:sz w:val="32"/>
          <w:szCs w:val="32"/>
          <w:u w:val="none"/>
          <w:lang w:val="en-US" w:eastAsia="zh-CN"/>
        </w:rPr>
        <w:t>优质饲草料</w:t>
      </w:r>
      <w:r>
        <w:rPr>
          <w:rFonts w:hint="eastAsia" w:ascii="Times New Roman" w:hAnsi="Times New Roman" w:eastAsia="仿宋_GB2312" w:cs="Times New Roman"/>
          <w:sz w:val="32"/>
          <w:szCs w:val="32"/>
          <w:u w:val="none"/>
          <w:lang w:val="en-US" w:eastAsia="zh-CN"/>
        </w:rPr>
        <w:t>稳定在</w:t>
      </w:r>
      <w:r>
        <w:rPr>
          <w:rFonts w:hint="default" w:ascii="Times New Roman" w:hAnsi="Times New Roman" w:eastAsia="仿宋_GB2312" w:cs="Times New Roman"/>
          <w:sz w:val="32"/>
          <w:szCs w:val="32"/>
          <w:u w:val="none"/>
          <w:lang w:val="en-US" w:eastAsia="zh-CN"/>
        </w:rPr>
        <w:t>1</w:t>
      </w:r>
      <w:r>
        <w:rPr>
          <w:rFonts w:hint="eastAsia" w:ascii="Times New Roman" w:hAnsi="Times New Roman" w:eastAsia="仿宋_GB2312" w:cs="Times New Roman"/>
          <w:sz w:val="32"/>
          <w:szCs w:val="32"/>
          <w:u w:val="none"/>
          <w:lang w:val="en-US" w:eastAsia="zh-CN"/>
        </w:rPr>
        <w:t>0</w:t>
      </w:r>
      <w:r>
        <w:rPr>
          <w:rFonts w:hint="default" w:ascii="Times New Roman" w:hAnsi="Times New Roman" w:eastAsia="仿宋_GB2312" w:cs="Times New Roman"/>
          <w:sz w:val="32"/>
          <w:szCs w:val="32"/>
          <w:u w:val="none"/>
          <w:lang w:val="en-US" w:eastAsia="zh-CN"/>
        </w:rPr>
        <w:t>万亩</w:t>
      </w:r>
      <w:r>
        <w:rPr>
          <w:rFonts w:hint="eastAsia" w:ascii="Times New Roman" w:hAnsi="Times New Roman" w:eastAsia="仿宋_GB2312" w:cs="Times New Roman"/>
          <w:sz w:val="32"/>
          <w:szCs w:val="32"/>
          <w:u w:val="none"/>
          <w:lang w:val="en-US" w:eastAsia="zh-CN"/>
        </w:rPr>
        <w:t>以上</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lang w:val="en-US" w:eastAsia="zh-CN"/>
        </w:rPr>
        <w:t>改扩建规模养殖场10家，</w:t>
      </w:r>
      <w:r>
        <w:rPr>
          <w:rFonts w:hint="default" w:ascii="Times New Roman" w:hAnsi="Times New Roman" w:eastAsia="仿宋_GB2312" w:cs="Times New Roman"/>
          <w:sz w:val="32"/>
          <w:szCs w:val="32"/>
          <w:u w:val="none"/>
          <w:lang w:val="en-US" w:eastAsia="zh-CN"/>
        </w:rPr>
        <w:t>肉牛存栏达到8.5万头</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lang w:val="en-US" w:eastAsia="zh-CN"/>
        </w:rPr>
        <w:t>用好活畜交易市场，推进图腾牧业规范化运营，构建集养殖、屠宰、加工、销售为一体的现代肉牛肉羊全产业链，打造地域特色高端肉制品供应品牌。</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苏  琴、麦麦提·阿不力孜、许建军</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县农业农村（乡村振兴）局</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县财政局、商务工信局、市场监督管理局、农投公司，各农牧区乡镇、种牛场</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支持陆凌生猪</w:t>
      </w:r>
      <w:r>
        <w:rPr>
          <w:rFonts w:hint="default" w:ascii="Times New Roman" w:hAnsi="Times New Roman" w:eastAsia="仿宋_GB2312" w:cs="Times New Roman"/>
          <w:sz w:val="32"/>
          <w:szCs w:val="32"/>
          <w:lang w:eastAsia="zh-CN"/>
        </w:rPr>
        <w:t>转型升级、</w:t>
      </w:r>
      <w:r>
        <w:rPr>
          <w:rFonts w:hint="default" w:ascii="Times New Roman" w:hAnsi="Times New Roman" w:eastAsia="仿宋_GB2312" w:cs="Times New Roman"/>
          <w:sz w:val="32"/>
          <w:szCs w:val="32"/>
          <w:lang w:val="en-US" w:eastAsia="zh-CN"/>
        </w:rPr>
        <w:t>泰昆商品鸡扩大养殖规模</w:t>
      </w:r>
      <w:r>
        <w:rPr>
          <w:rFonts w:hint="default" w:ascii="Times New Roman" w:hAnsi="Times New Roman" w:eastAsia="仿宋_GB2312" w:cs="Times New Roman"/>
          <w:sz w:val="32"/>
          <w:szCs w:val="32"/>
          <w:lang w:eastAsia="zh-CN"/>
        </w:rPr>
        <w:t>，发展</w:t>
      </w:r>
      <w:r>
        <w:rPr>
          <w:rFonts w:hint="default" w:ascii="Times New Roman" w:hAnsi="Times New Roman" w:eastAsia="仿宋_GB2312" w:cs="Times New Roman"/>
          <w:sz w:val="32"/>
          <w:szCs w:val="32"/>
          <w:lang w:val="en-US" w:eastAsia="zh-CN"/>
        </w:rPr>
        <w:t>骆驼、孔雀、鸵鸟等</w:t>
      </w:r>
      <w:r>
        <w:rPr>
          <w:rFonts w:hint="default" w:ascii="Times New Roman" w:hAnsi="Times New Roman" w:eastAsia="仿宋_GB2312" w:cs="Times New Roman"/>
          <w:sz w:val="32"/>
          <w:szCs w:val="32"/>
          <w:lang w:eastAsia="zh-CN"/>
        </w:rPr>
        <w:t>特色养殖业，扶优扶强畜牧业龙头企业和产业化联合体，更好推动产业集群化发展、拓展增值增效空间。</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苏  琴、麦麦提·阿不力孜、许建军</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县农业农村（乡村振兴）局</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县工业园区管委会、发改委、商务工信局，各农牧区乡镇</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提质升级苗木花卉产业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坚持推动“苗木+”多业态融合发展，大力实施苗木花卉产业提升、品牌示范、市场流通和产业链延伸“四大工程”，用好自治州支持呼图壁县纾困发展政策，争取昌吉州绿化工程公共资源交易中心在我县设立分中心，拓宽苗木花卉营销渠道，延长产业链供应链，办好第十一届新疆苗木花卉博览会，擦亮“国家级苗木交易市场”“国家花卉出口基地”金字招牌。</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责任领导：</w:t>
      </w:r>
      <w:r>
        <w:rPr>
          <w:rFonts w:hint="default" w:ascii="Times New Roman" w:hAnsi="Times New Roman" w:eastAsia="仿宋_GB2312" w:cs="Times New Roman"/>
          <w:b w:val="0"/>
          <w:bCs w:val="0"/>
          <w:sz w:val="32"/>
          <w:szCs w:val="32"/>
          <w:lang w:val="en-US" w:eastAsia="zh-CN"/>
        </w:rPr>
        <w:t>苏  琴、麦麦提·阿不力孜、许建军</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b w:val="0"/>
          <w:bCs w:val="0"/>
          <w:sz w:val="32"/>
          <w:szCs w:val="32"/>
          <w:lang w:val="en-US" w:eastAsia="zh-CN"/>
        </w:rPr>
        <w:t>县</w:t>
      </w:r>
      <w:r>
        <w:rPr>
          <w:rFonts w:hint="eastAsia" w:ascii="Times New Roman" w:hAnsi="Times New Roman" w:eastAsia="仿宋_GB2312" w:cs="Times New Roman"/>
          <w:b w:val="0"/>
          <w:bCs w:val="0"/>
          <w:sz w:val="32"/>
          <w:szCs w:val="32"/>
          <w:lang w:val="en-US" w:eastAsia="zh-CN"/>
        </w:rPr>
        <w:t>苗木花卉产业园区管委会</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w:t>
      </w:r>
      <w:r>
        <w:rPr>
          <w:rFonts w:hint="default" w:ascii="Times New Roman" w:hAnsi="Times New Roman" w:eastAsia="仿宋_GB2312" w:cs="Times New Roman"/>
          <w:b w:val="0"/>
          <w:bCs w:val="0"/>
          <w:sz w:val="32"/>
          <w:szCs w:val="32"/>
          <w:lang w:val="en-US" w:eastAsia="zh-CN"/>
        </w:rPr>
        <w:t>农业农村（乡村振兴）局</w:t>
      </w:r>
      <w:r>
        <w:rPr>
          <w:rFonts w:hint="eastAsia" w:ascii="Times New Roman" w:hAnsi="Times New Roman" w:eastAsia="仿宋_GB2312" w:cs="Times New Roman"/>
          <w:b w:val="0"/>
          <w:bCs w:val="0"/>
          <w:sz w:val="32"/>
          <w:szCs w:val="32"/>
          <w:lang w:val="en-US" w:eastAsia="zh-CN"/>
        </w:rPr>
        <w:t>、自然资源局、水利局、林业和草原综合行政执法大队，各农牧区乡镇</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扶优扶强绿色有机果蔬产业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坚持差异化、品牌化发展，构建“龙头企业+农民专业合作社+生</w:t>
      </w:r>
      <w:r>
        <w:rPr>
          <w:rFonts w:hint="default" w:ascii="Times New Roman" w:hAnsi="Times New Roman" w:eastAsia="仿宋_GB2312" w:cs="Times New Roman"/>
          <w:sz w:val="32"/>
          <w:szCs w:val="32"/>
          <w:lang w:eastAsia="zh-CN"/>
        </w:rPr>
        <w:t>产大户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家庭农场</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联动发展</w:t>
      </w:r>
      <w:r>
        <w:rPr>
          <w:rFonts w:hint="default" w:ascii="Times New Roman" w:hAnsi="Times New Roman" w:eastAsia="仿宋_GB2312" w:cs="Times New Roman"/>
          <w:sz w:val="32"/>
          <w:szCs w:val="32"/>
          <w:lang w:val="en-US" w:eastAsia="zh-CN"/>
        </w:rPr>
        <w:t>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加快葡萄、香妃海棠、大果沙棘等标准化基地建设，推动林果加工、乡村旅游等多业态融合发展，提高产业附加值。</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责任领导：</w:t>
      </w:r>
      <w:r>
        <w:rPr>
          <w:rFonts w:hint="default" w:ascii="Times New Roman" w:hAnsi="Times New Roman" w:eastAsia="仿宋_GB2312" w:cs="Times New Roman"/>
          <w:b w:val="0"/>
          <w:bCs w:val="0"/>
          <w:sz w:val="32"/>
          <w:szCs w:val="32"/>
          <w:lang w:val="en-US" w:eastAsia="zh-CN"/>
        </w:rPr>
        <w:t>苏  琴、麦麦提·阿不力孜、许建军</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b w:val="0"/>
          <w:bCs w:val="0"/>
          <w:sz w:val="32"/>
          <w:szCs w:val="32"/>
          <w:lang w:val="en-US" w:eastAsia="zh-CN"/>
        </w:rPr>
        <w:t>县农业农村（乡村振兴）局</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县自然资源局、水利局、文广旅局、林业和草原综合行政执法大队、农投公司，各农牧区乡镇</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围绕乌鲁木齐一小时都市圈，推动五工台冷链保鲜基地提质升级，支持新型农业经营主体产供销一体化发展，推进加工番茄、鲜食玉米和冬瓜、红薯、萝卜、辣椒种植基地建设，构建县内县外</w:t>
      </w:r>
      <w:r>
        <w:rPr>
          <w:rFonts w:hint="default" w:ascii="Times New Roman" w:hAnsi="Times New Roman" w:eastAsia="仿宋_GB2312" w:cs="Times New Roman"/>
          <w:sz w:val="32"/>
          <w:szCs w:val="32"/>
          <w:lang w:eastAsia="zh-CN"/>
        </w:rPr>
        <w:t>农产品产销“两张网”，</w:t>
      </w:r>
      <w:r>
        <w:rPr>
          <w:rFonts w:hint="default" w:ascii="Times New Roman" w:hAnsi="Times New Roman" w:eastAsia="仿宋_GB2312" w:cs="Times New Roman"/>
          <w:sz w:val="32"/>
          <w:szCs w:val="32"/>
          <w:lang w:val="en-US" w:eastAsia="zh-CN"/>
        </w:rPr>
        <w:t>丰富绿色有机食品和地理标志农产品供给，实现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eastAsia="zh-CN"/>
        </w:rPr>
        <w:t>内平衡”向“供给</w:t>
      </w:r>
      <w:r>
        <w:rPr>
          <w:rFonts w:hint="default" w:ascii="Times New Roman" w:hAnsi="Times New Roman" w:eastAsia="仿宋_GB2312" w:cs="Times New Roman"/>
          <w:sz w:val="32"/>
          <w:szCs w:val="32"/>
          <w:lang w:val="en-US" w:eastAsia="zh-CN"/>
        </w:rPr>
        <w:t>乌昌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转变</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苏  琴、麦麦提·阿不力孜、许建军</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县农业农村（乡村振兴）局</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县市场监督管理局、商务工信局、供销社、农投公司，各农牧区乡镇</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创新发展生态渔业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坚持规模化、市场化和品牌化发展，立足万亩水域资源优化渔业生产布局，丰富拓展渔业养殖品种，引导建立“合作社+基地+农民”“龙头企业+家庭渔场”等产业化经营模式，发展绿色健康养殖，优化水产品供给。加快推进渔旅融合，打造百泉湖、鸭洼湖和六号水库休闲垂钓康养旅游基地，推动生态渔业全产业链发展。</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责任领导：</w:t>
      </w:r>
      <w:r>
        <w:rPr>
          <w:rFonts w:hint="default" w:ascii="Times New Roman" w:hAnsi="Times New Roman" w:eastAsia="仿宋_GB2312" w:cs="Times New Roman"/>
          <w:b w:val="0"/>
          <w:bCs w:val="0"/>
          <w:sz w:val="32"/>
          <w:szCs w:val="32"/>
          <w:lang w:val="en-US" w:eastAsia="zh-CN"/>
        </w:rPr>
        <w:t>苏  琴、麦麦提·阿不力孜、许建军</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default" w:ascii="Times New Roman" w:hAnsi="Times New Roman" w:eastAsia="仿宋_GB2312" w:cs="Times New Roman"/>
          <w:b w:val="0"/>
          <w:bCs w:val="0"/>
          <w:sz w:val="32"/>
          <w:szCs w:val="32"/>
          <w:lang w:val="en-US" w:eastAsia="zh-CN"/>
        </w:rPr>
        <w:t>县农业农村（乡村振兴）局</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县水利局、文广旅局、市场监督管理局，大丰镇、五工台镇、园户村镇、种牛场</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val="en-US" w:eastAsia="zh-CN"/>
        </w:rPr>
        <w:t>升级二产，做优新型工业。</w:t>
      </w:r>
      <w:r>
        <w:rPr>
          <w:rFonts w:hint="default" w:ascii="Times New Roman" w:hAnsi="Times New Roman" w:eastAsia="仿宋_GB2312" w:cs="Times New Roman"/>
          <w:sz w:val="32"/>
          <w:szCs w:val="32"/>
          <w:lang w:val="en-US" w:eastAsia="zh-CN"/>
        </w:rPr>
        <w:t>坚持绿色转型，围绕“15+4”现代产业体系建设，加快升级优势产业、培育壮大新兴产业、科学谋划前瞻产业，推动工业强基增效。</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培育壮大棉花和纺织服装产业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用好棉花目标价格政策，进一步完善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供</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体系建设，发展优质棉30万亩以上，吸引中化农业、匹克集团等龙头企业参与棉纺产业发展，</w:t>
      </w:r>
      <w:r>
        <w:rPr>
          <w:rFonts w:hint="default" w:ascii="Times New Roman" w:hAnsi="Times New Roman" w:eastAsia="仿宋_GB2312" w:cs="Times New Roman"/>
          <w:sz w:val="32"/>
          <w:szCs w:val="32"/>
          <w:lang w:eastAsia="zh-CN"/>
        </w:rPr>
        <w:t>争取</w:t>
      </w:r>
      <w:r>
        <w:rPr>
          <w:rFonts w:hint="default" w:ascii="Times New Roman" w:hAnsi="Times New Roman" w:eastAsia="仿宋_GB2312" w:cs="Times New Roman"/>
          <w:sz w:val="32"/>
          <w:szCs w:val="32"/>
          <w:lang w:val="en-US" w:eastAsia="zh-CN"/>
        </w:rPr>
        <w:t>云龙棉业总部基地、</w:t>
      </w:r>
      <w:r>
        <w:rPr>
          <w:rFonts w:hint="default" w:ascii="Times New Roman" w:hAnsi="Times New Roman" w:eastAsia="仿宋_GB2312" w:cs="Times New Roman"/>
          <w:sz w:val="32"/>
          <w:szCs w:val="32"/>
          <w:u w:val="none"/>
          <w:lang w:eastAsia="zh-CN"/>
        </w:rPr>
        <w:t>泰胜医用纺织（</w:t>
      </w:r>
      <w:r>
        <w:rPr>
          <w:rFonts w:hint="default" w:ascii="Times New Roman" w:hAnsi="Times New Roman" w:eastAsia="仿宋_GB2312" w:cs="Times New Roman"/>
          <w:sz w:val="32"/>
          <w:szCs w:val="32"/>
          <w:u w:val="none"/>
          <w:lang w:val="en-US" w:eastAsia="zh-CN"/>
        </w:rPr>
        <w:t>奥美医疗）</w:t>
      </w:r>
      <w:r>
        <w:rPr>
          <w:rFonts w:hint="default" w:ascii="Times New Roman" w:hAnsi="Times New Roman" w:eastAsia="仿宋_GB2312" w:cs="Times New Roman"/>
          <w:sz w:val="32"/>
          <w:szCs w:val="32"/>
          <w:u w:val="none"/>
          <w:lang w:eastAsia="zh-CN"/>
        </w:rPr>
        <w:t>二期、</w:t>
      </w:r>
      <w:r>
        <w:rPr>
          <w:rFonts w:hint="default" w:ascii="Times New Roman" w:hAnsi="Times New Roman" w:eastAsia="仿宋_GB2312" w:cs="Times New Roman"/>
          <w:sz w:val="32"/>
          <w:szCs w:val="32"/>
          <w:lang w:eastAsia="zh-CN"/>
        </w:rPr>
        <w:t>宇华纺织棉花监管库等项目落地，支持卡鑫隆、润和钦鹏改造升级，鼓励唯美家纺、锦疆棉业扩大线上销售规模，</w:t>
      </w:r>
      <w:r>
        <w:rPr>
          <w:rFonts w:hint="default" w:ascii="Times New Roman" w:hAnsi="Times New Roman" w:eastAsia="仿宋_GB2312" w:cs="Times New Roman"/>
          <w:sz w:val="32"/>
          <w:szCs w:val="32"/>
          <w:lang w:val="en-US" w:eastAsia="zh-CN"/>
        </w:rPr>
        <w:t>补齐建强优质棉到品牌服装全产业链。</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default" w:ascii="Times New Roman" w:hAnsi="Times New Roman" w:eastAsia="仿宋_GB2312" w:cs="Times New Roman"/>
          <w:b w:val="0"/>
          <w:bCs w:val="0"/>
          <w:sz w:val="32"/>
          <w:szCs w:val="32"/>
          <w:lang w:val="en-US" w:eastAsia="zh-CN"/>
        </w:rPr>
        <w:t>苏  琴、</w:t>
      </w:r>
      <w:r>
        <w:rPr>
          <w:rFonts w:hint="eastAsia" w:ascii="Times New Roman" w:hAnsi="Times New Roman" w:eastAsia="仿宋_GB2312" w:cs="Times New Roman"/>
          <w:b w:val="0"/>
          <w:bCs w:val="0"/>
          <w:sz w:val="32"/>
          <w:szCs w:val="32"/>
          <w:lang w:val="en-US" w:eastAsia="zh-CN"/>
        </w:rPr>
        <w:t>于  洋、赵江涛、</w:t>
      </w:r>
      <w:r>
        <w:rPr>
          <w:rFonts w:hint="default" w:ascii="Times New Roman" w:hAnsi="Times New Roman" w:eastAsia="仿宋_GB2312" w:cs="Times New Roman"/>
          <w:b w:val="0"/>
          <w:bCs w:val="0"/>
          <w:sz w:val="32"/>
          <w:szCs w:val="32"/>
          <w:lang w:val="en-US" w:eastAsia="zh-CN"/>
        </w:rPr>
        <w:t>麦麦提·阿不力孜、许建军</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县工业园区管委会、农业农村（乡村振兴）局、商务工信局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县发改委、水利局、市场监督管理局、自然资源局、农场管理局、营商环境服务中心，各农牧区乡镇</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加快发展油气产业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加大油气勘探开发和就地转化力度，积极推进西气东输储气库、653储备库和漠北油田油气资源开发利用，新增油气探井10口，吸引国有和民营企业参与油气资源勘探开发，原油、天然气年产量分别达到7.4万吨、3.2亿立方米。</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于  洋、赵江涛</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县商务工信局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县发改委、自然资源局、林业和草原综合行政执法大队</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稳步发展煤炭产业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推动中煤苇子沟、明基白杨河基建工程建设，实施国能宽沟煤矿安全技改和小甘沟煤矿改扩建，充分释放优质产能，原煤产量达到400万吨。充分发挥煤炭协会的政企纽带作用，力促输煤廊道、煤炭储运中心建成投用，加快建立煤炭产、运、销全流程利益联结机制，拉长产业链，推动优质煤炭资源由“燃料煤”向“原料煤”转变，提高煤炭附加值。</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于  洋、赵江涛、赛力克、孙路路</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县发改委、应急管理局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县交通运输局、自然资源局、商务工信局、林业和草原综合行政执法大队、营商环境服务中心</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集聚发展化工产业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以化工园区认定为契机，引导各类化工企业入园集聚发展。抓好盛润祥日</w:t>
      </w:r>
      <w:r>
        <w:rPr>
          <w:rFonts w:hint="default" w:ascii="Times New Roman" w:hAnsi="Times New Roman" w:eastAsia="仿宋_GB2312" w:cs="Times New Roman"/>
          <w:sz w:val="32"/>
          <w:szCs w:val="32"/>
          <w:u w:val="none"/>
          <w:lang w:val="en-US" w:eastAsia="zh-CN"/>
        </w:rPr>
        <w:t>处理20万方天然气制LNG、</w:t>
      </w:r>
      <w:r>
        <w:rPr>
          <w:rFonts w:hint="default" w:ascii="Times New Roman" w:hAnsi="Times New Roman" w:eastAsia="仿宋_GB2312" w:cs="Times New Roman"/>
          <w:sz w:val="32"/>
          <w:szCs w:val="32"/>
          <w:lang w:val="en-US" w:eastAsia="zh-CN"/>
        </w:rPr>
        <w:t>锐源通多聚甲醛和甲缩醛等项目建设，鼓励恒有能源延伸下游产业链。加快整合县域300万吨兰炭产能资源，盘活新华美联炭素项目，支持阳光炭素、鑫凯炭黑深化技术研发，完成宝鑫炭材技改升级，培育形成新的经济增长点。</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于  洋、赵江涛、孙路路</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县工业园区管委会、商务工信局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县发改委、应急管理局、自然资源局、生态环境局、营商环境服务中心</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大力发展新能源新材料产业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积极争取上级政策支持，探索“新能源产业+”发展模式，规划建设光伏绿电产业园，加快峻宇新材料二期项目开工建设，推动中国电力30万千瓦源网荷储一体化、蜂巢能源华电40万千瓦储能配光伏项目建成并网，打造自治区新能源综合利用示范县。</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于  洋、赵江涛</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县发改委</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县工业园区管委会、自然资源局、生态环境局、商务工信局、林业和草原综合行政执法大队、国网呼图壁县供电公司</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持续抓好农副产品精深加工产业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推进豆宝科技黄豆制品项目建成投产，加快统一番茄二期、西域春1500吨生鲜乳、襄新畜肝素钠项目建设，支持西域兴业、大唐西域拓宽市场、打响品牌，做活天驼乳业、德盛和驴奶，全面提升优质农畜产品就地转化率。</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苏  琴、赵江涛、麦麦提·阿不力孜、许建军</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县工业园区管委会、商务工信局、农业农村（乡村振兴）局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县发改委、自然资源局、市场监督管理局，各农牧区乡镇</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加快提升园区产业集聚力</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完成工业园区总规评审和化工园区认定，实施好蒸汽、荒煤气、供排水管网和危化品停车场等建设项目，完成园区供水二期、固废填埋场、中水回用及生态恢复工程，加快智慧园区建设和“5G+工业互联网”试点应用，建立园区市政保障工程运营管护机制，实施“一企一策”培育工程，新增“专精特新”企业3家，净增规上工业企业6家。</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于  洋、赵江涛、赛力克、孙路路</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县工业园区管委会、商务工信局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县发改委、自然资源局、住建局、应急管理局、生态环境局、水利局、科技局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val="en-US" w:eastAsia="zh-CN"/>
        </w:rPr>
        <w:t>大抓三产，做活现代服务业。</w:t>
      </w:r>
      <w:r>
        <w:rPr>
          <w:rFonts w:hint="default" w:ascii="Times New Roman" w:hAnsi="Times New Roman" w:eastAsia="仿宋_GB2312" w:cs="Times New Roman"/>
          <w:sz w:val="32"/>
          <w:szCs w:val="32"/>
          <w:lang w:val="en-US" w:eastAsia="zh-CN"/>
        </w:rPr>
        <w:t>坚持全域谋划，围绕“百里丹霞</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百里水乡”旅游兴县战略，促进生产性服务业专业化发展、生活性服务业多样化升级，助推一二三产融合发展。</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推动文旅产业高质量发展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坚持“旅游+”融合发展理念，修订“百里丹霞</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百里水乡”全域旅游示范区建设性规划，加快天山石门子文旅综合体、百里丹霞风景道、</w:t>
      </w:r>
      <w:r>
        <w:rPr>
          <w:rFonts w:hint="eastAsia" w:ascii="Times New Roman" w:hAnsi="Times New Roman" w:eastAsia="仿宋_GB2312" w:cs="Times New Roman"/>
          <w:sz w:val="32"/>
          <w:szCs w:val="32"/>
          <w:lang w:val="en-US" w:eastAsia="zh-CN"/>
        </w:rPr>
        <w:t>百里水乡</w:t>
      </w:r>
      <w:r>
        <w:rPr>
          <w:rFonts w:hint="default" w:ascii="Times New Roman" w:hAnsi="Times New Roman" w:eastAsia="仿宋_GB2312" w:cs="Times New Roman"/>
          <w:sz w:val="32"/>
          <w:szCs w:val="32"/>
          <w:lang w:val="en-US" w:eastAsia="zh-CN"/>
        </w:rPr>
        <w:t>核心区、乡村葫芦园等景区景点项目建设，配套完善停车、厕所、通讯、水电等基础设施，打造贯通南北的观光探险、生态休闲、田园度假精品旅游环线，支持大草滩村、西沟村创建州级旅游示范村，办好冰雪风情节、牛文化节、海棠花季等特色旅游节庆活动，主动承接各类文化体育旅游赛事，线上线下联动开展旅游推介，全面打响“田园呼图壁·周末根据地”旅游品牌。</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赵江涛、肖  言、马明艳、毛丽娅</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县文广旅局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县发改委、自然资源局、交通运输局、住建局、商务工信局、农业农村（乡村振兴）局、生态环境局、营商环境服务中心、林业和草原综合行政执法大队、农投公司，各乡镇</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促进生产性服务业提质扩容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加快推动商贸物流、电子商务等服务业向专业化和价值链高端延伸，依托“六横四纵”交通网络体系承接乌昌商贸物流产业外溢转移，完成冷链物流中心改扩建，做活唐墩驿站，健全县乡村供销配送体系，推进快递、冷链、电商等专业化物流发展，着力构建“通道+枢纽+网络”的物流运行体系，新增限额以上批发零售企业8家，年销售额突破2.5亿元。</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于  洋、赵江涛、赛力克</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县商务工信局、交通运输局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县自然资源局、发改委、市场监督管理局、农业农村（乡村振兴）局、供销社、农投公司，各乡镇</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加快生活性服务业提档升级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加快推动餐饮、住宿为主导的服务业高品质、多样化发展。充分发挥餐饮协会作用，培育壮大润口肥牛、老沙椒麻鸡、金家湾丸子汤等餐饮连锁品牌，推动吉祥苑、西市路等美食餐饮街区改造升级，加快曙光、鸿新等传统商业综合体创新转型，完成牛文化主题餐饮美食街建设，打造一批高品质步行街和商业圈。积极发展家政服务、物业管理、养老托育等服务业，丰富拓展社区商业、物业服务项目，探索建立“互联网＋社区”24小时生活服务体系，不断满足各族群众多样化需求。</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于  洋、曾庆德、赛力克</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县商务工信局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县住建局、市场监督管理局、文广旅局、民政局、农投公司，各乡镇</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val="en-US" w:eastAsia="zh-CN"/>
        </w:rPr>
        <w:t>）坚定不移抓实招商引资。</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19.坚持</w:t>
      </w:r>
      <w:r>
        <w:rPr>
          <w:rFonts w:hint="default" w:ascii="Times New Roman" w:hAnsi="Times New Roman" w:eastAsia="仿宋_GB2312" w:cs="Times New Roman"/>
          <w:sz w:val="32"/>
          <w:szCs w:val="32"/>
          <w:lang w:val="en-US" w:eastAsia="zh-CN"/>
        </w:rPr>
        <w:t>“全员大招商”，建强专业招商队伍，健全部门考核激励机制，围绕新能源、精细化工、农副产品精深加工等11条特色优势产业链，持续开展产业链招商、以商招商和驻点招商</w:t>
      </w:r>
      <w:r>
        <w:rPr>
          <w:rFonts w:hint="eastAsia" w:ascii="Times New Roman" w:hAnsi="Times New Roman" w:eastAsia="仿宋_GB2312" w:cs="Times New Roman"/>
          <w:sz w:val="32"/>
          <w:szCs w:val="32"/>
          <w:lang w:val="en-US" w:eastAsia="zh-CN"/>
        </w:rPr>
        <w:t>，赴长三角地区举办招商推介会，</w:t>
      </w:r>
      <w:r>
        <w:rPr>
          <w:rFonts w:hint="default" w:ascii="Times New Roman" w:hAnsi="Times New Roman" w:eastAsia="仿宋_GB2312" w:cs="Times New Roman"/>
          <w:sz w:val="32"/>
          <w:szCs w:val="32"/>
          <w:lang w:val="en-US" w:eastAsia="zh-CN"/>
        </w:rPr>
        <w:t>引进一批建链、补链、延链、强链重点项目</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力促沃得农机、春田储能设备等项目</w:t>
      </w:r>
      <w:r>
        <w:rPr>
          <w:rFonts w:hint="eastAsia" w:ascii="Times New Roman" w:hAnsi="Times New Roman" w:eastAsia="仿宋_GB2312" w:cs="Times New Roman"/>
          <w:sz w:val="32"/>
          <w:szCs w:val="32"/>
          <w:lang w:val="en-US" w:eastAsia="zh-CN"/>
        </w:rPr>
        <w:t>开工</w:t>
      </w:r>
      <w:r>
        <w:rPr>
          <w:rFonts w:hint="default" w:ascii="Times New Roman" w:hAnsi="Times New Roman" w:eastAsia="仿宋_GB2312" w:cs="Times New Roman"/>
          <w:sz w:val="32"/>
          <w:szCs w:val="32"/>
          <w:lang w:val="en-US" w:eastAsia="zh-CN"/>
        </w:rPr>
        <w:t>建设，加快首航新能源、国锦科技百万千瓦光伏发电项目获批，跟踪对接信发集团、东方希望</w:t>
      </w:r>
      <w:r>
        <w:rPr>
          <w:rFonts w:hint="eastAsia" w:ascii="Times New Roman" w:hAnsi="Times New Roman" w:eastAsia="仿宋_GB2312" w:cs="Times New Roman"/>
          <w:sz w:val="32"/>
          <w:szCs w:val="32"/>
          <w:lang w:val="en-US" w:eastAsia="zh-CN"/>
        </w:rPr>
        <w:t>、富邑大地等企业</w:t>
      </w: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落地</w:t>
      </w:r>
      <w:r>
        <w:rPr>
          <w:rFonts w:hint="default" w:ascii="Times New Roman" w:hAnsi="Times New Roman" w:eastAsia="仿宋_GB2312" w:cs="Times New Roman"/>
          <w:sz w:val="32"/>
          <w:szCs w:val="32"/>
          <w:lang w:val="en-US" w:eastAsia="zh-CN"/>
        </w:rPr>
        <w:t>。建立招商信息库，全年滚动储备项目100个以上，重点抓好总投资48.1亿元的“十大社会投资项目”（嘉润通万头高产奶牛养殖基地建设项目、西域春乳业日加工1500吨生鲜乳生产线项目、东方希望生猪养殖项目、云龙棉业收储一体化总部经济项目、沃得现代农业产业基地项目、峻宇新材料二期项目、明基白杨河煤矿一期年产120万吨建设项目、蜂巢能源华电40万千瓦储能配光伏项目、中国电力30万千瓦源网荷储一体化项目、呼图壁县矿井水综合利用及历史遗留采砂坑修复治理EOD项目），力争到位资金突破100亿元，固定资产投资贡献率50%以上。</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县招商引资工作领导小组各副组长</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县营商环境服务中心</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县招商引资工作领导小组各成员单位</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积极引进社会资本实施通用机场、铁路物流园及煤炭、棉麻专用线等项目。</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于  洋、赵江涛、赛力克</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县交通运输局、发改委</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县自然资源局、商务工信局、应急管理局、生态环境局、林业和草原综合行政执法大队、营商环境服务中心</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lang w:val="en-US" w:eastAsia="zh-CN"/>
        </w:rPr>
        <w:t>）坚定不移抓好基础设施建设。</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紧扣“十四五”规划及专项规划，抢抓国家扩大内需战略机遇，提前谋划、全力争取中央及地方政府债券项目，聚焦“两新一重”、生态环保和社会民生等领域短板弱项，</w:t>
      </w:r>
      <w:r>
        <w:rPr>
          <w:rFonts w:hint="default" w:ascii="Times New Roman" w:hAnsi="Times New Roman" w:eastAsia="仿宋_GB2312" w:cs="Times New Roman"/>
          <w:color w:val="auto"/>
          <w:sz w:val="32"/>
          <w:szCs w:val="32"/>
          <w:lang w:val="en-US" w:eastAsia="zh-CN"/>
        </w:rPr>
        <w:t>坚持</w:t>
      </w:r>
      <w:r>
        <w:rPr>
          <w:rFonts w:hint="default" w:ascii="Times New Roman" w:hAnsi="Times New Roman" w:eastAsia="仿宋_GB2312" w:cs="Times New Roman"/>
          <w:sz w:val="32"/>
          <w:szCs w:val="32"/>
          <w:lang w:val="en-US" w:eastAsia="zh-CN"/>
        </w:rPr>
        <w:t>打基础、利长远，</w:t>
      </w:r>
      <w:r>
        <w:rPr>
          <w:rFonts w:hint="default" w:ascii="Times New Roman" w:hAnsi="Times New Roman" w:eastAsia="仿宋_GB2312" w:cs="Times New Roman"/>
          <w:color w:val="auto"/>
          <w:sz w:val="32"/>
          <w:szCs w:val="32"/>
          <w:lang w:val="en-US" w:eastAsia="zh-CN"/>
        </w:rPr>
        <w:t>着力抓好</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总投资8.82亿元的</w:t>
      </w:r>
      <w:r>
        <w:rPr>
          <w:rFonts w:hint="default" w:ascii="Times New Roman" w:hAnsi="Times New Roman" w:eastAsia="仿宋_GB2312" w:cs="Times New Roman"/>
          <w:color w:val="auto"/>
          <w:sz w:val="32"/>
          <w:szCs w:val="32"/>
          <w:lang w:val="en-US" w:eastAsia="zh-CN"/>
        </w:rPr>
        <w:t>“十大政府投资项目”</w:t>
      </w:r>
      <w:r>
        <w:rPr>
          <w:rFonts w:hint="eastAsia" w:ascii="Times New Roman" w:hAnsi="Times New Roman" w:eastAsia="仿宋_GB2312" w:cs="Times New Roman"/>
          <w:color w:val="auto"/>
          <w:sz w:val="32"/>
          <w:szCs w:val="32"/>
          <w:lang w:val="en-US" w:eastAsia="zh-CN"/>
        </w:rPr>
        <w:t>（呼图壁县乡村振兴基础设施建设项目、呼图壁河河道防洪工程、呼图壁县红山水库除险加固项目、呼图壁县红山下水库建设项目、呼图壁县百里水乡示范区核心区建设项目、呼图壁县城区园林路南延和呼芳路等道路改造提升项目、呼图壁县供排水和供热基础设施改造提升项目、呼图壁县丰泉污水处理厂尾水湿地净化项目、呼雀路二期和呼泉路及G312—龙王庙村—南山牧村等道路改扩建项目、工业园区供水二期和排水蒸汽管网及道路、停车场等基础设施建设项目）</w:t>
      </w:r>
      <w:r>
        <w:rPr>
          <w:rFonts w:hint="default" w:ascii="Times New Roman" w:hAnsi="Times New Roman" w:eastAsia="仿宋_GB2312" w:cs="Times New Roman"/>
          <w:color w:val="auto"/>
          <w:sz w:val="32"/>
          <w:szCs w:val="32"/>
          <w:lang w:val="en-US" w:eastAsia="zh-CN"/>
        </w:rPr>
        <w:t>，蓄势赋能高质量发展。</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苏  琴、于  洋、曾庆德、赵江涛、麦麦提·阿不力孜、曾  君、肖  言、李镇祥、赛力克、马明艳、许建军、孙路路</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县发改委</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县工业园区、苗木花卉产业园区管委会，县直相关单位，各乡镇</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val="en-US" w:eastAsia="zh-CN"/>
        </w:rPr>
        <w:t>加强交通基础设施建设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实施呼雀路等14条农村公路新改建项目，硬化道路170.33公里，完成新客运站项目建设，积极创建自治区级“四好农村公路”示范县。</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赵江涛、赛力克</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县交通运输局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县发改委、财政局、自然资源局、农业农村（乡村振兴）局，各乡镇</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lang w:val="en-US" w:eastAsia="zh-CN"/>
        </w:rPr>
        <w:t>加强水利基础设施建设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启动阿苇滩、独山子渠首除险加固工程，完成红山水库除险加固、红山下水库、呼图壁河</w:t>
      </w:r>
      <w:r>
        <w:rPr>
          <w:rFonts w:hint="eastAsia" w:ascii="Times New Roman" w:hAnsi="Times New Roman" w:eastAsia="仿宋_GB2312" w:cs="Times New Roman"/>
          <w:sz w:val="32"/>
          <w:szCs w:val="32"/>
          <w:lang w:val="en-US" w:eastAsia="zh-CN"/>
        </w:rPr>
        <w:t>河道</w:t>
      </w:r>
      <w:r>
        <w:rPr>
          <w:rFonts w:hint="default" w:ascii="Times New Roman" w:hAnsi="Times New Roman" w:eastAsia="仿宋_GB2312" w:cs="Times New Roman"/>
          <w:sz w:val="32"/>
          <w:szCs w:val="32"/>
          <w:lang w:val="en-US" w:eastAsia="zh-CN"/>
        </w:rPr>
        <w:t>防洪工程，承接好“客水入呼”项目，不断提升水资源调蓄和节约集约水平。</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苏  琴、麦麦提·阿不力孜、许建军</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县水利局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呼图壁河流域管理处，县发改委、自然资源局、应急管理局，大丰镇、雀尔沟镇、石梯子乡</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val="en-US" w:eastAsia="zh-CN"/>
        </w:rPr>
        <w:t>加强生态环保基础设施建设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抢抓中央生态环保金融支持项目政策，争取呼图壁县矿井水净化与生态修复（EOD）综合示范项目纳入国家项目储备库，推动白杨河矿区矿井水净化及综合利用、历史遗留采砂坑生态修复治理及渔光一体、凤凰山天然草地改良及生态农场项目早日落地，实现生态环境治理与产业开发有机融合。</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赵江涛、肖  言、赛力克、马明艳、许建军</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县发改委、生态环境局、自然资源局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县苗木花卉产业园区管委会，财政局、住建局、水利局、农业农村（乡村振兴）局、林业和草原综合行政执法大队，各农牧区乡镇</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加强民生基础设施建设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接续实施农村抗震安居、老旧小区改造和清洁能源替代，完成三水厂二期、丰泉污水处理厂提级扩容和潜流湿地工程建设，推动供热、燃气、供排水等基础设施向农村延伸，促进城乡基本公共服务均衡化。</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肖  言、赛力克</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县住建局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县财政局、发改委、生态环境局，各乡镇</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六</w:t>
      </w:r>
      <w:r>
        <w:rPr>
          <w:rFonts w:hint="default" w:ascii="Times New Roman" w:hAnsi="Times New Roman" w:eastAsia="楷体_GB2312" w:cs="Times New Roman"/>
          <w:b/>
          <w:bCs/>
          <w:sz w:val="32"/>
          <w:szCs w:val="32"/>
          <w:lang w:val="en-US" w:eastAsia="zh-CN"/>
        </w:rPr>
        <w:t>）坚定不移深化重点领域改革。</w:t>
      </w:r>
      <w:r>
        <w:rPr>
          <w:rFonts w:hint="default" w:ascii="Times New Roman" w:hAnsi="Times New Roman" w:eastAsia="仿宋_GB2312" w:cs="Times New Roman"/>
          <w:sz w:val="32"/>
          <w:szCs w:val="32"/>
          <w:lang w:val="en-US" w:eastAsia="zh-CN"/>
        </w:rPr>
        <w:t>主动承接落实各项改革任务，有效破除体制机制障碍，不断提高改革综合效能和整体效应，持续增强经济发展动力活力。</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lang w:val="en-US" w:eastAsia="zh-CN"/>
        </w:rPr>
        <w:t>深化“放管服”改革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充分利用“吉速办”提升“一网通办”服务水平，高效推进“跨省通办”“州内通办”，推动更多政务服务事项“一件事一次办”，不断提高不见面办理率。以自治区数字资源普查工作为契机，加快推进政务运行数字化转型，统筹推动各行业领域政务应用系统集约建设、互联互通、协同联动，创新行政管理和服务方式，全面提升政府履职效能。</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赵江涛</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县政府办、发改委、政务服务中心</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县推进政府职能转变和“放管服”改革协调领导小组各成员单位</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lang w:val="en-US" w:eastAsia="zh-CN"/>
        </w:rPr>
        <w:t>深化农业农村改革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探索农村集体经济组织、水资源管理新路径，组建农村合同监管中心，稳妥实施农业产业项目财政补助资金股权化改革，推动农业生产经营组织方式变革，拓宽村集体和农民持续增收渠道。</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苏  琴、麦麦提·阿不力孜、许建军</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县农业农村（乡村振兴）局、水利局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县司法局、财政局、发改委，各农牧区乡镇、种牛场</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val="en-US" w:eastAsia="zh-CN"/>
        </w:rPr>
        <w:t>巩固深化国企改革三年行动成果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健全国有企业法人治理结构和市场化经营机制，用好自治州国资国企帮扶政策，推动国有资本向重大基础设施、能源等领域布局，提高企业核心竞争力。</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赵江涛</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县财政局（国资委）</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县发改委</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lang w:val="en-US" w:eastAsia="zh-CN"/>
        </w:rPr>
        <w:t>扎实开展营商环境优化提升三年行动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持续优化项目“并联审批”流程，落实三级联动挂钩帮扶和政企沟通机制，畅通营商环境投诉受理渠道，开展优化营商环境网上测评，全面清理涉企收费、检查、摊派违法违规事项和评比达标表彰活动，坚决铲除影响企业发展的各类隐形障碍。持续抓好中小企业账款清欠，引导金融机构支持中小微企业发展，推动更多惠企政策免申即享、快速兑现，依法保障各类市场主体合法权益。</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县优化营商环境工作领导小组各副组长</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县商务工信局、营商环境服务中心</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县优化营商环境工作领导小组各成员单位</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七</w:t>
      </w:r>
      <w:r>
        <w:rPr>
          <w:rFonts w:hint="default" w:ascii="Times New Roman" w:hAnsi="Times New Roman" w:eastAsia="楷体_GB2312" w:cs="Times New Roman"/>
          <w:b/>
          <w:bCs/>
          <w:sz w:val="32"/>
          <w:szCs w:val="32"/>
          <w:lang w:val="en-US" w:eastAsia="zh-CN"/>
        </w:rPr>
        <w:t>）坚定不移建设生态宜居活力城市。</w:t>
      </w:r>
      <w:r>
        <w:rPr>
          <w:rFonts w:hint="default" w:ascii="Times New Roman" w:hAnsi="Times New Roman" w:eastAsia="仿宋_GB2312" w:cs="Times New Roman"/>
          <w:sz w:val="32"/>
          <w:szCs w:val="32"/>
          <w:lang w:val="en-US" w:eastAsia="zh-CN"/>
        </w:rPr>
        <w:t>始终以各族群众对美好生活的向往为目标，推动城市发展由外延扩张向内涵提升转变，持续提</w:t>
      </w:r>
      <w:r>
        <w:rPr>
          <w:rFonts w:hint="eastAsia" w:ascii="Times New Roman" w:hAnsi="Times New Roman" w:eastAsia="仿宋_GB2312" w:cs="Times New Roman"/>
          <w:sz w:val="32"/>
          <w:szCs w:val="32"/>
          <w:lang w:val="en-US" w:eastAsia="zh-CN"/>
        </w:rPr>
        <w:t>高</w:t>
      </w:r>
      <w:r>
        <w:rPr>
          <w:rFonts w:hint="default" w:ascii="Times New Roman" w:hAnsi="Times New Roman" w:eastAsia="仿宋_GB2312" w:cs="Times New Roman"/>
          <w:sz w:val="32"/>
          <w:szCs w:val="32"/>
          <w:lang w:val="en-US" w:eastAsia="zh-CN"/>
        </w:rPr>
        <w:t>城市规划、建设和治理水平。</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坚持科学规划</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以国土空间规划为引领，高标准编制市政基础设施和公共服务设施专项规划，扎实推进城市更新行动，加快建设特色鲜明、富有活力、宜居宜业的现代化县城。</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肖  言、赛力克</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县住建局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县财政局、发改委、自然资源局，呼图壁镇</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lang w:val="en-US" w:eastAsia="zh-CN"/>
        </w:rPr>
        <w:t>坚持高标准建设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持续抓好建筑风貌提升、垃圾污水处理和城市果园等项目建设，加快世纪园、忠孝公园提档升级，新改建城市主次干道18条，更新燃气及供排水管网10公里，新增公厕3处、停车场2座，裸土绿化5000平方米，打通以海棠路为依托的环城步道，打造街头游园2处、花园式单位10家。</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肖  言、赛力克</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县住建局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县财政局、发改委、自然资源局、文广旅局，呼图壁镇、二十里店镇</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32.</w:t>
      </w:r>
      <w:r>
        <w:rPr>
          <w:rFonts w:hint="default" w:ascii="Times New Roman" w:hAnsi="Times New Roman" w:eastAsia="仿宋_GB2312" w:cs="Times New Roman"/>
          <w:sz w:val="32"/>
          <w:szCs w:val="32"/>
          <w:lang w:val="en-US" w:eastAsia="zh-CN"/>
        </w:rPr>
        <w:t>坚持精细化管理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启动城市精细化管理三年行动，探索建立</w:t>
      </w:r>
      <w:r>
        <w:rPr>
          <w:rFonts w:hint="eastAsia" w:ascii="Times New Roman" w:hAnsi="Times New Roman" w:eastAsia="仿宋_GB2312" w:cs="Times New Roman"/>
          <w:sz w:val="32"/>
          <w:szCs w:val="32"/>
          <w:lang w:val="en-US" w:eastAsia="zh-CN"/>
        </w:rPr>
        <w:t>住建</w:t>
      </w:r>
      <w:r>
        <w:rPr>
          <w:rFonts w:hint="default" w:ascii="Times New Roman" w:hAnsi="Times New Roman" w:eastAsia="仿宋_GB2312" w:cs="Times New Roman"/>
          <w:sz w:val="32"/>
          <w:szCs w:val="32"/>
          <w:lang w:val="en-US" w:eastAsia="zh-CN"/>
        </w:rPr>
        <w:t>牵头、部门协同、社区自治、群众参与的城市管理体制机制，深化智慧城管平台应用，科学统筹、依法依规解决城市管理“疑难杂症”。集中整治“六乱”问题，规范管理“五小”行业，不断完善长效管理机制，着力解决好路灯不亮、街面不净和设施缺损等群众反映强烈的热点问题。</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阿力木、肖  言、赛力克、许建军</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县住建局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县委组织部，县公安局、市场监督管理局、文广旅局、消防救援大队，呼图壁镇、园户村镇</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33.</w:t>
      </w:r>
      <w:r>
        <w:rPr>
          <w:rFonts w:hint="default" w:ascii="Times New Roman" w:hAnsi="Times New Roman" w:eastAsia="仿宋_GB2312" w:cs="Times New Roman"/>
          <w:color w:val="auto"/>
          <w:sz w:val="32"/>
          <w:szCs w:val="32"/>
          <w:lang w:val="en-US" w:eastAsia="zh-CN"/>
        </w:rPr>
        <w:t>坚持依法依规、分类施策，实施“半拉子”工程攻坚行动，积极盘活筑春园、天北物流港等资源要素，激活城市发展动能。</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赵江涛、肖  言、赛力克</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县住建局、商务工信局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县法院、司法局、发改委、财政局、自然资源局、文广旅局、人社局，呼图壁镇、园户村镇</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lang w:val="en-US" w:eastAsia="zh-CN"/>
        </w:rPr>
        <w:t>34.</w:t>
      </w:r>
      <w:r>
        <w:rPr>
          <w:rFonts w:hint="default" w:ascii="Times New Roman" w:hAnsi="Times New Roman" w:eastAsia="仿宋_GB2312" w:cs="Times New Roman"/>
          <w:sz w:val="32"/>
          <w:szCs w:val="32"/>
          <w:lang w:val="en-US" w:eastAsia="zh-CN"/>
        </w:rPr>
        <w:t>持续加强物业服务，修订物业管理办法，完善小区居民、物业公司、相关部门常态沟通机制，健全物业服务管理考核评价和准入退出制度，全面开展无物业管理小区和无人管散体楼“清零”行动，通过业委会选聘、居委会</w:t>
      </w:r>
      <w:r>
        <w:rPr>
          <w:rFonts w:hint="eastAsia" w:ascii="Times New Roman" w:hAnsi="Times New Roman" w:eastAsia="仿宋_GB2312" w:cs="Times New Roman"/>
          <w:sz w:val="32"/>
          <w:szCs w:val="32"/>
          <w:lang w:val="en-US" w:eastAsia="zh-CN"/>
        </w:rPr>
        <w:t>购</w:t>
      </w:r>
      <w:r>
        <w:rPr>
          <w:rFonts w:hint="default" w:ascii="Times New Roman" w:hAnsi="Times New Roman" w:eastAsia="仿宋_GB2312" w:cs="Times New Roman"/>
          <w:sz w:val="32"/>
          <w:szCs w:val="32"/>
          <w:lang w:val="en-US" w:eastAsia="zh-CN"/>
        </w:rPr>
        <w:t>买服务、社区兜底代管等方式，提高基础物业服务保障水平，形成“共治共管、共建共享”的工作格局。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肖  言、赛力克</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县住建局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县委组织部，县商务工信局、市场监督管理局，呼图壁镇、园户村镇、大丰镇、五工台镇、雀尔沟镇</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八</w:t>
      </w:r>
      <w:r>
        <w:rPr>
          <w:rFonts w:hint="default" w:ascii="Times New Roman" w:hAnsi="Times New Roman" w:eastAsia="楷体_GB2312" w:cs="Times New Roman"/>
          <w:b/>
          <w:bCs/>
          <w:sz w:val="32"/>
          <w:szCs w:val="32"/>
          <w:lang w:val="en-US" w:eastAsia="zh-CN"/>
        </w:rPr>
        <w:t>）坚定不移实施乡村振兴战略。</w:t>
      </w:r>
      <w:r>
        <w:rPr>
          <w:rFonts w:hint="default" w:ascii="Times New Roman" w:hAnsi="Times New Roman" w:eastAsia="仿宋_GB2312" w:cs="Times New Roman"/>
          <w:sz w:val="32"/>
          <w:szCs w:val="32"/>
          <w:lang w:val="en-US" w:eastAsia="zh-CN"/>
        </w:rPr>
        <w:t>坚持以点带面、内外兼顾、整体推进，以建设宜居宜业和美乡村为目标，持续改善乡村风貌和人居环境，打造自治区级新时代美丽宜居村庄示范样板。</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lang w:val="en-US" w:eastAsia="zh-CN"/>
        </w:rPr>
        <w:t>巩固拓展脱贫攻坚成果，完善落实动态监测帮扶机制，突出抓好产业和就业帮扶，坚决守住</w:t>
      </w:r>
      <w:r>
        <w:rPr>
          <w:rFonts w:hint="eastAsia" w:ascii="Times New Roman" w:hAnsi="Times New Roman" w:eastAsia="仿宋_GB2312" w:cs="Times New Roman"/>
          <w:sz w:val="32"/>
          <w:szCs w:val="32"/>
          <w:lang w:val="en-US" w:eastAsia="zh-CN"/>
        </w:rPr>
        <w:t>不发生规模性返</w:t>
      </w:r>
      <w:r>
        <w:rPr>
          <w:rFonts w:hint="default" w:ascii="Times New Roman" w:hAnsi="Times New Roman" w:eastAsia="仿宋_GB2312" w:cs="Times New Roman"/>
          <w:sz w:val="32"/>
          <w:szCs w:val="32"/>
          <w:lang w:val="en-US" w:eastAsia="zh-CN"/>
        </w:rPr>
        <w:t>贫底线。</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曾  君、许建军</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县农业农村（乡村振兴）局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县委农村工作领导小组暨乡村振兴领导小组各成员单位</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36.</w:t>
      </w:r>
      <w:r>
        <w:rPr>
          <w:rFonts w:hint="default" w:ascii="Times New Roman" w:hAnsi="Times New Roman" w:eastAsia="仿宋_GB2312" w:cs="Times New Roman"/>
          <w:sz w:val="32"/>
          <w:szCs w:val="32"/>
          <w:lang w:val="en-US" w:eastAsia="zh-CN"/>
        </w:rPr>
        <w:t>坚持规划引领，启动乡镇国土空间规划、控制性详细规划</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非示范村村庄规划编制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完成幸福村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三工湖</w:t>
      </w:r>
      <w:r>
        <w:rPr>
          <w:rFonts w:hint="eastAsia" w:ascii="Times New Roman" w:hAnsi="Times New Roman" w:eastAsia="仿宋_GB2312" w:cs="Times New Roman"/>
          <w:sz w:val="32"/>
          <w:szCs w:val="32"/>
          <w:lang w:val="en-US" w:eastAsia="zh-CN"/>
        </w:rPr>
        <w:t>村</w:t>
      </w:r>
      <w:r>
        <w:rPr>
          <w:rFonts w:hint="default" w:ascii="Times New Roman" w:hAnsi="Times New Roman" w:eastAsia="仿宋_GB2312" w:cs="Times New Roman"/>
          <w:sz w:val="32"/>
          <w:szCs w:val="32"/>
          <w:lang w:val="en-US" w:eastAsia="zh-CN"/>
        </w:rPr>
        <w:t>、二十里店村</w:t>
      </w:r>
      <w:r>
        <w:rPr>
          <w:rFonts w:hint="eastAsia" w:ascii="Times New Roman" w:hAnsi="Times New Roman" w:eastAsia="仿宋_GB2312" w:cs="Times New Roman"/>
          <w:sz w:val="32"/>
          <w:szCs w:val="32"/>
          <w:lang w:val="en-US" w:eastAsia="zh-CN"/>
        </w:rPr>
        <w:t>3个</w:t>
      </w:r>
      <w:r>
        <w:rPr>
          <w:rFonts w:hint="default" w:ascii="Times New Roman" w:hAnsi="Times New Roman" w:eastAsia="仿宋_GB2312" w:cs="Times New Roman"/>
          <w:sz w:val="32"/>
          <w:szCs w:val="32"/>
          <w:lang w:val="en-US" w:eastAsia="zh-CN"/>
        </w:rPr>
        <w:t>示范</w:t>
      </w:r>
      <w:r>
        <w:rPr>
          <w:rFonts w:hint="eastAsia" w:ascii="Times New Roman" w:hAnsi="Times New Roman" w:eastAsia="仿宋_GB2312" w:cs="Times New Roman"/>
          <w:sz w:val="32"/>
          <w:szCs w:val="32"/>
          <w:lang w:val="en-US" w:eastAsia="zh-CN"/>
        </w:rPr>
        <w:t>村</w:t>
      </w:r>
      <w:r>
        <w:rPr>
          <w:rFonts w:hint="default" w:ascii="Times New Roman" w:hAnsi="Times New Roman" w:eastAsia="仿宋_GB2312" w:cs="Times New Roman"/>
          <w:sz w:val="32"/>
          <w:szCs w:val="32"/>
          <w:lang w:val="en-US" w:eastAsia="zh-CN"/>
        </w:rPr>
        <w:t>村庄规划</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曾  君、许建军</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县农业农村（乡村振兴）局、自然资源局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各农牧区乡镇</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37.加快</w:t>
      </w:r>
      <w:r>
        <w:rPr>
          <w:rFonts w:hint="default" w:ascii="Times New Roman" w:hAnsi="Times New Roman" w:eastAsia="仿宋_GB2312" w:cs="Times New Roman"/>
          <w:sz w:val="32"/>
          <w:szCs w:val="32"/>
          <w:lang w:val="en-US" w:eastAsia="zh-CN"/>
        </w:rPr>
        <w:t>城乡基础设施共建共享、互联互通，推动农村基础设施提档升级，完成雀尔沟镇东</w:t>
      </w:r>
      <w:r>
        <w:rPr>
          <w:rFonts w:hint="eastAsia" w:ascii="Times New Roman" w:hAnsi="Times New Roman" w:eastAsia="仿宋_GB2312" w:cs="Times New Roman"/>
          <w:sz w:val="32"/>
          <w:szCs w:val="32"/>
          <w:lang w:val="en-US" w:eastAsia="zh-CN"/>
        </w:rPr>
        <w:t>沟、</w:t>
      </w:r>
      <w:r>
        <w:rPr>
          <w:rFonts w:hint="default" w:ascii="Times New Roman" w:hAnsi="Times New Roman" w:eastAsia="仿宋_GB2312" w:cs="Times New Roman"/>
          <w:sz w:val="32"/>
          <w:szCs w:val="32"/>
          <w:lang w:val="en-US" w:eastAsia="zh-CN"/>
        </w:rPr>
        <w:t>西沟</w:t>
      </w:r>
      <w:r>
        <w:rPr>
          <w:rFonts w:hint="eastAsia" w:ascii="Times New Roman" w:hAnsi="Times New Roman" w:eastAsia="仿宋_GB2312" w:cs="Times New Roman"/>
          <w:sz w:val="32"/>
          <w:szCs w:val="32"/>
          <w:lang w:val="en-US" w:eastAsia="zh-CN"/>
        </w:rPr>
        <w:t>和大丰镇</w:t>
      </w:r>
      <w:r>
        <w:rPr>
          <w:rFonts w:hint="default" w:ascii="Times New Roman" w:hAnsi="Times New Roman" w:eastAsia="仿宋_GB2312" w:cs="Times New Roman"/>
          <w:sz w:val="32"/>
          <w:szCs w:val="32"/>
          <w:lang w:val="en-US" w:eastAsia="zh-CN"/>
        </w:rPr>
        <w:t>饮水安全</w:t>
      </w:r>
      <w:r>
        <w:rPr>
          <w:rFonts w:hint="eastAsia" w:ascii="Times New Roman" w:hAnsi="Times New Roman" w:eastAsia="仿宋_GB2312" w:cs="Times New Roman"/>
          <w:sz w:val="32"/>
          <w:szCs w:val="32"/>
          <w:lang w:val="en-US" w:eastAsia="zh-CN"/>
        </w:rPr>
        <w:t>巩固提升工程，</w:t>
      </w:r>
      <w:r>
        <w:rPr>
          <w:rFonts w:hint="default" w:ascii="Times New Roman" w:hAnsi="Times New Roman" w:eastAsia="仿宋_GB2312" w:cs="Times New Roman"/>
          <w:sz w:val="32"/>
          <w:szCs w:val="32"/>
          <w:lang w:val="en-US" w:eastAsia="zh-CN"/>
        </w:rPr>
        <w:t>新改建户厕499座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农村公路130.6公里，安装路灯2900盏，新建污水管网47公里、垃圾收集设施6处。</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曾  君、许建军</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县农业农村（乡村振兴）局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县住建局、水利局、交通运输局、生态环境局，各农牧区乡镇</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lang w:val="en-US" w:eastAsia="zh-CN"/>
        </w:rPr>
        <w:t>38.</w:t>
      </w:r>
      <w:r>
        <w:rPr>
          <w:rFonts w:hint="default" w:ascii="Times New Roman" w:hAnsi="Times New Roman" w:eastAsia="仿宋_GB2312" w:cs="Times New Roman"/>
          <w:sz w:val="32"/>
          <w:szCs w:val="32"/>
          <w:lang w:val="en-US" w:eastAsia="zh-CN"/>
        </w:rPr>
        <w:t>持续抓好“三清三改两提升”和“院内院外六件事”，深入实施庭院整治三年提升行动，</w:t>
      </w:r>
      <w:r>
        <w:rPr>
          <w:rFonts w:hint="default" w:ascii="Times New Roman" w:hAnsi="Times New Roman" w:eastAsia="仿宋_GB2312" w:cs="Times New Roman"/>
          <w:sz w:val="32"/>
          <w:szCs w:val="32"/>
          <w:u w:val="none"/>
          <w:lang w:val="en-US" w:eastAsia="zh-CN"/>
        </w:rPr>
        <w:t>争创州级宜居宜业和美乡村示范村2个、村庄绿化美化示范村2个，打造自治区级乡村振兴示范村2个。</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曾  君、许建军</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县农业农村（乡村振兴）局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县委农村工作领导小组暨乡村振兴领导小组各成员单位</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u w:val="none"/>
          <w:lang w:val="en-US" w:eastAsia="zh-CN"/>
        </w:rPr>
        <w:t>39.</w:t>
      </w:r>
      <w:r>
        <w:rPr>
          <w:rFonts w:hint="default" w:ascii="Times New Roman" w:hAnsi="Times New Roman" w:eastAsia="仿宋_GB2312" w:cs="Times New Roman"/>
          <w:sz w:val="32"/>
          <w:szCs w:val="32"/>
          <w:lang w:val="en-US" w:eastAsia="zh-CN"/>
        </w:rPr>
        <w:t>坚持发展壮大村集体经济，发挥好村“两委”作用，健全乡村治理工作机制，推广应用“积分制”“清单制”，推进自治、法治、德治融合，让田园牧歌、和美乡村成为呼图壁的靓丽名片。</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曾  君、许建军</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县农业农村（乡村振兴）局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县委组织部、政法委，县司法局，各农牧区乡镇</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九</w:t>
      </w:r>
      <w:r>
        <w:rPr>
          <w:rFonts w:hint="default" w:ascii="Times New Roman" w:hAnsi="Times New Roman" w:eastAsia="楷体_GB2312" w:cs="Times New Roman"/>
          <w:b/>
          <w:bCs/>
          <w:sz w:val="32"/>
          <w:szCs w:val="32"/>
          <w:lang w:val="en-US" w:eastAsia="zh-CN"/>
        </w:rPr>
        <w:t>）坚定不移推进生态文明建设。</w:t>
      </w:r>
      <w:r>
        <w:rPr>
          <w:rFonts w:hint="default" w:ascii="Times New Roman" w:hAnsi="Times New Roman" w:eastAsia="仿宋_GB2312" w:cs="Times New Roman"/>
          <w:sz w:val="32"/>
          <w:szCs w:val="32"/>
        </w:rPr>
        <w:t>全面落实</w:t>
      </w:r>
      <w:r>
        <w:rPr>
          <w:rFonts w:hint="default" w:ascii="Times New Roman" w:hAnsi="Times New Roman" w:eastAsia="仿宋_GB2312" w:cs="Times New Roman"/>
          <w:sz w:val="32"/>
          <w:szCs w:val="32"/>
          <w:lang w:val="en-US" w:eastAsia="zh-CN"/>
        </w:rPr>
        <w:t>中央、自治区</w:t>
      </w:r>
      <w:r>
        <w:rPr>
          <w:rFonts w:hint="default" w:ascii="Times New Roman" w:hAnsi="Times New Roman" w:eastAsia="仿宋_GB2312" w:cs="Times New Roman"/>
          <w:sz w:val="32"/>
          <w:szCs w:val="32"/>
        </w:rPr>
        <w:t>环保督察反馈问题整改</w:t>
      </w:r>
      <w:r>
        <w:rPr>
          <w:rFonts w:hint="default" w:ascii="Times New Roman" w:hAnsi="Times New Roman" w:eastAsia="仿宋_GB2312" w:cs="Times New Roman"/>
          <w:sz w:val="32"/>
          <w:szCs w:val="32"/>
          <w:lang w:val="en-US" w:eastAsia="zh-CN"/>
        </w:rPr>
        <w:t>任务</w:t>
      </w:r>
      <w:r>
        <w:rPr>
          <w:rFonts w:hint="default" w:ascii="Times New Roman" w:hAnsi="Times New Roman" w:eastAsia="仿宋_GB2312" w:cs="Times New Roman"/>
          <w:sz w:val="32"/>
          <w:szCs w:val="32"/>
        </w:rPr>
        <w:t>，严守生态保护红线、环境质量底线和资源利用上线，做到方向不变、力度不减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标准不降</w:t>
      </w:r>
      <w:r>
        <w:rPr>
          <w:rFonts w:hint="default" w:ascii="Times New Roman" w:hAnsi="Times New Roman" w:eastAsia="仿宋_GB2312" w:cs="Times New Roman"/>
          <w:sz w:val="32"/>
          <w:szCs w:val="32"/>
        </w:rPr>
        <w:t>，以更高标准打好蓝天、碧水、净土保卫战。</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深化“乌昌石”大气联防联控，扎实开展空气质量强化管控专项行动，严格落实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冬病夏治”12条硬措施，强化</w:t>
      </w:r>
      <w:r>
        <w:rPr>
          <w:rFonts w:hint="default" w:ascii="Times New Roman" w:hAnsi="Times New Roman" w:eastAsia="仿宋_GB2312" w:cs="Times New Roman"/>
          <w:sz w:val="32"/>
          <w:szCs w:val="32"/>
        </w:rPr>
        <w:t>燃煤锅炉、道路扬尘和</w:t>
      </w:r>
      <w:r>
        <w:rPr>
          <w:rFonts w:hint="default" w:ascii="Times New Roman" w:hAnsi="Times New Roman" w:eastAsia="仿宋_GB2312" w:cs="Times New Roman"/>
          <w:sz w:val="32"/>
          <w:szCs w:val="32"/>
          <w:lang w:val="en-US" w:eastAsia="zh-CN"/>
        </w:rPr>
        <w:t>挥发性有机物</w:t>
      </w:r>
      <w:r>
        <w:rPr>
          <w:rFonts w:hint="default" w:ascii="Times New Roman" w:hAnsi="Times New Roman" w:eastAsia="仿宋_GB2312" w:cs="Times New Roman"/>
          <w:sz w:val="32"/>
          <w:szCs w:val="32"/>
        </w:rPr>
        <w:t>治理等管控措施，推广使用清洁能源，</w:t>
      </w:r>
      <w:r>
        <w:rPr>
          <w:rFonts w:hint="default" w:ascii="Times New Roman" w:hAnsi="Times New Roman" w:eastAsia="仿宋_GB2312" w:cs="Times New Roman"/>
          <w:sz w:val="32"/>
          <w:szCs w:val="32"/>
          <w:lang w:val="en-US" w:eastAsia="zh-CN"/>
        </w:rPr>
        <w:t>加强</w:t>
      </w:r>
      <w:r>
        <w:rPr>
          <w:rFonts w:hint="default" w:ascii="Times New Roman" w:hAnsi="Times New Roman" w:eastAsia="仿宋_GB2312" w:cs="Times New Roman"/>
          <w:sz w:val="32"/>
          <w:szCs w:val="32"/>
        </w:rPr>
        <w:t>大气污染预警联动，确保空气优良率</w:t>
      </w:r>
      <w:r>
        <w:rPr>
          <w:rFonts w:hint="default" w:ascii="Times New Roman" w:hAnsi="Times New Roman" w:eastAsia="仿宋_GB2312" w:cs="Times New Roman"/>
          <w:sz w:val="32"/>
          <w:szCs w:val="32"/>
          <w:lang w:val="en-US" w:eastAsia="zh-CN"/>
        </w:rPr>
        <w:t>稳定达标</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肖  言、马明艳</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县生态环境局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县生态环境保护委员会各成员单位</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41.</w:t>
      </w:r>
      <w:r>
        <w:rPr>
          <w:rFonts w:hint="default" w:ascii="Times New Roman" w:hAnsi="Times New Roman" w:eastAsia="仿宋_GB2312" w:cs="Times New Roman"/>
          <w:sz w:val="32"/>
          <w:szCs w:val="32"/>
        </w:rPr>
        <w:t>严守水资源“三条红线”，</w:t>
      </w:r>
      <w:r>
        <w:rPr>
          <w:rFonts w:hint="default" w:ascii="Times New Roman" w:hAnsi="Times New Roman" w:eastAsia="仿宋_GB2312" w:cs="Times New Roman"/>
          <w:sz w:val="32"/>
          <w:szCs w:val="32"/>
          <w:lang w:val="en-US" w:eastAsia="zh-CN"/>
        </w:rPr>
        <w:t>持续推进“以水定地”和地下水水位下降整治，加快园区、城乡</w:t>
      </w:r>
      <w:r>
        <w:rPr>
          <w:rFonts w:hint="default" w:ascii="Times New Roman" w:hAnsi="Times New Roman" w:eastAsia="仿宋_GB2312" w:cs="Times New Roman"/>
          <w:sz w:val="32"/>
          <w:szCs w:val="32"/>
        </w:rPr>
        <w:t>污水处理设施及配套管网建设，不断提高水资源综合利用率</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麦麦提·阿不力孜、许建军</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县水利局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各工业园区管委会、农业农村（乡村振兴）局、住建局，各乡镇、种牛场</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42.</w:t>
      </w:r>
      <w:r>
        <w:rPr>
          <w:rFonts w:hint="default" w:ascii="Times New Roman" w:hAnsi="Times New Roman" w:eastAsia="仿宋_GB2312" w:cs="Times New Roman"/>
          <w:sz w:val="32"/>
          <w:szCs w:val="32"/>
        </w:rPr>
        <w:t>压实各级河（湖）长责任，</w:t>
      </w:r>
      <w:r>
        <w:rPr>
          <w:rFonts w:hint="default" w:ascii="Times New Roman" w:hAnsi="Times New Roman" w:eastAsia="仿宋_GB2312" w:cs="Times New Roman"/>
          <w:sz w:val="32"/>
          <w:szCs w:val="32"/>
          <w:lang w:val="en-US" w:eastAsia="zh-CN"/>
        </w:rPr>
        <w:t>统筹水资源、水环境、水生态治理，</w:t>
      </w:r>
      <w:r>
        <w:rPr>
          <w:rFonts w:hint="default" w:ascii="Times New Roman" w:hAnsi="Times New Roman" w:eastAsia="仿宋_GB2312" w:cs="Times New Roman"/>
          <w:sz w:val="32"/>
          <w:szCs w:val="32"/>
        </w:rPr>
        <w:t>常态开展“清四乱”专项整治，确保河流和饮用水水源地水质</w:t>
      </w:r>
      <w:r>
        <w:rPr>
          <w:rFonts w:hint="eastAsia" w:ascii="Times New Roman" w:hAnsi="Times New Roman" w:eastAsia="仿宋_GB2312" w:cs="Times New Roman"/>
          <w:sz w:val="32"/>
          <w:szCs w:val="32"/>
          <w:lang w:val="en-US" w:eastAsia="zh-CN"/>
        </w:rPr>
        <w:t>安全</w:t>
      </w:r>
      <w:r>
        <w:rPr>
          <w:rFonts w:hint="default" w:ascii="Times New Roman" w:hAnsi="Times New Roman" w:eastAsia="仿宋_GB2312" w:cs="Times New Roman"/>
          <w:sz w:val="32"/>
          <w:szCs w:val="32"/>
        </w:rPr>
        <w:t>达标。</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县各级河（湖）长</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县水利局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县河（湖）长制工作领导小组各成员单位</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43.</w:t>
      </w:r>
      <w:r>
        <w:rPr>
          <w:rFonts w:hint="default" w:ascii="Times New Roman" w:hAnsi="Times New Roman" w:eastAsia="仿宋_GB2312" w:cs="Times New Roman"/>
          <w:sz w:val="32"/>
          <w:szCs w:val="32"/>
        </w:rPr>
        <w:t>严守耕地保护红线，坚决制止耕地“非农化”、防止耕地“非粮化”，</w:t>
      </w:r>
      <w:r>
        <w:rPr>
          <w:rFonts w:hint="default" w:ascii="Times New Roman" w:hAnsi="Times New Roman" w:eastAsia="仿宋_GB2312" w:cs="Times New Roman"/>
          <w:sz w:val="32"/>
          <w:szCs w:val="32"/>
          <w:lang w:val="en-US" w:eastAsia="zh-CN"/>
        </w:rPr>
        <w:t>全面开展第三次全国土壤普查。</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苏  琴、麦麦提·阿不力孜、许建军</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县农业农村（乡村振兴）局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县自然资源局，各农牧区乡镇、种牛场</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44.</w:t>
      </w:r>
      <w:r>
        <w:rPr>
          <w:rFonts w:hint="default" w:ascii="Times New Roman" w:hAnsi="Times New Roman" w:eastAsia="仿宋_GB2312" w:cs="Times New Roman"/>
          <w:sz w:val="32"/>
          <w:szCs w:val="32"/>
          <w:lang w:val="en-US" w:eastAsia="zh-CN"/>
        </w:rPr>
        <w:t>持续开展土壤污染防治行动，加强农业面源污染防控，推广高强地膜40万亩，新建农药化肥包装废弃物回收点</w:t>
      </w:r>
      <w:r>
        <w:rPr>
          <w:rFonts w:hint="eastAsia" w:ascii="Times New Roman" w:hAnsi="Times New Roman" w:eastAsia="仿宋_GB2312" w:cs="Times New Roman"/>
          <w:sz w:val="32"/>
          <w:szCs w:val="32"/>
          <w:lang w:val="en-US" w:eastAsia="zh-CN"/>
        </w:rPr>
        <w:t>75</w:t>
      </w:r>
      <w:r>
        <w:rPr>
          <w:rFonts w:hint="default" w:ascii="Times New Roman" w:hAnsi="Times New Roman" w:eastAsia="仿宋_GB2312" w:cs="Times New Roman"/>
          <w:sz w:val="32"/>
          <w:szCs w:val="32"/>
          <w:lang w:val="en-US" w:eastAsia="zh-CN"/>
        </w:rPr>
        <w:t>个。</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苏  琴、麦麦提·阿不力孜、许建军</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县农业农村（乡村振兴）局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县财政局、生态环境局、各农牧区乡镇、种牛场</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lang w:val="en-US" w:eastAsia="zh-CN"/>
        </w:rPr>
        <w:t>全面推行</w:t>
      </w:r>
      <w:r>
        <w:rPr>
          <w:rFonts w:hint="default" w:ascii="Times New Roman" w:hAnsi="Times New Roman" w:eastAsia="仿宋_GB2312" w:cs="Times New Roman"/>
          <w:sz w:val="32"/>
          <w:szCs w:val="32"/>
        </w:rPr>
        <w:t>林长制，</w:t>
      </w:r>
      <w:r>
        <w:rPr>
          <w:rFonts w:hint="default" w:ascii="Times New Roman" w:hAnsi="Times New Roman" w:eastAsia="仿宋_GB2312" w:cs="Times New Roman"/>
          <w:sz w:val="32"/>
          <w:szCs w:val="32"/>
          <w:lang w:val="en-US" w:eastAsia="zh-CN"/>
        </w:rPr>
        <w:t>开展国土绿化行动，巩固造林绿化成果，新增</w:t>
      </w:r>
      <w:r>
        <w:rPr>
          <w:rFonts w:hint="default" w:ascii="Times New Roman" w:hAnsi="Times New Roman" w:eastAsia="仿宋_GB2312" w:cs="Times New Roman"/>
          <w:sz w:val="32"/>
          <w:szCs w:val="32"/>
        </w:rPr>
        <w:t>灌木造林</w:t>
      </w:r>
      <w:r>
        <w:rPr>
          <w:rFonts w:hint="default" w:ascii="Times New Roman" w:hAnsi="Times New Roman" w:eastAsia="仿宋_GB2312" w:cs="Times New Roman"/>
          <w:sz w:val="32"/>
          <w:szCs w:val="32"/>
          <w:lang w:val="en-US" w:eastAsia="zh-CN"/>
        </w:rPr>
        <w:t>2900</w:t>
      </w:r>
      <w:r>
        <w:rPr>
          <w:rFonts w:hint="default" w:ascii="Times New Roman" w:hAnsi="Times New Roman" w:eastAsia="仿宋_GB2312" w:cs="Times New Roman"/>
          <w:sz w:val="32"/>
          <w:szCs w:val="32"/>
        </w:rPr>
        <w:t>亩，退化林修复</w:t>
      </w:r>
      <w:r>
        <w:rPr>
          <w:rFonts w:hint="default" w:ascii="Times New Roman" w:hAnsi="Times New Roman" w:eastAsia="仿宋_GB2312" w:cs="Times New Roman"/>
          <w:sz w:val="32"/>
          <w:szCs w:val="32"/>
          <w:lang w:val="en-US" w:eastAsia="zh-CN"/>
        </w:rPr>
        <w:t>1200</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val="en-US" w:eastAsia="zh-CN"/>
        </w:rPr>
        <w:t>草原生态修复治理6万亩，</w:t>
      </w:r>
      <w:r>
        <w:rPr>
          <w:rFonts w:hint="default" w:ascii="Times New Roman" w:hAnsi="Times New Roman" w:eastAsia="仿宋_GB2312" w:cs="Times New Roman"/>
          <w:sz w:val="32"/>
          <w:szCs w:val="32"/>
        </w:rPr>
        <w:t>切实筑牢生态安全屏障</w:t>
      </w:r>
      <w:r>
        <w:rPr>
          <w:rFonts w:hint="default" w:ascii="Times New Roman" w:hAnsi="Times New Roman" w:eastAsia="仿宋_GB2312" w:cs="Times New Roman"/>
          <w:sz w:val="32"/>
          <w:szCs w:val="32"/>
          <w:lang w:eastAsia="zh-CN"/>
        </w:rPr>
        <w:t>，让绿色成为</w:t>
      </w:r>
      <w:r>
        <w:rPr>
          <w:rFonts w:hint="eastAsia" w:ascii="Times New Roman" w:hAnsi="Times New Roman" w:eastAsia="仿宋_GB2312" w:cs="Times New Roman"/>
          <w:sz w:val="32"/>
          <w:szCs w:val="32"/>
          <w:lang w:val="en-US" w:eastAsia="zh-CN"/>
        </w:rPr>
        <w:t>高质量发展的鲜明</w:t>
      </w:r>
      <w:r>
        <w:rPr>
          <w:rFonts w:hint="default" w:ascii="Times New Roman" w:hAnsi="Times New Roman" w:eastAsia="仿宋_GB2312" w:cs="Times New Roman"/>
          <w:sz w:val="32"/>
          <w:szCs w:val="32"/>
          <w:lang w:eastAsia="zh-CN"/>
        </w:rPr>
        <w:t>底色</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县各级林长</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县林业和草原综合行政执法大队</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县林长制工作领导小组各成员单位</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十</w:t>
      </w:r>
      <w:r>
        <w:rPr>
          <w:rFonts w:hint="default" w:ascii="Times New Roman" w:hAnsi="Times New Roman" w:eastAsia="楷体_GB2312" w:cs="Times New Roman"/>
          <w:b/>
          <w:bCs/>
          <w:sz w:val="32"/>
          <w:szCs w:val="32"/>
          <w:lang w:val="en-US" w:eastAsia="zh-CN"/>
        </w:rPr>
        <w:t>）坚定不移保障和改善民生。</w:t>
      </w:r>
      <w:r>
        <w:rPr>
          <w:rFonts w:hint="default" w:ascii="Times New Roman" w:hAnsi="Times New Roman" w:eastAsia="仿宋_GB2312" w:cs="Times New Roman"/>
          <w:sz w:val="32"/>
          <w:szCs w:val="32"/>
          <w:lang w:val="en-US" w:eastAsia="zh-CN"/>
        </w:rPr>
        <w:t>坚持</w:t>
      </w:r>
      <w:r>
        <w:rPr>
          <w:rFonts w:hint="default" w:ascii="Times New Roman" w:hAnsi="Times New Roman" w:eastAsia="仿宋_GB2312" w:cs="Times New Roman"/>
          <w:color w:val="auto"/>
          <w:sz w:val="32"/>
          <w:szCs w:val="32"/>
          <w:lang w:val="en-US" w:eastAsia="zh-CN"/>
        </w:rPr>
        <w:t>以人民为中心的发展思想，重点推进“六大民生工程”，全力抓好“10件惠民实事”，确保</w:t>
      </w:r>
      <w:r>
        <w:rPr>
          <w:rFonts w:hint="default" w:ascii="Times New Roman" w:hAnsi="Times New Roman" w:eastAsia="仿宋_GB2312" w:cs="Times New Roman"/>
          <w:sz w:val="32"/>
          <w:szCs w:val="32"/>
          <w:lang w:val="en-US" w:eastAsia="zh-CN"/>
        </w:rPr>
        <w:t>在增进民生福祉中实现各族群众对美好生活的向往，不断提升各族群众幸福指数</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46.</w:t>
      </w:r>
      <w:r>
        <w:rPr>
          <w:rFonts w:hint="default" w:ascii="Times New Roman" w:hAnsi="Times New Roman" w:eastAsia="仿宋_GB2312" w:cs="Times New Roman"/>
          <w:sz w:val="32"/>
          <w:szCs w:val="32"/>
          <w:lang w:val="en-US" w:eastAsia="zh-CN"/>
        </w:rPr>
        <w:t>实施就业优先工程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千方百计</w:t>
      </w:r>
      <w:r>
        <w:rPr>
          <w:rFonts w:hint="default" w:ascii="Times New Roman" w:hAnsi="Times New Roman" w:eastAsia="仿宋_GB2312" w:cs="Times New Roman"/>
          <w:sz w:val="32"/>
          <w:szCs w:val="32"/>
        </w:rPr>
        <w:t>抓好高校毕业生、</w:t>
      </w:r>
      <w:r>
        <w:rPr>
          <w:rFonts w:hint="default" w:ascii="Times New Roman" w:hAnsi="Times New Roman" w:eastAsia="仿宋_GB2312" w:cs="Times New Roman"/>
          <w:sz w:val="32"/>
          <w:szCs w:val="32"/>
          <w:lang w:val="en-US" w:eastAsia="zh-CN"/>
        </w:rPr>
        <w:t>退役军人、</w:t>
      </w:r>
      <w:r>
        <w:rPr>
          <w:rFonts w:hint="default" w:ascii="Times New Roman" w:hAnsi="Times New Roman" w:eastAsia="仿宋_GB2312" w:cs="Times New Roman"/>
          <w:sz w:val="32"/>
          <w:szCs w:val="32"/>
        </w:rPr>
        <w:t>农村劳动力等重点群体就业，</w:t>
      </w:r>
      <w:r>
        <w:rPr>
          <w:rFonts w:hint="default" w:ascii="Times New Roman" w:hAnsi="Times New Roman" w:eastAsia="仿宋_GB2312" w:cs="Times New Roman"/>
          <w:sz w:val="32"/>
          <w:szCs w:val="32"/>
          <w:lang w:val="en-US" w:eastAsia="zh-CN"/>
        </w:rPr>
        <w:t>动态消除城镇零就业家庭。用好技工学校、农牧民夜校等培训平台，</w:t>
      </w:r>
      <w:r>
        <w:rPr>
          <w:rFonts w:hint="default" w:ascii="Times New Roman" w:hAnsi="Times New Roman" w:eastAsia="仿宋_GB2312" w:cs="Times New Roman"/>
          <w:sz w:val="32"/>
          <w:szCs w:val="32"/>
        </w:rPr>
        <w:t>开展各类职业技能培训</w:t>
      </w:r>
      <w:r>
        <w:rPr>
          <w:rFonts w:hint="default" w:ascii="Times New Roman" w:hAnsi="Times New Roman" w:eastAsia="仿宋_GB2312" w:cs="Times New Roman"/>
          <w:sz w:val="32"/>
          <w:szCs w:val="32"/>
          <w:lang w:val="en-US" w:eastAsia="zh-CN"/>
        </w:rPr>
        <w:t>6900</w:t>
      </w:r>
      <w:r>
        <w:rPr>
          <w:rFonts w:hint="default" w:ascii="Times New Roman" w:hAnsi="Times New Roman" w:eastAsia="仿宋_GB2312" w:cs="Times New Roman"/>
          <w:sz w:val="32"/>
          <w:szCs w:val="32"/>
        </w:rPr>
        <w:t>人次，新增城镇就业</w:t>
      </w:r>
      <w:r>
        <w:rPr>
          <w:rFonts w:hint="default" w:ascii="Times New Roman" w:hAnsi="Times New Roman" w:eastAsia="仿宋_GB2312" w:cs="Times New Roman"/>
          <w:sz w:val="32"/>
          <w:szCs w:val="32"/>
          <w:lang w:val="en-US" w:eastAsia="zh-CN"/>
        </w:rPr>
        <w:t>3050</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农村劳动力</w:t>
      </w:r>
      <w:r>
        <w:rPr>
          <w:rFonts w:hint="default" w:ascii="Times New Roman" w:hAnsi="Times New Roman" w:eastAsia="仿宋_GB2312" w:cs="Times New Roman"/>
          <w:sz w:val="32"/>
          <w:szCs w:val="32"/>
          <w:lang w:val="en-US" w:eastAsia="zh-CN"/>
        </w:rPr>
        <w:t>外出务工1.98万</w:t>
      </w:r>
      <w:r>
        <w:rPr>
          <w:rFonts w:hint="default" w:ascii="Times New Roman" w:hAnsi="Times New Roman" w:eastAsia="仿宋_GB2312" w:cs="Times New Roman"/>
          <w:sz w:val="32"/>
          <w:szCs w:val="32"/>
        </w:rPr>
        <w:t>人次</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曾  君、马明艳</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县人社局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县就业工作领导小组各成员单位</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47.</w:t>
      </w:r>
      <w:r>
        <w:rPr>
          <w:rFonts w:hint="default" w:ascii="Times New Roman" w:hAnsi="Times New Roman" w:eastAsia="仿宋_GB2312" w:cs="Times New Roman"/>
          <w:sz w:val="32"/>
          <w:szCs w:val="32"/>
          <w:lang w:val="en-US" w:eastAsia="zh-CN"/>
        </w:rPr>
        <w:t>实施教育提质工程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落实立德树人根本任务，推进思政课一体化建设，巩固深化</w:t>
      </w:r>
      <w:r>
        <w:rPr>
          <w:rFonts w:hint="default" w:ascii="Times New Roman" w:hAnsi="Times New Roman" w:eastAsia="仿宋_GB2312" w:cs="Times New Roman"/>
          <w:sz w:val="32"/>
          <w:szCs w:val="32"/>
        </w:rPr>
        <w:t>“双减”</w:t>
      </w:r>
      <w:r>
        <w:rPr>
          <w:rFonts w:hint="default" w:ascii="Times New Roman" w:hAnsi="Times New Roman" w:eastAsia="仿宋_GB2312" w:cs="Times New Roman"/>
          <w:sz w:val="32"/>
          <w:szCs w:val="32"/>
          <w:lang w:val="en-US" w:eastAsia="zh-CN"/>
        </w:rPr>
        <w:t>成果</w:t>
      </w:r>
      <w:r>
        <w:rPr>
          <w:rFonts w:hint="default" w:ascii="Times New Roman" w:hAnsi="Times New Roman" w:eastAsia="仿宋_GB2312" w:cs="Times New Roman"/>
          <w:sz w:val="32"/>
          <w:szCs w:val="32"/>
        </w:rPr>
        <w:t>，完成新</w:t>
      </w:r>
      <w:r>
        <w:rPr>
          <w:rFonts w:hint="default" w:ascii="Times New Roman" w:hAnsi="Times New Roman" w:eastAsia="仿宋_GB2312" w:cs="Times New Roman"/>
          <w:sz w:val="32"/>
          <w:szCs w:val="32"/>
          <w:lang w:val="en-US" w:eastAsia="zh-CN"/>
        </w:rPr>
        <w:t>一中搬迁投用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高质量推进职业教育</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办好人民满意教育</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肖  言、马明艳</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县教育局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县教育工作领导小组各成员单位</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48.</w:t>
      </w:r>
      <w:r>
        <w:rPr>
          <w:rFonts w:hint="default" w:ascii="Times New Roman" w:hAnsi="Times New Roman" w:eastAsia="仿宋_GB2312" w:cs="Times New Roman"/>
          <w:sz w:val="32"/>
          <w:szCs w:val="32"/>
          <w:lang w:val="en-US" w:eastAsia="zh-CN"/>
        </w:rPr>
        <w:t>实施全民健康工程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健全突发公共卫生事件应急管理体系，认真落实新阶段疫情防控各项举措，重点抓好老年人和患有基础性疾病群体的防控，着力保健康、防重症，最大限度保护各族群众生命安全和身体健康。</w:t>
      </w:r>
      <w:r>
        <w:rPr>
          <w:rFonts w:hint="default" w:ascii="Times New Roman" w:hAnsi="Times New Roman" w:eastAsia="仿宋_GB2312" w:cs="Times New Roman"/>
          <w:sz w:val="32"/>
          <w:szCs w:val="32"/>
        </w:rPr>
        <w:t>完成县医院</w:t>
      </w:r>
      <w:r>
        <w:rPr>
          <w:rFonts w:hint="default" w:ascii="Times New Roman" w:hAnsi="Times New Roman" w:eastAsia="仿宋_GB2312" w:cs="Times New Roman"/>
          <w:sz w:val="32"/>
          <w:szCs w:val="32"/>
          <w:lang w:val="en-US" w:eastAsia="zh-CN"/>
        </w:rPr>
        <w:t>和传染病区</w:t>
      </w:r>
      <w:r>
        <w:rPr>
          <w:rFonts w:hint="default" w:ascii="Times New Roman" w:hAnsi="Times New Roman" w:eastAsia="仿宋_GB2312" w:cs="Times New Roman"/>
          <w:sz w:val="32"/>
          <w:szCs w:val="32"/>
        </w:rPr>
        <w:t>改扩建项目</w:t>
      </w:r>
      <w:r>
        <w:rPr>
          <w:rFonts w:hint="default"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rPr>
        <w:t>深化</w:t>
      </w:r>
      <w:r>
        <w:rPr>
          <w:rFonts w:hint="default" w:ascii="Times New Roman" w:hAnsi="Times New Roman" w:eastAsia="仿宋_GB2312" w:cs="Times New Roman"/>
          <w:sz w:val="32"/>
          <w:szCs w:val="32"/>
          <w:lang w:val="en-US" w:eastAsia="zh-CN"/>
        </w:rPr>
        <w:t>基层医疗机构</w:t>
      </w:r>
      <w:r>
        <w:rPr>
          <w:rFonts w:hint="default" w:ascii="Times New Roman" w:hAnsi="Times New Roman" w:eastAsia="仿宋_GB2312" w:cs="Times New Roman"/>
          <w:sz w:val="32"/>
          <w:szCs w:val="32"/>
        </w:rPr>
        <w:t>改革，巩固“医联体”“医共体”建设成果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常态化开展城乡居民免费健康体检，</w:t>
      </w:r>
      <w:r>
        <w:rPr>
          <w:rFonts w:hint="default" w:ascii="Times New Roman" w:hAnsi="Times New Roman" w:eastAsia="仿宋_GB2312" w:cs="Times New Roman"/>
          <w:sz w:val="32"/>
          <w:szCs w:val="32"/>
          <w:lang w:val="en-US" w:eastAsia="zh-CN"/>
        </w:rPr>
        <w:t>扎实推进</w:t>
      </w:r>
      <w:r>
        <w:rPr>
          <w:rFonts w:hint="default" w:ascii="Times New Roman" w:hAnsi="Times New Roman" w:eastAsia="仿宋_GB2312" w:cs="Times New Roman"/>
          <w:sz w:val="32"/>
          <w:szCs w:val="32"/>
        </w:rPr>
        <w:t>家庭医生签约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“一老一小”照护和妇幼健康服务，不断提升卫生健康服务水平。深入开展健康中国行动和爱国卫生运动，倡导文明健康生活方式</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苏  琴、马明艳</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县卫健委</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县直各相关单位，各乡镇、种牛场</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49.</w:t>
      </w:r>
      <w:r>
        <w:rPr>
          <w:rFonts w:hint="default" w:ascii="Times New Roman" w:hAnsi="Times New Roman" w:eastAsia="仿宋_GB2312" w:cs="Times New Roman"/>
          <w:sz w:val="32"/>
          <w:szCs w:val="32"/>
          <w:lang w:val="en-US" w:eastAsia="zh-CN"/>
        </w:rPr>
        <w:t>实施社会保障工程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健全多层次社会保障体系，居民基本养老保险和医疗保险参保率保持在95%以上，重点做好中小微企业、</w:t>
      </w:r>
      <w:r>
        <w:rPr>
          <w:rFonts w:hint="default" w:ascii="Times New Roman" w:hAnsi="Times New Roman" w:eastAsia="仿宋_GB2312" w:cs="Times New Roman"/>
          <w:sz w:val="32"/>
          <w:szCs w:val="32"/>
        </w:rPr>
        <w:t>灵活就业人员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新业态从业人员</w:t>
      </w:r>
      <w:r>
        <w:rPr>
          <w:rFonts w:hint="default" w:ascii="Times New Roman" w:hAnsi="Times New Roman" w:eastAsia="仿宋_GB2312" w:cs="Times New Roman"/>
          <w:sz w:val="32"/>
          <w:szCs w:val="32"/>
        </w:rPr>
        <w:t>等群体参保扩面工作，</w:t>
      </w:r>
      <w:r>
        <w:rPr>
          <w:rFonts w:hint="default" w:ascii="Times New Roman" w:hAnsi="Times New Roman" w:eastAsia="仿宋_GB2312" w:cs="Times New Roman"/>
          <w:sz w:val="32"/>
          <w:szCs w:val="32"/>
          <w:lang w:val="en-US" w:eastAsia="zh-CN"/>
        </w:rPr>
        <w:t>促进劳动者依法参保。健全城乡居民最低生活保障动态调整机制，落实各项救助措施，兜牢民生保障底线。维护妇女儿童合法权益，健全鳏寡孤独残帮扶关爱长效机制，</w:t>
      </w:r>
      <w:r>
        <w:rPr>
          <w:rFonts w:hint="eastAsia" w:ascii="Times New Roman" w:hAnsi="Times New Roman" w:eastAsia="仿宋_GB2312" w:cs="Times New Roman"/>
          <w:sz w:val="32"/>
          <w:szCs w:val="32"/>
          <w:lang w:val="en-US" w:eastAsia="zh-CN"/>
        </w:rPr>
        <w:t>推动</w:t>
      </w:r>
      <w:r>
        <w:rPr>
          <w:rFonts w:hint="default" w:ascii="Times New Roman" w:hAnsi="Times New Roman" w:eastAsia="仿宋_GB2312" w:cs="Times New Roman"/>
          <w:sz w:val="32"/>
          <w:szCs w:val="32"/>
          <w:lang w:val="en-US" w:eastAsia="zh-CN"/>
        </w:rPr>
        <w:t>残疾人托养中心</w:t>
      </w:r>
      <w:r>
        <w:rPr>
          <w:rFonts w:hint="eastAsia" w:ascii="Times New Roman" w:hAnsi="Times New Roman" w:eastAsia="仿宋_GB2312" w:cs="Times New Roman"/>
          <w:sz w:val="32"/>
          <w:szCs w:val="32"/>
          <w:lang w:val="en-US" w:eastAsia="zh-CN"/>
        </w:rPr>
        <w:t>投用</w:t>
      </w:r>
      <w:r>
        <w:rPr>
          <w:rFonts w:hint="default" w:ascii="Times New Roman" w:hAnsi="Times New Roman" w:eastAsia="仿宋_GB2312" w:cs="Times New Roman"/>
          <w:sz w:val="32"/>
          <w:szCs w:val="32"/>
          <w:lang w:val="en-US" w:eastAsia="zh-CN"/>
        </w:rPr>
        <w:t>，做到弱有所扶、难有所帮、困有所助、应助尽助。</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苏  琴、曾庆德、曾  君、马明艳、许建军</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县医保局、人社局、民政局、残联、妇联</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县直各相关单位，各乡镇、种牛场</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lang w:val="en-US" w:eastAsia="zh-CN"/>
        </w:rPr>
        <w:t>实施文化惠民工程</w:t>
      </w:r>
      <w:r>
        <w:rPr>
          <w:rFonts w:hint="eastAsia" w:ascii="Times New Roman" w:hAnsi="Times New Roman" w:eastAsia="仿宋_GB2312" w:cs="Times New Roman"/>
          <w:sz w:val="32"/>
          <w:szCs w:val="32"/>
          <w:lang w:val="en-US" w:eastAsia="zh-CN"/>
        </w:rPr>
        <w:t>，全力争创自治区级文明城市</w:t>
      </w:r>
      <w:r>
        <w:rPr>
          <w:rFonts w:hint="default" w:ascii="Times New Roman" w:hAnsi="Times New Roman" w:eastAsia="仿宋_GB2312" w:cs="Times New Roman"/>
          <w:sz w:val="32"/>
          <w:szCs w:val="32"/>
          <w:lang w:val="en-US" w:eastAsia="zh-CN"/>
        </w:rPr>
        <w:t>，围绕“礼赞新时代</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奋进新征程”主题主线，</w:t>
      </w:r>
      <w:r>
        <w:rPr>
          <w:rFonts w:hint="default" w:ascii="Times New Roman" w:hAnsi="Times New Roman" w:eastAsia="仿宋_GB2312" w:cs="Times New Roman"/>
          <w:sz w:val="32"/>
          <w:szCs w:val="32"/>
          <w:lang w:eastAsia="zh-CN"/>
        </w:rPr>
        <w:t>发挥好新时代文明实践中心</w:t>
      </w:r>
      <w:r>
        <w:rPr>
          <w:rFonts w:hint="default" w:ascii="Times New Roman" w:hAnsi="Times New Roman" w:eastAsia="仿宋_GB2312" w:cs="Times New Roman"/>
          <w:sz w:val="32"/>
          <w:szCs w:val="32"/>
          <w:lang w:val="en-US" w:eastAsia="zh-CN"/>
        </w:rPr>
        <w:t>主阵地</w:t>
      </w:r>
      <w:r>
        <w:rPr>
          <w:rFonts w:hint="default" w:ascii="Times New Roman" w:hAnsi="Times New Roman" w:eastAsia="仿宋_GB2312" w:cs="Times New Roman"/>
          <w:sz w:val="32"/>
          <w:szCs w:val="32"/>
          <w:lang w:eastAsia="zh-CN"/>
        </w:rPr>
        <w:t>作用</w:t>
      </w:r>
      <w:r>
        <w:rPr>
          <w:rFonts w:hint="default" w:ascii="Times New Roman" w:hAnsi="Times New Roman" w:eastAsia="仿宋_GB2312" w:cs="Times New Roman"/>
          <w:sz w:val="32"/>
          <w:szCs w:val="32"/>
          <w:lang w:val="en-US" w:eastAsia="zh-CN"/>
        </w:rPr>
        <w:t>，开展好文化、文艺、文体活动，重点抓好新疆曲子文化艺术节非遗申报和“我们的中国梦</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文化进万家”“乡村百日文体竞赛”等活动，建好用好村史馆和“石榴籽服务站”示范点，讲好呼图壁故事，传播好呼图壁声音，不断丰富各族群众精神文化生活。</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肖  言、马明艳</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县委宣传部，县文广旅局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县委组织部、统战部、教育工委，县直各相关单位，各乡镇、种牛场</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lang w:val="en-US" w:eastAsia="zh-CN"/>
        </w:rPr>
        <w:t>实施援疆惠民工程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坚持援疆重心向基层延伸、向民生倾斜，主动承接好龙岩、宁德两地援疆资金和项目，紧扣乡村振兴、教育医疗、文化旅游等重点领域深化协作帮扶，切实提升援疆综合效益。</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于  洋、曾庆德、赵江涛、李镇祥</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县发改委</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县农业农村（乡村振兴）局、教育局、卫健委、文广旅局等，各乡镇</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lang w:val="en-US" w:eastAsia="zh-CN"/>
        </w:rPr>
        <w:t>十一</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坚定不移防范化解各类风险隐患</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sz w:val="32"/>
          <w:szCs w:val="32"/>
          <w:lang w:val="en-US" w:eastAsia="zh-CN"/>
        </w:rPr>
        <w:t>全面践行</w:t>
      </w:r>
      <w:r>
        <w:rPr>
          <w:rFonts w:hint="default" w:ascii="Times New Roman" w:hAnsi="Times New Roman" w:eastAsia="仿宋_GB2312" w:cs="Times New Roman"/>
          <w:sz w:val="32"/>
          <w:szCs w:val="32"/>
        </w:rPr>
        <w:t>总体国家安全观，</w:t>
      </w:r>
      <w:r>
        <w:rPr>
          <w:rFonts w:hint="default" w:ascii="Times New Roman" w:hAnsi="Times New Roman" w:eastAsia="仿宋_GB2312" w:cs="Times New Roman"/>
          <w:sz w:val="32"/>
          <w:szCs w:val="32"/>
          <w:lang w:val="en-US" w:eastAsia="zh-CN"/>
        </w:rPr>
        <w:t>树牢底线思维、红线意识，更好坚持“两个统筹”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全面</w:t>
      </w:r>
      <w:r>
        <w:rPr>
          <w:rFonts w:hint="default" w:ascii="Times New Roman" w:hAnsi="Times New Roman" w:eastAsia="仿宋_GB2312" w:cs="Times New Roman"/>
          <w:sz w:val="32"/>
          <w:szCs w:val="32"/>
        </w:rPr>
        <w:t>推进市域社会治理现代化，建设更高水平的平安</w:t>
      </w:r>
      <w:r>
        <w:rPr>
          <w:rFonts w:hint="default" w:ascii="Times New Roman" w:hAnsi="Times New Roman" w:eastAsia="仿宋_GB2312" w:cs="Times New Roman"/>
          <w:sz w:val="32"/>
          <w:szCs w:val="32"/>
          <w:lang w:val="en-US" w:eastAsia="zh-CN"/>
        </w:rPr>
        <w:t>呼图壁</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52.</w:t>
      </w:r>
      <w:r>
        <w:rPr>
          <w:rFonts w:hint="default" w:ascii="Times New Roman" w:hAnsi="Times New Roman" w:eastAsia="仿宋_GB2312" w:cs="Times New Roman"/>
          <w:sz w:val="32"/>
          <w:szCs w:val="32"/>
          <w:lang w:val="en-US" w:eastAsia="zh-CN"/>
        </w:rPr>
        <w:t>全力维护社会大局和谐稳定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紧紧围绕总目标，深入推进反恐维稳法治化常态化，依法惩治违法犯罪，坚决守住不发生暴恐案事件底线。着力铸牢中华民族共同体意识，严格落实意识形态工作责任制，加强和完善“民族团结一家亲”和民族团结联谊活动，全面推进国家通用语言文字教育和普及使用，推动各族群众在空间、文化、经济、社会、心理等方面全方位嵌入。坚持新疆伊斯兰教中国化方向，依法加强宗教事务管理。坚持发展新时代“枫桥经验”，全力推进市域社会治理现代化，扎实开展“信访攻坚年”活动，依法依规、积极主动做好不动产证办理、棚改征迁等信访积案化解，用心用情用力做好群众工作，推动“案结事了”“事心双解”。</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张永忠、阿力木、肖  言、赛力克、冀原江、马明艳</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县委政法委、宣传部、统战部（民宗局），县司法局、公安局、住建局、教育局、信访局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县工业园区管委会、苗木花卉产业园区管委会、县直各相关单位，各乡镇</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53.</w:t>
      </w:r>
      <w:r>
        <w:rPr>
          <w:rFonts w:hint="default" w:ascii="Times New Roman" w:hAnsi="Times New Roman" w:eastAsia="仿宋_GB2312" w:cs="Times New Roman"/>
          <w:sz w:val="32"/>
          <w:szCs w:val="32"/>
          <w:lang w:val="en-US" w:eastAsia="zh-CN"/>
        </w:rPr>
        <w:t>坚决筑牢安全生产防线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严格落实安全生产责任制，强化红线意识、底线思维，深入落实国务院“十五条硬措施”和区、州70项具体举措，巩固拓展安全生产专项整治三年行动成果，健全县乡、政企安全生产包保责任制，完善应急和安全生产调度机制，紧盯煤矿、危化、消防、道路交通等重点领域，常态推进安全隐患大排查、大整治，优化隐患排查整改督导评估机制。制定出台企业落实主体责任若干措施，</w:t>
      </w:r>
      <w:r>
        <w:rPr>
          <w:rFonts w:hint="eastAsia" w:ascii="Times New Roman" w:hAnsi="Times New Roman" w:eastAsia="仿宋_GB2312" w:cs="Times New Roman"/>
          <w:sz w:val="32"/>
          <w:szCs w:val="32"/>
          <w:lang w:val="en-US" w:eastAsia="zh-CN"/>
        </w:rPr>
        <w:t>坚决筑牢</w:t>
      </w:r>
      <w:r>
        <w:rPr>
          <w:rFonts w:hint="default" w:ascii="Times New Roman" w:hAnsi="Times New Roman" w:eastAsia="仿宋_GB2312" w:cs="Times New Roman"/>
          <w:sz w:val="32"/>
          <w:szCs w:val="32"/>
          <w:lang w:val="en-US" w:eastAsia="zh-CN"/>
        </w:rPr>
        <w:t>安全生产“第一道防线”。高效用好安全生产专项资金，建成安全生产指挥调度中心，加快矿山救护基地、应急物资储备库建设，系统应对极端天气和重大自然灾害风险，加强综合演练和监测预警，全面提升防灾减灾救灾能力。</w:t>
      </w:r>
      <w:r>
        <w:rPr>
          <w:rFonts w:hint="eastAsia"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lang w:val="en-US" w:eastAsia="zh-CN"/>
        </w:rPr>
        <w:t>“四个最严”要求</w:t>
      </w:r>
      <w:r>
        <w:rPr>
          <w:rFonts w:hint="eastAsia" w:ascii="Times New Roman" w:hAnsi="Times New Roman" w:eastAsia="仿宋_GB2312" w:cs="Times New Roman"/>
          <w:sz w:val="32"/>
          <w:szCs w:val="32"/>
          <w:lang w:val="en-US" w:eastAsia="zh-CN"/>
        </w:rPr>
        <w:t>强化食品药品安全监管</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坚决守护各族群众身体健康和生命安全</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赵江涛、赛力克、孙路路</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县应急管理局、市场监督管理局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县安全生产委员会各成员单位、食品安全委员会和集中打击整治危害药品安全违法犯罪工作领导小组各成员单位</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54.</w:t>
      </w:r>
      <w:r>
        <w:rPr>
          <w:rFonts w:hint="default" w:ascii="Times New Roman" w:hAnsi="Times New Roman" w:eastAsia="仿宋_GB2312" w:cs="Times New Roman"/>
          <w:sz w:val="32"/>
          <w:szCs w:val="32"/>
          <w:lang w:val="en-US" w:eastAsia="zh-CN"/>
        </w:rPr>
        <w:t>有效防范财政金融风险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坚持“过紧日子”，加力提效财政工作，强化预算约束和绩效管理，优化财政支出结构，管好用好直达资金，提高财政支出的精准性、有效性，切实兜</w:t>
      </w:r>
      <w:r>
        <w:rPr>
          <w:rFonts w:hint="eastAsia" w:ascii="Times New Roman" w:hAnsi="Times New Roman" w:eastAsia="仿宋_GB2312" w:cs="Times New Roman"/>
          <w:sz w:val="32"/>
          <w:szCs w:val="32"/>
          <w:lang w:val="en-US" w:eastAsia="zh-CN"/>
        </w:rPr>
        <w:t>牢</w:t>
      </w:r>
      <w:r>
        <w:rPr>
          <w:rFonts w:hint="default" w:ascii="Times New Roman" w:hAnsi="Times New Roman" w:eastAsia="仿宋_GB2312" w:cs="Times New Roman"/>
          <w:sz w:val="32"/>
          <w:szCs w:val="32"/>
          <w:lang w:val="en-US" w:eastAsia="zh-CN"/>
        </w:rPr>
        <w:t>兜实“三保”底线。强化政银企联动，发挥产业引导基金</w:t>
      </w:r>
      <w:r>
        <w:rPr>
          <w:rFonts w:hint="eastAsia" w:ascii="Times New Roman" w:hAnsi="Times New Roman" w:eastAsia="仿宋_GB2312" w:cs="Times New Roman"/>
          <w:sz w:val="32"/>
          <w:szCs w:val="32"/>
          <w:lang w:val="en-US" w:eastAsia="zh-CN"/>
        </w:rPr>
        <w:t>杠杆</w:t>
      </w:r>
      <w:r>
        <w:rPr>
          <w:rFonts w:hint="default" w:ascii="Times New Roman" w:hAnsi="Times New Roman" w:eastAsia="仿宋_GB2312" w:cs="Times New Roman"/>
          <w:sz w:val="32"/>
          <w:szCs w:val="32"/>
          <w:lang w:val="en-US" w:eastAsia="zh-CN"/>
        </w:rPr>
        <w:t>作用，做好中小企业培育工作，引导各类资本服务实体经济。加强地方政府债务管理和金融风险监测预警，妥善化解隐性债务，坚决守住不发生系统性风险的底线。</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赵江涛</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县财政局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县工业园区管委会、苗木花卉产业园区管委会、县直各相关单位，各乡镇</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（十</w:t>
      </w:r>
      <w:r>
        <w:rPr>
          <w:rFonts w:hint="eastAsia"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坚定不移</w:t>
      </w:r>
      <w:r>
        <w:rPr>
          <w:rFonts w:hint="default" w:ascii="Times New Roman" w:hAnsi="Times New Roman" w:eastAsia="楷体_GB2312" w:cs="Times New Roman"/>
          <w:b/>
          <w:bCs/>
          <w:sz w:val="32"/>
          <w:szCs w:val="32"/>
        </w:rPr>
        <w:t>加强政府自身建设。</w:t>
      </w:r>
      <w:r>
        <w:rPr>
          <w:rFonts w:hint="default" w:ascii="Times New Roman" w:hAnsi="Times New Roman" w:eastAsia="仿宋_GB2312" w:cs="Times New Roman"/>
          <w:sz w:val="32"/>
          <w:szCs w:val="32"/>
        </w:rPr>
        <w:t>坚持和加强党的全面领导，落实新时代党的建设总要求，牢记“三个务必”，始终坚守为民执政、为民用权、为民谋利的清醒坚定，</w:t>
      </w:r>
      <w:r>
        <w:rPr>
          <w:rFonts w:hint="default" w:ascii="Times New Roman" w:hAnsi="Times New Roman" w:eastAsia="仿宋_GB2312" w:cs="Times New Roman"/>
          <w:sz w:val="32"/>
          <w:szCs w:val="32"/>
          <w:lang w:val="en-US" w:eastAsia="zh-CN"/>
        </w:rPr>
        <w:t>全面提升政府治理效能，</w:t>
      </w:r>
      <w:r>
        <w:rPr>
          <w:rFonts w:hint="default" w:ascii="Times New Roman" w:hAnsi="Times New Roman" w:eastAsia="仿宋_GB2312" w:cs="Times New Roman"/>
          <w:sz w:val="32"/>
          <w:szCs w:val="32"/>
        </w:rPr>
        <w:t>努力建设人民满意的服务型政府。</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55.</w:t>
      </w:r>
      <w:r>
        <w:rPr>
          <w:rFonts w:hint="default" w:ascii="Times New Roman" w:hAnsi="Times New Roman" w:eastAsia="仿宋_GB2312" w:cs="Times New Roman"/>
          <w:sz w:val="32"/>
          <w:szCs w:val="32"/>
          <w:lang w:val="en-US" w:eastAsia="zh-CN"/>
        </w:rPr>
        <w:t>突出政治引领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坚持用习近平新时代中国特色社会主义思想武装头脑、指导实践、推动工作，不断提高政治判断力、政治领悟力、政治执行力，始终同以习近平同志为核心的党中央保持高度一致，坚决捍卫“两个确立”、坚决做到“两个维护”。深入学习宣传贯彻党的二十大精神，贯彻落实习近平总书记视察新疆重要讲话重要指示精神，立足“两个大局”，心怀“国之大者”，不折不扣把党中央、国务院决策部署贯彻落实到位，把区、州党委、政府部署和县委工作要求落实到位，始终做到党委有部署、政府有行动、落实有成效。</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李晓亮、赵江涛、赛力克、冀原江、马明艳、许建军、孙路路</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县工业园区管委会、苗木花卉产业园区管委会、县直各相关单位，各乡镇</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56.</w:t>
      </w:r>
      <w:r>
        <w:rPr>
          <w:rFonts w:hint="default" w:ascii="Times New Roman" w:hAnsi="Times New Roman" w:eastAsia="仿宋_GB2312" w:cs="Times New Roman"/>
          <w:sz w:val="32"/>
          <w:szCs w:val="32"/>
          <w:lang w:val="en-US" w:eastAsia="zh-CN"/>
        </w:rPr>
        <w:t>突出依法行政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深入贯彻习近平法治思想，全面落实法治建设“一规划两纲要”，高质量完成“八五普法”中期评估，完善政府各项规章制度，加强政府重大决策事前论证和风险评估，用好政府法律顾问，不断提高决策科学化、民主化、法治化水平。依法接受县人大及其常委会监督，自觉接受政协民主监督、纪委监委监督，加强统计、审计和财会监督，主动接受社会监督和舆论监督，广泛听取意见建议，高质量做好议案、建议和提案办理工作。</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李晓亮、赵江涛、赛力克、冀原江、马明艳、许建军、孙路路</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县政府办、司法局</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配合单位：</w:t>
      </w:r>
      <w:r>
        <w:rPr>
          <w:rFonts w:hint="eastAsia" w:ascii="Times New Roman" w:hAnsi="Times New Roman" w:eastAsia="仿宋_GB2312" w:cs="Times New Roman"/>
          <w:b w:val="0"/>
          <w:bCs w:val="0"/>
          <w:sz w:val="32"/>
          <w:szCs w:val="32"/>
          <w:lang w:val="en-US" w:eastAsia="zh-CN"/>
        </w:rPr>
        <w:t>县工业园区管委会、苗木花卉产业园区管委会、县直各相关单位，各乡镇</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57.</w:t>
      </w:r>
      <w:r>
        <w:rPr>
          <w:rFonts w:hint="default" w:ascii="Times New Roman" w:hAnsi="Times New Roman" w:eastAsia="仿宋_GB2312" w:cs="Times New Roman"/>
          <w:sz w:val="32"/>
          <w:szCs w:val="32"/>
          <w:lang w:val="en-US" w:eastAsia="zh-CN"/>
        </w:rPr>
        <w:t>突出务实高效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坚持把抓落实作为政府工作的生命线，把解决实际问题作为打开新局面的突破口，深化经济工作规律性认识，及时跟进学习各行业各领域相关政策，做到学以致用、融会贯通，不断提高</w:t>
      </w:r>
      <w:r>
        <w:rPr>
          <w:rFonts w:hint="eastAsia" w:ascii="Times New Roman" w:hAnsi="Times New Roman" w:eastAsia="仿宋_GB2312" w:cs="Times New Roman"/>
          <w:sz w:val="32"/>
          <w:szCs w:val="32"/>
          <w:lang w:val="en-US" w:eastAsia="zh-CN"/>
        </w:rPr>
        <w:t>发现问题、分析问题、解决问题的</w:t>
      </w:r>
      <w:r>
        <w:rPr>
          <w:rFonts w:hint="default" w:ascii="Times New Roman" w:hAnsi="Times New Roman" w:eastAsia="仿宋_GB2312" w:cs="Times New Roman"/>
          <w:sz w:val="32"/>
          <w:szCs w:val="32"/>
          <w:lang w:val="en-US" w:eastAsia="zh-CN"/>
        </w:rPr>
        <w:t>能力和水平。坚持一切从实际出发，敢担当、善作为、察实情，深入调查研究，狠抓工作落实，跟踪督查问效，一心一意谋发展，动真碰硬解难题，全力推动政府各项工作争先进位、走在前列，以新气象新作为推动高质量发展取得新成效。</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李晓亮、赵江涛、赛力克、冀原江、马明艳、许建军、孙路路</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县工业园区管委会、苗木花卉产业园区管委会、县直各相关单位，各乡镇</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58.</w:t>
      </w:r>
      <w:r>
        <w:rPr>
          <w:rFonts w:hint="default" w:ascii="Times New Roman" w:hAnsi="Times New Roman" w:eastAsia="仿宋_GB2312" w:cs="Times New Roman"/>
          <w:sz w:val="32"/>
          <w:szCs w:val="32"/>
          <w:lang w:val="en-US" w:eastAsia="zh-CN"/>
        </w:rPr>
        <w:t>突出廉洁从政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始终把纪律和规矩挺在前面，压紧压实党风廉政建设主体责任，加强重点领域、关键环节、重要岗位监督管理，一体推进不敢腐、不能腐、不想腐，充分运用监督执纪“四种形态”，严肃查处损害群众利益问题。驰而不息加强作风建设，严格落实中央八项规定及其实施细则精神，永葆忠诚干净担当、为民清正务实的政治本色。深入落实基层减负要求，规范压减“督检考”事项，让干部有更多时间抓落实。</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责任领导：</w:t>
      </w:r>
      <w:r>
        <w:rPr>
          <w:rFonts w:hint="eastAsia" w:ascii="Times New Roman" w:hAnsi="Times New Roman" w:eastAsia="仿宋_GB2312" w:cs="Times New Roman"/>
          <w:b w:val="0"/>
          <w:bCs w:val="0"/>
          <w:sz w:val="32"/>
          <w:szCs w:val="32"/>
          <w:lang w:val="en-US" w:eastAsia="zh-CN"/>
        </w:rPr>
        <w:t>李晓亮、赵江涛、赛力克、冀原江、马明艳、许建军、孙路路</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责任单位：</w:t>
      </w:r>
      <w:r>
        <w:rPr>
          <w:rFonts w:hint="eastAsia" w:ascii="Times New Roman" w:hAnsi="Times New Roman" w:eastAsia="仿宋_GB2312" w:cs="Times New Roman"/>
          <w:b w:val="0"/>
          <w:bCs w:val="0"/>
          <w:sz w:val="32"/>
          <w:szCs w:val="32"/>
          <w:lang w:val="en-US" w:eastAsia="zh-CN"/>
        </w:rPr>
        <w:t>县工业园区管委会、苗木花卉产业园区管委会、县直各相关单位，各乡镇</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四、工作要求</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z w:val="32"/>
          <w:szCs w:val="32"/>
          <w:lang w:val="en-US" w:eastAsia="zh-CN"/>
        </w:rPr>
      </w:pPr>
      <w:r>
        <w:rPr>
          <w:rStyle w:val="22"/>
          <w:rFonts w:hint="eastAsia" w:ascii="楷体_GB2312" w:hAnsi="楷体_GB2312" w:eastAsia="楷体_GB2312" w:cs="楷体_GB2312"/>
          <w:lang w:val="en-US" w:eastAsia="zh-CN"/>
        </w:rPr>
        <w:t>（一）落实政治任务，强化担当意识。</w:t>
      </w:r>
      <w:r>
        <w:rPr>
          <w:rFonts w:hint="eastAsia" w:ascii="Times New Roman" w:hAnsi="Times New Roman" w:eastAsia="仿宋_GB2312" w:cs="Times New Roman"/>
          <w:b w:val="0"/>
          <w:bCs w:val="0"/>
          <w:sz w:val="32"/>
          <w:szCs w:val="32"/>
          <w:lang w:val="en-US" w:eastAsia="zh-CN"/>
        </w:rPr>
        <w:t>《政府工作报告》是认真贯彻落实党的二十大精神、第三次中央新疆工作座谈会精神、习近平总书记视察新疆重要讲话重要指示精神和中央农村工作会议、中央经济工作会精神，以及自治区党委十届三次、五次、六次、七次全会精神和州党委、县委决策部署的具体安排，是经县委常委会会议和县人民代表大会审议通过的总结部署县政府工作的重要文件，是县政府向全县各族群众作出的庄严承诺，必须不折不扣推进落实。各部门、单位和各乡镇（场）要切实增强政治判断力、政治领悟力、政治执行力，把落实《政府工作报告》作为一项重要政治任务，坚决完成全年各项目标任务，以抓落实的具体行动坚定捍卫“两个确立”、忠诚践行“两个维护”。</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z w:val="32"/>
          <w:szCs w:val="32"/>
          <w:lang w:val="en-US" w:eastAsia="zh-CN"/>
        </w:rPr>
      </w:pPr>
      <w:r>
        <w:rPr>
          <w:rStyle w:val="22"/>
          <w:rFonts w:hint="eastAsia" w:ascii="楷体_GB2312" w:hAnsi="楷体_GB2312" w:eastAsia="楷体_GB2312" w:cs="楷体_GB2312"/>
          <w:lang w:val="en-US" w:eastAsia="zh-CN"/>
        </w:rPr>
        <w:t>（二）压实工作责任，细化目标任务。</w:t>
      </w:r>
      <w:r>
        <w:rPr>
          <w:rFonts w:hint="eastAsia" w:ascii="Times New Roman" w:hAnsi="Times New Roman" w:eastAsia="仿宋_GB2312" w:cs="Times New Roman"/>
          <w:b w:val="0"/>
          <w:bCs w:val="0"/>
          <w:sz w:val="32"/>
          <w:szCs w:val="32"/>
          <w:lang w:val="en-US" w:eastAsia="zh-CN"/>
        </w:rPr>
        <w:t>各部门、单位和各乡镇（场）要根据职责分工，建立主要领导亲自抓、分管领导直接抓、重大工作专班抓的组织领导机制，对照相关任务逐项明确作战单元、主攻目标、保障体系和时间表、路线图。对相关目标任务进行细化分解，分月度研究制定进度计划，分季度提出目标任务，按程序报分管县领导审定后实施，不得以简单的出台文件、下达资金和泛泛检查等作为目标计划。要按照“横向到边、纵向到底”的思路，将具体责任落实到位，确保各项重点工作有力有序有效推进。</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z w:val="32"/>
          <w:szCs w:val="32"/>
          <w:lang w:val="en-US" w:eastAsia="zh-CN"/>
        </w:rPr>
      </w:pPr>
      <w:r>
        <w:rPr>
          <w:rStyle w:val="22"/>
          <w:rFonts w:hint="eastAsia" w:ascii="楷体_GB2312" w:hAnsi="楷体_GB2312" w:eastAsia="楷体_GB2312" w:cs="楷体_GB2312"/>
          <w:lang w:val="en-US" w:eastAsia="zh-CN"/>
        </w:rPr>
        <w:t>（三）强化调度协调，增强工作合力。</w:t>
      </w:r>
      <w:r>
        <w:rPr>
          <w:rFonts w:hint="eastAsia" w:ascii="Times New Roman" w:hAnsi="Times New Roman" w:eastAsia="仿宋_GB2312" w:cs="Times New Roman"/>
          <w:b w:val="0"/>
          <w:bCs w:val="0"/>
          <w:sz w:val="32"/>
          <w:szCs w:val="32"/>
          <w:lang w:val="en-US" w:eastAsia="zh-CN"/>
        </w:rPr>
        <w:t>县党政分管领导要加强统筹调度，督促协调各有关部门抓好工作落实。各部门、单位和各乡镇（场）主要领导要认真落实第一责任人责任，做到既挂帅、又出征。《政府工作报告》明确的2023年重点事项至少每月召开会议专题研究1次，每季度专题听取工作完成情况1次。牵头单位要主动担起抓总职责，既要做好职能范围内工作，也要统筹各责任单位做好所牵头负责的全部工作；配合单位要积极主动配合牵头单位做好相关工作，对职责范围内的事决不能敷衍了事。要建立定期会商机制，及时研究解决出现的困难问题，不得以各种理由自行中止工作、擅自降低工作标准，工作中的重点事项、重大问题、重要情况要及时向分管县领导请示报告。重要指标任务因客观原因无法完成，确需进行必要调整的，须及早向县政府提出并按程序报上级批准。</w:t>
      </w:r>
    </w:p>
    <w:p>
      <w:pPr>
        <w:keepNext w:val="0"/>
        <w:keepLines w:val="0"/>
        <w:pageBreakBefore w:val="0"/>
        <w:widowControl w:val="0"/>
        <w:kinsoku/>
        <w:wordWrap/>
        <w:overflowPunct w:val="0"/>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z w:val="32"/>
          <w:szCs w:val="32"/>
          <w:lang w:val="en-US" w:eastAsia="zh-CN"/>
        </w:rPr>
      </w:pPr>
      <w:r>
        <w:rPr>
          <w:rStyle w:val="22"/>
          <w:rFonts w:hint="eastAsia" w:ascii="楷体_GB2312" w:hAnsi="楷体_GB2312" w:eastAsia="楷体_GB2312" w:cs="楷体_GB2312"/>
          <w:lang w:val="en-US" w:eastAsia="zh-CN"/>
        </w:rPr>
        <w:t>（四）加强督导检查，严格绩效管理。</w:t>
      </w:r>
      <w:r>
        <w:rPr>
          <w:rFonts w:hint="eastAsia" w:ascii="Times New Roman" w:hAnsi="Times New Roman" w:eastAsia="仿宋_GB2312" w:cs="Times New Roman"/>
          <w:b w:val="0"/>
          <w:bCs w:val="0"/>
          <w:sz w:val="32"/>
          <w:szCs w:val="32"/>
          <w:lang w:val="en-US" w:eastAsia="zh-CN"/>
        </w:rPr>
        <w:t>各牵头单位要会同配合单位定期上报工作进展情况，分别形成季度、年度重点工作推进落实专题报告，经主要领导审核并加盖单位公章后，于4月15日、6月15日、9月15日、12月15日前报县政府办公室督查科汇总。县政府办将对标对表开展督查考核，每月将有关情况呈报县政府、通报各部门、单位和各乡镇（场），未完成事项将扣减责任单位目标绩效考核分值。对工作中发现的不作为、慢作为、乱作为将按程序移交相关部门严肃追责问责。县委组织部绩效考评中心要将《政府工作报告》任务落实情况作为各部门、单位和各乡镇（场）绩效考核的重要依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beforeLines="0" w:afterLines="0" w:line="540" w:lineRule="exact"/>
        <w:ind w:left="0" w:right="0" w:rightChars="0" w:firstLine="0" w:firstLineChars="0"/>
        <w:jc w:val="both"/>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mc:AlternateContent>
          <mc:Choice Requires="wpg">
            <w:drawing>
              <wp:anchor distT="0" distB="0" distL="114300" distR="114300" simplePos="0" relativeHeight="251659264" behindDoc="0" locked="0" layoutInCell="1" allowOverlap="1">
                <wp:simplePos x="0" y="0"/>
                <wp:positionH relativeFrom="column">
                  <wp:posOffset>-1905</wp:posOffset>
                </wp:positionH>
                <wp:positionV relativeFrom="paragraph">
                  <wp:posOffset>13335</wp:posOffset>
                </wp:positionV>
                <wp:extent cx="5600700" cy="711200"/>
                <wp:effectExtent l="0" t="6350" r="7620" b="13970"/>
                <wp:wrapNone/>
                <wp:docPr id="4" name="组合 4"/>
                <wp:cNvGraphicFramePr/>
                <a:graphic xmlns:a="http://schemas.openxmlformats.org/drawingml/2006/main">
                  <a:graphicData uri="http://schemas.microsoft.com/office/word/2010/wordprocessingGroup">
                    <wpg:wgp>
                      <wpg:cNvGrpSpPr/>
                      <wpg:grpSpPr>
                        <a:xfrm>
                          <a:off x="1026160" y="8686800"/>
                          <a:ext cx="5600700" cy="711200"/>
                          <a:chOff x="0" y="0"/>
                          <a:chExt cx="8820" cy="1120"/>
                        </a:xfrm>
                        <a:effectLst/>
                      </wpg:grpSpPr>
                      <wps:wsp>
                        <wps:cNvPr id="5" name="直接连接符 2"/>
                        <wps:cNvCnPr/>
                        <wps:spPr>
                          <a:xfrm>
                            <a:off x="0" y="1120"/>
                            <a:ext cx="8820" cy="1"/>
                          </a:xfrm>
                          <a:prstGeom prst="line">
                            <a:avLst/>
                          </a:prstGeom>
                          <a:ln w="12700" cap="flat" cmpd="sng">
                            <a:solidFill>
                              <a:srgbClr val="000000"/>
                            </a:solidFill>
                            <a:prstDash val="solid"/>
                            <a:headEnd type="none" w="med" len="med"/>
                            <a:tailEnd type="none" w="med" len="med"/>
                          </a:ln>
                          <a:effectLst/>
                        </wps:spPr>
                        <wps:bodyPr upright="1"/>
                      </wps:wsp>
                      <wps:wsp>
                        <wps:cNvPr id="6" name="直接连接符 3"/>
                        <wps:cNvCnPr/>
                        <wps:spPr>
                          <a:xfrm>
                            <a:off x="0" y="0"/>
                            <a:ext cx="8820" cy="1"/>
                          </a:xfrm>
                          <a:prstGeom prst="line">
                            <a:avLst/>
                          </a:prstGeom>
                          <a:ln w="12700" cap="flat" cmpd="sng">
                            <a:solidFill>
                              <a:srgbClr val="000000"/>
                            </a:solidFill>
                            <a:prstDash val="solid"/>
                            <a:headEnd type="none" w="med" len="med"/>
                            <a:tailEnd type="none" w="med" len="med"/>
                          </a:ln>
                          <a:effectLst/>
                        </wps:spPr>
                        <wps:bodyPr upright="1"/>
                      </wps:wsp>
                      <wps:wsp>
                        <wps:cNvPr id="8" name="直接连接符 4"/>
                        <wps:cNvCnPr/>
                        <wps:spPr>
                          <a:xfrm>
                            <a:off x="0" y="568"/>
                            <a:ext cx="8820" cy="1"/>
                          </a:xfrm>
                          <a:prstGeom prst="line">
                            <a:avLst/>
                          </a:prstGeom>
                          <a:ln w="9525"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0.15pt;margin-top:1.05pt;height:56pt;width:441pt;z-index:251659264;mso-width-relative:page;mso-height-relative:page;" coordsize="8820,1120" o:gfxdata="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Hq2A1dcA&#10;AAAHAQAADwAAAAAAAAABACAAAAAiAAAAZHJzL2Rvd25yZXYueG1sUEsBAhQAFAAAAAgAh07iQEx4&#10;v42SAgAADgkAAA4AAAAAAAAAAQAgAAAAJgEAAGRycy9lMm9Eb2MueG1sUEsFBgAAAAAGAAYAWQEA&#10;ACoGAAAAAA==&#10;">
                <o:lock v:ext="edit" aspectratio="f"/>
                <v:line id="直接连接符 2" o:spid="_x0000_s1026" o:spt="20" style="position:absolute;left:0;top:1120;height:1;width:8820;" filled="f" stroked="t" coordsize="21600,21600" o:gfxdata="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TDxKy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接连接符 3" o:spid="_x0000_s1026" o:spt="20" style="position:absolute;left:0;top:0;height:1;width:8820;" filled="f" stroked="t" coordsize="21600,21600" o:gfxdata="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QRWtu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接连接符 4" o:spid="_x0000_s1026" o:spt="20" style="position:absolute;left:0;top:568;height:1;width:8820;" filled="f" stroked="t" coordsize="21600,21600" o:gfxdata="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omGbgAAADaAAAA&#10;DwAAAAAAAAABACAAAAAiAAAAZHJzL2Rvd25yZXYueG1sUEsBAhQAFAAAAAgAh07iQDMvBZ47AAAA&#10;OQAAABAAAAAAAAAAAQAgAAAABwEAAGRycy9zaGFwZXhtbC54bWxQSwUGAAAAAAYABgBbAQAAsQMA&#10;AAAA&#10;">
                  <v:fill on="f" focussize="0,0"/>
                  <v:stroke color="#000000" joinstyle="round"/>
                  <v:imagedata o:title=""/>
                  <o:lock v:ext="edit" aspectratio="f"/>
                </v:line>
              </v:group>
            </w:pict>
          </mc:Fallback>
        </mc:AlternateContent>
      </w:r>
      <w:r>
        <w:rPr>
          <w:rFonts w:hint="eastAsia" w:ascii="Times New Roman" w:hAnsi="Times New Roman" w:eastAsia="仿宋_GB2312" w:cs="Times New Roman"/>
          <w:kern w:val="2"/>
          <w:sz w:val="28"/>
          <w:szCs w:val="28"/>
          <w:lang w:val="en-US" w:eastAsia="zh-CN" w:bidi="ar-SA"/>
        </w:rPr>
        <w:t xml:space="preserve"> </w:t>
      </w:r>
      <w:r>
        <w:rPr>
          <w:rFonts w:hint="default" w:ascii="Times New Roman" w:hAnsi="Times New Roman" w:eastAsia="仿宋_GB2312" w:cs="Times New Roman"/>
          <w:kern w:val="2"/>
          <w:sz w:val="28"/>
          <w:szCs w:val="28"/>
          <w:lang w:val="en-US" w:eastAsia="zh-CN" w:bidi="ar-SA"/>
        </w:rPr>
        <w:t>抄送：</w:t>
      </w:r>
      <w:r>
        <w:rPr>
          <w:rFonts w:hint="eastAsia" w:ascii="Times New Roman" w:hAnsi="Times New Roman" w:eastAsia="仿宋_GB2312" w:cs="Times New Roman"/>
          <w:kern w:val="2"/>
          <w:sz w:val="28"/>
          <w:szCs w:val="28"/>
          <w:lang w:val="en-US" w:eastAsia="zh-CN" w:bidi="ar-SA"/>
        </w:rPr>
        <w:t>县委办、人大常委会办、政协办，</w:t>
      </w:r>
      <w:r>
        <w:rPr>
          <w:rFonts w:hint="default" w:ascii="Times New Roman" w:hAnsi="Times New Roman" w:eastAsia="仿宋_GB2312" w:cs="Times New Roman"/>
          <w:kern w:val="2"/>
          <w:sz w:val="28"/>
          <w:szCs w:val="28"/>
          <w:lang w:val="en-US" w:eastAsia="zh-CN" w:bidi="ar-SA"/>
        </w:rPr>
        <w:t>存档。</w:t>
      </w:r>
    </w:p>
    <w:p>
      <w:pPr>
        <w:keepNext w:val="0"/>
        <w:keepLines w:val="0"/>
        <w:pageBreakBefore w:val="0"/>
        <w:kinsoku/>
        <w:wordWrap/>
        <w:overflowPunct/>
        <w:topLinePunct w:val="0"/>
        <w:autoSpaceDE/>
        <w:autoSpaceDN/>
        <w:bidi w:val="0"/>
        <w:adjustRightInd/>
        <w:snapToGrid/>
        <w:spacing w:beforeLines="0" w:afterLines="0" w:line="540" w:lineRule="exact"/>
        <w:ind w:left="0" w:right="0" w:rightChars="0" w:firstLine="0" w:firstLineChars="0"/>
        <w:jc w:val="both"/>
        <w:textAlignment w:val="auto"/>
        <w:rPr>
          <w:rFonts w:hint="default"/>
          <w:lang w:val="en-US" w:eastAsia="zh-CN"/>
        </w:rPr>
      </w:pPr>
      <w:r>
        <w:rPr>
          <w:rFonts w:hint="default" w:ascii="Times New Roman" w:hAnsi="Times New Roman" w:eastAsia="仿宋_GB2312" w:cs="Times New Roman"/>
          <w:kern w:val="2"/>
          <w:sz w:val="28"/>
          <w:szCs w:val="28"/>
          <w:lang w:val="en-US" w:eastAsia="zh-CN" w:bidi="ar-SA"/>
        </w:rPr>
        <w:t xml:space="preserve"> </w:t>
      </w:r>
      <w:r>
        <w:rPr>
          <w:rFonts w:hint="eastAsia" w:ascii="Times New Roman" w:hAnsi="Times New Roman" w:eastAsia="仿宋_GB2312" w:cs="Times New Roman"/>
          <w:kern w:val="2"/>
          <w:sz w:val="28"/>
          <w:szCs w:val="28"/>
          <w:lang w:val="en-US" w:eastAsia="zh-CN" w:bidi="ar-SA"/>
        </w:rPr>
        <w:t xml:space="preserve"> </w:t>
      </w:r>
      <w:r>
        <w:rPr>
          <w:rFonts w:hint="default" w:ascii="Times New Roman" w:hAnsi="Times New Roman" w:eastAsia="仿宋_GB2312" w:cs="Times New Roman"/>
          <w:kern w:val="2"/>
          <w:sz w:val="28"/>
          <w:szCs w:val="28"/>
          <w:lang w:val="en-US" w:eastAsia="zh-CN" w:bidi="ar-SA"/>
        </w:rPr>
        <w:t>呼图壁县</w:t>
      </w:r>
      <w:r>
        <w:rPr>
          <w:rFonts w:hint="eastAsia" w:ascii="Times New Roman" w:hAnsi="Times New Roman" w:eastAsia="仿宋_GB2312" w:cs="Times New Roman"/>
          <w:kern w:val="2"/>
          <w:sz w:val="28"/>
          <w:szCs w:val="28"/>
          <w:lang w:val="en-US" w:eastAsia="zh-CN" w:bidi="ar-SA"/>
        </w:rPr>
        <w:t>人民政府</w:t>
      </w:r>
      <w:r>
        <w:rPr>
          <w:rFonts w:hint="default" w:ascii="Times New Roman" w:hAnsi="Times New Roman" w:eastAsia="仿宋_GB2312" w:cs="Times New Roman"/>
          <w:kern w:val="2"/>
          <w:sz w:val="28"/>
          <w:szCs w:val="28"/>
          <w:lang w:val="en-US" w:eastAsia="zh-CN" w:bidi="ar-SA"/>
        </w:rPr>
        <w:t xml:space="preserve">办公室          </w:t>
      </w:r>
      <w:r>
        <w:rPr>
          <w:rFonts w:hint="eastAsia" w:ascii="Times New Roman" w:hAnsi="Times New Roman" w:eastAsia="仿宋_GB2312" w:cs="Times New Roman"/>
          <w:kern w:val="2"/>
          <w:sz w:val="28"/>
          <w:szCs w:val="28"/>
          <w:lang w:val="en-US" w:eastAsia="zh-CN" w:bidi="ar-SA"/>
        </w:rPr>
        <w:t xml:space="preserve"> </w:t>
      </w:r>
      <w:r>
        <w:rPr>
          <w:rFonts w:hint="default" w:ascii="Times New Roman" w:hAnsi="Times New Roman" w:eastAsia="仿宋_GB2312" w:cs="Times New Roman"/>
          <w:kern w:val="2"/>
          <w:sz w:val="28"/>
          <w:szCs w:val="28"/>
          <w:lang w:val="en-US" w:eastAsia="zh-CN" w:bidi="ar-SA"/>
        </w:rPr>
        <w:t xml:space="preserve">  </w:t>
      </w:r>
      <w:r>
        <w:rPr>
          <w:rFonts w:hint="eastAsia" w:ascii="Times New Roman" w:hAnsi="Times New Roman" w:eastAsia="仿宋_GB2312" w:cs="Times New Roman"/>
          <w:kern w:val="2"/>
          <w:sz w:val="28"/>
          <w:szCs w:val="28"/>
          <w:lang w:val="en-US" w:eastAsia="zh-CN" w:bidi="ar-SA"/>
        </w:rPr>
        <w:t xml:space="preserve">   </w:t>
      </w:r>
      <w:r>
        <w:rPr>
          <w:rFonts w:hint="default" w:ascii="Times New Roman" w:hAnsi="Times New Roman" w:eastAsia="仿宋_GB2312" w:cs="Times New Roman"/>
          <w:kern w:val="2"/>
          <w:sz w:val="28"/>
          <w:szCs w:val="28"/>
          <w:lang w:val="en-US" w:eastAsia="zh-CN" w:bidi="ar-SA"/>
        </w:rPr>
        <w:t xml:space="preserve"> </w:t>
      </w:r>
      <w:r>
        <w:rPr>
          <w:rFonts w:hint="eastAsia" w:ascii="Times New Roman" w:hAnsi="Times New Roman" w:eastAsia="仿宋_GB2312" w:cs="Times New Roman"/>
          <w:kern w:val="2"/>
          <w:sz w:val="28"/>
          <w:szCs w:val="28"/>
          <w:lang w:val="en-US" w:eastAsia="zh-CN" w:bidi="ar-SA"/>
        </w:rPr>
        <w:t xml:space="preserve"> </w:t>
      </w:r>
      <w:r>
        <w:rPr>
          <w:rFonts w:hint="default" w:ascii="Times New Roman" w:hAnsi="Times New Roman" w:eastAsia="仿宋_GB2312" w:cs="Times New Roman"/>
          <w:kern w:val="2"/>
          <w:sz w:val="28"/>
          <w:szCs w:val="28"/>
          <w:lang w:val="en-US" w:eastAsia="zh-CN" w:bidi="ar-SA"/>
        </w:rPr>
        <w:t xml:space="preserve"> 202</w:t>
      </w:r>
      <w:r>
        <w:rPr>
          <w:rFonts w:hint="eastAsia" w:ascii="Times New Roman" w:hAnsi="Times New Roman" w:eastAsia="仿宋_GB2312" w:cs="Times New Roman"/>
          <w:kern w:val="2"/>
          <w:sz w:val="28"/>
          <w:szCs w:val="28"/>
          <w:lang w:val="en-US" w:eastAsia="zh-CN" w:bidi="ar-SA"/>
        </w:rPr>
        <w:t>3</w:t>
      </w:r>
      <w:r>
        <w:rPr>
          <w:rFonts w:hint="default" w:ascii="Times New Roman" w:hAnsi="Times New Roman" w:eastAsia="仿宋_GB2312" w:cs="Times New Roman"/>
          <w:kern w:val="2"/>
          <w:sz w:val="28"/>
          <w:szCs w:val="28"/>
          <w:lang w:val="en-US" w:eastAsia="zh-CN" w:bidi="ar-SA"/>
        </w:rPr>
        <w:t>年</w:t>
      </w:r>
      <w:r>
        <w:rPr>
          <w:rFonts w:hint="eastAsia" w:ascii="Times New Roman" w:hAnsi="Times New Roman" w:eastAsia="仿宋_GB2312" w:cs="Times New Roman"/>
          <w:kern w:val="2"/>
          <w:sz w:val="28"/>
          <w:szCs w:val="28"/>
          <w:lang w:val="en-US" w:eastAsia="zh-CN" w:bidi="ar-SA"/>
        </w:rPr>
        <w:t>3</w:t>
      </w:r>
      <w:r>
        <w:rPr>
          <w:rFonts w:hint="default" w:ascii="Times New Roman" w:hAnsi="Times New Roman" w:eastAsia="仿宋_GB2312" w:cs="Times New Roman"/>
          <w:kern w:val="2"/>
          <w:sz w:val="28"/>
          <w:szCs w:val="28"/>
          <w:lang w:val="en-US" w:eastAsia="zh-CN" w:bidi="ar-SA"/>
        </w:rPr>
        <w:t>月</w:t>
      </w:r>
      <w:r>
        <w:rPr>
          <w:rFonts w:hint="eastAsia" w:ascii="Times New Roman" w:hAnsi="Times New Roman" w:eastAsia="仿宋_GB2312" w:cs="Times New Roman"/>
          <w:kern w:val="2"/>
          <w:sz w:val="28"/>
          <w:szCs w:val="28"/>
          <w:lang w:val="en-US" w:eastAsia="zh-CN" w:bidi="ar-SA"/>
        </w:rPr>
        <w:t>7</w:t>
      </w:r>
      <w:r>
        <w:rPr>
          <w:rFonts w:hint="default" w:ascii="Times New Roman" w:hAnsi="Times New Roman" w:eastAsia="仿宋_GB2312" w:cs="Times New Roman"/>
          <w:kern w:val="2"/>
          <w:sz w:val="28"/>
          <w:szCs w:val="28"/>
          <w:lang w:val="en-US" w:eastAsia="zh-CN" w:bidi="ar-SA"/>
        </w:rPr>
        <w:t>日印发</w:t>
      </w:r>
      <w:r>
        <w:rPr>
          <w:rFonts w:hint="eastAsia" w:ascii="Times New Roman" w:hAnsi="Times New Roman" w:eastAsia="仿宋_GB2312" w:cs="Times New Roman"/>
          <w:kern w:val="2"/>
          <w:sz w:val="28"/>
          <w:szCs w:val="28"/>
          <w:lang w:val="en-US" w:eastAsia="zh-CN" w:bidi="ar-SA"/>
        </w:rPr>
        <w:t xml:space="preserve">  </w:t>
      </w:r>
    </w:p>
    <w:sectPr>
      <w:footerReference r:id="rId4" w:type="first"/>
      <w:footerReference r:id="rId3" w:type="default"/>
      <w:pgSz w:w="11906" w:h="16838"/>
      <w:pgMar w:top="2098" w:right="1531" w:bottom="1984" w:left="1531" w:header="851" w:footer="1701"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falt">
    <w:altName w:val="MingLiU-ExtB"/>
    <w:panose1 w:val="00000000000000000000"/>
    <w:charset w:val="88"/>
    <w:family w:val="auto"/>
    <w:pitch w:val="default"/>
    <w:sig w:usb0="00000000" w:usb1="00000000" w:usb2="00000010" w:usb3="00000000" w:csb0="0010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t xml:space="preserve">— </w:t>
                          </w:r>
                          <w:r>
                            <w:rPr>
                              <w:rFonts w:asciiTheme="majorEastAsia" w:hAnsiTheme="majorEastAsia" w:eastAsiaTheme="majorEastAsia" w:cstheme="majorEastAsia"/>
                              <w:sz w:val="28"/>
                              <w:szCs w:val="28"/>
                            </w:rPr>
                            <w:fldChar w:fldCharType="begin"/>
                          </w:r>
                          <w:r>
                            <w:rPr>
                              <w:rFonts w:asciiTheme="majorEastAsia" w:hAnsiTheme="majorEastAsia" w:eastAsiaTheme="majorEastAsia" w:cstheme="majorEastAsia"/>
                              <w:sz w:val="28"/>
                              <w:szCs w:val="28"/>
                            </w:rPr>
                            <w:instrText xml:space="preserve"> PAGE  \* MERGEFORMAT </w:instrText>
                          </w:r>
                          <w:r>
                            <w:rPr>
                              <w:rFonts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- 2 -</w:t>
                          </w:r>
                          <w:r>
                            <w:rPr>
                              <w:rFonts w:asciiTheme="majorEastAsia" w:hAnsiTheme="majorEastAsia" w:eastAsiaTheme="majorEastAsia" w:cstheme="majorEastAsia"/>
                              <w:sz w:val="28"/>
                              <w:szCs w:val="28"/>
                            </w:rPr>
                            <w:fldChar w:fldCharType="end"/>
                          </w:r>
                          <w:r>
                            <w:rPr>
                              <w:rFonts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9"/>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t xml:space="preserve">— </w:t>
                    </w:r>
                    <w:r>
                      <w:rPr>
                        <w:rFonts w:asciiTheme="majorEastAsia" w:hAnsiTheme="majorEastAsia" w:eastAsiaTheme="majorEastAsia" w:cstheme="majorEastAsia"/>
                        <w:sz w:val="28"/>
                        <w:szCs w:val="28"/>
                      </w:rPr>
                      <w:fldChar w:fldCharType="begin"/>
                    </w:r>
                    <w:r>
                      <w:rPr>
                        <w:rFonts w:asciiTheme="majorEastAsia" w:hAnsiTheme="majorEastAsia" w:eastAsiaTheme="majorEastAsia" w:cstheme="majorEastAsia"/>
                        <w:sz w:val="28"/>
                        <w:szCs w:val="28"/>
                      </w:rPr>
                      <w:instrText xml:space="preserve"> PAGE  \* MERGEFORMAT </w:instrText>
                    </w:r>
                    <w:r>
                      <w:rPr>
                        <w:rFonts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- 2 -</w:t>
                    </w:r>
                    <w:r>
                      <w:rPr>
                        <w:rFonts w:asciiTheme="majorEastAsia" w:hAnsiTheme="majorEastAsia" w:eastAsiaTheme="majorEastAsia" w:cstheme="majorEastAsia"/>
                        <w:sz w:val="28"/>
                        <w:szCs w:val="28"/>
                      </w:rPr>
                      <w:fldChar w:fldCharType="end"/>
                    </w:r>
                    <w:r>
                      <w:rPr>
                        <w:rFonts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t xml:space="preserve">— </w:t>
                          </w:r>
                          <w:r>
                            <w:rPr>
                              <w:rFonts w:asciiTheme="majorEastAsia" w:hAnsiTheme="majorEastAsia" w:eastAsiaTheme="majorEastAsia" w:cstheme="majorEastAsia"/>
                              <w:sz w:val="28"/>
                              <w:szCs w:val="28"/>
                            </w:rPr>
                            <w:fldChar w:fldCharType="begin"/>
                          </w:r>
                          <w:r>
                            <w:rPr>
                              <w:rFonts w:asciiTheme="majorEastAsia" w:hAnsiTheme="majorEastAsia" w:eastAsiaTheme="majorEastAsia" w:cstheme="majorEastAsia"/>
                              <w:sz w:val="28"/>
                              <w:szCs w:val="28"/>
                            </w:rPr>
                            <w:instrText xml:space="preserve"> PAGE  \* MERGEFORMAT </w:instrText>
                          </w:r>
                          <w:r>
                            <w:rPr>
                              <w:rFonts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asciiTheme="majorEastAsia" w:hAnsiTheme="majorEastAsia" w:eastAsiaTheme="majorEastAsia" w:cstheme="majorEastAsia"/>
                              <w:sz w:val="28"/>
                              <w:szCs w:val="28"/>
                            </w:rPr>
                            <w:fldChar w:fldCharType="end"/>
                          </w:r>
                          <w:r>
                            <w:rPr>
                              <w:rFonts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9"/>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t xml:space="preserve">— </w:t>
                    </w:r>
                    <w:r>
                      <w:rPr>
                        <w:rFonts w:asciiTheme="majorEastAsia" w:hAnsiTheme="majorEastAsia" w:eastAsiaTheme="majorEastAsia" w:cstheme="majorEastAsia"/>
                        <w:sz w:val="28"/>
                        <w:szCs w:val="28"/>
                      </w:rPr>
                      <w:fldChar w:fldCharType="begin"/>
                    </w:r>
                    <w:r>
                      <w:rPr>
                        <w:rFonts w:asciiTheme="majorEastAsia" w:hAnsiTheme="majorEastAsia" w:eastAsiaTheme="majorEastAsia" w:cstheme="majorEastAsia"/>
                        <w:sz w:val="28"/>
                        <w:szCs w:val="28"/>
                      </w:rPr>
                      <w:instrText xml:space="preserve"> PAGE  \* MERGEFORMAT </w:instrText>
                    </w:r>
                    <w:r>
                      <w:rPr>
                        <w:rFonts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asciiTheme="majorEastAsia" w:hAnsiTheme="majorEastAsia" w:eastAsiaTheme="majorEastAsia" w:cstheme="majorEastAsia"/>
                        <w:sz w:val="28"/>
                        <w:szCs w:val="28"/>
                      </w:rPr>
                      <w:fldChar w:fldCharType="end"/>
                    </w:r>
                    <w:r>
                      <w:rPr>
                        <w:rFonts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OWM2MGUyM2Y3NmMyMmYxMGM2OTAyMmU5NzM5YzgifQ=="/>
  </w:docVars>
  <w:rsids>
    <w:rsidRoot w:val="00644A0C"/>
    <w:rsid w:val="000125B6"/>
    <w:rsid w:val="000367CE"/>
    <w:rsid w:val="00081F93"/>
    <w:rsid w:val="0009684B"/>
    <w:rsid w:val="000C6894"/>
    <w:rsid w:val="00122212"/>
    <w:rsid w:val="00124D43"/>
    <w:rsid w:val="001D615F"/>
    <w:rsid w:val="00207852"/>
    <w:rsid w:val="00215987"/>
    <w:rsid w:val="0024711B"/>
    <w:rsid w:val="00337586"/>
    <w:rsid w:val="00344110"/>
    <w:rsid w:val="00360D4B"/>
    <w:rsid w:val="00371082"/>
    <w:rsid w:val="00376FA0"/>
    <w:rsid w:val="003C468C"/>
    <w:rsid w:val="003D5BDB"/>
    <w:rsid w:val="0040118F"/>
    <w:rsid w:val="00442532"/>
    <w:rsid w:val="00484210"/>
    <w:rsid w:val="004A7328"/>
    <w:rsid w:val="00507811"/>
    <w:rsid w:val="00555708"/>
    <w:rsid w:val="00593C96"/>
    <w:rsid w:val="005C69B8"/>
    <w:rsid w:val="005E2B5B"/>
    <w:rsid w:val="005F1806"/>
    <w:rsid w:val="00625D04"/>
    <w:rsid w:val="006263B9"/>
    <w:rsid w:val="00644A0C"/>
    <w:rsid w:val="00682C93"/>
    <w:rsid w:val="006B370A"/>
    <w:rsid w:val="007153DD"/>
    <w:rsid w:val="007C2CDB"/>
    <w:rsid w:val="00801691"/>
    <w:rsid w:val="00863413"/>
    <w:rsid w:val="0087167F"/>
    <w:rsid w:val="00874770"/>
    <w:rsid w:val="008A0EF2"/>
    <w:rsid w:val="008C6C96"/>
    <w:rsid w:val="00914882"/>
    <w:rsid w:val="009C337D"/>
    <w:rsid w:val="00A14356"/>
    <w:rsid w:val="00A27BBC"/>
    <w:rsid w:val="00A43776"/>
    <w:rsid w:val="00A566D5"/>
    <w:rsid w:val="00A606D3"/>
    <w:rsid w:val="00B17A23"/>
    <w:rsid w:val="00B56A05"/>
    <w:rsid w:val="00B6336D"/>
    <w:rsid w:val="00B80880"/>
    <w:rsid w:val="00BE2155"/>
    <w:rsid w:val="00C12DE3"/>
    <w:rsid w:val="00C24E1F"/>
    <w:rsid w:val="00C30C45"/>
    <w:rsid w:val="00CD47E6"/>
    <w:rsid w:val="00D329BF"/>
    <w:rsid w:val="00DB3D59"/>
    <w:rsid w:val="00DB71D0"/>
    <w:rsid w:val="00E859C1"/>
    <w:rsid w:val="00ED08A7"/>
    <w:rsid w:val="00EF5862"/>
    <w:rsid w:val="00F25EBE"/>
    <w:rsid w:val="00F7482B"/>
    <w:rsid w:val="00F905DA"/>
    <w:rsid w:val="010E6962"/>
    <w:rsid w:val="01227D26"/>
    <w:rsid w:val="012A4E2C"/>
    <w:rsid w:val="012E7DD2"/>
    <w:rsid w:val="013B0DAB"/>
    <w:rsid w:val="014337F8"/>
    <w:rsid w:val="014901CF"/>
    <w:rsid w:val="01542E00"/>
    <w:rsid w:val="01687703"/>
    <w:rsid w:val="01910A08"/>
    <w:rsid w:val="019B53E2"/>
    <w:rsid w:val="01A544B3"/>
    <w:rsid w:val="01A56261"/>
    <w:rsid w:val="01CD7566"/>
    <w:rsid w:val="01D91BE3"/>
    <w:rsid w:val="01D9415D"/>
    <w:rsid w:val="01DD2ED2"/>
    <w:rsid w:val="01EB45BC"/>
    <w:rsid w:val="01EC20E2"/>
    <w:rsid w:val="01F33EE0"/>
    <w:rsid w:val="01F36FCC"/>
    <w:rsid w:val="020A2568"/>
    <w:rsid w:val="0213141D"/>
    <w:rsid w:val="02133718"/>
    <w:rsid w:val="02182ED7"/>
    <w:rsid w:val="021F4265"/>
    <w:rsid w:val="021F693F"/>
    <w:rsid w:val="022A6766"/>
    <w:rsid w:val="023A4AB3"/>
    <w:rsid w:val="024535A0"/>
    <w:rsid w:val="024B505A"/>
    <w:rsid w:val="025E3E16"/>
    <w:rsid w:val="02647AB9"/>
    <w:rsid w:val="02775E4F"/>
    <w:rsid w:val="029F7154"/>
    <w:rsid w:val="02A9780A"/>
    <w:rsid w:val="02BC3862"/>
    <w:rsid w:val="02C94880"/>
    <w:rsid w:val="02CB1CF7"/>
    <w:rsid w:val="02D73CB4"/>
    <w:rsid w:val="02FF7BF3"/>
    <w:rsid w:val="03065425"/>
    <w:rsid w:val="030B76F2"/>
    <w:rsid w:val="031A67DB"/>
    <w:rsid w:val="0337738D"/>
    <w:rsid w:val="03435D32"/>
    <w:rsid w:val="035F6FC4"/>
    <w:rsid w:val="03655CA8"/>
    <w:rsid w:val="03661A20"/>
    <w:rsid w:val="036A2AA8"/>
    <w:rsid w:val="03767EB5"/>
    <w:rsid w:val="0377199F"/>
    <w:rsid w:val="037759DB"/>
    <w:rsid w:val="037979A5"/>
    <w:rsid w:val="03824140"/>
    <w:rsid w:val="03990445"/>
    <w:rsid w:val="03A04F32"/>
    <w:rsid w:val="03A25E36"/>
    <w:rsid w:val="03A30014"/>
    <w:rsid w:val="03CB2078"/>
    <w:rsid w:val="03D35307"/>
    <w:rsid w:val="03F25295"/>
    <w:rsid w:val="03F4527E"/>
    <w:rsid w:val="03F90AE6"/>
    <w:rsid w:val="03FD4132"/>
    <w:rsid w:val="04051239"/>
    <w:rsid w:val="040E27E3"/>
    <w:rsid w:val="040E6340"/>
    <w:rsid w:val="041B280B"/>
    <w:rsid w:val="041F679F"/>
    <w:rsid w:val="042913CB"/>
    <w:rsid w:val="0429473C"/>
    <w:rsid w:val="042A0CA0"/>
    <w:rsid w:val="042A6EF2"/>
    <w:rsid w:val="04326377"/>
    <w:rsid w:val="044A30F0"/>
    <w:rsid w:val="044A6B52"/>
    <w:rsid w:val="04500A4D"/>
    <w:rsid w:val="04575F38"/>
    <w:rsid w:val="04675A50"/>
    <w:rsid w:val="047168CE"/>
    <w:rsid w:val="049435E8"/>
    <w:rsid w:val="04A46CA4"/>
    <w:rsid w:val="04AB1DE0"/>
    <w:rsid w:val="04AB3B8E"/>
    <w:rsid w:val="04C33E81"/>
    <w:rsid w:val="04C82992"/>
    <w:rsid w:val="04E930B9"/>
    <w:rsid w:val="04F90AC8"/>
    <w:rsid w:val="05155E5C"/>
    <w:rsid w:val="05184C4B"/>
    <w:rsid w:val="05281683"/>
    <w:rsid w:val="053E54E2"/>
    <w:rsid w:val="054A7465"/>
    <w:rsid w:val="056106F1"/>
    <w:rsid w:val="056505FF"/>
    <w:rsid w:val="056D52E8"/>
    <w:rsid w:val="058663AA"/>
    <w:rsid w:val="05A54A82"/>
    <w:rsid w:val="05B64EE1"/>
    <w:rsid w:val="05B9194A"/>
    <w:rsid w:val="05C82C12"/>
    <w:rsid w:val="05CE36DB"/>
    <w:rsid w:val="05CF5FA2"/>
    <w:rsid w:val="05F2473E"/>
    <w:rsid w:val="05FB5FBA"/>
    <w:rsid w:val="060651FB"/>
    <w:rsid w:val="061340E1"/>
    <w:rsid w:val="062C6F51"/>
    <w:rsid w:val="06344143"/>
    <w:rsid w:val="064424ED"/>
    <w:rsid w:val="064918B1"/>
    <w:rsid w:val="066A1827"/>
    <w:rsid w:val="066B7744"/>
    <w:rsid w:val="067601CC"/>
    <w:rsid w:val="06A66D03"/>
    <w:rsid w:val="06AE7966"/>
    <w:rsid w:val="06B55198"/>
    <w:rsid w:val="06C90C44"/>
    <w:rsid w:val="07153E89"/>
    <w:rsid w:val="071B4622"/>
    <w:rsid w:val="071C6FC5"/>
    <w:rsid w:val="071E0F8F"/>
    <w:rsid w:val="071F0864"/>
    <w:rsid w:val="072145DC"/>
    <w:rsid w:val="07287718"/>
    <w:rsid w:val="072B0FB7"/>
    <w:rsid w:val="076758C7"/>
    <w:rsid w:val="07702E6D"/>
    <w:rsid w:val="07750484"/>
    <w:rsid w:val="07794418"/>
    <w:rsid w:val="07817111"/>
    <w:rsid w:val="07913C02"/>
    <w:rsid w:val="07AB063F"/>
    <w:rsid w:val="07AB20F7"/>
    <w:rsid w:val="07B43A2C"/>
    <w:rsid w:val="07CB4548"/>
    <w:rsid w:val="07CC279A"/>
    <w:rsid w:val="07DD2FF2"/>
    <w:rsid w:val="07F96223"/>
    <w:rsid w:val="080041F1"/>
    <w:rsid w:val="080D2DB2"/>
    <w:rsid w:val="080D690E"/>
    <w:rsid w:val="08166145"/>
    <w:rsid w:val="083B347B"/>
    <w:rsid w:val="083E4D1A"/>
    <w:rsid w:val="084560A8"/>
    <w:rsid w:val="084762C4"/>
    <w:rsid w:val="084B125C"/>
    <w:rsid w:val="084B3759"/>
    <w:rsid w:val="0854278F"/>
    <w:rsid w:val="086E3851"/>
    <w:rsid w:val="08732C15"/>
    <w:rsid w:val="088A4403"/>
    <w:rsid w:val="089963F4"/>
    <w:rsid w:val="089A4646"/>
    <w:rsid w:val="08AA0601"/>
    <w:rsid w:val="08B07618"/>
    <w:rsid w:val="08C6368D"/>
    <w:rsid w:val="08C90A87"/>
    <w:rsid w:val="08C96CD9"/>
    <w:rsid w:val="08CE6F12"/>
    <w:rsid w:val="08DD2784"/>
    <w:rsid w:val="08E229AA"/>
    <w:rsid w:val="08EE4992"/>
    <w:rsid w:val="08FF6B9F"/>
    <w:rsid w:val="09016473"/>
    <w:rsid w:val="092108C3"/>
    <w:rsid w:val="0923288D"/>
    <w:rsid w:val="09265FC6"/>
    <w:rsid w:val="0927228F"/>
    <w:rsid w:val="092C0E9E"/>
    <w:rsid w:val="093E1192"/>
    <w:rsid w:val="09581E0B"/>
    <w:rsid w:val="09616F12"/>
    <w:rsid w:val="096609CC"/>
    <w:rsid w:val="096A04BC"/>
    <w:rsid w:val="096D58B6"/>
    <w:rsid w:val="0978425B"/>
    <w:rsid w:val="097A67FC"/>
    <w:rsid w:val="09840E52"/>
    <w:rsid w:val="09A10110"/>
    <w:rsid w:val="09AD66F7"/>
    <w:rsid w:val="09CB6A81"/>
    <w:rsid w:val="09D30340"/>
    <w:rsid w:val="09EB0ED1"/>
    <w:rsid w:val="0A391C3C"/>
    <w:rsid w:val="0A410AF1"/>
    <w:rsid w:val="0A423C00"/>
    <w:rsid w:val="0A4725AB"/>
    <w:rsid w:val="0A4C1970"/>
    <w:rsid w:val="0A5A47B7"/>
    <w:rsid w:val="0A5E16A3"/>
    <w:rsid w:val="0A60366D"/>
    <w:rsid w:val="0A60541B"/>
    <w:rsid w:val="0A606504"/>
    <w:rsid w:val="0A682522"/>
    <w:rsid w:val="0AA62767"/>
    <w:rsid w:val="0AAA02F5"/>
    <w:rsid w:val="0AAF1EFF"/>
    <w:rsid w:val="0AB54631"/>
    <w:rsid w:val="0AC830B9"/>
    <w:rsid w:val="0ACC0D02"/>
    <w:rsid w:val="0ACC485F"/>
    <w:rsid w:val="0ACF434F"/>
    <w:rsid w:val="0AE20526"/>
    <w:rsid w:val="0AE75B3C"/>
    <w:rsid w:val="0AF65D7F"/>
    <w:rsid w:val="0B0B75B8"/>
    <w:rsid w:val="0B2B7E3C"/>
    <w:rsid w:val="0B41524D"/>
    <w:rsid w:val="0B696551"/>
    <w:rsid w:val="0B6B4077"/>
    <w:rsid w:val="0B731077"/>
    <w:rsid w:val="0B8769D7"/>
    <w:rsid w:val="0B8D66E4"/>
    <w:rsid w:val="0B93537C"/>
    <w:rsid w:val="0B9B2395"/>
    <w:rsid w:val="0BA23811"/>
    <w:rsid w:val="0BAD1EFC"/>
    <w:rsid w:val="0BBF43C3"/>
    <w:rsid w:val="0BC32105"/>
    <w:rsid w:val="0BD460C1"/>
    <w:rsid w:val="0BFC5617"/>
    <w:rsid w:val="0BFD493A"/>
    <w:rsid w:val="0C01678A"/>
    <w:rsid w:val="0C0D15D3"/>
    <w:rsid w:val="0C1042D4"/>
    <w:rsid w:val="0C1464BD"/>
    <w:rsid w:val="0C1E7503"/>
    <w:rsid w:val="0C230DF6"/>
    <w:rsid w:val="0C297EAF"/>
    <w:rsid w:val="0C394176"/>
    <w:rsid w:val="0C4979B0"/>
    <w:rsid w:val="0C741652"/>
    <w:rsid w:val="0C823332"/>
    <w:rsid w:val="0C836F07"/>
    <w:rsid w:val="0C886EAB"/>
    <w:rsid w:val="0C923C39"/>
    <w:rsid w:val="0C971A8D"/>
    <w:rsid w:val="0CC634A7"/>
    <w:rsid w:val="0CD130CE"/>
    <w:rsid w:val="0CEA3F46"/>
    <w:rsid w:val="0CF001AE"/>
    <w:rsid w:val="0CFB148C"/>
    <w:rsid w:val="0D044784"/>
    <w:rsid w:val="0D054058"/>
    <w:rsid w:val="0D1D7196"/>
    <w:rsid w:val="0D35493D"/>
    <w:rsid w:val="0D51729D"/>
    <w:rsid w:val="0D682B26"/>
    <w:rsid w:val="0D705975"/>
    <w:rsid w:val="0D766D04"/>
    <w:rsid w:val="0D992D9D"/>
    <w:rsid w:val="0DA17116"/>
    <w:rsid w:val="0DB34C61"/>
    <w:rsid w:val="0DC7755F"/>
    <w:rsid w:val="0DCE5531"/>
    <w:rsid w:val="0DDC300B"/>
    <w:rsid w:val="0DE87C01"/>
    <w:rsid w:val="0DF91E0E"/>
    <w:rsid w:val="0DF93BBD"/>
    <w:rsid w:val="0E1409F6"/>
    <w:rsid w:val="0E2371AD"/>
    <w:rsid w:val="0E4137B5"/>
    <w:rsid w:val="0E415563"/>
    <w:rsid w:val="0E5B6DAB"/>
    <w:rsid w:val="0E6566DF"/>
    <w:rsid w:val="0E770F85"/>
    <w:rsid w:val="0E87741A"/>
    <w:rsid w:val="0E884A55"/>
    <w:rsid w:val="0E935DFC"/>
    <w:rsid w:val="0E943E50"/>
    <w:rsid w:val="0EA53D44"/>
    <w:rsid w:val="0EB9159E"/>
    <w:rsid w:val="0ECE5049"/>
    <w:rsid w:val="0EFB5712"/>
    <w:rsid w:val="0F0B01D0"/>
    <w:rsid w:val="0F0C438E"/>
    <w:rsid w:val="0F1765DE"/>
    <w:rsid w:val="0F1B343A"/>
    <w:rsid w:val="0F3330FE"/>
    <w:rsid w:val="0F4C0664"/>
    <w:rsid w:val="0F64150A"/>
    <w:rsid w:val="0F7179FD"/>
    <w:rsid w:val="0F8B3C25"/>
    <w:rsid w:val="0F8B4CE8"/>
    <w:rsid w:val="0F931DEF"/>
    <w:rsid w:val="0F933657"/>
    <w:rsid w:val="0F987405"/>
    <w:rsid w:val="0FC85F3C"/>
    <w:rsid w:val="0FD3043D"/>
    <w:rsid w:val="0FD516DA"/>
    <w:rsid w:val="0FD600AB"/>
    <w:rsid w:val="0FE32D76"/>
    <w:rsid w:val="0FEA3997"/>
    <w:rsid w:val="0FEA6916"/>
    <w:rsid w:val="100B7BD7"/>
    <w:rsid w:val="10197671"/>
    <w:rsid w:val="101F3682"/>
    <w:rsid w:val="10277874"/>
    <w:rsid w:val="1028532E"/>
    <w:rsid w:val="102B64CB"/>
    <w:rsid w:val="103F3D25"/>
    <w:rsid w:val="10437371"/>
    <w:rsid w:val="10466E61"/>
    <w:rsid w:val="104F0286"/>
    <w:rsid w:val="10613C9B"/>
    <w:rsid w:val="106F038A"/>
    <w:rsid w:val="10771710"/>
    <w:rsid w:val="107B4AA7"/>
    <w:rsid w:val="10801DC3"/>
    <w:rsid w:val="10B65D95"/>
    <w:rsid w:val="10DD5A17"/>
    <w:rsid w:val="10F44B0F"/>
    <w:rsid w:val="110765F0"/>
    <w:rsid w:val="11160F29"/>
    <w:rsid w:val="11217AB9"/>
    <w:rsid w:val="113A08CF"/>
    <w:rsid w:val="114639A9"/>
    <w:rsid w:val="11537A88"/>
    <w:rsid w:val="115627B0"/>
    <w:rsid w:val="115B4B8E"/>
    <w:rsid w:val="118063A3"/>
    <w:rsid w:val="11904A4E"/>
    <w:rsid w:val="119C142F"/>
    <w:rsid w:val="11A3099E"/>
    <w:rsid w:val="11A72EAF"/>
    <w:rsid w:val="11CB62C8"/>
    <w:rsid w:val="11CD68D0"/>
    <w:rsid w:val="11D32976"/>
    <w:rsid w:val="11DF30C9"/>
    <w:rsid w:val="11E06718"/>
    <w:rsid w:val="11FD054D"/>
    <w:rsid w:val="121951D4"/>
    <w:rsid w:val="121A67F7"/>
    <w:rsid w:val="121C4934"/>
    <w:rsid w:val="121F3E0E"/>
    <w:rsid w:val="12280F14"/>
    <w:rsid w:val="122F6D00"/>
    <w:rsid w:val="12333415"/>
    <w:rsid w:val="12411FD6"/>
    <w:rsid w:val="124473D0"/>
    <w:rsid w:val="124C7F84"/>
    <w:rsid w:val="126D571B"/>
    <w:rsid w:val="12745F08"/>
    <w:rsid w:val="127C4DBC"/>
    <w:rsid w:val="129B0A70"/>
    <w:rsid w:val="12A204B1"/>
    <w:rsid w:val="12B80D6E"/>
    <w:rsid w:val="12BC165D"/>
    <w:rsid w:val="12C34799"/>
    <w:rsid w:val="12C66037"/>
    <w:rsid w:val="12D03397"/>
    <w:rsid w:val="12DA49B1"/>
    <w:rsid w:val="12ED2E4A"/>
    <w:rsid w:val="13014045"/>
    <w:rsid w:val="131149CE"/>
    <w:rsid w:val="132C3A71"/>
    <w:rsid w:val="132F1E2E"/>
    <w:rsid w:val="13304E89"/>
    <w:rsid w:val="13370CE3"/>
    <w:rsid w:val="1339639C"/>
    <w:rsid w:val="13413ED8"/>
    <w:rsid w:val="134C0C32"/>
    <w:rsid w:val="135B2C24"/>
    <w:rsid w:val="136C4E31"/>
    <w:rsid w:val="139F5206"/>
    <w:rsid w:val="13AE085B"/>
    <w:rsid w:val="13B81E24"/>
    <w:rsid w:val="13C92726"/>
    <w:rsid w:val="13D34EB0"/>
    <w:rsid w:val="13D874C1"/>
    <w:rsid w:val="13FA2D35"/>
    <w:rsid w:val="141C6857"/>
    <w:rsid w:val="142179C9"/>
    <w:rsid w:val="14333BA0"/>
    <w:rsid w:val="147246C9"/>
    <w:rsid w:val="14773A8D"/>
    <w:rsid w:val="147F6DE6"/>
    <w:rsid w:val="14904B4F"/>
    <w:rsid w:val="14A45268"/>
    <w:rsid w:val="14AF76CB"/>
    <w:rsid w:val="14E31122"/>
    <w:rsid w:val="14F670A8"/>
    <w:rsid w:val="15030EC9"/>
    <w:rsid w:val="15181580"/>
    <w:rsid w:val="152D05F0"/>
    <w:rsid w:val="15311E8E"/>
    <w:rsid w:val="15387E0E"/>
    <w:rsid w:val="153E27FD"/>
    <w:rsid w:val="154A73F4"/>
    <w:rsid w:val="154B337E"/>
    <w:rsid w:val="15581A97"/>
    <w:rsid w:val="155A67CD"/>
    <w:rsid w:val="155F4841"/>
    <w:rsid w:val="156410E0"/>
    <w:rsid w:val="15665F66"/>
    <w:rsid w:val="157E0E4B"/>
    <w:rsid w:val="15836462"/>
    <w:rsid w:val="15891435"/>
    <w:rsid w:val="158C5316"/>
    <w:rsid w:val="15AE34DE"/>
    <w:rsid w:val="15AF54A9"/>
    <w:rsid w:val="15C0054B"/>
    <w:rsid w:val="15C471A6"/>
    <w:rsid w:val="15CF5E4C"/>
    <w:rsid w:val="15E343BA"/>
    <w:rsid w:val="1606156C"/>
    <w:rsid w:val="161C0D90"/>
    <w:rsid w:val="165E613D"/>
    <w:rsid w:val="16663DB9"/>
    <w:rsid w:val="16677B31"/>
    <w:rsid w:val="167C538B"/>
    <w:rsid w:val="16922E00"/>
    <w:rsid w:val="169326D4"/>
    <w:rsid w:val="16A85CAF"/>
    <w:rsid w:val="16B55AB3"/>
    <w:rsid w:val="16BC60CF"/>
    <w:rsid w:val="16C242B8"/>
    <w:rsid w:val="16D276A1"/>
    <w:rsid w:val="16D42662"/>
    <w:rsid w:val="16D57191"/>
    <w:rsid w:val="16E36CB4"/>
    <w:rsid w:val="16EB42BE"/>
    <w:rsid w:val="16F1492D"/>
    <w:rsid w:val="170A129B"/>
    <w:rsid w:val="172D2B29"/>
    <w:rsid w:val="17375756"/>
    <w:rsid w:val="173E4D36"/>
    <w:rsid w:val="17435EA8"/>
    <w:rsid w:val="17463BEB"/>
    <w:rsid w:val="17546308"/>
    <w:rsid w:val="17571179"/>
    <w:rsid w:val="17591B70"/>
    <w:rsid w:val="17664C3C"/>
    <w:rsid w:val="176E561B"/>
    <w:rsid w:val="17711511"/>
    <w:rsid w:val="178A467A"/>
    <w:rsid w:val="178C5AA1"/>
    <w:rsid w:val="17935180"/>
    <w:rsid w:val="179E3A27"/>
    <w:rsid w:val="17A876FB"/>
    <w:rsid w:val="17AA23CB"/>
    <w:rsid w:val="17C57205"/>
    <w:rsid w:val="17D11706"/>
    <w:rsid w:val="17E01949"/>
    <w:rsid w:val="17E52383"/>
    <w:rsid w:val="17F90C5D"/>
    <w:rsid w:val="17FA16A7"/>
    <w:rsid w:val="17FD074D"/>
    <w:rsid w:val="17FE0021"/>
    <w:rsid w:val="18115FA7"/>
    <w:rsid w:val="182F02C1"/>
    <w:rsid w:val="183028D1"/>
    <w:rsid w:val="1835327C"/>
    <w:rsid w:val="186802BC"/>
    <w:rsid w:val="186B56B7"/>
    <w:rsid w:val="18784278"/>
    <w:rsid w:val="187929B6"/>
    <w:rsid w:val="187C3D68"/>
    <w:rsid w:val="18951D76"/>
    <w:rsid w:val="18A961DF"/>
    <w:rsid w:val="18B427A7"/>
    <w:rsid w:val="18B51028"/>
    <w:rsid w:val="18C43019"/>
    <w:rsid w:val="18CD0120"/>
    <w:rsid w:val="18D03FD4"/>
    <w:rsid w:val="18D92F68"/>
    <w:rsid w:val="191407DF"/>
    <w:rsid w:val="19143FA0"/>
    <w:rsid w:val="192C753C"/>
    <w:rsid w:val="192D5062"/>
    <w:rsid w:val="192E0581"/>
    <w:rsid w:val="19454938"/>
    <w:rsid w:val="194C3B6E"/>
    <w:rsid w:val="195F0197"/>
    <w:rsid w:val="197113F3"/>
    <w:rsid w:val="197814FC"/>
    <w:rsid w:val="197C1B46"/>
    <w:rsid w:val="198576CC"/>
    <w:rsid w:val="19AA0461"/>
    <w:rsid w:val="19BD63E6"/>
    <w:rsid w:val="19C72DC1"/>
    <w:rsid w:val="19CF7EC7"/>
    <w:rsid w:val="19E84E4B"/>
    <w:rsid w:val="1A11228E"/>
    <w:rsid w:val="1A204BC7"/>
    <w:rsid w:val="1A22449B"/>
    <w:rsid w:val="1A366198"/>
    <w:rsid w:val="1A3D3083"/>
    <w:rsid w:val="1A3D7527"/>
    <w:rsid w:val="1A3F329F"/>
    <w:rsid w:val="1A6A7BF0"/>
    <w:rsid w:val="1A6F7230"/>
    <w:rsid w:val="1A772A39"/>
    <w:rsid w:val="1A7A6085"/>
    <w:rsid w:val="1A837C4C"/>
    <w:rsid w:val="1A993E13"/>
    <w:rsid w:val="1A9C1E3E"/>
    <w:rsid w:val="1AA17AB6"/>
    <w:rsid w:val="1AC5013C"/>
    <w:rsid w:val="1AC9700C"/>
    <w:rsid w:val="1ADC0752"/>
    <w:rsid w:val="1B0818E3"/>
    <w:rsid w:val="1B26620D"/>
    <w:rsid w:val="1B274F60"/>
    <w:rsid w:val="1B502FC4"/>
    <w:rsid w:val="1B530684"/>
    <w:rsid w:val="1B5430F1"/>
    <w:rsid w:val="1B6D1746"/>
    <w:rsid w:val="1B927C9C"/>
    <w:rsid w:val="1B950C9D"/>
    <w:rsid w:val="1B9C202B"/>
    <w:rsid w:val="1BAA76AD"/>
    <w:rsid w:val="1BBB4BA7"/>
    <w:rsid w:val="1BC0139D"/>
    <w:rsid w:val="1BC03F6C"/>
    <w:rsid w:val="1BF43C15"/>
    <w:rsid w:val="1C161DDD"/>
    <w:rsid w:val="1C1B3D7E"/>
    <w:rsid w:val="1C2C01A7"/>
    <w:rsid w:val="1C372BB3"/>
    <w:rsid w:val="1C623275"/>
    <w:rsid w:val="1C654B13"/>
    <w:rsid w:val="1C6E5776"/>
    <w:rsid w:val="1C761991"/>
    <w:rsid w:val="1C9D27BC"/>
    <w:rsid w:val="1CA473E9"/>
    <w:rsid w:val="1CC10C37"/>
    <w:rsid w:val="1CD970E6"/>
    <w:rsid w:val="1CE50721"/>
    <w:rsid w:val="1CF10155"/>
    <w:rsid w:val="1CFC0FF0"/>
    <w:rsid w:val="1D1C78C7"/>
    <w:rsid w:val="1D1F60F4"/>
    <w:rsid w:val="1D2422D8"/>
    <w:rsid w:val="1D2642A2"/>
    <w:rsid w:val="1D464944"/>
    <w:rsid w:val="1D4E55A7"/>
    <w:rsid w:val="1D5A219E"/>
    <w:rsid w:val="1D6372A4"/>
    <w:rsid w:val="1D8B2357"/>
    <w:rsid w:val="1D972A21"/>
    <w:rsid w:val="1DAD522A"/>
    <w:rsid w:val="1DB5000E"/>
    <w:rsid w:val="1DBE1777"/>
    <w:rsid w:val="1DC34BCF"/>
    <w:rsid w:val="1DD90774"/>
    <w:rsid w:val="1DF63C75"/>
    <w:rsid w:val="1E0C16EA"/>
    <w:rsid w:val="1E26131A"/>
    <w:rsid w:val="1E3B5B2B"/>
    <w:rsid w:val="1E4F15D7"/>
    <w:rsid w:val="1E580E3D"/>
    <w:rsid w:val="1E8A6AB3"/>
    <w:rsid w:val="1E8E0351"/>
    <w:rsid w:val="1EA54A3E"/>
    <w:rsid w:val="1EB03270"/>
    <w:rsid w:val="1EC65444"/>
    <w:rsid w:val="1EF26B32"/>
    <w:rsid w:val="1EFB350D"/>
    <w:rsid w:val="1F0423C1"/>
    <w:rsid w:val="1F0A29A0"/>
    <w:rsid w:val="1F0B7BF4"/>
    <w:rsid w:val="1F0C571A"/>
    <w:rsid w:val="1F0E4FEE"/>
    <w:rsid w:val="1F2B3DF2"/>
    <w:rsid w:val="1F334A54"/>
    <w:rsid w:val="1F3E0EFE"/>
    <w:rsid w:val="1F6317DE"/>
    <w:rsid w:val="1F647304"/>
    <w:rsid w:val="1F7A442E"/>
    <w:rsid w:val="1F7D0601"/>
    <w:rsid w:val="1F880CFE"/>
    <w:rsid w:val="1F953961"/>
    <w:rsid w:val="1FA616CA"/>
    <w:rsid w:val="1FAE057F"/>
    <w:rsid w:val="1FBC0EEE"/>
    <w:rsid w:val="1FD004F5"/>
    <w:rsid w:val="1FE03657"/>
    <w:rsid w:val="200308CB"/>
    <w:rsid w:val="200E4B9C"/>
    <w:rsid w:val="201A43A8"/>
    <w:rsid w:val="201E5705"/>
    <w:rsid w:val="2020322B"/>
    <w:rsid w:val="2025476B"/>
    <w:rsid w:val="2027280B"/>
    <w:rsid w:val="20482782"/>
    <w:rsid w:val="204C4020"/>
    <w:rsid w:val="207215AC"/>
    <w:rsid w:val="207553EF"/>
    <w:rsid w:val="2079293B"/>
    <w:rsid w:val="207F1E07"/>
    <w:rsid w:val="20893CDB"/>
    <w:rsid w:val="20931C4F"/>
    <w:rsid w:val="20C4005A"/>
    <w:rsid w:val="20D418CC"/>
    <w:rsid w:val="20D828AB"/>
    <w:rsid w:val="20E6168C"/>
    <w:rsid w:val="20F546B7"/>
    <w:rsid w:val="21020B82"/>
    <w:rsid w:val="21244F9D"/>
    <w:rsid w:val="212925B3"/>
    <w:rsid w:val="212E1977"/>
    <w:rsid w:val="213A400F"/>
    <w:rsid w:val="216D06F2"/>
    <w:rsid w:val="217038B5"/>
    <w:rsid w:val="217B0859"/>
    <w:rsid w:val="21817CF9"/>
    <w:rsid w:val="21B71AA9"/>
    <w:rsid w:val="21C347B6"/>
    <w:rsid w:val="21C61BB0"/>
    <w:rsid w:val="21D50045"/>
    <w:rsid w:val="21DA1AFF"/>
    <w:rsid w:val="21E4134F"/>
    <w:rsid w:val="21EB5ABA"/>
    <w:rsid w:val="21EF7359"/>
    <w:rsid w:val="21F11323"/>
    <w:rsid w:val="21FE134A"/>
    <w:rsid w:val="22097CEF"/>
    <w:rsid w:val="220A23E4"/>
    <w:rsid w:val="220A5F40"/>
    <w:rsid w:val="221019B6"/>
    <w:rsid w:val="22145FF0"/>
    <w:rsid w:val="22235254"/>
    <w:rsid w:val="22317971"/>
    <w:rsid w:val="22394A78"/>
    <w:rsid w:val="224A0A33"/>
    <w:rsid w:val="224A458F"/>
    <w:rsid w:val="22552F34"/>
    <w:rsid w:val="2255414F"/>
    <w:rsid w:val="227855A0"/>
    <w:rsid w:val="227E06DD"/>
    <w:rsid w:val="228B0774"/>
    <w:rsid w:val="229879F0"/>
    <w:rsid w:val="22B655A1"/>
    <w:rsid w:val="22BE4F7D"/>
    <w:rsid w:val="22E569AE"/>
    <w:rsid w:val="22FC03AF"/>
    <w:rsid w:val="22FD7853"/>
    <w:rsid w:val="230E17C3"/>
    <w:rsid w:val="231B5F2B"/>
    <w:rsid w:val="231E77CA"/>
    <w:rsid w:val="23386ADD"/>
    <w:rsid w:val="236E69A3"/>
    <w:rsid w:val="238B1303"/>
    <w:rsid w:val="239A7798"/>
    <w:rsid w:val="23A10380"/>
    <w:rsid w:val="23AB5501"/>
    <w:rsid w:val="23C070E9"/>
    <w:rsid w:val="23C146BD"/>
    <w:rsid w:val="23D00636"/>
    <w:rsid w:val="23E66539"/>
    <w:rsid w:val="23E97DD8"/>
    <w:rsid w:val="23EC3B4C"/>
    <w:rsid w:val="23F32979"/>
    <w:rsid w:val="23FC5D5D"/>
    <w:rsid w:val="23FE15CC"/>
    <w:rsid w:val="241035B6"/>
    <w:rsid w:val="241906BD"/>
    <w:rsid w:val="241D09E3"/>
    <w:rsid w:val="243674C1"/>
    <w:rsid w:val="24392B0D"/>
    <w:rsid w:val="243B4EC2"/>
    <w:rsid w:val="24455956"/>
    <w:rsid w:val="24457704"/>
    <w:rsid w:val="244B45EE"/>
    <w:rsid w:val="2455546D"/>
    <w:rsid w:val="24575689"/>
    <w:rsid w:val="245A2A83"/>
    <w:rsid w:val="245C2C9F"/>
    <w:rsid w:val="24833D88"/>
    <w:rsid w:val="24A106B2"/>
    <w:rsid w:val="24AF1021"/>
    <w:rsid w:val="24AF7273"/>
    <w:rsid w:val="24B46637"/>
    <w:rsid w:val="24B85FCF"/>
    <w:rsid w:val="24D176A5"/>
    <w:rsid w:val="24E149A8"/>
    <w:rsid w:val="24EC540F"/>
    <w:rsid w:val="24EE7D9B"/>
    <w:rsid w:val="25141A47"/>
    <w:rsid w:val="251A0B90"/>
    <w:rsid w:val="251B0465"/>
    <w:rsid w:val="25247518"/>
    <w:rsid w:val="252A68FA"/>
    <w:rsid w:val="253A476D"/>
    <w:rsid w:val="253F05F7"/>
    <w:rsid w:val="254C2D14"/>
    <w:rsid w:val="2572277A"/>
    <w:rsid w:val="258B383C"/>
    <w:rsid w:val="2590691B"/>
    <w:rsid w:val="259721E1"/>
    <w:rsid w:val="25C30677"/>
    <w:rsid w:val="25D0124F"/>
    <w:rsid w:val="25D074A1"/>
    <w:rsid w:val="25D27580"/>
    <w:rsid w:val="25D564AB"/>
    <w:rsid w:val="25F86554"/>
    <w:rsid w:val="25FF38E2"/>
    <w:rsid w:val="260809E9"/>
    <w:rsid w:val="260B04D9"/>
    <w:rsid w:val="2630331C"/>
    <w:rsid w:val="26321F0A"/>
    <w:rsid w:val="26376369"/>
    <w:rsid w:val="263E08AF"/>
    <w:rsid w:val="2641214D"/>
    <w:rsid w:val="26467C84"/>
    <w:rsid w:val="267B0DDF"/>
    <w:rsid w:val="26912800"/>
    <w:rsid w:val="26962499"/>
    <w:rsid w:val="26DB7EAB"/>
    <w:rsid w:val="26DE174A"/>
    <w:rsid w:val="26EB3E67"/>
    <w:rsid w:val="27050E69"/>
    <w:rsid w:val="27082DFB"/>
    <w:rsid w:val="27237BD1"/>
    <w:rsid w:val="272F01F7"/>
    <w:rsid w:val="27315D1D"/>
    <w:rsid w:val="27335F39"/>
    <w:rsid w:val="27351CB2"/>
    <w:rsid w:val="27373B49"/>
    <w:rsid w:val="273B094A"/>
    <w:rsid w:val="27402404"/>
    <w:rsid w:val="27421E91"/>
    <w:rsid w:val="274E5450"/>
    <w:rsid w:val="27765E26"/>
    <w:rsid w:val="27912C60"/>
    <w:rsid w:val="27960276"/>
    <w:rsid w:val="279D1605"/>
    <w:rsid w:val="27B16E5E"/>
    <w:rsid w:val="27B255B7"/>
    <w:rsid w:val="27CA42C4"/>
    <w:rsid w:val="27D9178F"/>
    <w:rsid w:val="27E56B08"/>
    <w:rsid w:val="27E86D24"/>
    <w:rsid w:val="27EA495F"/>
    <w:rsid w:val="27F03E2A"/>
    <w:rsid w:val="27F5696E"/>
    <w:rsid w:val="27FD20A3"/>
    <w:rsid w:val="28041431"/>
    <w:rsid w:val="280478D6"/>
    <w:rsid w:val="28100029"/>
    <w:rsid w:val="28104ADD"/>
    <w:rsid w:val="281232C0"/>
    <w:rsid w:val="28123DA1"/>
    <w:rsid w:val="28133675"/>
    <w:rsid w:val="281C69CE"/>
    <w:rsid w:val="283F446A"/>
    <w:rsid w:val="28611016"/>
    <w:rsid w:val="28A013AD"/>
    <w:rsid w:val="28A15125"/>
    <w:rsid w:val="28A40771"/>
    <w:rsid w:val="28A75348"/>
    <w:rsid w:val="28B32F10"/>
    <w:rsid w:val="28B44678"/>
    <w:rsid w:val="28C13CC8"/>
    <w:rsid w:val="28C80903"/>
    <w:rsid w:val="28D92B11"/>
    <w:rsid w:val="29037B8D"/>
    <w:rsid w:val="295E6B72"/>
    <w:rsid w:val="296E3259"/>
    <w:rsid w:val="2976673A"/>
    <w:rsid w:val="29806661"/>
    <w:rsid w:val="2987431B"/>
    <w:rsid w:val="29890093"/>
    <w:rsid w:val="29B669AE"/>
    <w:rsid w:val="29C76E0D"/>
    <w:rsid w:val="29D55086"/>
    <w:rsid w:val="29E96D83"/>
    <w:rsid w:val="29F85218"/>
    <w:rsid w:val="29FA2D3E"/>
    <w:rsid w:val="29FB2613"/>
    <w:rsid w:val="29FC43EB"/>
    <w:rsid w:val="2A0E019C"/>
    <w:rsid w:val="2A1060BE"/>
    <w:rsid w:val="2A1262DA"/>
    <w:rsid w:val="2A1D6A2D"/>
    <w:rsid w:val="2A622692"/>
    <w:rsid w:val="2A720B27"/>
    <w:rsid w:val="2A7C5B84"/>
    <w:rsid w:val="2AA22AB5"/>
    <w:rsid w:val="2AAF1D7B"/>
    <w:rsid w:val="2AB23619"/>
    <w:rsid w:val="2ABC6900"/>
    <w:rsid w:val="2AC33130"/>
    <w:rsid w:val="2ACB0237"/>
    <w:rsid w:val="2AD215C5"/>
    <w:rsid w:val="2ADD3289"/>
    <w:rsid w:val="2ADF3CE2"/>
    <w:rsid w:val="2B016C2C"/>
    <w:rsid w:val="2B193CA5"/>
    <w:rsid w:val="2B2349EC"/>
    <w:rsid w:val="2B365FF8"/>
    <w:rsid w:val="2B3E30FF"/>
    <w:rsid w:val="2B401FFE"/>
    <w:rsid w:val="2B5E283B"/>
    <w:rsid w:val="2B6050C6"/>
    <w:rsid w:val="2B746B21"/>
    <w:rsid w:val="2B7803BF"/>
    <w:rsid w:val="2B7F3C8E"/>
    <w:rsid w:val="2B9D7E25"/>
    <w:rsid w:val="2BA271EA"/>
    <w:rsid w:val="2BB81266"/>
    <w:rsid w:val="2BBA09D7"/>
    <w:rsid w:val="2BC61584"/>
    <w:rsid w:val="2BE140B9"/>
    <w:rsid w:val="2BEF61A7"/>
    <w:rsid w:val="2BF83045"/>
    <w:rsid w:val="2C0076D7"/>
    <w:rsid w:val="2C041C52"/>
    <w:rsid w:val="2C2045B2"/>
    <w:rsid w:val="2C2E0A7D"/>
    <w:rsid w:val="2C504E98"/>
    <w:rsid w:val="2C5C1A8E"/>
    <w:rsid w:val="2C884632"/>
    <w:rsid w:val="2C8D1C48"/>
    <w:rsid w:val="2C9254B0"/>
    <w:rsid w:val="2C9810A7"/>
    <w:rsid w:val="2C9A25B7"/>
    <w:rsid w:val="2CA23219"/>
    <w:rsid w:val="2CD47877"/>
    <w:rsid w:val="2CDD4252"/>
    <w:rsid w:val="2CEF2903"/>
    <w:rsid w:val="2CF0667B"/>
    <w:rsid w:val="2CF85846"/>
    <w:rsid w:val="2D076515"/>
    <w:rsid w:val="2D287BC3"/>
    <w:rsid w:val="2D426ED6"/>
    <w:rsid w:val="2D542766"/>
    <w:rsid w:val="2D870D8D"/>
    <w:rsid w:val="2D9E60D7"/>
    <w:rsid w:val="2DA57465"/>
    <w:rsid w:val="2DBE4083"/>
    <w:rsid w:val="2DC23B73"/>
    <w:rsid w:val="2DCE2518"/>
    <w:rsid w:val="2DCF44E2"/>
    <w:rsid w:val="2DDB463E"/>
    <w:rsid w:val="2DDD5AF7"/>
    <w:rsid w:val="2DE51610"/>
    <w:rsid w:val="2DFB0E33"/>
    <w:rsid w:val="2E081D98"/>
    <w:rsid w:val="2E183793"/>
    <w:rsid w:val="2E255EB0"/>
    <w:rsid w:val="2E4722CA"/>
    <w:rsid w:val="2E4B3B69"/>
    <w:rsid w:val="2E580034"/>
    <w:rsid w:val="2E731311"/>
    <w:rsid w:val="2E7D3F3E"/>
    <w:rsid w:val="2E8450AD"/>
    <w:rsid w:val="2E8D089E"/>
    <w:rsid w:val="2E982B26"/>
    <w:rsid w:val="2EAB555D"/>
    <w:rsid w:val="2EC13E2B"/>
    <w:rsid w:val="2EEB7330"/>
    <w:rsid w:val="2F000DF7"/>
    <w:rsid w:val="2F032695"/>
    <w:rsid w:val="2F071B18"/>
    <w:rsid w:val="2F22689F"/>
    <w:rsid w:val="2F2D1A42"/>
    <w:rsid w:val="2F2D7D4D"/>
    <w:rsid w:val="2F324D29"/>
    <w:rsid w:val="2F34088E"/>
    <w:rsid w:val="2F41201A"/>
    <w:rsid w:val="2F4A2072"/>
    <w:rsid w:val="2F503401"/>
    <w:rsid w:val="2F5C4715"/>
    <w:rsid w:val="2F61116A"/>
    <w:rsid w:val="2FA802E8"/>
    <w:rsid w:val="2FAF45CB"/>
    <w:rsid w:val="2FB71881"/>
    <w:rsid w:val="2FC551DA"/>
    <w:rsid w:val="2FFB1DD3"/>
    <w:rsid w:val="2FFB7691"/>
    <w:rsid w:val="30182170"/>
    <w:rsid w:val="30226B4B"/>
    <w:rsid w:val="30297EDA"/>
    <w:rsid w:val="30536D05"/>
    <w:rsid w:val="30542A7D"/>
    <w:rsid w:val="305D775E"/>
    <w:rsid w:val="30654C8A"/>
    <w:rsid w:val="30716B1D"/>
    <w:rsid w:val="307B625B"/>
    <w:rsid w:val="30914CEA"/>
    <w:rsid w:val="309A0DD7"/>
    <w:rsid w:val="309F019C"/>
    <w:rsid w:val="30AD0B0B"/>
    <w:rsid w:val="30B4039B"/>
    <w:rsid w:val="30B55C11"/>
    <w:rsid w:val="30BB2AFC"/>
    <w:rsid w:val="30C776F3"/>
    <w:rsid w:val="30D75B88"/>
    <w:rsid w:val="30D81900"/>
    <w:rsid w:val="30E85823"/>
    <w:rsid w:val="30EB09AA"/>
    <w:rsid w:val="311566B0"/>
    <w:rsid w:val="31234BFD"/>
    <w:rsid w:val="312B46D3"/>
    <w:rsid w:val="313C1ABA"/>
    <w:rsid w:val="315471D8"/>
    <w:rsid w:val="31556AAC"/>
    <w:rsid w:val="31572824"/>
    <w:rsid w:val="31682C84"/>
    <w:rsid w:val="316E0142"/>
    <w:rsid w:val="3192385D"/>
    <w:rsid w:val="31A47A04"/>
    <w:rsid w:val="31B201DD"/>
    <w:rsid w:val="31DA6A38"/>
    <w:rsid w:val="31F42769"/>
    <w:rsid w:val="32004C6A"/>
    <w:rsid w:val="322546D1"/>
    <w:rsid w:val="32342B66"/>
    <w:rsid w:val="32456B21"/>
    <w:rsid w:val="325F5E35"/>
    <w:rsid w:val="32650772"/>
    <w:rsid w:val="3271761C"/>
    <w:rsid w:val="327F64D7"/>
    <w:rsid w:val="328C29A2"/>
    <w:rsid w:val="32A001FB"/>
    <w:rsid w:val="32A7158A"/>
    <w:rsid w:val="32AD579D"/>
    <w:rsid w:val="32B048E2"/>
    <w:rsid w:val="32B20E47"/>
    <w:rsid w:val="32D926FA"/>
    <w:rsid w:val="32FD73FC"/>
    <w:rsid w:val="33294694"/>
    <w:rsid w:val="334119DE"/>
    <w:rsid w:val="3344502A"/>
    <w:rsid w:val="335224D0"/>
    <w:rsid w:val="33775400"/>
    <w:rsid w:val="338C463E"/>
    <w:rsid w:val="33900270"/>
    <w:rsid w:val="3398667A"/>
    <w:rsid w:val="33A06705"/>
    <w:rsid w:val="33A34F35"/>
    <w:rsid w:val="33AD0E22"/>
    <w:rsid w:val="33C741B8"/>
    <w:rsid w:val="33C85C5B"/>
    <w:rsid w:val="33D26ADA"/>
    <w:rsid w:val="33D53ED4"/>
    <w:rsid w:val="33D77C4D"/>
    <w:rsid w:val="33D95773"/>
    <w:rsid w:val="34086058"/>
    <w:rsid w:val="341113B0"/>
    <w:rsid w:val="34337B96"/>
    <w:rsid w:val="343754B6"/>
    <w:rsid w:val="344A6670"/>
    <w:rsid w:val="34515C51"/>
    <w:rsid w:val="345847BB"/>
    <w:rsid w:val="34647B3F"/>
    <w:rsid w:val="34763909"/>
    <w:rsid w:val="348558FB"/>
    <w:rsid w:val="348E0C53"/>
    <w:rsid w:val="34967B08"/>
    <w:rsid w:val="34B46682"/>
    <w:rsid w:val="34C603ED"/>
    <w:rsid w:val="35044A71"/>
    <w:rsid w:val="35134CB4"/>
    <w:rsid w:val="351D1FD7"/>
    <w:rsid w:val="352D221A"/>
    <w:rsid w:val="3545452E"/>
    <w:rsid w:val="35480B11"/>
    <w:rsid w:val="355157DD"/>
    <w:rsid w:val="356F71DA"/>
    <w:rsid w:val="357A3838"/>
    <w:rsid w:val="358838F4"/>
    <w:rsid w:val="359202CF"/>
    <w:rsid w:val="35BE10C4"/>
    <w:rsid w:val="35C44201"/>
    <w:rsid w:val="35C75633"/>
    <w:rsid w:val="35CF1523"/>
    <w:rsid w:val="35D24B6F"/>
    <w:rsid w:val="35D42696"/>
    <w:rsid w:val="35F91116"/>
    <w:rsid w:val="35FC1BEC"/>
    <w:rsid w:val="36066698"/>
    <w:rsid w:val="36127662"/>
    <w:rsid w:val="362D0043"/>
    <w:rsid w:val="363C648D"/>
    <w:rsid w:val="3655747A"/>
    <w:rsid w:val="36681030"/>
    <w:rsid w:val="366E6117"/>
    <w:rsid w:val="36714388"/>
    <w:rsid w:val="36783969"/>
    <w:rsid w:val="3696087E"/>
    <w:rsid w:val="36A04C6E"/>
    <w:rsid w:val="36CF10AF"/>
    <w:rsid w:val="36DB5CA6"/>
    <w:rsid w:val="36EE635C"/>
    <w:rsid w:val="37021484"/>
    <w:rsid w:val="370451FC"/>
    <w:rsid w:val="375C6DE7"/>
    <w:rsid w:val="376E08C8"/>
    <w:rsid w:val="376F65DE"/>
    <w:rsid w:val="3772015C"/>
    <w:rsid w:val="377C2639"/>
    <w:rsid w:val="378974B0"/>
    <w:rsid w:val="378F5C96"/>
    <w:rsid w:val="3798671D"/>
    <w:rsid w:val="379F4F25"/>
    <w:rsid w:val="37A91900"/>
    <w:rsid w:val="37AA7CBA"/>
    <w:rsid w:val="37AD4EFB"/>
    <w:rsid w:val="37B26A07"/>
    <w:rsid w:val="37CE542D"/>
    <w:rsid w:val="37DA349F"/>
    <w:rsid w:val="37E1553E"/>
    <w:rsid w:val="3801798E"/>
    <w:rsid w:val="38063A51"/>
    <w:rsid w:val="38105EB5"/>
    <w:rsid w:val="382A0C93"/>
    <w:rsid w:val="38454AF6"/>
    <w:rsid w:val="385E3F60"/>
    <w:rsid w:val="386143D8"/>
    <w:rsid w:val="3864354E"/>
    <w:rsid w:val="38721AD6"/>
    <w:rsid w:val="3894793A"/>
    <w:rsid w:val="38A26A7B"/>
    <w:rsid w:val="38C20ECB"/>
    <w:rsid w:val="38CA3F53"/>
    <w:rsid w:val="38E70932"/>
    <w:rsid w:val="38E946AA"/>
    <w:rsid w:val="391A7CB3"/>
    <w:rsid w:val="392562C1"/>
    <w:rsid w:val="3929719C"/>
    <w:rsid w:val="392A2FD6"/>
    <w:rsid w:val="39335925"/>
    <w:rsid w:val="39363667"/>
    <w:rsid w:val="395A1104"/>
    <w:rsid w:val="396B0997"/>
    <w:rsid w:val="39743AD2"/>
    <w:rsid w:val="398270C0"/>
    <w:rsid w:val="39AD58C4"/>
    <w:rsid w:val="39AF6B99"/>
    <w:rsid w:val="39B747A8"/>
    <w:rsid w:val="39B9281C"/>
    <w:rsid w:val="39D154B9"/>
    <w:rsid w:val="39E200F9"/>
    <w:rsid w:val="3A0D261A"/>
    <w:rsid w:val="3A1219DE"/>
    <w:rsid w:val="3A126B6D"/>
    <w:rsid w:val="3A137505"/>
    <w:rsid w:val="3A2D692C"/>
    <w:rsid w:val="3A396F6B"/>
    <w:rsid w:val="3A5336F2"/>
    <w:rsid w:val="3A543DA5"/>
    <w:rsid w:val="3A5C5DD6"/>
    <w:rsid w:val="3A606BEE"/>
    <w:rsid w:val="3A687850"/>
    <w:rsid w:val="3A6D50EE"/>
    <w:rsid w:val="3A9B5E78"/>
    <w:rsid w:val="3AA0348E"/>
    <w:rsid w:val="3AA30888"/>
    <w:rsid w:val="3AA7481D"/>
    <w:rsid w:val="3ABA0E2B"/>
    <w:rsid w:val="3ABB4729"/>
    <w:rsid w:val="3AC52EF5"/>
    <w:rsid w:val="3AD60C5E"/>
    <w:rsid w:val="3AD82C28"/>
    <w:rsid w:val="3AEB4894"/>
    <w:rsid w:val="3AF410E4"/>
    <w:rsid w:val="3AF537EB"/>
    <w:rsid w:val="3AF86E26"/>
    <w:rsid w:val="3B005CDB"/>
    <w:rsid w:val="3B0E30E3"/>
    <w:rsid w:val="3B227EA4"/>
    <w:rsid w:val="3B4553FE"/>
    <w:rsid w:val="3B47491C"/>
    <w:rsid w:val="3B620744"/>
    <w:rsid w:val="3B7D37CF"/>
    <w:rsid w:val="3B820DE6"/>
    <w:rsid w:val="3B870945"/>
    <w:rsid w:val="3BA64AD4"/>
    <w:rsid w:val="3BAE1BDB"/>
    <w:rsid w:val="3BC248D5"/>
    <w:rsid w:val="3BC82C9D"/>
    <w:rsid w:val="3BED2703"/>
    <w:rsid w:val="3BF13876"/>
    <w:rsid w:val="3BF375EE"/>
    <w:rsid w:val="3BF55E28"/>
    <w:rsid w:val="3BFA6DE2"/>
    <w:rsid w:val="3BFF1CA5"/>
    <w:rsid w:val="3C0E2679"/>
    <w:rsid w:val="3C132506"/>
    <w:rsid w:val="3C291261"/>
    <w:rsid w:val="3C3605C2"/>
    <w:rsid w:val="3C5C7DE2"/>
    <w:rsid w:val="3C771FCD"/>
    <w:rsid w:val="3C8F37BA"/>
    <w:rsid w:val="3CAD3C40"/>
    <w:rsid w:val="3CB2202B"/>
    <w:rsid w:val="3CCB1079"/>
    <w:rsid w:val="3CD13650"/>
    <w:rsid w:val="3CD61CAE"/>
    <w:rsid w:val="3CDE204C"/>
    <w:rsid w:val="3CEC29BB"/>
    <w:rsid w:val="3D001FC2"/>
    <w:rsid w:val="3D121CF5"/>
    <w:rsid w:val="3D361E88"/>
    <w:rsid w:val="3D6D0179"/>
    <w:rsid w:val="3D6F7148"/>
    <w:rsid w:val="3D915310"/>
    <w:rsid w:val="3DAA0180"/>
    <w:rsid w:val="3DB25C9B"/>
    <w:rsid w:val="3DBA4867"/>
    <w:rsid w:val="3DCE20C0"/>
    <w:rsid w:val="3DF15DAF"/>
    <w:rsid w:val="3E0E070F"/>
    <w:rsid w:val="3E2E2B5F"/>
    <w:rsid w:val="3E32264F"/>
    <w:rsid w:val="3E4203B8"/>
    <w:rsid w:val="3E75253C"/>
    <w:rsid w:val="3E7742FD"/>
    <w:rsid w:val="3E7D7EE8"/>
    <w:rsid w:val="3E854E75"/>
    <w:rsid w:val="3E88682A"/>
    <w:rsid w:val="3EB92D70"/>
    <w:rsid w:val="3EC43D05"/>
    <w:rsid w:val="3EC84D62"/>
    <w:rsid w:val="3ECA0F7C"/>
    <w:rsid w:val="3ECB77E6"/>
    <w:rsid w:val="3ECF4342"/>
    <w:rsid w:val="3ED56683"/>
    <w:rsid w:val="3EEA117C"/>
    <w:rsid w:val="3F043EAD"/>
    <w:rsid w:val="3F283A52"/>
    <w:rsid w:val="3F397A0D"/>
    <w:rsid w:val="3F45637A"/>
    <w:rsid w:val="3F4563B2"/>
    <w:rsid w:val="3F57777A"/>
    <w:rsid w:val="3F7647BE"/>
    <w:rsid w:val="3F84512C"/>
    <w:rsid w:val="3F942E96"/>
    <w:rsid w:val="3F966C0E"/>
    <w:rsid w:val="3FDE3FDE"/>
    <w:rsid w:val="3FEC0F24"/>
    <w:rsid w:val="40102432"/>
    <w:rsid w:val="403A3A3D"/>
    <w:rsid w:val="403C3BD2"/>
    <w:rsid w:val="40556189"/>
    <w:rsid w:val="40614161"/>
    <w:rsid w:val="406805AA"/>
    <w:rsid w:val="40692574"/>
    <w:rsid w:val="407A208B"/>
    <w:rsid w:val="407F58F4"/>
    <w:rsid w:val="408212DA"/>
    <w:rsid w:val="40895179"/>
    <w:rsid w:val="40956EC5"/>
    <w:rsid w:val="409C46F8"/>
    <w:rsid w:val="40C31C84"/>
    <w:rsid w:val="40C357E1"/>
    <w:rsid w:val="40CE49B4"/>
    <w:rsid w:val="40D23C76"/>
    <w:rsid w:val="40E35E83"/>
    <w:rsid w:val="40EF2A79"/>
    <w:rsid w:val="40EF4827"/>
    <w:rsid w:val="412344D1"/>
    <w:rsid w:val="4157542D"/>
    <w:rsid w:val="41676AB4"/>
    <w:rsid w:val="416E7E42"/>
    <w:rsid w:val="416F5968"/>
    <w:rsid w:val="41724399"/>
    <w:rsid w:val="417B34A5"/>
    <w:rsid w:val="41984EBF"/>
    <w:rsid w:val="419F65DE"/>
    <w:rsid w:val="41A2189A"/>
    <w:rsid w:val="41AD023F"/>
    <w:rsid w:val="41DD0B24"/>
    <w:rsid w:val="41F60AD4"/>
    <w:rsid w:val="42130460"/>
    <w:rsid w:val="421D3C7F"/>
    <w:rsid w:val="42254279"/>
    <w:rsid w:val="42334BE8"/>
    <w:rsid w:val="423A7D24"/>
    <w:rsid w:val="423D5A66"/>
    <w:rsid w:val="423E4DCE"/>
    <w:rsid w:val="42507E55"/>
    <w:rsid w:val="42530872"/>
    <w:rsid w:val="425A6618"/>
    <w:rsid w:val="4264002E"/>
    <w:rsid w:val="427156E3"/>
    <w:rsid w:val="42764AD5"/>
    <w:rsid w:val="427B20EB"/>
    <w:rsid w:val="42855A38"/>
    <w:rsid w:val="429F62A6"/>
    <w:rsid w:val="42B45D29"/>
    <w:rsid w:val="42CE66BF"/>
    <w:rsid w:val="42D33CD5"/>
    <w:rsid w:val="42D77C69"/>
    <w:rsid w:val="42EB7271"/>
    <w:rsid w:val="42F8373B"/>
    <w:rsid w:val="42F9198D"/>
    <w:rsid w:val="43014B58"/>
    <w:rsid w:val="43052C44"/>
    <w:rsid w:val="43120CA1"/>
    <w:rsid w:val="43193A3C"/>
    <w:rsid w:val="431A7B56"/>
    <w:rsid w:val="4326474D"/>
    <w:rsid w:val="43380BCF"/>
    <w:rsid w:val="434A566C"/>
    <w:rsid w:val="43560B8E"/>
    <w:rsid w:val="4359242C"/>
    <w:rsid w:val="43617533"/>
    <w:rsid w:val="436A4639"/>
    <w:rsid w:val="439C6B32"/>
    <w:rsid w:val="439F4FD4"/>
    <w:rsid w:val="43A344D1"/>
    <w:rsid w:val="43C7383A"/>
    <w:rsid w:val="43C81360"/>
    <w:rsid w:val="43ED0DC6"/>
    <w:rsid w:val="43F66FAB"/>
    <w:rsid w:val="440F2F43"/>
    <w:rsid w:val="441822E7"/>
    <w:rsid w:val="441835CC"/>
    <w:rsid w:val="442A5B77"/>
    <w:rsid w:val="443949F6"/>
    <w:rsid w:val="443C5406"/>
    <w:rsid w:val="443D27B9"/>
    <w:rsid w:val="443F1622"/>
    <w:rsid w:val="444035EC"/>
    <w:rsid w:val="44447B80"/>
    <w:rsid w:val="44501CFB"/>
    <w:rsid w:val="44525A0F"/>
    <w:rsid w:val="445A0C15"/>
    <w:rsid w:val="446948F1"/>
    <w:rsid w:val="448A0E85"/>
    <w:rsid w:val="44915BF6"/>
    <w:rsid w:val="44A65B45"/>
    <w:rsid w:val="44A678F3"/>
    <w:rsid w:val="44BD69EB"/>
    <w:rsid w:val="44C15265"/>
    <w:rsid w:val="44C73741"/>
    <w:rsid w:val="44C9538F"/>
    <w:rsid w:val="44E64193"/>
    <w:rsid w:val="44EF53A8"/>
    <w:rsid w:val="44F3326C"/>
    <w:rsid w:val="44FC5765"/>
    <w:rsid w:val="44FE14DD"/>
    <w:rsid w:val="45097E82"/>
    <w:rsid w:val="45126D36"/>
    <w:rsid w:val="45173C96"/>
    <w:rsid w:val="45554E75"/>
    <w:rsid w:val="45576794"/>
    <w:rsid w:val="455F6121"/>
    <w:rsid w:val="45631CE1"/>
    <w:rsid w:val="45837C34"/>
    <w:rsid w:val="458A60D0"/>
    <w:rsid w:val="4594599D"/>
    <w:rsid w:val="45A40917"/>
    <w:rsid w:val="45B93656"/>
    <w:rsid w:val="45C1250B"/>
    <w:rsid w:val="45C75D73"/>
    <w:rsid w:val="45DE4E6B"/>
    <w:rsid w:val="45E7094D"/>
    <w:rsid w:val="45EA7CB3"/>
    <w:rsid w:val="45EF0E26"/>
    <w:rsid w:val="45F8417E"/>
    <w:rsid w:val="45FB5A1D"/>
    <w:rsid w:val="45FC68F9"/>
    <w:rsid w:val="461E795D"/>
    <w:rsid w:val="46490517"/>
    <w:rsid w:val="46492C2C"/>
    <w:rsid w:val="464F7B16"/>
    <w:rsid w:val="465E7D59"/>
    <w:rsid w:val="466B0DF4"/>
    <w:rsid w:val="4676647D"/>
    <w:rsid w:val="468C0D6B"/>
    <w:rsid w:val="468C48C7"/>
    <w:rsid w:val="46A2233C"/>
    <w:rsid w:val="46A55988"/>
    <w:rsid w:val="46DA7D28"/>
    <w:rsid w:val="46F30DEA"/>
    <w:rsid w:val="472114B3"/>
    <w:rsid w:val="47441B35"/>
    <w:rsid w:val="474665CA"/>
    <w:rsid w:val="475A6773"/>
    <w:rsid w:val="478C7274"/>
    <w:rsid w:val="4792415F"/>
    <w:rsid w:val="47992D21"/>
    <w:rsid w:val="47CC58C3"/>
    <w:rsid w:val="47CE2C39"/>
    <w:rsid w:val="47CF0F0F"/>
    <w:rsid w:val="47ED5839"/>
    <w:rsid w:val="47FB2049"/>
    <w:rsid w:val="48050DD4"/>
    <w:rsid w:val="481903DC"/>
    <w:rsid w:val="4819709A"/>
    <w:rsid w:val="481B4154"/>
    <w:rsid w:val="481F5E9F"/>
    <w:rsid w:val="483376F0"/>
    <w:rsid w:val="48487263"/>
    <w:rsid w:val="48667B2A"/>
    <w:rsid w:val="486F624E"/>
    <w:rsid w:val="488D24EC"/>
    <w:rsid w:val="4892368D"/>
    <w:rsid w:val="48971F6C"/>
    <w:rsid w:val="489C4651"/>
    <w:rsid w:val="48C52312"/>
    <w:rsid w:val="48D153BF"/>
    <w:rsid w:val="48D2515B"/>
    <w:rsid w:val="490948F4"/>
    <w:rsid w:val="490B3A5D"/>
    <w:rsid w:val="49184B80"/>
    <w:rsid w:val="49211C3E"/>
    <w:rsid w:val="492A45BA"/>
    <w:rsid w:val="494C5245"/>
    <w:rsid w:val="49803C61"/>
    <w:rsid w:val="4981448B"/>
    <w:rsid w:val="498F4DFA"/>
    <w:rsid w:val="49997A26"/>
    <w:rsid w:val="499C0B00"/>
    <w:rsid w:val="49B60D3E"/>
    <w:rsid w:val="49CB1BAA"/>
    <w:rsid w:val="49D15412"/>
    <w:rsid w:val="49DE0FA5"/>
    <w:rsid w:val="49FD6207"/>
    <w:rsid w:val="4A0D3F70"/>
    <w:rsid w:val="4A241A39"/>
    <w:rsid w:val="4A273284"/>
    <w:rsid w:val="4A284C6A"/>
    <w:rsid w:val="4A4A0D21"/>
    <w:rsid w:val="4A4C2CEB"/>
    <w:rsid w:val="4A525E27"/>
    <w:rsid w:val="4A9D52F4"/>
    <w:rsid w:val="4AA10A45"/>
    <w:rsid w:val="4AEE3DA2"/>
    <w:rsid w:val="4AF52337"/>
    <w:rsid w:val="4AF56EDE"/>
    <w:rsid w:val="4AF57F71"/>
    <w:rsid w:val="4B11183E"/>
    <w:rsid w:val="4B3043BA"/>
    <w:rsid w:val="4B363221"/>
    <w:rsid w:val="4B447E66"/>
    <w:rsid w:val="4B475260"/>
    <w:rsid w:val="4B6A1C8B"/>
    <w:rsid w:val="4B6E4EE3"/>
    <w:rsid w:val="4B887D52"/>
    <w:rsid w:val="4B9E1324"/>
    <w:rsid w:val="4BA45DBB"/>
    <w:rsid w:val="4BC51BAB"/>
    <w:rsid w:val="4BE156B5"/>
    <w:rsid w:val="4BE331DB"/>
    <w:rsid w:val="4BE60F1D"/>
    <w:rsid w:val="4BEB02E1"/>
    <w:rsid w:val="4BFA0524"/>
    <w:rsid w:val="4BFE0015"/>
    <w:rsid w:val="4C0575F5"/>
    <w:rsid w:val="4C0970FC"/>
    <w:rsid w:val="4C0A2B00"/>
    <w:rsid w:val="4C191C3A"/>
    <w:rsid w:val="4C1C66AB"/>
    <w:rsid w:val="4C251A45"/>
    <w:rsid w:val="4C251AA6"/>
    <w:rsid w:val="4C3258BB"/>
    <w:rsid w:val="4C4023DB"/>
    <w:rsid w:val="4C433C79"/>
    <w:rsid w:val="4C5639AD"/>
    <w:rsid w:val="4C6D32C0"/>
    <w:rsid w:val="4C9B1BB3"/>
    <w:rsid w:val="4C9E04E5"/>
    <w:rsid w:val="4CA30BBC"/>
    <w:rsid w:val="4CC13400"/>
    <w:rsid w:val="4CD06550"/>
    <w:rsid w:val="4CE7536B"/>
    <w:rsid w:val="4CEB1458"/>
    <w:rsid w:val="4CF431C6"/>
    <w:rsid w:val="4CFA58E4"/>
    <w:rsid w:val="4CFD02CC"/>
    <w:rsid w:val="4D161A34"/>
    <w:rsid w:val="4D2F3665"/>
    <w:rsid w:val="4D40640B"/>
    <w:rsid w:val="4D471547"/>
    <w:rsid w:val="4D4E28D6"/>
    <w:rsid w:val="4D7F6F33"/>
    <w:rsid w:val="4D812CAB"/>
    <w:rsid w:val="4D81647F"/>
    <w:rsid w:val="4D87403A"/>
    <w:rsid w:val="4D92699B"/>
    <w:rsid w:val="4D974F71"/>
    <w:rsid w:val="4D99299C"/>
    <w:rsid w:val="4D9B406D"/>
    <w:rsid w:val="4DBE3EFF"/>
    <w:rsid w:val="4DC40E05"/>
    <w:rsid w:val="4DD74FC1"/>
    <w:rsid w:val="4DF0484B"/>
    <w:rsid w:val="4DF04AE2"/>
    <w:rsid w:val="4E157897"/>
    <w:rsid w:val="4E1E38DA"/>
    <w:rsid w:val="4E2609D8"/>
    <w:rsid w:val="4E355844"/>
    <w:rsid w:val="4E3E0B9C"/>
    <w:rsid w:val="4E52289A"/>
    <w:rsid w:val="4E643CA3"/>
    <w:rsid w:val="4E710F72"/>
    <w:rsid w:val="4E813ADD"/>
    <w:rsid w:val="4E8D5680"/>
    <w:rsid w:val="4E9C2876"/>
    <w:rsid w:val="4EA74993"/>
    <w:rsid w:val="4EBE3A8B"/>
    <w:rsid w:val="4EC15329"/>
    <w:rsid w:val="4EC512BE"/>
    <w:rsid w:val="4ED60DD5"/>
    <w:rsid w:val="4EE80660"/>
    <w:rsid w:val="4EE80B08"/>
    <w:rsid w:val="4EF676C9"/>
    <w:rsid w:val="4EF9748F"/>
    <w:rsid w:val="4F0040A4"/>
    <w:rsid w:val="4F02606E"/>
    <w:rsid w:val="4F1F596D"/>
    <w:rsid w:val="4F247F6F"/>
    <w:rsid w:val="4F29184C"/>
    <w:rsid w:val="4F3D2C02"/>
    <w:rsid w:val="4F6C5255"/>
    <w:rsid w:val="4F730D1A"/>
    <w:rsid w:val="4F7A41D9"/>
    <w:rsid w:val="4F852B4D"/>
    <w:rsid w:val="4F8A3CF8"/>
    <w:rsid w:val="4F93316A"/>
    <w:rsid w:val="4F9D05A4"/>
    <w:rsid w:val="4F9D7B44"/>
    <w:rsid w:val="4FB34A83"/>
    <w:rsid w:val="4FB5520B"/>
    <w:rsid w:val="4FB629B4"/>
    <w:rsid w:val="4FBA06F6"/>
    <w:rsid w:val="4FBA3A5A"/>
    <w:rsid w:val="4FE439C5"/>
    <w:rsid w:val="4FEE214E"/>
    <w:rsid w:val="4FF04118"/>
    <w:rsid w:val="4FF05EC6"/>
    <w:rsid w:val="501300CF"/>
    <w:rsid w:val="501820D9"/>
    <w:rsid w:val="501E6ED7"/>
    <w:rsid w:val="503C55AF"/>
    <w:rsid w:val="503D11B0"/>
    <w:rsid w:val="503D4983"/>
    <w:rsid w:val="50454464"/>
    <w:rsid w:val="50504BB7"/>
    <w:rsid w:val="50566671"/>
    <w:rsid w:val="508D5E0B"/>
    <w:rsid w:val="50A05B3E"/>
    <w:rsid w:val="50A867A1"/>
    <w:rsid w:val="50B52C6C"/>
    <w:rsid w:val="50C06EA7"/>
    <w:rsid w:val="50D457E8"/>
    <w:rsid w:val="50E61077"/>
    <w:rsid w:val="511B63B2"/>
    <w:rsid w:val="5153670D"/>
    <w:rsid w:val="515B7CB7"/>
    <w:rsid w:val="51CB2747"/>
    <w:rsid w:val="51D529FB"/>
    <w:rsid w:val="51D65DCB"/>
    <w:rsid w:val="51DA1527"/>
    <w:rsid w:val="51DF3B31"/>
    <w:rsid w:val="51EE28D9"/>
    <w:rsid w:val="51F2795F"/>
    <w:rsid w:val="520143AC"/>
    <w:rsid w:val="521265C8"/>
    <w:rsid w:val="52157E66"/>
    <w:rsid w:val="52263E21"/>
    <w:rsid w:val="524E3378"/>
    <w:rsid w:val="52650DED"/>
    <w:rsid w:val="529479C1"/>
    <w:rsid w:val="52950FA7"/>
    <w:rsid w:val="529E60AD"/>
    <w:rsid w:val="52B63343"/>
    <w:rsid w:val="52B753C1"/>
    <w:rsid w:val="52BB0A0D"/>
    <w:rsid w:val="52C4075F"/>
    <w:rsid w:val="52C553E8"/>
    <w:rsid w:val="52C87CBE"/>
    <w:rsid w:val="52E95362"/>
    <w:rsid w:val="52ED1F1D"/>
    <w:rsid w:val="53071EA5"/>
    <w:rsid w:val="5311062D"/>
    <w:rsid w:val="531629FB"/>
    <w:rsid w:val="532966CA"/>
    <w:rsid w:val="533407C0"/>
    <w:rsid w:val="535B7B30"/>
    <w:rsid w:val="536F7A4A"/>
    <w:rsid w:val="5371017A"/>
    <w:rsid w:val="53733096"/>
    <w:rsid w:val="537806AC"/>
    <w:rsid w:val="537B1F4B"/>
    <w:rsid w:val="538243F4"/>
    <w:rsid w:val="53966D85"/>
    <w:rsid w:val="539B439B"/>
    <w:rsid w:val="53B11E10"/>
    <w:rsid w:val="53B274E1"/>
    <w:rsid w:val="53B51901"/>
    <w:rsid w:val="53BD388D"/>
    <w:rsid w:val="53DC50DF"/>
    <w:rsid w:val="53EC4BF7"/>
    <w:rsid w:val="53EE3BF6"/>
    <w:rsid w:val="53EE6BC1"/>
    <w:rsid w:val="53F266B1"/>
    <w:rsid w:val="53F8359B"/>
    <w:rsid w:val="53FD0BB2"/>
    <w:rsid w:val="54073563"/>
    <w:rsid w:val="540939FA"/>
    <w:rsid w:val="54224AE6"/>
    <w:rsid w:val="54236DEF"/>
    <w:rsid w:val="543759B0"/>
    <w:rsid w:val="54422A68"/>
    <w:rsid w:val="544B7B6F"/>
    <w:rsid w:val="545033D7"/>
    <w:rsid w:val="54554F24"/>
    <w:rsid w:val="545F361A"/>
    <w:rsid w:val="54680249"/>
    <w:rsid w:val="54A92AE8"/>
    <w:rsid w:val="54AF45A2"/>
    <w:rsid w:val="54C16083"/>
    <w:rsid w:val="54C73D9D"/>
    <w:rsid w:val="54CA318A"/>
    <w:rsid w:val="54CE59A1"/>
    <w:rsid w:val="54D22ADB"/>
    <w:rsid w:val="54D41610"/>
    <w:rsid w:val="54D9517B"/>
    <w:rsid w:val="54E67898"/>
    <w:rsid w:val="54EA382C"/>
    <w:rsid w:val="54F16CCE"/>
    <w:rsid w:val="550C6077"/>
    <w:rsid w:val="551D2828"/>
    <w:rsid w:val="5527238A"/>
    <w:rsid w:val="55283138"/>
    <w:rsid w:val="552A00CC"/>
    <w:rsid w:val="552D54C7"/>
    <w:rsid w:val="55452810"/>
    <w:rsid w:val="55481183"/>
    <w:rsid w:val="55545149"/>
    <w:rsid w:val="556B6F8E"/>
    <w:rsid w:val="55766E6E"/>
    <w:rsid w:val="5579070C"/>
    <w:rsid w:val="557B0928"/>
    <w:rsid w:val="55806B0E"/>
    <w:rsid w:val="558609A4"/>
    <w:rsid w:val="55885D90"/>
    <w:rsid w:val="558F6181"/>
    <w:rsid w:val="55990DAE"/>
    <w:rsid w:val="55A7794B"/>
    <w:rsid w:val="55AA4D69"/>
    <w:rsid w:val="55C15C99"/>
    <w:rsid w:val="55F33D67"/>
    <w:rsid w:val="55FA184D"/>
    <w:rsid w:val="56270168"/>
    <w:rsid w:val="56281C4A"/>
    <w:rsid w:val="56333DAB"/>
    <w:rsid w:val="565151E5"/>
    <w:rsid w:val="56585F69"/>
    <w:rsid w:val="565A74E2"/>
    <w:rsid w:val="56772E9D"/>
    <w:rsid w:val="56B23E34"/>
    <w:rsid w:val="56BB5DE5"/>
    <w:rsid w:val="56BD287A"/>
    <w:rsid w:val="56C836F9"/>
    <w:rsid w:val="56D24578"/>
    <w:rsid w:val="56F42740"/>
    <w:rsid w:val="572052E3"/>
    <w:rsid w:val="57236B81"/>
    <w:rsid w:val="5726041F"/>
    <w:rsid w:val="57283580"/>
    <w:rsid w:val="572926C4"/>
    <w:rsid w:val="572D17AE"/>
    <w:rsid w:val="574511ED"/>
    <w:rsid w:val="57500E21"/>
    <w:rsid w:val="57521214"/>
    <w:rsid w:val="57825F9E"/>
    <w:rsid w:val="57A4664F"/>
    <w:rsid w:val="57AC6B77"/>
    <w:rsid w:val="57B4194A"/>
    <w:rsid w:val="57BC2B32"/>
    <w:rsid w:val="57F14ED1"/>
    <w:rsid w:val="57F84CE4"/>
    <w:rsid w:val="580B729A"/>
    <w:rsid w:val="58105121"/>
    <w:rsid w:val="582E57DE"/>
    <w:rsid w:val="583354EA"/>
    <w:rsid w:val="58365C18"/>
    <w:rsid w:val="5839711B"/>
    <w:rsid w:val="58403763"/>
    <w:rsid w:val="58503000"/>
    <w:rsid w:val="585B234B"/>
    <w:rsid w:val="586506CB"/>
    <w:rsid w:val="58A12453"/>
    <w:rsid w:val="58CC682F"/>
    <w:rsid w:val="58D07399"/>
    <w:rsid w:val="58F630F2"/>
    <w:rsid w:val="59030A18"/>
    <w:rsid w:val="59170968"/>
    <w:rsid w:val="5932477C"/>
    <w:rsid w:val="594B23BF"/>
    <w:rsid w:val="59501017"/>
    <w:rsid w:val="59594ADC"/>
    <w:rsid w:val="596B480F"/>
    <w:rsid w:val="597162CA"/>
    <w:rsid w:val="597D4C6F"/>
    <w:rsid w:val="599E5321"/>
    <w:rsid w:val="59A3044D"/>
    <w:rsid w:val="59E92304"/>
    <w:rsid w:val="59FB0471"/>
    <w:rsid w:val="59FC3B09"/>
    <w:rsid w:val="5A0A4028"/>
    <w:rsid w:val="5A137381"/>
    <w:rsid w:val="5A290952"/>
    <w:rsid w:val="5A2A0227"/>
    <w:rsid w:val="5A450CC5"/>
    <w:rsid w:val="5A552DE1"/>
    <w:rsid w:val="5A592D69"/>
    <w:rsid w:val="5A663955"/>
    <w:rsid w:val="5A9228CB"/>
    <w:rsid w:val="5AA77AC9"/>
    <w:rsid w:val="5ABB52A3"/>
    <w:rsid w:val="5AC35F42"/>
    <w:rsid w:val="5AD52888"/>
    <w:rsid w:val="5AE00A6B"/>
    <w:rsid w:val="5AE825BC"/>
    <w:rsid w:val="5AF60D52"/>
    <w:rsid w:val="5AF820D3"/>
    <w:rsid w:val="5AFB2429"/>
    <w:rsid w:val="5AFF0C28"/>
    <w:rsid w:val="5B0311A3"/>
    <w:rsid w:val="5B0647F0"/>
    <w:rsid w:val="5B2B7DB5"/>
    <w:rsid w:val="5B321A89"/>
    <w:rsid w:val="5B374778"/>
    <w:rsid w:val="5B3A61BF"/>
    <w:rsid w:val="5B57504B"/>
    <w:rsid w:val="5B881607"/>
    <w:rsid w:val="5B940A5D"/>
    <w:rsid w:val="5B955C69"/>
    <w:rsid w:val="5B9B12A1"/>
    <w:rsid w:val="5BC12F6A"/>
    <w:rsid w:val="5BC16969"/>
    <w:rsid w:val="5BD37850"/>
    <w:rsid w:val="5BD62414"/>
    <w:rsid w:val="5BD90156"/>
    <w:rsid w:val="5BDB3ECE"/>
    <w:rsid w:val="5BE865E7"/>
    <w:rsid w:val="5BED59B0"/>
    <w:rsid w:val="5BEF1728"/>
    <w:rsid w:val="5BFB1E7B"/>
    <w:rsid w:val="5C0F03F4"/>
    <w:rsid w:val="5C2018E1"/>
    <w:rsid w:val="5C237623"/>
    <w:rsid w:val="5C337866"/>
    <w:rsid w:val="5C5C2C45"/>
    <w:rsid w:val="5C6F27AB"/>
    <w:rsid w:val="5C7E485A"/>
    <w:rsid w:val="5C7F2AAC"/>
    <w:rsid w:val="5C801921"/>
    <w:rsid w:val="5C806403"/>
    <w:rsid w:val="5C82434A"/>
    <w:rsid w:val="5C846314"/>
    <w:rsid w:val="5C8465DB"/>
    <w:rsid w:val="5C8773F9"/>
    <w:rsid w:val="5C8F7BF0"/>
    <w:rsid w:val="5C994550"/>
    <w:rsid w:val="5CCE3A33"/>
    <w:rsid w:val="5CD728E8"/>
    <w:rsid w:val="5CD94447"/>
    <w:rsid w:val="5CE46DB3"/>
    <w:rsid w:val="5CED2402"/>
    <w:rsid w:val="5CFF4EB9"/>
    <w:rsid w:val="5D015BB7"/>
    <w:rsid w:val="5D296DE4"/>
    <w:rsid w:val="5D2A3A35"/>
    <w:rsid w:val="5D3520F2"/>
    <w:rsid w:val="5D5061F6"/>
    <w:rsid w:val="5D7C6D29"/>
    <w:rsid w:val="5D810AA5"/>
    <w:rsid w:val="5DA12EF6"/>
    <w:rsid w:val="5DB524FD"/>
    <w:rsid w:val="5DC10EA2"/>
    <w:rsid w:val="5DD010E5"/>
    <w:rsid w:val="5DD376C1"/>
    <w:rsid w:val="5DDE7CA6"/>
    <w:rsid w:val="5E021BE6"/>
    <w:rsid w:val="5E0771FD"/>
    <w:rsid w:val="5E0F35C8"/>
    <w:rsid w:val="5E2356B9"/>
    <w:rsid w:val="5E366026"/>
    <w:rsid w:val="5E3E3D23"/>
    <w:rsid w:val="5E476125"/>
    <w:rsid w:val="5E4846AF"/>
    <w:rsid w:val="5E6463FD"/>
    <w:rsid w:val="5E7A4269"/>
    <w:rsid w:val="5E8B1BDC"/>
    <w:rsid w:val="5E8E5228"/>
    <w:rsid w:val="5E9F11E3"/>
    <w:rsid w:val="5EAC56AE"/>
    <w:rsid w:val="5EB34C8F"/>
    <w:rsid w:val="5ECE4B89"/>
    <w:rsid w:val="5ED2780B"/>
    <w:rsid w:val="5EE035AA"/>
    <w:rsid w:val="5EE14F8C"/>
    <w:rsid w:val="5EF05EE3"/>
    <w:rsid w:val="5F1D035A"/>
    <w:rsid w:val="5F322057"/>
    <w:rsid w:val="5F3C4049"/>
    <w:rsid w:val="5F4B3517"/>
    <w:rsid w:val="5F5D2E4C"/>
    <w:rsid w:val="5F630463"/>
    <w:rsid w:val="5F6851A7"/>
    <w:rsid w:val="5F6917F1"/>
    <w:rsid w:val="5F8778BC"/>
    <w:rsid w:val="5FA62A45"/>
    <w:rsid w:val="5FB06B3A"/>
    <w:rsid w:val="5FC627A0"/>
    <w:rsid w:val="5FCA04E2"/>
    <w:rsid w:val="5FD650D9"/>
    <w:rsid w:val="5FD96977"/>
    <w:rsid w:val="600669B2"/>
    <w:rsid w:val="60222571"/>
    <w:rsid w:val="6038228F"/>
    <w:rsid w:val="604E1113"/>
    <w:rsid w:val="60563B24"/>
    <w:rsid w:val="60624BBE"/>
    <w:rsid w:val="607641C6"/>
    <w:rsid w:val="607C7302"/>
    <w:rsid w:val="608F2EE2"/>
    <w:rsid w:val="608F7035"/>
    <w:rsid w:val="60911000"/>
    <w:rsid w:val="609E371C"/>
    <w:rsid w:val="60A24E2D"/>
    <w:rsid w:val="60B847DE"/>
    <w:rsid w:val="60C5514D"/>
    <w:rsid w:val="60DD5FF3"/>
    <w:rsid w:val="60E42F2E"/>
    <w:rsid w:val="60E57143"/>
    <w:rsid w:val="60EE553E"/>
    <w:rsid w:val="6106379C"/>
    <w:rsid w:val="611D6D37"/>
    <w:rsid w:val="611F3059"/>
    <w:rsid w:val="611F660B"/>
    <w:rsid w:val="61256E41"/>
    <w:rsid w:val="61442071"/>
    <w:rsid w:val="614E0C9F"/>
    <w:rsid w:val="616D6E38"/>
    <w:rsid w:val="61845C35"/>
    <w:rsid w:val="61A3776A"/>
    <w:rsid w:val="61A66D2D"/>
    <w:rsid w:val="61C96577"/>
    <w:rsid w:val="61DE2022"/>
    <w:rsid w:val="61E41603"/>
    <w:rsid w:val="61F335F4"/>
    <w:rsid w:val="61F623AC"/>
    <w:rsid w:val="61FB2295"/>
    <w:rsid w:val="61FE0917"/>
    <w:rsid w:val="62083543"/>
    <w:rsid w:val="62153852"/>
    <w:rsid w:val="62167DFD"/>
    <w:rsid w:val="62173786"/>
    <w:rsid w:val="622E68B7"/>
    <w:rsid w:val="623E6F65"/>
    <w:rsid w:val="62546789"/>
    <w:rsid w:val="62740BD9"/>
    <w:rsid w:val="62752567"/>
    <w:rsid w:val="62AC0785"/>
    <w:rsid w:val="62BE4FC3"/>
    <w:rsid w:val="62C52CD4"/>
    <w:rsid w:val="62D13935"/>
    <w:rsid w:val="62D96C8E"/>
    <w:rsid w:val="62E0001C"/>
    <w:rsid w:val="62EE44E7"/>
    <w:rsid w:val="63096AA9"/>
    <w:rsid w:val="6311467A"/>
    <w:rsid w:val="631453D9"/>
    <w:rsid w:val="631A548F"/>
    <w:rsid w:val="632E4E68"/>
    <w:rsid w:val="6341594E"/>
    <w:rsid w:val="63422A85"/>
    <w:rsid w:val="634E7C3F"/>
    <w:rsid w:val="635652D5"/>
    <w:rsid w:val="636F45EF"/>
    <w:rsid w:val="63797DDB"/>
    <w:rsid w:val="637A5D7B"/>
    <w:rsid w:val="638C5AAE"/>
    <w:rsid w:val="63961220"/>
    <w:rsid w:val="63BD210C"/>
    <w:rsid w:val="63C139AA"/>
    <w:rsid w:val="63D80F9D"/>
    <w:rsid w:val="63E853DA"/>
    <w:rsid w:val="63F109D0"/>
    <w:rsid w:val="63F22277"/>
    <w:rsid w:val="640D6A68"/>
    <w:rsid w:val="64106469"/>
    <w:rsid w:val="64195594"/>
    <w:rsid w:val="642D4F81"/>
    <w:rsid w:val="643C74D4"/>
    <w:rsid w:val="645A3F8D"/>
    <w:rsid w:val="6461518D"/>
    <w:rsid w:val="647A2A82"/>
    <w:rsid w:val="647C4BB4"/>
    <w:rsid w:val="648A46E4"/>
    <w:rsid w:val="64966BE4"/>
    <w:rsid w:val="64A07A63"/>
    <w:rsid w:val="64BC23C3"/>
    <w:rsid w:val="64C03C61"/>
    <w:rsid w:val="64C25C2B"/>
    <w:rsid w:val="64C5571C"/>
    <w:rsid w:val="64CF20F6"/>
    <w:rsid w:val="64D21BE7"/>
    <w:rsid w:val="64E262CE"/>
    <w:rsid w:val="64EF09EB"/>
    <w:rsid w:val="64FD659E"/>
    <w:rsid w:val="650574CA"/>
    <w:rsid w:val="650F4BE9"/>
    <w:rsid w:val="65202952"/>
    <w:rsid w:val="654F5532"/>
    <w:rsid w:val="655E28EA"/>
    <w:rsid w:val="6574167D"/>
    <w:rsid w:val="657C26AA"/>
    <w:rsid w:val="65867EED"/>
    <w:rsid w:val="6592426C"/>
    <w:rsid w:val="65953340"/>
    <w:rsid w:val="65A26A4F"/>
    <w:rsid w:val="65A73073"/>
    <w:rsid w:val="65B65064"/>
    <w:rsid w:val="65E6623B"/>
    <w:rsid w:val="65EC0A86"/>
    <w:rsid w:val="65EE0CA2"/>
    <w:rsid w:val="660A5ADC"/>
    <w:rsid w:val="660D4852"/>
    <w:rsid w:val="661A55F3"/>
    <w:rsid w:val="662179F3"/>
    <w:rsid w:val="663658B2"/>
    <w:rsid w:val="663C37BC"/>
    <w:rsid w:val="6646463A"/>
    <w:rsid w:val="664B7EA3"/>
    <w:rsid w:val="665E1984"/>
    <w:rsid w:val="66770747"/>
    <w:rsid w:val="669453A6"/>
    <w:rsid w:val="66B07D06"/>
    <w:rsid w:val="66BA6900"/>
    <w:rsid w:val="66D25ECE"/>
    <w:rsid w:val="66F10A4A"/>
    <w:rsid w:val="670267B3"/>
    <w:rsid w:val="670449CC"/>
    <w:rsid w:val="67080F68"/>
    <w:rsid w:val="6712451C"/>
    <w:rsid w:val="672F1572"/>
    <w:rsid w:val="67317098"/>
    <w:rsid w:val="673F683B"/>
    <w:rsid w:val="678F707E"/>
    <w:rsid w:val="679413D5"/>
    <w:rsid w:val="67A1421E"/>
    <w:rsid w:val="67AC6AED"/>
    <w:rsid w:val="67B81568"/>
    <w:rsid w:val="67BF28F6"/>
    <w:rsid w:val="67C95523"/>
    <w:rsid w:val="67E61C31"/>
    <w:rsid w:val="67F24A7A"/>
    <w:rsid w:val="68033400"/>
    <w:rsid w:val="681E586F"/>
    <w:rsid w:val="6850354E"/>
    <w:rsid w:val="685F19E3"/>
    <w:rsid w:val="686B4ECE"/>
    <w:rsid w:val="687D1D3D"/>
    <w:rsid w:val="68872F66"/>
    <w:rsid w:val="68886F39"/>
    <w:rsid w:val="689070BF"/>
    <w:rsid w:val="68907DEF"/>
    <w:rsid w:val="68A35D74"/>
    <w:rsid w:val="68B7537B"/>
    <w:rsid w:val="68C55CEA"/>
    <w:rsid w:val="68E32614"/>
    <w:rsid w:val="68E66369"/>
    <w:rsid w:val="68F4037D"/>
    <w:rsid w:val="690B56C7"/>
    <w:rsid w:val="693E784B"/>
    <w:rsid w:val="69540E1C"/>
    <w:rsid w:val="698E432E"/>
    <w:rsid w:val="69947FF6"/>
    <w:rsid w:val="699F478D"/>
    <w:rsid w:val="69A91168"/>
    <w:rsid w:val="69AE2C22"/>
    <w:rsid w:val="69B0699A"/>
    <w:rsid w:val="69D34437"/>
    <w:rsid w:val="69EA259A"/>
    <w:rsid w:val="69F04FE9"/>
    <w:rsid w:val="69F06D97"/>
    <w:rsid w:val="69F30635"/>
    <w:rsid w:val="69F745C9"/>
    <w:rsid w:val="6A116D0D"/>
    <w:rsid w:val="6A184540"/>
    <w:rsid w:val="6A2151A2"/>
    <w:rsid w:val="6A274C5F"/>
    <w:rsid w:val="6A2E78BF"/>
    <w:rsid w:val="6A350C4E"/>
    <w:rsid w:val="6A452E15"/>
    <w:rsid w:val="6A505A87"/>
    <w:rsid w:val="6A57631E"/>
    <w:rsid w:val="6A5C2AA5"/>
    <w:rsid w:val="6A6D03E7"/>
    <w:rsid w:val="6A89513B"/>
    <w:rsid w:val="6A9B20DA"/>
    <w:rsid w:val="6AAB58DE"/>
    <w:rsid w:val="6AB06526"/>
    <w:rsid w:val="6AC25896"/>
    <w:rsid w:val="6AE34B4E"/>
    <w:rsid w:val="6B2225F9"/>
    <w:rsid w:val="6B4B0933"/>
    <w:rsid w:val="6B59239A"/>
    <w:rsid w:val="6B5C045C"/>
    <w:rsid w:val="6B6317EA"/>
    <w:rsid w:val="6B633598"/>
    <w:rsid w:val="6B8F438D"/>
    <w:rsid w:val="6BAC2230"/>
    <w:rsid w:val="6BB529DB"/>
    <w:rsid w:val="6BB54209"/>
    <w:rsid w:val="6BCB7ABB"/>
    <w:rsid w:val="6BD84969"/>
    <w:rsid w:val="6C0B610A"/>
    <w:rsid w:val="6C427652"/>
    <w:rsid w:val="6C465394"/>
    <w:rsid w:val="6C496C32"/>
    <w:rsid w:val="6C4B6506"/>
    <w:rsid w:val="6C5C4BB7"/>
    <w:rsid w:val="6C615D2A"/>
    <w:rsid w:val="6C644418"/>
    <w:rsid w:val="6C705F6D"/>
    <w:rsid w:val="6C751859"/>
    <w:rsid w:val="6C895281"/>
    <w:rsid w:val="6C9D0D2C"/>
    <w:rsid w:val="6CA34594"/>
    <w:rsid w:val="6CA87DFD"/>
    <w:rsid w:val="6CCF5758"/>
    <w:rsid w:val="6CD75FEC"/>
    <w:rsid w:val="6CE150BD"/>
    <w:rsid w:val="6CE54BAD"/>
    <w:rsid w:val="6CE60925"/>
    <w:rsid w:val="6CF05300"/>
    <w:rsid w:val="6CF7043C"/>
    <w:rsid w:val="6D082649"/>
    <w:rsid w:val="6D0C3928"/>
    <w:rsid w:val="6D1161EC"/>
    <w:rsid w:val="6D172E93"/>
    <w:rsid w:val="6D34343E"/>
    <w:rsid w:val="6D3C0545"/>
    <w:rsid w:val="6D45389E"/>
    <w:rsid w:val="6D4B2536"/>
    <w:rsid w:val="6D4F0278"/>
    <w:rsid w:val="6D54434F"/>
    <w:rsid w:val="6D792623"/>
    <w:rsid w:val="6D8A5C35"/>
    <w:rsid w:val="6D9D7236"/>
    <w:rsid w:val="6DA700B4"/>
    <w:rsid w:val="6DAE0E21"/>
    <w:rsid w:val="6DBB76BC"/>
    <w:rsid w:val="6DC73D5E"/>
    <w:rsid w:val="6DD50B69"/>
    <w:rsid w:val="6DD662A4"/>
    <w:rsid w:val="6DD71A01"/>
    <w:rsid w:val="6DD902A1"/>
    <w:rsid w:val="6DE9247B"/>
    <w:rsid w:val="6DFE5D2E"/>
    <w:rsid w:val="6E201C15"/>
    <w:rsid w:val="6E4B6C92"/>
    <w:rsid w:val="6E5C0E9F"/>
    <w:rsid w:val="6E696BAF"/>
    <w:rsid w:val="6E900B48"/>
    <w:rsid w:val="6E9A31D7"/>
    <w:rsid w:val="6EBA7973"/>
    <w:rsid w:val="6EBF142E"/>
    <w:rsid w:val="6EC47586"/>
    <w:rsid w:val="6ECA7E42"/>
    <w:rsid w:val="6ECE341F"/>
    <w:rsid w:val="6ED6358C"/>
    <w:rsid w:val="6ED773B0"/>
    <w:rsid w:val="6EDC3D8E"/>
    <w:rsid w:val="6EEA6E82"/>
    <w:rsid w:val="6EF32E85"/>
    <w:rsid w:val="6EF47329"/>
    <w:rsid w:val="6F06705D"/>
    <w:rsid w:val="6F1214CF"/>
    <w:rsid w:val="6F1D665E"/>
    <w:rsid w:val="6F1F3C7A"/>
    <w:rsid w:val="6F241291"/>
    <w:rsid w:val="6F32374D"/>
    <w:rsid w:val="6F525DFE"/>
    <w:rsid w:val="6F5B0947"/>
    <w:rsid w:val="6F5D3F6D"/>
    <w:rsid w:val="6F7E3097"/>
    <w:rsid w:val="6F860807"/>
    <w:rsid w:val="6F8C77F9"/>
    <w:rsid w:val="6F99511B"/>
    <w:rsid w:val="6F9C351D"/>
    <w:rsid w:val="6FAC1505"/>
    <w:rsid w:val="6FAF4FFE"/>
    <w:rsid w:val="6FC62348"/>
    <w:rsid w:val="6FCD1928"/>
    <w:rsid w:val="6FCF744E"/>
    <w:rsid w:val="6FE208D0"/>
    <w:rsid w:val="6FF60E7F"/>
    <w:rsid w:val="6FFE1AE2"/>
    <w:rsid w:val="7019691C"/>
    <w:rsid w:val="702C664F"/>
    <w:rsid w:val="7041434A"/>
    <w:rsid w:val="70427D39"/>
    <w:rsid w:val="70470D09"/>
    <w:rsid w:val="7047792D"/>
    <w:rsid w:val="70530FD2"/>
    <w:rsid w:val="70765B1C"/>
    <w:rsid w:val="707A1AB0"/>
    <w:rsid w:val="707F13AA"/>
    <w:rsid w:val="708C3591"/>
    <w:rsid w:val="709B6160"/>
    <w:rsid w:val="70A22ED2"/>
    <w:rsid w:val="70B0102E"/>
    <w:rsid w:val="70C26FB3"/>
    <w:rsid w:val="70CE5958"/>
    <w:rsid w:val="70D31FDB"/>
    <w:rsid w:val="70D6480D"/>
    <w:rsid w:val="70DC62C7"/>
    <w:rsid w:val="70ED2282"/>
    <w:rsid w:val="70F642B1"/>
    <w:rsid w:val="70FC0717"/>
    <w:rsid w:val="71007D30"/>
    <w:rsid w:val="710C022E"/>
    <w:rsid w:val="711315BD"/>
    <w:rsid w:val="71381023"/>
    <w:rsid w:val="713C53B2"/>
    <w:rsid w:val="71471E07"/>
    <w:rsid w:val="714B3F9C"/>
    <w:rsid w:val="71632544"/>
    <w:rsid w:val="716360A0"/>
    <w:rsid w:val="71683251"/>
    <w:rsid w:val="71787FD9"/>
    <w:rsid w:val="71A212BE"/>
    <w:rsid w:val="71A51E4A"/>
    <w:rsid w:val="71A52B5D"/>
    <w:rsid w:val="71AD37BF"/>
    <w:rsid w:val="71C1726B"/>
    <w:rsid w:val="71D6316C"/>
    <w:rsid w:val="71DB032D"/>
    <w:rsid w:val="71F907B3"/>
    <w:rsid w:val="720A29C0"/>
    <w:rsid w:val="720E25EB"/>
    <w:rsid w:val="72121874"/>
    <w:rsid w:val="721C071F"/>
    <w:rsid w:val="72216A42"/>
    <w:rsid w:val="723B526F"/>
    <w:rsid w:val="724834E8"/>
    <w:rsid w:val="725105EF"/>
    <w:rsid w:val="72767A2E"/>
    <w:rsid w:val="72783DCD"/>
    <w:rsid w:val="727918F3"/>
    <w:rsid w:val="727A27CF"/>
    <w:rsid w:val="72D82ABE"/>
    <w:rsid w:val="72DB435C"/>
    <w:rsid w:val="72E6342D"/>
    <w:rsid w:val="7309711B"/>
    <w:rsid w:val="7318110C"/>
    <w:rsid w:val="731F693F"/>
    <w:rsid w:val="732C2097"/>
    <w:rsid w:val="7354744B"/>
    <w:rsid w:val="73734CD6"/>
    <w:rsid w:val="73777729"/>
    <w:rsid w:val="737C78ED"/>
    <w:rsid w:val="739D7181"/>
    <w:rsid w:val="73A16A32"/>
    <w:rsid w:val="73B2151D"/>
    <w:rsid w:val="73BE471D"/>
    <w:rsid w:val="73CA0659"/>
    <w:rsid w:val="73CF5C6F"/>
    <w:rsid w:val="73E21E46"/>
    <w:rsid w:val="73E9640A"/>
    <w:rsid w:val="73EF00BF"/>
    <w:rsid w:val="74061954"/>
    <w:rsid w:val="740E0509"/>
    <w:rsid w:val="742C1313"/>
    <w:rsid w:val="743C2BAA"/>
    <w:rsid w:val="74465911"/>
    <w:rsid w:val="74477EFB"/>
    <w:rsid w:val="74584E88"/>
    <w:rsid w:val="745E5245"/>
    <w:rsid w:val="74705D9A"/>
    <w:rsid w:val="74714F78"/>
    <w:rsid w:val="747824A7"/>
    <w:rsid w:val="74795BDB"/>
    <w:rsid w:val="7480340D"/>
    <w:rsid w:val="748D1686"/>
    <w:rsid w:val="74956EB9"/>
    <w:rsid w:val="749F1AE5"/>
    <w:rsid w:val="74BA06CD"/>
    <w:rsid w:val="74BD01BD"/>
    <w:rsid w:val="74BD1ECE"/>
    <w:rsid w:val="74F6722B"/>
    <w:rsid w:val="74FE7754"/>
    <w:rsid w:val="750000AA"/>
    <w:rsid w:val="75183646"/>
    <w:rsid w:val="7544443B"/>
    <w:rsid w:val="7557416E"/>
    <w:rsid w:val="7561323F"/>
    <w:rsid w:val="756E3266"/>
    <w:rsid w:val="75970A0E"/>
    <w:rsid w:val="75A849CA"/>
    <w:rsid w:val="75AF5D58"/>
    <w:rsid w:val="75C1125D"/>
    <w:rsid w:val="75CB4B5C"/>
    <w:rsid w:val="75CD2682"/>
    <w:rsid w:val="75E45A1B"/>
    <w:rsid w:val="75EA5934"/>
    <w:rsid w:val="75F61BD9"/>
    <w:rsid w:val="75F93477"/>
    <w:rsid w:val="75FB71EF"/>
    <w:rsid w:val="76164029"/>
    <w:rsid w:val="762322A2"/>
    <w:rsid w:val="762A53DF"/>
    <w:rsid w:val="764D5571"/>
    <w:rsid w:val="7671125F"/>
    <w:rsid w:val="76727D4C"/>
    <w:rsid w:val="767C50FB"/>
    <w:rsid w:val="76966F18"/>
    <w:rsid w:val="76972D7F"/>
    <w:rsid w:val="76A5715B"/>
    <w:rsid w:val="76A90E52"/>
    <w:rsid w:val="76CA0141"/>
    <w:rsid w:val="76D161A2"/>
    <w:rsid w:val="76D3084F"/>
    <w:rsid w:val="770519A8"/>
    <w:rsid w:val="770B16B4"/>
    <w:rsid w:val="77334767"/>
    <w:rsid w:val="773D7394"/>
    <w:rsid w:val="774E334F"/>
    <w:rsid w:val="774E7EF4"/>
    <w:rsid w:val="7753596A"/>
    <w:rsid w:val="779209E8"/>
    <w:rsid w:val="779416A9"/>
    <w:rsid w:val="77972F48"/>
    <w:rsid w:val="77AD0744"/>
    <w:rsid w:val="77AD276B"/>
    <w:rsid w:val="77BE652A"/>
    <w:rsid w:val="77D31AA6"/>
    <w:rsid w:val="77F2017E"/>
    <w:rsid w:val="781A446B"/>
    <w:rsid w:val="781E0B58"/>
    <w:rsid w:val="78255F9E"/>
    <w:rsid w:val="782A5FAF"/>
    <w:rsid w:val="782F4F2E"/>
    <w:rsid w:val="78300CA6"/>
    <w:rsid w:val="78362761"/>
    <w:rsid w:val="78397B5B"/>
    <w:rsid w:val="784B1E12"/>
    <w:rsid w:val="784D1858"/>
    <w:rsid w:val="785B5D23"/>
    <w:rsid w:val="78685D53"/>
    <w:rsid w:val="786A065C"/>
    <w:rsid w:val="787D213D"/>
    <w:rsid w:val="78827754"/>
    <w:rsid w:val="788744C8"/>
    <w:rsid w:val="7898311B"/>
    <w:rsid w:val="78AA2807"/>
    <w:rsid w:val="78C22246"/>
    <w:rsid w:val="78D635FC"/>
    <w:rsid w:val="78E201F2"/>
    <w:rsid w:val="78EB542C"/>
    <w:rsid w:val="79024B59"/>
    <w:rsid w:val="790C7287"/>
    <w:rsid w:val="791B1956"/>
    <w:rsid w:val="791B5E82"/>
    <w:rsid w:val="792F71B0"/>
    <w:rsid w:val="7936053E"/>
    <w:rsid w:val="793A0D05"/>
    <w:rsid w:val="79535D39"/>
    <w:rsid w:val="795D1F6F"/>
    <w:rsid w:val="795D337F"/>
    <w:rsid w:val="7962662A"/>
    <w:rsid w:val="796432FD"/>
    <w:rsid w:val="796725F7"/>
    <w:rsid w:val="79AE27CB"/>
    <w:rsid w:val="79B0209F"/>
    <w:rsid w:val="79B708F5"/>
    <w:rsid w:val="79BD47BC"/>
    <w:rsid w:val="79D55FA9"/>
    <w:rsid w:val="79F20909"/>
    <w:rsid w:val="7A0423EA"/>
    <w:rsid w:val="7A0B5527"/>
    <w:rsid w:val="7A1545F8"/>
    <w:rsid w:val="7A291E51"/>
    <w:rsid w:val="7A396538"/>
    <w:rsid w:val="7A3E03B2"/>
    <w:rsid w:val="7A57076C"/>
    <w:rsid w:val="7A5C2227"/>
    <w:rsid w:val="7A5D7D84"/>
    <w:rsid w:val="7A8B5A6A"/>
    <w:rsid w:val="7AA15E8B"/>
    <w:rsid w:val="7AC34245"/>
    <w:rsid w:val="7ACC7E0E"/>
    <w:rsid w:val="7ADA6EDB"/>
    <w:rsid w:val="7AE83D0D"/>
    <w:rsid w:val="7B1B1567"/>
    <w:rsid w:val="7B2E3BC3"/>
    <w:rsid w:val="7B3B62E0"/>
    <w:rsid w:val="7B51165F"/>
    <w:rsid w:val="7B533629"/>
    <w:rsid w:val="7B557789"/>
    <w:rsid w:val="7B7D4202"/>
    <w:rsid w:val="7B89704B"/>
    <w:rsid w:val="7B9A557E"/>
    <w:rsid w:val="7BA619AB"/>
    <w:rsid w:val="7BBE7CBE"/>
    <w:rsid w:val="7BCC6F38"/>
    <w:rsid w:val="7BD55E13"/>
    <w:rsid w:val="7BEA3A24"/>
    <w:rsid w:val="7BF22E42"/>
    <w:rsid w:val="7C075DC7"/>
    <w:rsid w:val="7C3650A3"/>
    <w:rsid w:val="7C5331B5"/>
    <w:rsid w:val="7C6F7FEF"/>
    <w:rsid w:val="7C705B15"/>
    <w:rsid w:val="7C7A50A1"/>
    <w:rsid w:val="7C806928"/>
    <w:rsid w:val="7C857813"/>
    <w:rsid w:val="7C906278"/>
    <w:rsid w:val="7C977546"/>
    <w:rsid w:val="7CC62424"/>
    <w:rsid w:val="7CD05D9D"/>
    <w:rsid w:val="7CE56503"/>
    <w:rsid w:val="7D130900"/>
    <w:rsid w:val="7D1519CA"/>
    <w:rsid w:val="7D197F5B"/>
    <w:rsid w:val="7D1A38A4"/>
    <w:rsid w:val="7D1C7A4B"/>
    <w:rsid w:val="7D1F3B61"/>
    <w:rsid w:val="7D230DDA"/>
    <w:rsid w:val="7D284642"/>
    <w:rsid w:val="7D363AB9"/>
    <w:rsid w:val="7D4E69DA"/>
    <w:rsid w:val="7D5F62B6"/>
    <w:rsid w:val="7D6A0486"/>
    <w:rsid w:val="7D731D61"/>
    <w:rsid w:val="7D8C07E9"/>
    <w:rsid w:val="7D9C12B8"/>
    <w:rsid w:val="7D9D3C96"/>
    <w:rsid w:val="7DBE0AD5"/>
    <w:rsid w:val="7DC720AD"/>
    <w:rsid w:val="7E152E18"/>
    <w:rsid w:val="7E17093E"/>
    <w:rsid w:val="7E235535"/>
    <w:rsid w:val="7E277730"/>
    <w:rsid w:val="7E334D6F"/>
    <w:rsid w:val="7E33504C"/>
    <w:rsid w:val="7E3A462D"/>
    <w:rsid w:val="7E4234E1"/>
    <w:rsid w:val="7E467E92"/>
    <w:rsid w:val="7E470AF8"/>
    <w:rsid w:val="7E5E5B24"/>
    <w:rsid w:val="7E617E0B"/>
    <w:rsid w:val="7E722019"/>
    <w:rsid w:val="7E977CD1"/>
    <w:rsid w:val="7EB51F05"/>
    <w:rsid w:val="7EB75C7D"/>
    <w:rsid w:val="7EDC7492"/>
    <w:rsid w:val="7EDE76AE"/>
    <w:rsid w:val="7EEF43A5"/>
    <w:rsid w:val="7EF649F8"/>
    <w:rsid w:val="7F043CAB"/>
    <w:rsid w:val="7F08472B"/>
    <w:rsid w:val="7F204184"/>
    <w:rsid w:val="7F313442"/>
    <w:rsid w:val="7F556808"/>
    <w:rsid w:val="7F6C6A68"/>
    <w:rsid w:val="7F736048"/>
    <w:rsid w:val="7F840255"/>
    <w:rsid w:val="7F995383"/>
    <w:rsid w:val="7FA15B71"/>
    <w:rsid w:val="7FB1091F"/>
    <w:rsid w:val="7FB126CD"/>
    <w:rsid w:val="7FC87BDD"/>
    <w:rsid w:val="7FD85EAB"/>
    <w:rsid w:val="7FEC7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7"/>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link w:val="22"/>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pPr>
      <w:shd w:val="clear" w:color="auto" w:fill="FFFFFF"/>
      <w:spacing w:after="840" w:line="240" w:lineRule="atLeast"/>
      <w:jc w:val="center"/>
    </w:pPr>
    <w:rPr>
      <w:rFonts w:ascii="MingLiUfalt" w:eastAsia="MingLiUfalt"/>
      <w:kern w:val="0"/>
      <w:sz w:val="28"/>
      <w:szCs w:val="28"/>
    </w:rPr>
  </w:style>
  <w:style w:type="paragraph" w:styleId="7">
    <w:name w:val="Body Text First Indent"/>
    <w:basedOn w:val="6"/>
    <w:next w:val="1"/>
    <w:qFormat/>
    <w:uiPriority w:val="0"/>
    <w:pPr>
      <w:ind w:firstLine="420" w:firstLineChars="100"/>
    </w:pPr>
  </w:style>
  <w:style w:type="paragraph" w:styleId="8">
    <w:name w:val="Plain Text"/>
    <w:basedOn w:val="1"/>
    <w:link w:val="20"/>
    <w:qFormat/>
    <w:uiPriority w:val="0"/>
    <w:pPr>
      <w:spacing w:line="576" w:lineRule="exact"/>
      <w:ind w:firstLine="640" w:firstLineChars="200"/>
    </w:pPr>
    <w:rPr>
      <w:rFonts w:ascii="宋体" w:hAnsi="Courier New" w:eastAsia="仿宋_GB2312" w:cs="仿宋_GB2312"/>
      <w:sz w:val="32"/>
      <w:szCs w:val="3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next w:val="1"/>
    <w:qFormat/>
    <w:uiPriority w:val="0"/>
    <w:pPr>
      <w:spacing w:beforeAutospacing="1" w:afterAutospacing="1"/>
      <w:jc w:val="left"/>
    </w:pPr>
    <w:rPr>
      <w:rFonts w:cs="Times New Roman"/>
      <w:kern w:val="0"/>
      <w:sz w:val="24"/>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0"/>
    <w:rPr>
      <w:b/>
    </w:rPr>
  </w:style>
  <w:style w:type="character" w:styleId="16">
    <w:name w:val="Emphasis"/>
    <w:basedOn w:val="14"/>
    <w:qFormat/>
    <w:uiPriority w:val="0"/>
    <w:rPr>
      <w:i/>
    </w:rPr>
  </w:style>
  <w:style w:type="character" w:customStyle="1" w:styleId="17">
    <w:name w:val="标题 2 Char"/>
    <w:link w:val="2"/>
    <w:qFormat/>
    <w:uiPriority w:val="0"/>
    <w:rPr>
      <w:rFonts w:ascii="Arial" w:hAnsi="Arial" w:eastAsia="黑体"/>
      <w:b/>
      <w:sz w:val="32"/>
    </w:rPr>
  </w:style>
  <w:style w:type="paragraph" w:customStyle="1" w:styleId="18">
    <w:name w:val="Body Text First Indent1"/>
    <w:qFormat/>
    <w:uiPriority w:val="0"/>
    <w:pPr>
      <w:spacing w:beforeAutospacing="1" w:after="120"/>
      <w:ind w:firstLine="420" w:firstLineChars="100"/>
    </w:pPr>
    <w:rPr>
      <w:rFonts w:ascii="仿宋_GB2312" w:hAnsi="宋体" w:eastAsia="仿宋_GB2312" w:cs="宋体"/>
      <w:lang w:val="en-US" w:eastAsia="zh-CN" w:bidi="ar-SA"/>
    </w:rPr>
  </w:style>
  <w:style w:type="paragraph" w:customStyle="1" w:styleId="19">
    <w:name w:val="Body Text 31"/>
    <w:basedOn w:val="1"/>
    <w:next w:val="1"/>
    <w:qFormat/>
    <w:uiPriority w:val="0"/>
    <w:pPr>
      <w:spacing w:after="120"/>
    </w:pPr>
    <w:rPr>
      <w:rFonts w:ascii="Times New Roman" w:hAnsi="Calibri" w:eastAsia="宋体" w:cs="黑体"/>
      <w:sz w:val="16"/>
    </w:rPr>
  </w:style>
  <w:style w:type="character" w:customStyle="1" w:styleId="20">
    <w:name w:val="纯文本 字符"/>
    <w:basedOn w:val="14"/>
    <w:link w:val="8"/>
    <w:qFormat/>
    <w:uiPriority w:val="0"/>
    <w:rPr>
      <w:rFonts w:ascii="宋体" w:hAnsi="Courier New" w:eastAsia="仿宋_GB2312" w:cs="仿宋_GB2312"/>
      <w:kern w:val="2"/>
      <w:sz w:val="32"/>
      <w:szCs w:val="32"/>
    </w:rPr>
  </w:style>
  <w:style w:type="paragraph" w:customStyle="1" w:styleId="21">
    <w:name w:val="Heading2"/>
    <w:basedOn w:val="1"/>
    <w:next w:val="1"/>
    <w:qFormat/>
    <w:uiPriority w:val="0"/>
    <w:pPr>
      <w:keepNext/>
      <w:keepLines/>
      <w:spacing w:line="560" w:lineRule="exact"/>
      <w:ind w:firstLineChars="0"/>
      <w:jc w:val="both"/>
      <w:textAlignment w:val="baseline"/>
    </w:pPr>
    <w:rPr>
      <w:rFonts w:cs="Times New Roman"/>
      <w:b/>
      <w:bCs/>
      <w:kern w:val="2"/>
      <w:sz w:val="30"/>
      <w:szCs w:val="32"/>
      <w:lang w:val="en-US" w:eastAsia="zh-CN" w:bidi="ar-SA"/>
    </w:rPr>
  </w:style>
  <w:style w:type="character" w:customStyle="1" w:styleId="22">
    <w:name w:val="标题 3 Char"/>
    <w:link w:val="3"/>
    <w:qFormat/>
    <w:uiPriority w:val="0"/>
    <w:rPr>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15056</Words>
  <Characters>15326</Characters>
  <Lines>119</Lines>
  <Paragraphs>33</Paragraphs>
  <TotalTime>8</TotalTime>
  <ScaleCrop>false</ScaleCrop>
  <LinksUpToDate>false</LinksUpToDate>
  <CharactersWithSpaces>15470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2022-10-25T04:43:00Z</dcterms:created>
  <dc:creator>YZH&amp;FXX</dc:creator>
  <cp:lastModifiedBy>33</cp:lastModifiedBy>
  <cp:lastPrinted>2023-03-03T11:10:00Z</cp:lastPrinted>
  <dcterms:modified xsi:type="dcterms:W3CDTF">2023-04-28T04:22:52Z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FF264B618FDD4DD98E81DAD8CBC55C80</vt:lpwstr>
  </property>
</Properties>
</file>