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sz w:val="32"/>
          <w:szCs w:val="32"/>
          <w:lang w:val="en-US" w:eastAsia="zh-CN"/>
        </w:rPr>
      </w:pPr>
    </w:p>
    <w:p>
      <w:pPr>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sz w:val="32"/>
          <w:szCs w:val="32"/>
          <w:lang w:val="en-US" w:eastAsia="zh-CN"/>
        </w:rPr>
      </w:pPr>
    </w:p>
    <w:p>
      <w:pPr>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sz w:val="32"/>
          <w:szCs w:val="32"/>
          <w:lang w:val="en-US" w:eastAsia="zh-CN"/>
        </w:rPr>
      </w:pPr>
    </w:p>
    <w:p>
      <w:pPr>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sz w:val="32"/>
          <w:szCs w:val="32"/>
          <w:lang w:val="en-US" w:eastAsia="zh-CN"/>
        </w:rPr>
      </w:pPr>
    </w:p>
    <w:p>
      <w:pPr>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sz w:val="32"/>
          <w:szCs w:val="32"/>
          <w:lang w:val="en-US" w:eastAsia="zh-CN"/>
        </w:rPr>
      </w:pPr>
    </w:p>
    <w:p>
      <w:pPr>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sz w:val="32"/>
          <w:szCs w:val="32"/>
          <w:lang w:val="en-US" w:eastAsia="zh-CN"/>
        </w:rPr>
      </w:pPr>
    </w:p>
    <w:p>
      <w:pPr>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sz w:val="32"/>
          <w:szCs w:val="32"/>
          <w:lang w:val="en-US" w:eastAsia="zh-CN"/>
        </w:rPr>
      </w:pPr>
    </w:p>
    <w:p>
      <w:pPr>
        <w:bidi w:val="0"/>
        <w:rPr>
          <w:rFonts w:hint="eastAsia"/>
          <w:lang w:val="en-US" w:eastAsia="zh-CN"/>
        </w:rPr>
      </w:pPr>
    </w:p>
    <w:p>
      <w:pPr>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b/>
          <w:bCs/>
          <w:color w:val="000000"/>
          <w:sz w:val="32"/>
          <w:szCs w:val="32"/>
          <w:lang w:val="en-US" w:eastAsia="zh-CN"/>
        </w:rPr>
      </w:pPr>
    </w:p>
    <w:p>
      <w:pPr>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b/>
          <w:bCs/>
          <w:color w:val="000000"/>
          <w:sz w:val="24"/>
          <w:szCs w:val="24"/>
          <w:lang w:val="en-US" w:eastAsia="zh-CN"/>
        </w:rPr>
      </w:pPr>
    </w:p>
    <w:p>
      <w:pPr>
        <w:pageBreakBefore w:val="0"/>
        <w:widowControl w:val="0"/>
        <w:kinsoku/>
        <w:overflowPunct w:val="0"/>
        <w:topLinePunct w:val="0"/>
        <w:autoSpaceDE/>
        <w:autoSpaceDN/>
        <w:bidi w:val="0"/>
        <w:spacing w:line="52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21</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46</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overflowPunct w:val="0"/>
        <w:topLinePunct w:val="0"/>
        <w:autoSpaceDE/>
        <w:autoSpaceDN/>
        <w:bidi w:val="0"/>
        <w:adjustRightInd/>
        <w:snapToGrid/>
        <w:spacing w:before="0" w:after="0" w:line="60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default" w:ascii="Times New Roman" w:hAnsi="Times New Roman" w:eastAsia="仿宋_GB2312" w:cs="Times New Roman"/>
          <w:b/>
          <w:color w:val="000000"/>
          <w:sz w:val="36"/>
          <w:szCs w:val="36"/>
        </w:rPr>
      </w:pPr>
      <w:r>
        <w:rPr>
          <w:rFonts w:hint="default" w:ascii="Times New Roman" w:hAnsi="Times New Roman" w:eastAsia="方正小标宋简体" w:cs="Times New Roman"/>
          <w:sz w:val="44"/>
          <w:szCs w:val="44"/>
          <w:highlight w:val="none"/>
          <w:lang w:val="en-US" w:eastAsia="zh-CN"/>
        </w:rPr>
        <w:t>关于印发《</w:t>
      </w:r>
      <w:r>
        <w:rPr>
          <w:rStyle w:val="10"/>
          <w:rFonts w:ascii="方正小标宋简体" w:hAnsi="方正小标宋简体" w:eastAsia="方正小标宋简体"/>
          <w:b w:val="0"/>
          <w:bCs w:val="0"/>
          <w:i w:val="0"/>
          <w:caps w:val="0"/>
          <w:color w:val="000000"/>
          <w:spacing w:val="0"/>
          <w:w w:val="100"/>
          <w:kern w:val="0"/>
          <w:sz w:val="44"/>
          <w:szCs w:val="44"/>
          <w:lang w:val="en-US" w:eastAsia="zh-CN" w:bidi="ar-SA"/>
        </w:rPr>
        <w:t>呼图壁县义务教育“控辍保学”工作实施方案</w:t>
      </w:r>
      <w:r>
        <w:rPr>
          <w:rFonts w:hint="default" w:ascii="Times New Roman" w:hAnsi="Times New Roman" w:eastAsia="方正小标宋简体" w:cs="Times New Roman"/>
          <w:sz w:val="44"/>
          <w:szCs w:val="44"/>
          <w:highlight w:val="none"/>
          <w:lang w:val="en-US" w:eastAsia="zh-CN"/>
        </w:rPr>
        <w:t>》的通知</w:t>
      </w:r>
    </w:p>
    <w:p>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乡镇，各</w:t>
      </w:r>
      <w:r>
        <w:rPr>
          <w:rFonts w:hint="default" w:ascii="Times New Roman" w:hAnsi="Times New Roman" w:eastAsia="仿宋_GB2312" w:cs="Times New Roman"/>
          <w:sz w:val="32"/>
          <w:szCs w:val="32"/>
          <w:lang w:val="en-US" w:eastAsia="zh-CN"/>
        </w:rPr>
        <w:t>有关单位：</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highlight w:val="none"/>
        </w:rPr>
        <w:t>《呼图壁县义务教育“控辍保学”工作实施方案》</w:t>
      </w:r>
      <w:r>
        <w:rPr>
          <w:rFonts w:hint="default" w:ascii="Times New Roman" w:hAnsi="Times New Roman" w:eastAsia="仿宋_GB2312" w:cs="Times New Roman"/>
          <w:sz w:val="32"/>
          <w:szCs w:val="32"/>
          <w:highlight w:val="none"/>
          <w:lang w:val="en-US" w:eastAsia="zh-CN"/>
        </w:rPr>
        <w:t>已经县人民政府同意，现印发给你们，</w:t>
      </w:r>
      <w:r>
        <w:rPr>
          <w:rFonts w:hint="default" w:ascii="Times New Roman" w:hAnsi="Times New Roman" w:eastAsia="仿宋_GB2312" w:cs="Times New Roman"/>
          <w:sz w:val="32"/>
          <w:szCs w:val="32"/>
          <w:highlight w:val="none"/>
          <w:lang w:eastAsia="zh-CN"/>
        </w:rPr>
        <w:t>请认真</w:t>
      </w:r>
      <w:r>
        <w:rPr>
          <w:rFonts w:hint="default" w:ascii="Times New Roman" w:hAnsi="Times New Roman" w:eastAsia="仿宋_GB2312" w:cs="Times New Roman"/>
          <w:sz w:val="32"/>
          <w:szCs w:val="32"/>
          <w:highlight w:val="none"/>
          <w:lang w:val="en-US" w:eastAsia="zh-CN"/>
        </w:rPr>
        <w:t>抓好落实</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val="0"/>
        <w:overflowPunct w:val="0"/>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val="0"/>
        <w:overflowPunct w:val="0"/>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val="0"/>
        <w:overflowPunct w:val="0"/>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val="en-US" w:eastAsia="zh-CN"/>
        </w:rPr>
        <w:t>呼图壁县</w:t>
      </w:r>
      <w:r>
        <w:rPr>
          <w:rFonts w:hint="default" w:ascii="Times New Roman" w:hAnsi="Times New Roman" w:eastAsia="仿宋_GB2312" w:cs="Times New Roman"/>
          <w:sz w:val="32"/>
          <w:szCs w:val="32"/>
          <w:highlight w:val="none"/>
          <w:lang w:val="en-US" w:eastAsia="zh-Hans"/>
        </w:rPr>
        <w:t>人民政府</w:t>
      </w:r>
      <w:r>
        <w:rPr>
          <w:rFonts w:hint="default" w:ascii="Times New Roman" w:hAnsi="Times New Roman" w:eastAsia="仿宋_GB2312" w:cs="Times New Roman"/>
          <w:sz w:val="32"/>
          <w:szCs w:val="32"/>
          <w:highlight w:val="none"/>
          <w:lang w:val="en-US" w:eastAsia="zh-CN"/>
        </w:rPr>
        <w:t>办公室</w:t>
      </w:r>
      <w:r>
        <w:rPr>
          <w:rFonts w:hint="default" w:ascii="Times New Roman" w:hAnsi="Times New Roman" w:eastAsia="仿宋_GB2312" w:cs="Times New Roman"/>
          <w:sz w:val="32"/>
          <w:szCs w:val="32"/>
          <w:highlight w:val="none"/>
          <w:lang w:eastAsia="zh-Hans"/>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Hans"/>
        </w:rPr>
        <w:t xml:space="preserve">   </w:t>
      </w:r>
    </w:p>
    <w:p>
      <w:pPr>
        <w:keepNext w:val="0"/>
        <w:keepLines w:val="0"/>
        <w:pageBreakBefore w:val="0"/>
        <w:widowControl w:val="0"/>
        <w:kinsoku/>
        <w:wordWrap w:val="0"/>
        <w:overflowPunct w:val="0"/>
        <w:topLinePunct w:val="0"/>
        <w:autoSpaceDE/>
        <w:autoSpaceDN/>
        <w:bidi w:val="0"/>
        <w:adjustRightInd/>
        <w:snapToGrid/>
        <w:spacing w:line="560" w:lineRule="exact"/>
        <w:jc w:val="right"/>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仿宋_GB2312" w:cs="Times New Roman"/>
          <w:sz w:val="32"/>
          <w:szCs w:val="32"/>
          <w:highlight w:val="none"/>
          <w:lang w:val="en-US" w:eastAsia="zh-CN"/>
        </w:rPr>
        <w:t>2021年11</w:t>
      </w:r>
      <w:r>
        <w:rPr>
          <w:rFonts w:hint="default" w:ascii="Times New Roman" w:hAnsi="Times New Roman" w:eastAsia="仿宋_GB2312" w:cs="Times New Roman"/>
          <w:bCs w:val="0"/>
          <w:kern w:val="2"/>
          <w:sz w:val="32"/>
          <w:szCs w:val="32"/>
          <w:highlight w:val="none"/>
          <w:lang w:val="en-US" w:eastAsia="zh-CN" w:bidi="ar-SA"/>
        </w:rPr>
        <w:t>月</w:t>
      </w:r>
      <w:r>
        <w:rPr>
          <w:rFonts w:hint="eastAsia" w:ascii="Times New Roman" w:hAnsi="Times New Roman" w:eastAsia="仿宋_GB2312" w:cs="Times New Roman"/>
          <w:bCs w:val="0"/>
          <w:kern w:val="2"/>
          <w:sz w:val="32"/>
          <w:szCs w:val="32"/>
          <w:highlight w:val="none"/>
          <w:lang w:val="en-US" w:eastAsia="zh-CN" w:bidi="ar-SA"/>
        </w:rPr>
        <w:t>26</w:t>
      </w:r>
      <w:r>
        <w:rPr>
          <w:rFonts w:hint="default" w:ascii="Times New Roman" w:hAnsi="Times New Roman" w:eastAsia="仿宋_GB2312" w:cs="Times New Roman"/>
          <w:bCs w:val="0"/>
          <w:kern w:val="2"/>
          <w:sz w:val="32"/>
          <w:szCs w:val="32"/>
          <w:highlight w:val="none"/>
          <w:lang w:val="en-US" w:eastAsia="zh-CN" w:bidi="ar-SA"/>
        </w:rPr>
        <w:t xml:space="preserve">日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10"/>
          <w:rFonts w:ascii="方正小标宋简体" w:hAnsi="方正小标宋简体" w:eastAsia="方正小标宋简体"/>
          <w:b w:val="0"/>
          <w:bCs w:val="0"/>
          <w:i w:val="0"/>
          <w:caps w:val="0"/>
          <w:color w:val="000000"/>
          <w:spacing w:val="0"/>
          <w:w w:val="100"/>
          <w:kern w:val="0"/>
          <w:sz w:val="44"/>
          <w:szCs w:val="44"/>
          <w:lang w:val="en-US" w:eastAsia="zh-CN" w:bidi="ar-SA"/>
        </w:rPr>
      </w:pPr>
      <w:r>
        <w:rPr>
          <w:rStyle w:val="10"/>
          <w:rFonts w:ascii="方正小标宋简体" w:hAnsi="方正小标宋简体" w:eastAsia="方正小标宋简体"/>
          <w:b w:val="0"/>
          <w:bCs w:val="0"/>
          <w:i w:val="0"/>
          <w:caps w:val="0"/>
          <w:color w:val="000000"/>
          <w:spacing w:val="0"/>
          <w:w w:val="100"/>
          <w:kern w:val="0"/>
          <w:sz w:val="44"/>
          <w:szCs w:val="44"/>
          <w:lang w:val="en-US" w:eastAsia="zh-CN" w:bidi="ar-SA"/>
        </w:rPr>
        <w:t>呼图壁县义务教育“控辍保学”工作</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center"/>
        <w:textAlignment w:val="baseline"/>
        <w:rPr>
          <w:rStyle w:val="10"/>
          <w:rFonts w:ascii="方正小标宋简体" w:hAnsi="方正小标宋简体" w:eastAsia="方正小标宋简体"/>
          <w:b w:val="0"/>
          <w:bCs w:val="0"/>
          <w:i w:val="0"/>
          <w:caps w:val="0"/>
          <w:color w:val="000000"/>
          <w:spacing w:val="0"/>
          <w:w w:val="100"/>
          <w:kern w:val="0"/>
          <w:sz w:val="44"/>
          <w:szCs w:val="44"/>
          <w:lang w:val="en-US" w:eastAsia="zh-CN" w:bidi="ar-SA"/>
        </w:rPr>
      </w:pPr>
      <w:r>
        <w:rPr>
          <w:rStyle w:val="10"/>
          <w:rFonts w:ascii="方正小标宋简体" w:hAnsi="方正小标宋简体" w:eastAsia="方正小标宋简体"/>
          <w:b w:val="0"/>
          <w:bCs w:val="0"/>
          <w:i w:val="0"/>
          <w:caps w:val="0"/>
          <w:color w:val="000000"/>
          <w:spacing w:val="0"/>
          <w:w w:val="100"/>
          <w:kern w:val="0"/>
          <w:sz w:val="44"/>
          <w:szCs w:val="44"/>
          <w:lang w:val="en-US" w:eastAsia="zh-CN" w:bidi="ar-SA"/>
        </w:rPr>
        <w:t>实施方案</w:t>
      </w:r>
    </w:p>
    <w:p>
      <w:pPr>
        <w:keepLines w:val="0"/>
        <w:widowControl/>
        <w:snapToGrid/>
        <w:spacing w:before="0" w:beforeAutospacing="0" w:after="0" w:afterAutospacing="0" w:line="560" w:lineRule="exact"/>
        <w:ind w:left="0" w:leftChars="0" w:right="0" w:firstLine="640" w:firstLineChars="200"/>
        <w:jc w:val="both"/>
        <w:textAlignment w:val="baseline"/>
        <w:rPr>
          <w:rStyle w:val="10"/>
          <w:rFonts w:ascii="宋体" w:hAnsi="宋体" w:eastAsia="宋体"/>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为进一步提高呼图壁县义务教育“控辍保学”工作</w:t>
      </w:r>
      <w:r>
        <w:rPr>
          <w:rStyle w:val="10"/>
          <w:rFonts w:hint="eastAsia" w:ascii="仿宋_GB2312" w:hAnsi="仿宋_GB2312" w:eastAsia="仿宋_GB2312"/>
          <w:b w:val="0"/>
          <w:i w:val="0"/>
          <w:caps w:val="0"/>
          <w:color w:val="000000"/>
          <w:spacing w:val="0"/>
          <w:w w:val="100"/>
          <w:kern w:val="2"/>
          <w:sz w:val="32"/>
          <w:szCs w:val="32"/>
          <w:lang w:val="en-US" w:eastAsia="zh-CN" w:bidi="ar-SA"/>
        </w:rPr>
        <w:t>水平</w:t>
      </w:r>
      <w:r>
        <w:rPr>
          <w:rStyle w:val="10"/>
          <w:rFonts w:ascii="仿宋_GB2312" w:hAnsi="仿宋_GB2312" w:eastAsia="仿宋_GB2312"/>
          <w:b w:val="0"/>
          <w:i w:val="0"/>
          <w:caps w:val="0"/>
          <w:color w:val="000000"/>
          <w:spacing w:val="0"/>
          <w:w w:val="100"/>
          <w:kern w:val="2"/>
          <w:sz w:val="32"/>
          <w:szCs w:val="32"/>
          <w:lang w:val="en-US" w:eastAsia="zh-CN" w:bidi="ar-SA"/>
        </w:rPr>
        <w:t>，依</w:t>
      </w:r>
      <w:r>
        <w:rPr>
          <w:rStyle w:val="10"/>
          <w:rFonts w:hint="eastAsia" w:ascii="仿宋_GB2312" w:hAnsi="仿宋_GB2312" w:eastAsia="仿宋_GB2312"/>
          <w:b w:val="0"/>
          <w:i w:val="0"/>
          <w:caps w:val="0"/>
          <w:color w:val="000000"/>
          <w:spacing w:val="0"/>
          <w:w w:val="100"/>
          <w:kern w:val="2"/>
          <w:sz w:val="32"/>
          <w:szCs w:val="32"/>
          <w:lang w:val="en-US" w:eastAsia="zh-CN" w:bidi="ar-SA"/>
        </w:rPr>
        <w:t>法</w:t>
      </w:r>
      <w:r>
        <w:rPr>
          <w:rStyle w:val="10"/>
          <w:rFonts w:ascii="仿宋_GB2312" w:hAnsi="仿宋_GB2312" w:eastAsia="仿宋_GB2312"/>
          <w:b w:val="0"/>
          <w:i w:val="0"/>
          <w:caps w:val="0"/>
          <w:color w:val="000000"/>
          <w:spacing w:val="0"/>
          <w:w w:val="100"/>
          <w:kern w:val="2"/>
          <w:sz w:val="32"/>
          <w:szCs w:val="32"/>
          <w:lang w:val="en-US" w:eastAsia="zh-CN" w:bidi="ar-SA"/>
        </w:rPr>
        <w:t>保障每一位适龄儿童少年接受完整、公平、有质量的义务教育，巩固提高我县义务教育均衡发展成果，真正形成政府、社会、家庭和学校齐抓共管，常抓不懈的“控辍保学”良好局面，切实解决义务教育</w:t>
      </w:r>
      <w:r>
        <w:rPr>
          <w:rStyle w:val="10"/>
          <w:rFonts w:hint="eastAsia" w:ascii="仿宋_GB2312" w:hAnsi="仿宋_GB2312" w:eastAsia="仿宋_GB2312"/>
          <w:b w:val="0"/>
          <w:i w:val="0"/>
          <w:caps w:val="0"/>
          <w:color w:val="000000"/>
          <w:spacing w:val="0"/>
          <w:w w:val="100"/>
          <w:kern w:val="2"/>
          <w:sz w:val="32"/>
          <w:szCs w:val="32"/>
          <w:lang w:val="en-US" w:eastAsia="zh-CN" w:bidi="ar-SA"/>
        </w:rPr>
        <w:t>阶段</w:t>
      </w:r>
      <w:r>
        <w:rPr>
          <w:rStyle w:val="10"/>
          <w:rFonts w:ascii="仿宋_GB2312" w:hAnsi="仿宋_GB2312" w:eastAsia="仿宋_GB2312"/>
          <w:b w:val="0"/>
          <w:i w:val="0"/>
          <w:caps w:val="0"/>
          <w:color w:val="000000"/>
          <w:spacing w:val="0"/>
          <w:w w:val="100"/>
          <w:kern w:val="2"/>
          <w:sz w:val="32"/>
          <w:szCs w:val="32"/>
          <w:lang w:val="en-US" w:eastAsia="zh-CN" w:bidi="ar-SA"/>
        </w:rPr>
        <w:t>学生失学辍学问题，根据国务院办公厅《关于进一步加强</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控辍保学</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提高义务教育巩固水平的通知》（国办发〔2017〕72号）、昌吉州《关于进一步加强自治州</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控辍保学</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提高义务教育巩固水平的通知》</w:t>
      </w:r>
      <w:r>
        <w:rPr>
          <w:rStyle w:val="10"/>
          <w:rFonts w:hint="eastAsia" w:ascii="仿宋_GB2312" w:hAnsi="仿宋_GB2312" w:eastAsia="仿宋_GB2312"/>
          <w:b w:val="0"/>
          <w:i w:val="0"/>
          <w:caps w:val="0"/>
          <w:color w:val="000000"/>
          <w:spacing w:val="0"/>
          <w:w w:val="100"/>
          <w:kern w:val="2"/>
          <w:sz w:val="32"/>
          <w:szCs w:val="32"/>
          <w:lang w:val="en-US" w:eastAsia="zh-CN" w:bidi="ar-SA"/>
        </w:rPr>
        <w:t>精神</w:t>
      </w:r>
      <w:r>
        <w:rPr>
          <w:rStyle w:val="10"/>
          <w:rFonts w:ascii="仿宋_GB2312" w:hAnsi="仿宋_GB2312" w:eastAsia="仿宋_GB2312"/>
          <w:b w:val="0"/>
          <w:i w:val="0"/>
          <w:caps w:val="0"/>
          <w:color w:val="000000"/>
          <w:spacing w:val="0"/>
          <w:w w:val="100"/>
          <w:kern w:val="2"/>
          <w:sz w:val="32"/>
          <w:szCs w:val="32"/>
          <w:lang w:val="en-US" w:eastAsia="zh-CN" w:bidi="ar-SA"/>
        </w:rPr>
        <w:t>，结合我县实际，特制定本实施方案</w:t>
      </w:r>
      <w:r>
        <w:rPr>
          <w:rStyle w:val="10"/>
          <w:rFonts w:hint="eastAsia"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hint="eastAsia" w:ascii="黑体" w:hAnsi="黑体" w:eastAsia="黑体" w:cs="黑体"/>
          <w:b w:val="0"/>
          <w:bCs w:val="0"/>
          <w:i w:val="0"/>
          <w:caps w:val="0"/>
          <w:color w:val="000000"/>
          <w:spacing w:val="0"/>
          <w:w w:val="100"/>
          <w:kern w:val="2"/>
          <w:sz w:val="32"/>
          <w:szCs w:val="32"/>
          <w:lang w:val="en-US" w:eastAsia="zh-CN" w:bidi="ar-SA"/>
        </w:rPr>
      </w:pPr>
      <w:r>
        <w:rPr>
          <w:rStyle w:val="10"/>
          <w:rFonts w:hint="eastAsia" w:ascii="黑体" w:hAnsi="黑体" w:eastAsia="黑体" w:cs="黑体"/>
          <w:b w:val="0"/>
          <w:bCs w:val="0"/>
          <w:i w:val="0"/>
          <w:caps w:val="0"/>
          <w:color w:val="000000"/>
          <w:spacing w:val="0"/>
          <w:w w:val="100"/>
          <w:kern w:val="2"/>
          <w:sz w:val="32"/>
          <w:szCs w:val="32"/>
          <w:lang w:val="en-US" w:eastAsia="zh-CN" w:bidi="ar-SA"/>
        </w:rPr>
        <w:t>一、指导思想</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以习近平新时代中国特色社会主义思想为指导，全面贯彻落实党的十九大和十九届二中、三中</w:t>
      </w:r>
      <w:r>
        <w:rPr>
          <w:rStyle w:val="10"/>
          <w:rFonts w:hint="eastAsia" w:ascii="仿宋_GB2312" w:hAnsi="仿宋_GB2312" w:eastAsia="仿宋_GB2312"/>
          <w:b w:val="0"/>
          <w:i w:val="0"/>
          <w:caps w:val="0"/>
          <w:color w:val="000000"/>
          <w:spacing w:val="0"/>
          <w:w w:val="100"/>
          <w:kern w:val="2"/>
          <w:sz w:val="32"/>
          <w:szCs w:val="32"/>
          <w:lang w:val="en-US" w:eastAsia="zh-CN" w:bidi="ar-SA"/>
        </w:rPr>
        <w:t>、四中、五中、六中</w:t>
      </w:r>
      <w:r>
        <w:rPr>
          <w:rStyle w:val="10"/>
          <w:rFonts w:ascii="仿宋_GB2312" w:hAnsi="仿宋_GB2312" w:eastAsia="仿宋_GB2312"/>
          <w:b w:val="0"/>
          <w:i w:val="0"/>
          <w:caps w:val="0"/>
          <w:color w:val="000000"/>
          <w:spacing w:val="0"/>
          <w:w w:val="100"/>
          <w:kern w:val="2"/>
          <w:sz w:val="32"/>
          <w:szCs w:val="32"/>
          <w:lang w:val="en-US" w:eastAsia="zh-CN" w:bidi="ar-SA"/>
        </w:rPr>
        <w:t>全会精神，贯彻落实以习近平同志为核心的党中央治疆方略、特别是社会稳定和长治久安总目标，贯彻落实全国</w:t>
      </w:r>
      <w:r>
        <w:rPr>
          <w:rStyle w:val="10"/>
          <w:rFonts w:hint="eastAsia" w:ascii="仿宋_GB2312" w:hAnsi="仿宋_GB2312" w:eastAsia="仿宋_GB2312"/>
          <w:b w:val="0"/>
          <w:i w:val="0"/>
          <w:caps w:val="0"/>
          <w:color w:val="000000"/>
          <w:spacing w:val="0"/>
          <w:w w:val="100"/>
          <w:kern w:val="2"/>
          <w:sz w:val="32"/>
          <w:szCs w:val="32"/>
          <w:lang w:val="en-US" w:eastAsia="zh-CN" w:bidi="ar-SA"/>
        </w:rPr>
        <w:t>和</w:t>
      </w:r>
      <w:r>
        <w:rPr>
          <w:rStyle w:val="10"/>
          <w:rFonts w:ascii="仿宋_GB2312" w:hAnsi="仿宋_GB2312" w:eastAsia="仿宋_GB2312"/>
          <w:b w:val="0"/>
          <w:i w:val="0"/>
          <w:caps w:val="0"/>
          <w:color w:val="000000"/>
          <w:spacing w:val="0"/>
          <w:w w:val="100"/>
          <w:kern w:val="2"/>
          <w:sz w:val="32"/>
          <w:szCs w:val="32"/>
          <w:lang w:val="en-US" w:eastAsia="zh-CN" w:bidi="ar-SA"/>
        </w:rPr>
        <w:t>区</w:t>
      </w:r>
      <w:r>
        <w:rPr>
          <w:rStyle w:val="10"/>
          <w:rFonts w:hint="eastAsia" w:ascii="仿宋_GB2312" w:hAnsi="仿宋_GB2312" w:eastAsia="仿宋_GB2312"/>
          <w:b w:val="0"/>
          <w:i w:val="0"/>
          <w:caps w:val="0"/>
          <w:color w:val="000000"/>
          <w:spacing w:val="0"/>
          <w:w w:val="100"/>
          <w:kern w:val="2"/>
          <w:sz w:val="32"/>
          <w:szCs w:val="32"/>
          <w:lang w:val="en-US" w:eastAsia="zh-CN" w:bidi="ar-SA"/>
        </w:rPr>
        <w:t>、州</w:t>
      </w:r>
      <w:r>
        <w:rPr>
          <w:rStyle w:val="10"/>
          <w:rFonts w:ascii="仿宋_GB2312" w:hAnsi="仿宋_GB2312" w:eastAsia="仿宋_GB2312"/>
          <w:b w:val="0"/>
          <w:i w:val="0"/>
          <w:caps w:val="0"/>
          <w:color w:val="000000"/>
          <w:spacing w:val="0"/>
          <w:w w:val="100"/>
          <w:kern w:val="2"/>
          <w:sz w:val="32"/>
          <w:szCs w:val="32"/>
          <w:lang w:val="en-US" w:eastAsia="zh-CN" w:bidi="ar-SA"/>
        </w:rPr>
        <w:t>教育大会精神，认真执行《义务教育法》有关规定，统一认识、高度重视，强化领导、精心组织，</w:t>
      </w:r>
      <w:r>
        <w:rPr>
          <w:rStyle w:val="10"/>
          <w:rFonts w:hint="eastAsia" w:ascii="仿宋_GB2312" w:hAnsi="仿宋_GB2312" w:eastAsia="仿宋_GB2312"/>
          <w:b w:val="0"/>
          <w:i w:val="0"/>
          <w:caps w:val="0"/>
          <w:color w:val="000000"/>
          <w:spacing w:val="0"/>
          <w:w w:val="100"/>
          <w:kern w:val="2"/>
          <w:sz w:val="32"/>
          <w:szCs w:val="32"/>
          <w:lang w:val="en-US" w:eastAsia="zh-CN" w:bidi="ar-SA"/>
        </w:rPr>
        <w:t>理清</w:t>
      </w:r>
      <w:r>
        <w:rPr>
          <w:rStyle w:val="10"/>
          <w:rFonts w:ascii="仿宋_GB2312" w:hAnsi="仿宋_GB2312" w:eastAsia="仿宋_GB2312"/>
          <w:b w:val="0"/>
          <w:i w:val="0"/>
          <w:caps w:val="0"/>
          <w:color w:val="000000"/>
          <w:spacing w:val="0"/>
          <w:w w:val="100"/>
          <w:kern w:val="2"/>
          <w:sz w:val="32"/>
          <w:szCs w:val="32"/>
          <w:lang w:val="en-US" w:eastAsia="zh-CN" w:bidi="ar-SA"/>
        </w:rPr>
        <w:t>思路、</w:t>
      </w:r>
      <w:r>
        <w:rPr>
          <w:rStyle w:val="10"/>
          <w:rFonts w:hint="eastAsia" w:ascii="仿宋_GB2312" w:hAnsi="仿宋_GB2312" w:eastAsia="仿宋_GB2312"/>
          <w:b w:val="0"/>
          <w:i w:val="0"/>
          <w:caps w:val="0"/>
          <w:color w:val="000000"/>
          <w:spacing w:val="0"/>
          <w:w w:val="100"/>
          <w:kern w:val="2"/>
          <w:sz w:val="32"/>
          <w:szCs w:val="32"/>
          <w:lang w:val="en-US" w:eastAsia="zh-CN" w:bidi="ar-SA"/>
        </w:rPr>
        <w:t>明确</w:t>
      </w:r>
      <w:r>
        <w:rPr>
          <w:rStyle w:val="10"/>
          <w:rFonts w:ascii="仿宋_GB2312" w:hAnsi="仿宋_GB2312" w:eastAsia="仿宋_GB2312"/>
          <w:b w:val="0"/>
          <w:i w:val="0"/>
          <w:caps w:val="0"/>
          <w:color w:val="000000"/>
          <w:spacing w:val="0"/>
          <w:w w:val="100"/>
          <w:kern w:val="2"/>
          <w:sz w:val="32"/>
          <w:szCs w:val="32"/>
          <w:lang w:val="en-US" w:eastAsia="zh-CN" w:bidi="ar-SA"/>
        </w:rPr>
        <w:t>职责，坚持“依法治教</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以防为主</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依法控辍、质量控辍、扶贫控辍、保障控辍”的总体思路，本着对学生负责</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对家长负责</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对社会负责的原则，动员和组织社会、家庭、学校等各方面力量共同参与，严防死守</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齐抓共管</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相互配合，</w:t>
      </w:r>
      <w:r>
        <w:rPr>
          <w:rStyle w:val="10"/>
          <w:rFonts w:ascii="仿宋_GB2312" w:hAnsi="仿宋_GB2312" w:eastAsia="仿宋_GB2312"/>
          <w:b w:val="0"/>
          <w:i w:val="0"/>
          <w:caps w:val="0"/>
          <w:color w:val="auto"/>
          <w:spacing w:val="0"/>
          <w:w w:val="100"/>
          <w:kern w:val="2"/>
          <w:sz w:val="32"/>
          <w:szCs w:val="32"/>
          <w:lang w:val="en-US" w:eastAsia="zh-CN" w:bidi="ar-SA"/>
        </w:rPr>
        <w:t>确保</w:t>
      </w:r>
      <w:r>
        <w:rPr>
          <w:rStyle w:val="10"/>
          <w:rFonts w:hint="eastAsia" w:ascii="仿宋_GB2312" w:hAnsi="仿宋_GB2312" w:eastAsia="仿宋_GB2312"/>
          <w:b w:val="0"/>
          <w:i w:val="0"/>
          <w:caps w:val="0"/>
          <w:color w:val="auto"/>
          <w:spacing w:val="0"/>
          <w:w w:val="100"/>
          <w:kern w:val="2"/>
          <w:sz w:val="32"/>
          <w:szCs w:val="32"/>
          <w:lang w:val="en-US" w:eastAsia="zh-CN" w:bidi="ar-SA"/>
        </w:rPr>
        <w:t>常态化开展控辍保学工作，形成义务教育有保障长效机制。</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hint="eastAsia" w:ascii="黑体" w:hAnsi="黑体" w:eastAsia="黑体" w:cs="黑体"/>
          <w:b w:val="0"/>
          <w:bCs w:val="0"/>
          <w:i w:val="0"/>
          <w:caps w:val="0"/>
          <w:color w:val="000000"/>
          <w:spacing w:val="0"/>
          <w:w w:val="100"/>
          <w:kern w:val="2"/>
          <w:sz w:val="32"/>
          <w:szCs w:val="32"/>
          <w:lang w:val="en-US" w:eastAsia="zh-CN" w:bidi="ar-SA"/>
        </w:rPr>
      </w:pPr>
      <w:r>
        <w:rPr>
          <w:rStyle w:val="10"/>
          <w:rFonts w:hint="eastAsia" w:ascii="黑体" w:hAnsi="黑体" w:eastAsia="黑体" w:cs="黑体"/>
          <w:b w:val="0"/>
          <w:bCs w:val="0"/>
          <w:i w:val="0"/>
          <w:caps w:val="0"/>
          <w:color w:val="000000"/>
          <w:spacing w:val="0"/>
          <w:w w:val="100"/>
          <w:kern w:val="2"/>
          <w:sz w:val="32"/>
          <w:szCs w:val="32"/>
          <w:lang w:val="en-US" w:eastAsia="zh-CN" w:bidi="ar-SA"/>
        </w:rPr>
        <w:t>二、目标任务</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以乡镇为单位，保证义务教育入学率</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提高巩固率，严控辍学现象发生</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每学年需要完成各项目标任务为：适龄儿童、少年入学率达100%，“三类残疾”儿童入学率不低于80%，留守儿童、特殊人员家庭子女、困难家庭子女入学率达100%；小学巩固率达95%以上，初中巩固率达97%以上</w:t>
      </w:r>
      <w:r>
        <w:rPr>
          <w:rStyle w:val="10"/>
          <w:rFonts w:hint="eastAsia"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hint="default" w:ascii="黑体" w:hAnsi="黑体" w:eastAsia="黑体" w:cs="黑体"/>
          <w:b w:val="0"/>
          <w:bCs w:val="0"/>
          <w:i w:val="0"/>
          <w:caps w:val="0"/>
          <w:color w:val="000000"/>
          <w:spacing w:val="0"/>
          <w:w w:val="100"/>
          <w:kern w:val="2"/>
          <w:sz w:val="32"/>
          <w:szCs w:val="32"/>
          <w:lang w:val="en-US" w:eastAsia="zh-CN" w:bidi="ar-SA"/>
        </w:rPr>
      </w:pPr>
      <w:r>
        <w:rPr>
          <w:rStyle w:val="10"/>
          <w:rFonts w:hint="eastAsia" w:ascii="黑体" w:hAnsi="黑体" w:eastAsia="黑体" w:cs="黑体"/>
          <w:b w:val="0"/>
          <w:bCs w:val="0"/>
          <w:i w:val="0"/>
          <w:caps w:val="0"/>
          <w:color w:val="000000"/>
          <w:spacing w:val="0"/>
          <w:w w:val="100"/>
          <w:kern w:val="2"/>
          <w:sz w:val="32"/>
          <w:szCs w:val="32"/>
          <w:lang w:val="en-US" w:eastAsia="zh-CN" w:bidi="ar-SA"/>
        </w:rPr>
        <w:t>三、</w:t>
      </w:r>
      <w:r>
        <w:rPr>
          <w:rStyle w:val="10"/>
          <w:rFonts w:hint="eastAsia" w:ascii="黑体" w:hAnsi="黑体" w:eastAsia="黑体" w:cs="黑体"/>
          <w:b w:val="0"/>
          <w:i w:val="0"/>
          <w:caps w:val="0"/>
          <w:color w:val="000000"/>
          <w:spacing w:val="0"/>
          <w:w w:val="100"/>
          <w:kern w:val="2"/>
          <w:sz w:val="32"/>
          <w:szCs w:val="32"/>
          <w:lang w:val="en-US" w:eastAsia="zh-CN" w:bidi="ar-SA"/>
        </w:rPr>
        <w:t>呼图壁县“控辍保学”联防联控领导小组</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bCs/>
          <w:i w:val="0"/>
          <w:caps w:val="0"/>
          <w:color w:val="000000"/>
          <w:spacing w:val="0"/>
          <w:w w:val="100"/>
          <w:kern w:val="2"/>
          <w:sz w:val="32"/>
          <w:szCs w:val="32"/>
          <w:lang w:val="en-US" w:eastAsia="zh-CN" w:bidi="ar-SA"/>
        </w:rPr>
        <w:t>组  长：</w:t>
      </w:r>
      <w:r>
        <w:rPr>
          <w:rStyle w:val="10"/>
          <w:rFonts w:ascii="仿宋_GB2312" w:hAnsi="仿宋_GB2312" w:eastAsia="仿宋_GB2312"/>
          <w:b w:val="0"/>
          <w:i w:val="0"/>
          <w:caps w:val="0"/>
          <w:color w:val="000000"/>
          <w:spacing w:val="0"/>
          <w:w w:val="100"/>
          <w:kern w:val="2"/>
          <w:sz w:val="32"/>
          <w:szCs w:val="32"/>
          <w:lang w:val="en-US" w:eastAsia="zh-CN" w:bidi="ar-SA"/>
        </w:rPr>
        <w:t xml:space="preserve">李晓亮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县委副书记、县长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Fonts w:ascii="仿宋_GB2312" w:hAnsi="仿宋_GB2312" w:eastAsia="仿宋_GB2312"/>
          <w:b w:val="0"/>
          <w:i w:val="0"/>
          <w:caps w:val="0"/>
          <w:color w:val="000000"/>
          <w:spacing w:val="0"/>
          <w:w w:val="95"/>
          <w:sz w:val="32"/>
        </w:rPr>
      </w:pPr>
      <w:r>
        <w:rPr>
          <w:rStyle w:val="10"/>
          <w:rFonts w:ascii="仿宋_GB2312" w:hAnsi="仿宋_GB2312" w:eastAsia="仿宋_GB2312"/>
          <w:b/>
          <w:bCs/>
          <w:i w:val="0"/>
          <w:caps w:val="0"/>
          <w:color w:val="000000"/>
          <w:spacing w:val="0"/>
          <w:w w:val="100"/>
          <w:kern w:val="2"/>
          <w:sz w:val="32"/>
          <w:szCs w:val="32"/>
          <w:lang w:val="en-US" w:eastAsia="zh-CN" w:bidi="ar-SA"/>
        </w:rPr>
        <w:t>副组长：</w:t>
      </w:r>
      <w:r>
        <w:rPr>
          <w:rStyle w:val="10"/>
          <w:rFonts w:ascii="仿宋_GB2312" w:hAnsi="仿宋_GB2312" w:eastAsia="仿宋_GB2312"/>
          <w:b w:val="0"/>
          <w:i w:val="0"/>
          <w:caps w:val="0"/>
          <w:color w:val="000000"/>
          <w:spacing w:val="0"/>
          <w:w w:val="100"/>
          <w:kern w:val="2"/>
          <w:sz w:val="32"/>
          <w:szCs w:val="32"/>
          <w:lang w:val="en-US" w:eastAsia="zh-CN" w:bidi="ar-SA"/>
        </w:rPr>
        <w:t xml:space="preserve">赵江涛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w:t>
      </w:r>
      <w:r>
        <w:rPr>
          <w:rStyle w:val="10"/>
          <w:rFonts w:hint="eastAsia" w:ascii="仿宋_GB2312" w:hAnsi="仿宋_GB2312" w:eastAsia="仿宋_GB2312"/>
          <w:b w:val="0"/>
          <w:i w:val="0"/>
          <w:caps w:val="0"/>
          <w:color w:val="000000"/>
          <w:spacing w:val="0"/>
          <w:w w:val="95"/>
          <w:kern w:val="2"/>
          <w:sz w:val="32"/>
          <w:szCs w:val="32"/>
          <w:lang w:val="en-US" w:eastAsia="zh-CN" w:bidi="ar-SA"/>
        </w:rPr>
        <w:t>县委常委、</w:t>
      </w:r>
      <w:r>
        <w:rPr>
          <w:rStyle w:val="10"/>
          <w:rFonts w:ascii="仿宋_GB2312" w:hAnsi="仿宋_GB2312" w:eastAsia="仿宋_GB2312"/>
          <w:b w:val="0"/>
          <w:i w:val="0"/>
          <w:caps w:val="0"/>
          <w:color w:val="000000"/>
          <w:spacing w:val="0"/>
          <w:w w:val="95"/>
          <w:kern w:val="2"/>
          <w:sz w:val="32"/>
          <w:szCs w:val="32"/>
          <w:lang w:val="en-US" w:eastAsia="zh-CN" w:bidi="ar-SA"/>
        </w:rPr>
        <w:t>宣传部部长、教育工委书记</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right="0" w:firstLine="1920" w:firstLineChars="600"/>
        <w:jc w:val="both"/>
        <w:textAlignment w:val="baseline"/>
        <w:rPr>
          <w:rFonts w:ascii="仿宋_GB2312" w:hAnsi="仿宋_GB2312" w:eastAsia="仿宋_GB2312"/>
          <w:b w:val="0"/>
          <w:i w:val="0"/>
          <w:caps w:val="0"/>
          <w:color w:val="000000"/>
          <w:spacing w:val="0"/>
          <w:w w:val="100"/>
          <w:sz w:val="32"/>
        </w:rPr>
      </w:pPr>
      <w:r>
        <w:rPr>
          <w:rStyle w:val="10"/>
          <w:rFonts w:ascii="仿宋_GB2312" w:hAnsi="仿宋_GB2312" w:eastAsia="仿宋_GB2312"/>
          <w:b w:val="0"/>
          <w:i w:val="0"/>
          <w:caps w:val="0"/>
          <w:color w:val="000000"/>
          <w:spacing w:val="0"/>
          <w:w w:val="100"/>
          <w:kern w:val="2"/>
          <w:sz w:val="32"/>
          <w:szCs w:val="32"/>
          <w:lang w:val="en-US" w:eastAsia="zh-CN" w:bidi="ar-SA"/>
        </w:rPr>
        <w:t>努尔阿布里 县人大</w:t>
      </w:r>
      <w:r>
        <w:rPr>
          <w:rStyle w:val="10"/>
          <w:rFonts w:hint="eastAsia" w:ascii="仿宋_GB2312" w:hAnsi="仿宋_GB2312" w:eastAsia="仿宋_GB2312"/>
          <w:b w:val="0"/>
          <w:i w:val="0"/>
          <w:caps w:val="0"/>
          <w:color w:val="000000"/>
          <w:spacing w:val="0"/>
          <w:w w:val="100"/>
          <w:kern w:val="2"/>
          <w:sz w:val="32"/>
          <w:szCs w:val="32"/>
          <w:lang w:val="en-US" w:eastAsia="zh-CN" w:bidi="ar-SA"/>
        </w:rPr>
        <w:t>常委会</w:t>
      </w:r>
      <w:r>
        <w:rPr>
          <w:rStyle w:val="10"/>
          <w:rFonts w:ascii="仿宋_GB2312" w:hAnsi="仿宋_GB2312" w:eastAsia="仿宋_GB2312"/>
          <w:b w:val="0"/>
          <w:i w:val="0"/>
          <w:caps w:val="0"/>
          <w:color w:val="000000"/>
          <w:spacing w:val="0"/>
          <w:w w:val="100"/>
          <w:kern w:val="2"/>
          <w:sz w:val="32"/>
          <w:szCs w:val="32"/>
          <w:lang w:val="en-US" w:eastAsia="zh-CN" w:bidi="ar-SA"/>
        </w:rPr>
        <w:t>副主任</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Fonts w:ascii="仿宋_GB2312" w:hAnsi="仿宋_GB2312" w:eastAsia="仿宋_GB2312"/>
          <w:b w:val="0"/>
          <w:i w:val="0"/>
          <w:caps w:val="0"/>
          <w:color w:val="000000"/>
          <w:spacing w:val="0"/>
          <w:w w:val="100"/>
          <w:sz w:val="32"/>
        </w:rPr>
      </w:pPr>
      <w:r>
        <w:rPr>
          <w:rStyle w:val="10"/>
          <w:rFonts w:ascii="仿宋_GB2312" w:hAnsi="仿宋_GB2312" w:eastAsia="仿宋_GB2312"/>
          <w:b w:val="0"/>
          <w:i w:val="0"/>
          <w:caps w:val="0"/>
          <w:color w:val="000000"/>
          <w:spacing w:val="0"/>
          <w:w w:val="100"/>
          <w:kern w:val="2"/>
          <w:sz w:val="32"/>
          <w:szCs w:val="32"/>
          <w:lang w:val="en-US" w:eastAsia="zh-CN" w:bidi="ar-SA"/>
        </w:rPr>
        <w:t xml:space="preserve">马明艳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县人民政府副县长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Style w:val="10"/>
          <w:rFonts w:hint="eastAsia" w:ascii="仿宋_GB2312" w:hAnsi="仿宋_GB2312" w:eastAsia="仿宋_GB2312"/>
          <w:b w:val="0"/>
          <w:i w:val="0"/>
          <w:caps w:val="0"/>
          <w:color w:val="000000"/>
          <w:spacing w:val="-20"/>
          <w:w w:val="90"/>
          <w:kern w:val="2"/>
          <w:sz w:val="32"/>
          <w:szCs w:val="32"/>
          <w:lang w:val="en-US" w:eastAsia="zh-CN" w:bidi="ar-SA"/>
        </w:rPr>
      </w:pPr>
      <w:r>
        <w:rPr>
          <w:rStyle w:val="10"/>
          <w:rFonts w:ascii="仿宋_GB2312" w:hAnsi="仿宋_GB2312" w:eastAsia="仿宋_GB2312"/>
          <w:b/>
          <w:bCs/>
          <w:i w:val="0"/>
          <w:caps w:val="0"/>
          <w:color w:val="000000"/>
          <w:spacing w:val="0"/>
          <w:w w:val="100"/>
          <w:kern w:val="2"/>
          <w:sz w:val="32"/>
          <w:szCs w:val="32"/>
          <w:lang w:val="en-US" w:eastAsia="zh-CN" w:bidi="ar-SA"/>
        </w:rPr>
        <w:t>成  员：</w:t>
      </w:r>
      <w:r>
        <w:rPr>
          <w:rStyle w:val="10"/>
          <w:rFonts w:ascii="仿宋_GB2312" w:hAnsi="仿宋_GB2312" w:eastAsia="仿宋_GB2312"/>
          <w:b w:val="0"/>
          <w:i w:val="0"/>
          <w:caps w:val="0"/>
          <w:color w:val="000000"/>
          <w:spacing w:val="0"/>
          <w:w w:val="100"/>
          <w:kern w:val="2"/>
          <w:sz w:val="32"/>
          <w:szCs w:val="32"/>
          <w:lang w:val="en-US" w:eastAsia="zh-CN" w:bidi="ar-SA"/>
        </w:rPr>
        <w:t xml:space="preserve">张  伟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w:t>
      </w:r>
      <w:r>
        <w:rPr>
          <w:rStyle w:val="10"/>
          <w:rFonts w:hint="eastAsia" w:ascii="仿宋_GB2312" w:hAnsi="仿宋_GB2312" w:eastAsia="仿宋_GB2312"/>
          <w:b w:val="0"/>
          <w:i w:val="0"/>
          <w:caps w:val="0"/>
          <w:color w:val="000000"/>
          <w:spacing w:val="-20"/>
          <w:w w:val="90"/>
          <w:kern w:val="2"/>
          <w:sz w:val="32"/>
          <w:szCs w:val="32"/>
          <w:lang w:val="en-US" w:eastAsia="zh-CN" w:bidi="ar-SA"/>
        </w:rPr>
        <w:t>县政府办公室主任、项目推进工作服务中心主任</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杜长青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县委组织部常务副部长</w:t>
      </w:r>
    </w:p>
    <w:p>
      <w:pPr>
        <w:keepNext w:val="0"/>
        <w:keepLines w:val="0"/>
        <w:pageBreakBefore w:val="0"/>
        <w:kinsoku/>
        <w:wordWrap/>
        <w:topLinePunct w:val="0"/>
        <w:autoSpaceDE/>
        <w:autoSpaceDN/>
        <w:bidi w:val="0"/>
        <w:adjustRightInd/>
        <w:snapToGrid w:val="0"/>
        <w:spacing w:line="480" w:lineRule="exact"/>
        <w:ind w:left="0" w:leftChars="0" w:firstLine="1920" w:firstLineChars="600"/>
        <w:textAlignment w:val="auto"/>
        <w:rPr>
          <w:rFonts w:hint="eastAsia" w:ascii="仿宋_GB2312" w:hAnsi="仿宋_GB2312" w:eastAsia="仿宋_GB2312" w:cs="仿宋_GB2312"/>
          <w:spacing w:val="-20"/>
          <w:w w:val="90"/>
          <w:sz w:val="32"/>
          <w:szCs w:val="32"/>
        </w:rPr>
      </w:pP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叶  清     </w:t>
      </w:r>
      <w:r>
        <w:rPr>
          <w:rFonts w:hint="eastAsia" w:ascii="仿宋_GB2312" w:hAnsi="仿宋_GB2312" w:eastAsia="仿宋_GB2312" w:cs="仿宋_GB2312"/>
          <w:color w:val="000000"/>
          <w:spacing w:val="-20"/>
          <w:w w:val="90"/>
          <w:sz w:val="32"/>
          <w:szCs w:val="32"/>
          <w:lang w:val="en-US" w:eastAsia="zh-CN"/>
        </w:rPr>
        <w:t>县委组织部副部长，</w:t>
      </w:r>
      <w:r>
        <w:rPr>
          <w:rFonts w:hint="eastAsia" w:ascii="仿宋_GB2312" w:hAnsi="仿宋_GB2312" w:eastAsia="仿宋_GB2312" w:cs="仿宋_GB2312"/>
          <w:color w:val="000000"/>
          <w:spacing w:val="-20"/>
          <w:w w:val="90"/>
          <w:sz w:val="32"/>
          <w:szCs w:val="32"/>
        </w:rPr>
        <w:t>县人社局</w:t>
      </w:r>
      <w:r>
        <w:rPr>
          <w:rFonts w:hint="eastAsia" w:ascii="仿宋_GB2312" w:hAnsi="仿宋_GB2312" w:eastAsia="仿宋_GB2312" w:cs="仿宋_GB2312"/>
          <w:color w:val="000000"/>
          <w:spacing w:val="-20"/>
          <w:w w:val="90"/>
          <w:sz w:val="32"/>
          <w:szCs w:val="32"/>
          <w:lang w:val="en-US" w:eastAsia="zh-CN"/>
        </w:rPr>
        <w:t>党组副书记、</w:t>
      </w:r>
      <w:r>
        <w:rPr>
          <w:rFonts w:hint="eastAsia" w:ascii="仿宋_GB2312" w:hAnsi="仿宋_GB2312" w:eastAsia="仿宋_GB2312" w:cs="仿宋_GB2312"/>
          <w:color w:val="000000"/>
          <w:spacing w:val="-20"/>
          <w:w w:val="90"/>
          <w:sz w:val="32"/>
          <w:szCs w:val="32"/>
        </w:rPr>
        <w:t>局长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hint="default"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高  坚     县委编办主任</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李大江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县教育局党组书记</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陈丽华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县教育局党组副书记、局长 </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20"/>
          <w:w w:val="8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缪  军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20"/>
          <w:w w:val="80"/>
          <w:kern w:val="2"/>
          <w:sz w:val="32"/>
          <w:szCs w:val="32"/>
          <w:lang w:val="en-US" w:eastAsia="zh-CN" w:bidi="ar-SA"/>
        </w:rPr>
        <w:t>县委政法委常务副书记、县司法局党组副书记、局长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海  荣</w:t>
      </w:r>
      <w:r>
        <w:rPr>
          <w:rStyle w:val="10"/>
          <w:rFonts w:ascii="仿宋_GB2312" w:hAnsi="仿宋_GB2312" w:eastAsia="仿宋_GB2312"/>
          <w:b w:val="0"/>
          <w:i w:val="0"/>
          <w:caps w:val="0"/>
          <w:color w:val="000000"/>
          <w:spacing w:val="0"/>
          <w:w w:val="100"/>
          <w:kern w:val="2"/>
          <w:sz w:val="32"/>
          <w:szCs w:val="32"/>
          <w:lang w:val="en-US" w:eastAsia="zh-CN" w:bidi="ar-SA"/>
        </w:rPr>
        <w:t xml:space="preserve">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县市场监督管理局党组</w:t>
      </w:r>
      <w:r>
        <w:rPr>
          <w:rStyle w:val="10"/>
          <w:rFonts w:hint="eastAsia" w:ascii="仿宋_GB2312" w:hAnsi="仿宋_GB2312" w:eastAsia="仿宋_GB2312"/>
          <w:b w:val="0"/>
          <w:i w:val="0"/>
          <w:caps w:val="0"/>
          <w:color w:val="000000"/>
          <w:spacing w:val="0"/>
          <w:w w:val="100"/>
          <w:kern w:val="2"/>
          <w:sz w:val="32"/>
          <w:szCs w:val="32"/>
          <w:lang w:val="en-US" w:eastAsia="zh-CN" w:bidi="ar-SA"/>
        </w:rPr>
        <w:t>副</w:t>
      </w:r>
      <w:r>
        <w:rPr>
          <w:rStyle w:val="10"/>
          <w:rFonts w:ascii="仿宋_GB2312" w:hAnsi="仿宋_GB2312" w:eastAsia="仿宋_GB2312"/>
          <w:b w:val="0"/>
          <w:i w:val="0"/>
          <w:caps w:val="0"/>
          <w:color w:val="000000"/>
          <w:spacing w:val="0"/>
          <w:w w:val="100"/>
          <w:kern w:val="2"/>
          <w:sz w:val="32"/>
          <w:szCs w:val="32"/>
          <w:lang w:val="en-US" w:eastAsia="zh-CN" w:bidi="ar-SA"/>
        </w:rPr>
        <w:t>书记</w:t>
      </w:r>
      <w:r>
        <w:rPr>
          <w:rStyle w:val="10"/>
          <w:rFonts w:hint="eastAsia" w:ascii="仿宋_GB2312" w:hAnsi="仿宋_GB2312" w:eastAsia="仿宋_GB2312"/>
          <w:b w:val="0"/>
          <w:i w:val="0"/>
          <w:caps w:val="0"/>
          <w:color w:val="000000"/>
          <w:spacing w:val="0"/>
          <w:w w:val="100"/>
          <w:kern w:val="2"/>
          <w:sz w:val="32"/>
          <w:szCs w:val="32"/>
          <w:lang w:val="en-US" w:eastAsia="zh-CN" w:bidi="ar-SA"/>
        </w:rPr>
        <w:t>、局长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吕宗念</w:t>
      </w:r>
      <w:r>
        <w:rPr>
          <w:rStyle w:val="10"/>
          <w:rFonts w:ascii="仿宋_GB2312" w:hAnsi="仿宋_GB2312" w:eastAsia="仿宋_GB2312"/>
          <w:b w:val="0"/>
          <w:i w:val="0"/>
          <w:caps w:val="0"/>
          <w:color w:val="000000"/>
          <w:spacing w:val="0"/>
          <w:w w:val="100"/>
          <w:kern w:val="2"/>
          <w:sz w:val="32"/>
          <w:szCs w:val="32"/>
          <w:lang w:val="en-US" w:eastAsia="zh-CN" w:bidi="ar-SA"/>
        </w:rPr>
        <w:t xml:space="preserve">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县财政局党组</w:t>
      </w:r>
      <w:r>
        <w:rPr>
          <w:rStyle w:val="10"/>
          <w:rFonts w:hint="eastAsia" w:ascii="仿宋_GB2312" w:hAnsi="仿宋_GB2312" w:eastAsia="仿宋_GB2312"/>
          <w:b w:val="0"/>
          <w:i w:val="0"/>
          <w:caps w:val="0"/>
          <w:color w:val="000000"/>
          <w:spacing w:val="0"/>
          <w:w w:val="100"/>
          <w:kern w:val="2"/>
          <w:sz w:val="32"/>
          <w:szCs w:val="32"/>
          <w:lang w:val="en-US" w:eastAsia="zh-CN" w:bidi="ar-SA"/>
        </w:rPr>
        <w:t>副</w:t>
      </w:r>
      <w:r>
        <w:rPr>
          <w:rStyle w:val="10"/>
          <w:rFonts w:ascii="仿宋_GB2312" w:hAnsi="仿宋_GB2312" w:eastAsia="仿宋_GB2312"/>
          <w:b w:val="0"/>
          <w:i w:val="0"/>
          <w:caps w:val="0"/>
          <w:color w:val="000000"/>
          <w:spacing w:val="0"/>
          <w:w w:val="100"/>
          <w:kern w:val="2"/>
          <w:sz w:val="32"/>
          <w:szCs w:val="32"/>
          <w:lang w:val="en-US" w:eastAsia="zh-CN" w:bidi="ar-SA"/>
        </w:rPr>
        <w:t>书记</w:t>
      </w:r>
      <w:r>
        <w:rPr>
          <w:rStyle w:val="10"/>
          <w:rFonts w:hint="eastAsia" w:ascii="仿宋_GB2312" w:hAnsi="仿宋_GB2312" w:eastAsia="仿宋_GB2312"/>
          <w:b w:val="0"/>
          <w:i w:val="0"/>
          <w:caps w:val="0"/>
          <w:color w:val="000000"/>
          <w:spacing w:val="0"/>
          <w:w w:val="100"/>
          <w:kern w:val="2"/>
          <w:sz w:val="32"/>
          <w:szCs w:val="32"/>
          <w:lang w:val="en-US" w:eastAsia="zh-CN" w:bidi="ar-SA"/>
        </w:rPr>
        <w:t>、局长</w:t>
      </w:r>
    </w:p>
    <w:p>
      <w:pPr>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right="0" w:rightChars="0" w:firstLine="1890" w:firstLineChars="900"/>
        <w:textAlignment w:val="auto"/>
        <w:outlineLvl w:val="9"/>
        <w:rPr>
          <w:rFonts w:hint="eastAsia" w:ascii="仿宋_GB2312" w:hAnsi="仿宋_GB2312" w:eastAsia="仿宋_GB2312" w:cs="仿宋_GB2312"/>
          <w:color w:val="000000"/>
          <w:spacing w:val="-23"/>
          <w:w w:val="100"/>
          <w:sz w:val="32"/>
          <w:szCs w:val="32"/>
        </w:rPr>
      </w:pPr>
      <w:r>
        <w:rPr>
          <w:rFonts w:hint="eastAsia" w:ascii="仿宋_GB2312" w:hAnsi="仿宋_GB2312" w:eastAsia="仿宋_GB2312" w:cs="仿宋_GB2312"/>
          <w:color w:val="000000"/>
          <w:spacing w:val="-23"/>
          <w:w w:val="80"/>
          <w:sz w:val="32"/>
          <w:szCs w:val="32"/>
          <w:lang w:val="en-US" w:eastAsia="zh-CN"/>
        </w:rPr>
        <w:t>阿不利米提·阿不都</w:t>
      </w:r>
      <w:r>
        <w:rPr>
          <w:rFonts w:hint="eastAsia" w:ascii="仿宋_GB2312" w:hAnsi="仿宋_GB2312" w:eastAsia="仿宋_GB2312" w:cs="仿宋_GB2312"/>
          <w:color w:val="000000"/>
          <w:spacing w:val="-23"/>
          <w:w w:val="80"/>
          <w:sz w:val="32"/>
          <w:szCs w:val="32"/>
        </w:rPr>
        <w:t xml:space="preserve"> </w:t>
      </w:r>
      <w:r>
        <w:rPr>
          <w:rFonts w:hint="eastAsia" w:ascii="仿宋_GB2312" w:hAnsi="仿宋_GB2312" w:eastAsia="仿宋_GB2312" w:cs="仿宋_GB2312"/>
          <w:color w:val="000000"/>
          <w:spacing w:val="-23"/>
          <w:w w:val="80"/>
          <w:sz w:val="32"/>
          <w:szCs w:val="32"/>
          <w:lang w:val="en-US" w:eastAsia="zh-CN"/>
        </w:rPr>
        <w:t xml:space="preserve">    </w:t>
      </w:r>
      <w:r>
        <w:rPr>
          <w:rFonts w:hint="eastAsia" w:ascii="仿宋_GB2312" w:hAnsi="仿宋_GB2312" w:eastAsia="仿宋_GB2312" w:cs="仿宋_GB2312"/>
          <w:color w:val="000000"/>
          <w:spacing w:val="-23"/>
          <w:w w:val="100"/>
          <w:sz w:val="32"/>
          <w:szCs w:val="32"/>
        </w:rPr>
        <w:t>县</w:t>
      </w:r>
      <w:r>
        <w:rPr>
          <w:rFonts w:hint="eastAsia" w:ascii="仿宋_GB2312" w:hAnsi="仿宋_GB2312" w:eastAsia="仿宋_GB2312" w:cs="仿宋_GB2312"/>
          <w:color w:val="000000"/>
          <w:spacing w:val="-23"/>
          <w:w w:val="100"/>
          <w:sz w:val="32"/>
          <w:szCs w:val="32"/>
          <w:lang w:val="en-US" w:eastAsia="zh-CN"/>
        </w:rPr>
        <w:t>文广旅</w:t>
      </w:r>
      <w:r>
        <w:rPr>
          <w:rFonts w:hint="eastAsia" w:ascii="仿宋_GB2312" w:hAnsi="仿宋_GB2312" w:eastAsia="仿宋_GB2312" w:cs="仿宋_GB2312"/>
          <w:color w:val="000000"/>
          <w:spacing w:val="-23"/>
          <w:w w:val="100"/>
          <w:sz w:val="32"/>
          <w:szCs w:val="32"/>
        </w:rPr>
        <w:t>局</w:t>
      </w:r>
      <w:r>
        <w:rPr>
          <w:rFonts w:hint="eastAsia" w:ascii="仿宋_GB2312" w:hAnsi="仿宋_GB2312" w:eastAsia="仿宋_GB2312" w:cs="仿宋_GB2312"/>
          <w:color w:val="000000"/>
          <w:spacing w:val="-23"/>
          <w:w w:val="100"/>
          <w:sz w:val="32"/>
          <w:szCs w:val="32"/>
          <w:lang w:val="en-US" w:eastAsia="zh-CN"/>
        </w:rPr>
        <w:t>党组副书记、</w:t>
      </w:r>
      <w:r>
        <w:rPr>
          <w:rFonts w:hint="eastAsia" w:ascii="仿宋_GB2312" w:hAnsi="仿宋_GB2312" w:eastAsia="仿宋_GB2312" w:cs="仿宋_GB2312"/>
          <w:color w:val="000000"/>
          <w:spacing w:val="-23"/>
          <w:w w:val="100"/>
          <w:sz w:val="32"/>
          <w:szCs w:val="32"/>
        </w:rPr>
        <w:t>局长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陈  林   </w:t>
      </w:r>
      <w:r>
        <w:rPr>
          <w:rStyle w:val="10"/>
          <w:rFonts w:ascii="仿宋_GB2312" w:hAnsi="仿宋_GB2312" w:eastAsia="仿宋_GB2312"/>
          <w:b w:val="0"/>
          <w:i w:val="0"/>
          <w:caps w:val="0"/>
          <w:color w:val="000000"/>
          <w:spacing w:val="0"/>
          <w:w w:val="100"/>
          <w:kern w:val="2"/>
          <w:sz w:val="32"/>
          <w:szCs w:val="32"/>
          <w:lang w:val="en-US" w:eastAsia="zh-CN" w:bidi="ar-SA"/>
        </w:rPr>
        <w:t xml:space="preserve">  县民政局党组</w:t>
      </w:r>
      <w:r>
        <w:rPr>
          <w:rStyle w:val="10"/>
          <w:rFonts w:hint="eastAsia" w:ascii="仿宋_GB2312" w:hAnsi="仿宋_GB2312" w:eastAsia="仿宋_GB2312"/>
          <w:b w:val="0"/>
          <w:i w:val="0"/>
          <w:caps w:val="0"/>
          <w:color w:val="000000"/>
          <w:spacing w:val="0"/>
          <w:w w:val="100"/>
          <w:kern w:val="2"/>
          <w:sz w:val="32"/>
          <w:szCs w:val="32"/>
          <w:lang w:val="en-US" w:eastAsia="zh-CN" w:bidi="ar-SA"/>
        </w:rPr>
        <w:t>副</w:t>
      </w:r>
      <w:r>
        <w:rPr>
          <w:rStyle w:val="10"/>
          <w:rFonts w:ascii="仿宋_GB2312" w:hAnsi="仿宋_GB2312" w:eastAsia="仿宋_GB2312"/>
          <w:b w:val="0"/>
          <w:i w:val="0"/>
          <w:caps w:val="0"/>
          <w:color w:val="000000"/>
          <w:spacing w:val="0"/>
          <w:w w:val="100"/>
          <w:kern w:val="2"/>
          <w:sz w:val="32"/>
          <w:szCs w:val="32"/>
          <w:lang w:val="en-US" w:eastAsia="zh-CN" w:bidi="ar-SA"/>
        </w:rPr>
        <w:t>书记</w:t>
      </w:r>
      <w:r>
        <w:rPr>
          <w:rStyle w:val="10"/>
          <w:rFonts w:hint="eastAsia" w:ascii="仿宋_GB2312" w:hAnsi="仿宋_GB2312" w:eastAsia="仿宋_GB2312"/>
          <w:b w:val="0"/>
          <w:i w:val="0"/>
          <w:caps w:val="0"/>
          <w:color w:val="000000"/>
          <w:spacing w:val="0"/>
          <w:w w:val="100"/>
          <w:kern w:val="2"/>
          <w:sz w:val="32"/>
          <w:szCs w:val="32"/>
          <w:lang w:val="en-US" w:eastAsia="zh-CN" w:bidi="ar-SA"/>
        </w:rPr>
        <w:t>、局长</w:t>
      </w:r>
    </w:p>
    <w:p>
      <w:pPr>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1920" w:firstLineChars="600"/>
        <w:textAlignment w:val="auto"/>
        <w:outlineLvl w:val="9"/>
        <w:rPr>
          <w:rStyle w:val="10"/>
          <w:rFonts w:ascii="仿宋_GB2312" w:hAnsi="仿宋_GB2312" w:eastAsia="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sz w:val="32"/>
          <w:szCs w:val="32"/>
          <w:lang w:val="en-US" w:eastAsia="zh-CN"/>
        </w:rPr>
        <w:t xml:space="preserve">王学斌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县公安局党委委员、副政委</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秦旭东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县维稳指挥中心主任</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王国虎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县残联理事长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王晓辉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县妇联主席</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 xml:space="preserve">杨修卷  </w:t>
      </w:r>
      <w:r>
        <w:rPr>
          <w:rStyle w:val="10"/>
          <w:rFonts w:hint="eastAsia" w:ascii="仿宋_GB2312" w:hAnsi="仿宋_GB2312" w:eastAsia="仿宋_GB2312"/>
          <w:b w:val="0"/>
          <w:i w:val="0"/>
          <w:caps w:val="0"/>
          <w:color w:val="000000"/>
          <w:spacing w:val="0"/>
          <w:w w:val="100"/>
          <w:kern w:val="2"/>
          <w:sz w:val="32"/>
          <w:szCs w:val="32"/>
          <w:lang w:val="en-US" w:eastAsia="zh-CN" w:bidi="ar-SA"/>
        </w:rPr>
        <w:t xml:space="preserve">  </w:t>
      </w:r>
      <w:r>
        <w:rPr>
          <w:rStyle w:val="10"/>
          <w:rFonts w:ascii="仿宋_GB2312" w:hAnsi="仿宋_GB2312" w:eastAsia="仿宋_GB2312"/>
          <w:b w:val="0"/>
          <w:i w:val="0"/>
          <w:caps w:val="0"/>
          <w:color w:val="000000"/>
          <w:spacing w:val="0"/>
          <w:w w:val="100"/>
          <w:kern w:val="2"/>
          <w:sz w:val="32"/>
          <w:szCs w:val="32"/>
          <w:lang w:val="en-US" w:eastAsia="zh-CN" w:bidi="ar-SA"/>
        </w:rPr>
        <w:t xml:space="preserve"> 县团委副书记</w:t>
      </w:r>
    </w:p>
    <w:p>
      <w:pPr>
        <w:keepNext w:val="0"/>
        <w:keepLines w:val="0"/>
        <w:pageBreakBefore w:val="0"/>
        <w:widowControl w:val="0"/>
        <w:kinsoku/>
        <w:wordWrap/>
        <w:overflowPunct w:val="0"/>
        <w:topLinePunct w:val="0"/>
        <w:autoSpaceDE/>
        <w:autoSpaceDN/>
        <w:bidi w:val="0"/>
        <w:adjustRightInd/>
        <w:snapToGrid w:val="0"/>
        <w:spacing w:line="480" w:lineRule="exact"/>
        <w:ind w:left="0" w:leftChars="0" w:right="0" w:rightChars="0" w:firstLine="1920" w:firstLineChars="6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 xml:space="preserve">秦维虎  </w:t>
      </w:r>
      <w:r>
        <w:rPr>
          <w:rFonts w:hint="eastAsia" w:ascii="仿宋_GB2312" w:hAnsi="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 xml:space="preserve">  大丰镇党委副书记、镇长</w:t>
      </w:r>
    </w:p>
    <w:p>
      <w:pPr>
        <w:keepNext w:val="0"/>
        <w:keepLines w:val="0"/>
        <w:pageBreakBefore w:val="0"/>
        <w:widowControl w:val="0"/>
        <w:kinsoku/>
        <w:wordWrap/>
        <w:overflowPunct w:val="0"/>
        <w:topLinePunct w:val="0"/>
        <w:autoSpaceDE/>
        <w:autoSpaceDN/>
        <w:bidi w:val="0"/>
        <w:adjustRightInd/>
        <w:snapToGrid w:val="0"/>
        <w:spacing w:line="480" w:lineRule="exact"/>
        <w:ind w:left="0" w:leftChars="0" w:right="0" w:rightChars="0" w:firstLine="1920" w:firstLineChars="6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 xml:space="preserve">朱  月 </w:t>
      </w:r>
      <w:r>
        <w:rPr>
          <w:rFonts w:hint="eastAsia" w:ascii="仿宋_GB2312" w:hAnsi="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 xml:space="preserve">   五工台镇党委副书记、镇长</w:t>
      </w:r>
    </w:p>
    <w:p>
      <w:pPr>
        <w:keepNext w:val="0"/>
        <w:keepLines w:val="0"/>
        <w:pageBreakBefore w:val="0"/>
        <w:widowControl w:val="0"/>
        <w:tabs>
          <w:tab w:val="left" w:pos="1641"/>
        </w:tabs>
        <w:kinsoku/>
        <w:wordWrap/>
        <w:overflowPunct w:val="0"/>
        <w:topLinePunct w:val="0"/>
        <w:autoSpaceDE/>
        <w:autoSpaceDN/>
        <w:bidi w:val="0"/>
        <w:adjustRightInd/>
        <w:snapToGrid w:val="0"/>
        <w:spacing w:line="480" w:lineRule="exact"/>
        <w:ind w:left="0" w:leftChars="0" w:right="0" w:rightChars="0" w:firstLine="1920" w:firstLineChars="6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 xml:space="preserve">杨  钊  </w:t>
      </w:r>
      <w:r>
        <w:rPr>
          <w:rFonts w:hint="eastAsia" w:ascii="仿宋_GB2312" w:hAnsi="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 xml:space="preserve">  园户村镇党委副书记、镇长</w:t>
      </w:r>
    </w:p>
    <w:p>
      <w:pPr>
        <w:keepNext w:val="0"/>
        <w:keepLines w:val="0"/>
        <w:pageBreakBefore w:val="0"/>
        <w:widowControl w:val="0"/>
        <w:tabs>
          <w:tab w:val="left" w:pos="1641"/>
        </w:tabs>
        <w:kinsoku/>
        <w:wordWrap/>
        <w:overflowPunct w:val="0"/>
        <w:topLinePunct w:val="0"/>
        <w:autoSpaceDE/>
        <w:autoSpaceDN/>
        <w:bidi w:val="0"/>
        <w:adjustRightInd/>
        <w:snapToGrid w:val="0"/>
        <w:spacing w:line="480" w:lineRule="exact"/>
        <w:ind w:left="0" w:leftChars="0" w:right="0" w:rightChars="0" w:firstLine="1920" w:firstLineChars="600"/>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lang w:val="en-US" w:eastAsia="zh-CN"/>
        </w:rPr>
        <w:t xml:space="preserve">谢永飞   </w:t>
      </w:r>
      <w:r>
        <w:rPr>
          <w:rFonts w:hint="eastAsia" w:ascii="仿宋_GB2312" w:hAnsi="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eastAsia="zh-CN"/>
        </w:rPr>
        <w:t>二十里店</w:t>
      </w:r>
      <w:r>
        <w:rPr>
          <w:rFonts w:hint="eastAsia" w:ascii="仿宋_GB2312" w:hAnsi="仿宋_GB2312" w:eastAsia="仿宋_GB2312" w:cs="仿宋_GB2312"/>
          <w:b w:val="0"/>
          <w:color w:val="auto"/>
          <w:sz w:val="32"/>
          <w:szCs w:val="32"/>
        </w:rPr>
        <w:t>镇</w:t>
      </w:r>
      <w:r>
        <w:rPr>
          <w:rFonts w:hint="eastAsia" w:ascii="仿宋_GB2312" w:hAnsi="仿宋_GB2312" w:eastAsia="仿宋_GB2312" w:cs="仿宋_GB2312"/>
          <w:b w:val="0"/>
          <w:color w:val="auto"/>
          <w:sz w:val="32"/>
          <w:szCs w:val="32"/>
          <w:lang w:eastAsia="zh-CN"/>
        </w:rPr>
        <w:t>党委副书记、</w:t>
      </w:r>
      <w:r>
        <w:rPr>
          <w:rFonts w:hint="eastAsia" w:ascii="仿宋_GB2312" w:hAnsi="仿宋_GB2312" w:eastAsia="仿宋_GB2312" w:cs="仿宋_GB2312"/>
          <w:b w:val="0"/>
          <w:color w:val="auto"/>
          <w:sz w:val="32"/>
          <w:szCs w:val="32"/>
        </w:rPr>
        <w:t>镇长</w:t>
      </w:r>
    </w:p>
    <w:p>
      <w:pPr>
        <w:keepNext w:val="0"/>
        <w:keepLines w:val="0"/>
        <w:pageBreakBefore w:val="0"/>
        <w:widowControl w:val="0"/>
        <w:tabs>
          <w:tab w:val="left" w:pos="1641"/>
        </w:tabs>
        <w:kinsoku/>
        <w:wordWrap/>
        <w:overflowPunct w:val="0"/>
        <w:topLinePunct w:val="0"/>
        <w:autoSpaceDE/>
        <w:autoSpaceDN/>
        <w:bidi w:val="0"/>
        <w:adjustRightInd/>
        <w:snapToGrid w:val="0"/>
        <w:spacing w:line="480" w:lineRule="exact"/>
        <w:ind w:left="0" w:leftChars="0" w:right="0" w:rightChars="0" w:firstLine="1920" w:firstLineChars="6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 xml:space="preserve">莎依拉  </w:t>
      </w:r>
      <w:r>
        <w:rPr>
          <w:rFonts w:hint="eastAsia" w:ascii="仿宋_GB2312" w:hAnsi="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 xml:space="preserve">  雀尔沟镇党委副书记、镇长</w:t>
      </w:r>
    </w:p>
    <w:p>
      <w:pPr>
        <w:keepNext w:val="0"/>
        <w:keepLines w:val="0"/>
        <w:pageBreakBefore w:val="0"/>
        <w:widowControl w:val="0"/>
        <w:tabs>
          <w:tab w:val="left" w:pos="1641"/>
        </w:tabs>
        <w:kinsoku/>
        <w:wordWrap/>
        <w:overflowPunct w:val="0"/>
        <w:topLinePunct w:val="0"/>
        <w:autoSpaceDE/>
        <w:autoSpaceDN/>
        <w:bidi w:val="0"/>
        <w:adjustRightInd/>
        <w:snapToGrid w:val="0"/>
        <w:spacing w:line="480" w:lineRule="exact"/>
        <w:ind w:left="0" w:leftChars="0" w:right="0" w:rightChars="0" w:firstLine="1920" w:firstLineChars="6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沙依布拉提 石梯子乡党委副书记、乡长</w:t>
      </w:r>
    </w:p>
    <w:p>
      <w:pPr>
        <w:keepNext w:val="0"/>
        <w:keepLines w:val="0"/>
        <w:pageBreakBefore w:val="0"/>
        <w:widowControl w:val="0"/>
        <w:tabs>
          <w:tab w:val="left" w:pos="1641"/>
        </w:tabs>
        <w:kinsoku/>
        <w:wordWrap/>
        <w:overflowPunct w:val="0"/>
        <w:topLinePunct w:val="0"/>
        <w:autoSpaceDE/>
        <w:autoSpaceDN/>
        <w:bidi w:val="0"/>
        <w:adjustRightInd/>
        <w:snapToGrid w:val="0"/>
        <w:spacing w:line="480" w:lineRule="exact"/>
        <w:ind w:left="0" w:leftChars="0" w:right="0" w:rightChars="0" w:firstLine="1920" w:firstLineChars="600"/>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 xml:space="preserve">傅传明  </w:t>
      </w:r>
      <w:r>
        <w:rPr>
          <w:rFonts w:hint="eastAsia" w:ascii="仿宋_GB2312" w:hAnsi="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 xml:space="preserve">  呼图壁镇党委副书记、镇长</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1920" w:firstLineChars="6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全县各义务教育学校</w:t>
      </w:r>
      <w:r>
        <w:rPr>
          <w:rStyle w:val="10"/>
          <w:rFonts w:hint="eastAsia" w:ascii="仿宋_GB2312" w:hAnsi="仿宋_GB2312" w:eastAsia="仿宋_GB2312"/>
          <w:b w:val="0"/>
          <w:i w:val="0"/>
          <w:caps w:val="0"/>
          <w:color w:val="000000"/>
          <w:spacing w:val="0"/>
          <w:w w:val="100"/>
          <w:kern w:val="2"/>
          <w:sz w:val="32"/>
          <w:szCs w:val="32"/>
          <w:lang w:val="en-US" w:eastAsia="zh-CN" w:bidi="ar-SA"/>
        </w:rPr>
        <w:t>书记、校长</w:t>
      </w:r>
      <w:r>
        <w:rPr>
          <w:rStyle w:val="10"/>
          <w:rFonts w:ascii="仿宋_GB2312" w:hAnsi="仿宋_GB2312" w:eastAsia="仿宋_GB2312"/>
          <w:b w:val="0"/>
          <w:i w:val="0"/>
          <w:caps w:val="0"/>
          <w:color w:val="000000"/>
          <w:spacing w:val="0"/>
          <w:w w:val="1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640" w:firstLineChars="200"/>
        <w:textAlignment w:val="auto"/>
        <w:outlineLvl w:val="9"/>
        <w:rPr>
          <w:rStyle w:val="10"/>
          <w:rFonts w:ascii="仿宋_GB2312" w:hAnsi="仿宋_GB2312" w:eastAsia="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color w:val="000000"/>
          <w:sz w:val="32"/>
          <w:szCs w:val="32"/>
        </w:rPr>
        <w:t>领导小组负责全县义务教育“控辍保学”工作的组织领导、统筹规划、综合协调、管理等工作，定期召开领导小组会议，听取工作推进情况；及时研究解决工作实施过程中存在的问题和困难。</w:t>
      </w:r>
    </w:p>
    <w:p>
      <w:pPr>
        <w:keepNext w:val="0"/>
        <w:keepLines w:val="0"/>
        <w:pageBreakBefore w:val="0"/>
        <w:numPr>
          <w:ilvl w:val="0"/>
          <w:numId w:val="0"/>
        </w:numPr>
        <w:kinsoku/>
        <w:wordWrap/>
        <w:overflowPunct/>
        <w:topLinePunct w:val="0"/>
        <w:autoSpaceDE/>
        <w:autoSpaceDN/>
        <w:bidi w:val="0"/>
        <w:adjustRightInd/>
        <w:snapToGrid w:val="0"/>
        <w:spacing w:before="0" w:beforeLines="0" w:after="0" w:afterLines="0" w:line="480" w:lineRule="exact"/>
        <w:ind w:right="0" w:rightChars="0" w:firstLine="640" w:firstLineChars="200"/>
        <w:textAlignment w:val="auto"/>
        <w:outlineLvl w:val="9"/>
        <w:rPr>
          <w:rStyle w:val="10"/>
          <w:rFonts w:hint="eastAsia"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领导小组下设办公室，办公室设在教育局，办公室主任由</w:t>
      </w:r>
      <w:r>
        <w:rPr>
          <w:rStyle w:val="10"/>
          <w:rFonts w:hint="eastAsia" w:ascii="仿宋_GB2312" w:hAnsi="仿宋_GB2312" w:eastAsia="仿宋_GB2312"/>
          <w:b w:val="0"/>
          <w:i w:val="0"/>
          <w:caps w:val="0"/>
          <w:color w:val="000000"/>
          <w:spacing w:val="0"/>
          <w:w w:val="100"/>
          <w:kern w:val="2"/>
          <w:sz w:val="32"/>
          <w:szCs w:val="32"/>
          <w:lang w:val="en-US" w:eastAsia="zh-CN" w:bidi="ar-SA"/>
        </w:rPr>
        <w:t>马明艳同志</w:t>
      </w:r>
      <w:r>
        <w:rPr>
          <w:rStyle w:val="10"/>
          <w:rFonts w:ascii="仿宋_GB2312" w:hAnsi="仿宋_GB2312" w:eastAsia="仿宋_GB2312"/>
          <w:b w:val="0"/>
          <w:i w:val="0"/>
          <w:caps w:val="0"/>
          <w:color w:val="000000"/>
          <w:spacing w:val="0"/>
          <w:w w:val="100"/>
          <w:kern w:val="2"/>
          <w:sz w:val="32"/>
          <w:szCs w:val="32"/>
          <w:lang w:val="en-US" w:eastAsia="zh-CN" w:bidi="ar-SA"/>
        </w:rPr>
        <w:t>兼任，副主任由陈丽华</w:t>
      </w:r>
      <w:r>
        <w:rPr>
          <w:rStyle w:val="10"/>
          <w:rFonts w:hint="eastAsia" w:ascii="仿宋_GB2312" w:hAnsi="仿宋_GB2312" w:eastAsia="仿宋_GB2312"/>
          <w:b w:val="0"/>
          <w:i w:val="0"/>
          <w:caps w:val="0"/>
          <w:color w:val="000000"/>
          <w:spacing w:val="0"/>
          <w:w w:val="100"/>
          <w:kern w:val="2"/>
          <w:sz w:val="32"/>
          <w:szCs w:val="32"/>
          <w:lang w:val="en-US" w:eastAsia="zh-CN" w:bidi="ar-SA"/>
        </w:rPr>
        <w:t>同志</w:t>
      </w:r>
      <w:r>
        <w:rPr>
          <w:rStyle w:val="10"/>
          <w:rFonts w:ascii="仿宋_GB2312" w:hAnsi="仿宋_GB2312" w:eastAsia="仿宋_GB2312"/>
          <w:b w:val="0"/>
          <w:i w:val="0"/>
          <w:caps w:val="0"/>
          <w:color w:val="000000"/>
          <w:spacing w:val="0"/>
          <w:w w:val="100"/>
          <w:kern w:val="2"/>
          <w:sz w:val="32"/>
          <w:szCs w:val="32"/>
          <w:lang w:val="en-US" w:eastAsia="zh-CN" w:bidi="ar-SA"/>
        </w:rPr>
        <w:t>兼任，</w:t>
      </w:r>
      <w:r>
        <w:rPr>
          <w:rStyle w:val="10"/>
          <w:rFonts w:hint="eastAsia" w:ascii="仿宋_GB2312" w:hAnsi="仿宋_GB2312" w:eastAsia="仿宋_GB2312"/>
          <w:b w:val="0"/>
          <w:i w:val="0"/>
          <w:caps w:val="0"/>
          <w:color w:val="000000"/>
          <w:spacing w:val="0"/>
          <w:w w:val="100"/>
          <w:kern w:val="2"/>
          <w:sz w:val="32"/>
          <w:szCs w:val="32"/>
          <w:lang w:val="en-US" w:eastAsia="zh-CN" w:bidi="ar-SA"/>
        </w:rPr>
        <w:t>负责处理领导小组日常事务。</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hint="eastAsia" w:ascii="黑体" w:hAnsi="黑体" w:eastAsia="黑体" w:cs="黑体"/>
          <w:b w:val="0"/>
          <w:bCs w:val="0"/>
          <w:i w:val="0"/>
          <w:caps w:val="0"/>
          <w:color w:val="000000"/>
          <w:spacing w:val="0"/>
          <w:w w:val="100"/>
          <w:kern w:val="2"/>
          <w:sz w:val="32"/>
          <w:szCs w:val="32"/>
          <w:lang w:val="en-US" w:eastAsia="zh-CN" w:bidi="ar-SA"/>
        </w:rPr>
      </w:pPr>
      <w:r>
        <w:rPr>
          <w:rStyle w:val="10"/>
          <w:rFonts w:hint="eastAsia" w:ascii="黑体" w:hAnsi="黑体" w:eastAsia="黑体" w:cs="黑体"/>
          <w:b w:val="0"/>
          <w:bCs w:val="0"/>
          <w:i w:val="0"/>
          <w:caps w:val="0"/>
          <w:color w:val="000000"/>
          <w:spacing w:val="0"/>
          <w:w w:val="100"/>
          <w:kern w:val="2"/>
          <w:sz w:val="32"/>
          <w:szCs w:val="32"/>
          <w:lang w:val="en-US" w:eastAsia="zh-CN" w:bidi="ar-SA"/>
        </w:rPr>
        <w:t>四、措施办法</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Style w:val="10"/>
          <w:rFonts w:hint="eastAsia" w:ascii="楷体_GB2312" w:hAnsi="楷体_GB2312" w:eastAsia="楷体_GB2312" w:cs="楷体_GB2312"/>
          <w:b w:val="0"/>
          <w:bCs w:val="0"/>
          <w:i w:val="0"/>
          <w:caps w:val="0"/>
          <w:color w:val="000000"/>
          <w:spacing w:val="0"/>
          <w:w w:val="100"/>
          <w:kern w:val="2"/>
          <w:sz w:val="32"/>
          <w:szCs w:val="32"/>
          <w:lang w:val="en-US" w:eastAsia="zh-CN" w:bidi="ar-SA"/>
        </w:rPr>
      </w:pPr>
      <w:r>
        <w:rPr>
          <w:rStyle w:val="10"/>
          <w:rFonts w:hint="eastAsia" w:ascii="楷体_GB2312" w:hAnsi="楷体_GB2312" w:eastAsia="楷体_GB2312" w:cs="楷体_GB2312"/>
          <w:b/>
          <w:bCs/>
          <w:i w:val="0"/>
          <w:caps w:val="0"/>
          <w:color w:val="000000"/>
          <w:spacing w:val="0"/>
          <w:w w:val="100"/>
          <w:kern w:val="2"/>
          <w:sz w:val="32"/>
          <w:szCs w:val="32"/>
          <w:lang w:val="en-US" w:eastAsia="zh-CN" w:bidi="ar-SA"/>
        </w:rPr>
        <w:t>（一）认真落实“以县为主”教育管理体制要求</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1</w:t>
      </w:r>
      <w:r>
        <w:rPr>
          <w:rStyle w:val="10"/>
          <w:rFonts w:ascii="仿宋_GB2312" w:hAnsi="仿宋_GB2312" w:eastAsia="仿宋_GB2312"/>
          <w:b w:val="0"/>
          <w:i w:val="0"/>
          <w:caps w:val="0"/>
          <w:color w:val="000000"/>
          <w:spacing w:val="0"/>
          <w:w w:val="100"/>
          <w:kern w:val="2"/>
          <w:sz w:val="32"/>
          <w:szCs w:val="32"/>
          <w:lang w:val="en-US" w:eastAsia="zh-CN" w:bidi="ar-SA"/>
        </w:rPr>
        <w:t>.将“控辍保学”工作纳入</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乡镇、部门绩效考核体系，健全完善“控辍保学”督导机制和考核问责机制，建立“控辍保学”约谈和通报制度，实行“控辍保学”督导检查结果公告、限期整改和责任追究制度。县乡两级人民代表大会及其常务委员会加强对义务教育“控辍保学”工作的监督，不定期开展专项调研和督查。</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2</w:t>
      </w:r>
      <w:r>
        <w:rPr>
          <w:rStyle w:val="10"/>
          <w:rFonts w:ascii="仿宋_GB2312" w:hAnsi="仿宋_GB2312" w:eastAsia="仿宋_GB2312"/>
          <w:b w:val="0"/>
          <w:i w:val="0"/>
          <w:caps w:val="0"/>
          <w:color w:val="000000"/>
          <w:spacing w:val="0"/>
          <w:w w:val="100"/>
          <w:kern w:val="2"/>
          <w:sz w:val="32"/>
          <w:szCs w:val="32"/>
          <w:lang w:val="en-US" w:eastAsia="zh-CN" w:bidi="ar-SA"/>
        </w:rPr>
        <w:t>.县教育局及有关部门要统筹规划教育布局，妥善处置就近入学和集中办学的关系，积极采取</w:t>
      </w:r>
      <w:r>
        <w:rPr>
          <w:rStyle w:val="10"/>
          <w:rFonts w:hint="eastAsia" w:ascii="仿宋_GB2312" w:hAnsi="仿宋_GB2312" w:eastAsia="仿宋_GB2312"/>
          <w:b w:val="0"/>
          <w:i w:val="0"/>
          <w:caps w:val="0"/>
          <w:color w:val="000000"/>
          <w:spacing w:val="0"/>
          <w:w w:val="100"/>
          <w:kern w:val="2"/>
          <w:sz w:val="32"/>
          <w:szCs w:val="32"/>
          <w:lang w:val="en-US" w:eastAsia="zh-CN" w:bidi="ar-SA"/>
        </w:rPr>
        <w:t>应</w:t>
      </w:r>
      <w:r>
        <w:rPr>
          <w:rStyle w:val="10"/>
          <w:rFonts w:ascii="仿宋_GB2312" w:hAnsi="仿宋_GB2312" w:eastAsia="仿宋_GB2312"/>
          <w:b w:val="0"/>
          <w:i w:val="0"/>
          <w:caps w:val="0"/>
          <w:color w:val="000000"/>
          <w:spacing w:val="0"/>
          <w:w w:val="100"/>
          <w:kern w:val="2"/>
          <w:sz w:val="32"/>
          <w:szCs w:val="32"/>
          <w:lang w:val="en-US" w:eastAsia="zh-CN" w:bidi="ar-SA"/>
        </w:rPr>
        <w:t>对措施，避免学生因学校路途远而</w:t>
      </w:r>
      <w:r>
        <w:rPr>
          <w:rStyle w:val="10"/>
          <w:rFonts w:hint="eastAsia" w:ascii="仿宋_GB2312" w:hAnsi="仿宋_GB2312" w:eastAsia="仿宋_GB2312"/>
          <w:b w:val="0"/>
          <w:i w:val="0"/>
          <w:caps w:val="0"/>
          <w:color w:val="000000"/>
          <w:spacing w:val="0"/>
          <w:w w:val="100"/>
          <w:kern w:val="2"/>
          <w:sz w:val="32"/>
          <w:szCs w:val="32"/>
          <w:lang w:val="en-US" w:eastAsia="zh-CN" w:bidi="ar-SA"/>
        </w:rPr>
        <w:t>发生</w:t>
      </w:r>
      <w:r>
        <w:rPr>
          <w:rStyle w:val="10"/>
          <w:rFonts w:ascii="仿宋_GB2312" w:hAnsi="仿宋_GB2312" w:eastAsia="仿宋_GB2312"/>
          <w:b w:val="0"/>
          <w:i w:val="0"/>
          <w:caps w:val="0"/>
          <w:color w:val="000000"/>
          <w:spacing w:val="0"/>
          <w:w w:val="100"/>
          <w:kern w:val="2"/>
          <w:sz w:val="32"/>
          <w:szCs w:val="32"/>
          <w:lang w:val="en-US" w:eastAsia="zh-CN" w:bidi="ar-SA"/>
        </w:rPr>
        <w:t>辍学现象。</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3</w:t>
      </w:r>
      <w:r>
        <w:rPr>
          <w:rStyle w:val="10"/>
          <w:rFonts w:ascii="仿宋_GB2312" w:hAnsi="仿宋_GB2312" w:eastAsia="仿宋_GB2312"/>
          <w:b w:val="0"/>
          <w:i w:val="0"/>
          <w:caps w:val="0"/>
          <w:color w:val="000000"/>
          <w:spacing w:val="0"/>
          <w:w w:val="100"/>
          <w:kern w:val="2"/>
          <w:sz w:val="32"/>
          <w:szCs w:val="32"/>
          <w:lang w:val="en-US" w:eastAsia="zh-CN" w:bidi="ar-SA"/>
        </w:rPr>
        <w:t>.县公安局和教育局</w:t>
      </w:r>
      <w:r>
        <w:rPr>
          <w:rStyle w:val="10"/>
          <w:rFonts w:hint="eastAsia" w:ascii="仿宋_GB2312" w:hAnsi="仿宋_GB2312" w:eastAsia="仿宋_GB2312"/>
          <w:b w:val="0"/>
          <w:i w:val="0"/>
          <w:caps w:val="0"/>
          <w:color w:val="000000"/>
          <w:spacing w:val="0"/>
          <w:w w:val="100"/>
          <w:kern w:val="2"/>
          <w:sz w:val="32"/>
          <w:szCs w:val="32"/>
          <w:lang w:val="en-US" w:eastAsia="zh-CN" w:bidi="ar-SA"/>
        </w:rPr>
        <w:t>要</w:t>
      </w:r>
      <w:r>
        <w:rPr>
          <w:rStyle w:val="10"/>
          <w:rFonts w:ascii="仿宋_GB2312" w:hAnsi="仿宋_GB2312" w:eastAsia="仿宋_GB2312"/>
          <w:b w:val="0"/>
          <w:i w:val="0"/>
          <w:caps w:val="0"/>
          <w:color w:val="000000"/>
          <w:spacing w:val="0"/>
          <w:w w:val="100"/>
          <w:kern w:val="2"/>
          <w:sz w:val="32"/>
          <w:szCs w:val="32"/>
          <w:lang w:val="en-US" w:eastAsia="zh-CN" w:bidi="ar-SA"/>
        </w:rPr>
        <w:t>统筹协调建立学籍系统和人口信息库比对核查机制，针对3-6周岁是否按时完成学前三年受教育率，7-12周岁小学教育完成情况，13-15周岁初中三年教育完成情况进行重点筛查，发现未入学适龄儿童、少年第一时间</w:t>
      </w:r>
      <w:r>
        <w:rPr>
          <w:rStyle w:val="10"/>
          <w:rFonts w:hint="eastAsia" w:ascii="仿宋_GB2312" w:hAnsi="仿宋_GB2312" w:eastAsia="仿宋_GB2312"/>
          <w:b w:val="0"/>
          <w:i w:val="0"/>
          <w:caps w:val="0"/>
          <w:color w:val="000000"/>
          <w:spacing w:val="0"/>
          <w:w w:val="100"/>
          <w:kern w:val="2"/>
          <w:sz w:val="32"/>
          <w:szCs w:val="32"/>
          <w:lang w:val="en-US" w:eastAsia="zh-CN" w:bidi="ar-SA"/>
        </w:rPr>
        <w:t>开展</w:t>
      </w:r>
      <w:r>
        <w:rPr>
          <w:rStyle w:val="10"/>
          <w:rFonts w:ascii="仿宋_GB2312" w:hAnsi="仿宋_GB2312" w:eastAsia="仿宋_GB2312"/>
          <w:b w:val="0"/>
          <w:i w:val="0"/>
          <w:caps w:val="0"/>
          <w:color w:val="000000"/>
          <w:spacing w:val="0"/>
          <w:w w:val="100"/>
          <w:kern w:val="2"/>
          <w:sz w:val="32"/>
          <w:szCs w:val="32"/>
          <w:lang w:val="en-US" w:eastAsia="zh-CN" w:bidi="ar-SA"/>
        </w:rPr>
        <w:t>劝返复学工作，保证全员完成九年义务教育。</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4</w:t>
      </w:r>
      <w:r>
        <w:rPr>
          <w:rStyle w:val="10"/>
          <w:rFonts w:ascii="仿宋_GB2312" w:hAnsi="仿宋_GB2312" w:eastAsia="仿宋_GB2312"/>
          <w:b w:val="0"/>
          <w:i w:val="0"/>
          <w:caps w:val="0"/>
          <w:color w:val="000000"/>
          <w:spacing w:val="0"/>
          <w:w w:val="100"/>
          <w:kern w:val="2"/>
          <w:sz w:val="32"/>
          <w:szCs w:val="32"/>
          <w:lang w:val="en-US" w:eastAsia="zh-CN" w:bidi="ar-SA"/>
        </w:rPr>
        <w:t>.县“控辍保学”工作领导小组</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成员单位要按照各自工作职能履行联控联保职责。</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公安局要配合教育局及各义务教育学校开展每年一次的适龄少年儿童普查工作，</w:t>
      </w:r>
      <w:r>
        <w:rPr>
          <w:rStyle w:val="10"/>
          <w:rFonts w:hint="eastAsia" w:ascii="仿宋_GB2312" w:hAnsi="仿宋_GB2312" w:eastAsia="仿宋_GB2312"/>
          <w:b w:val="0"/>
          <w:i w:val="0"/>
          <w:caps w:val="0"/>
          <w:color w:val="000000"/>
          <w:spacing w:val="0"/>
          <w:w w:val="100"/>
          <w:kern w:val="2"/>
          <w:sz w:val="32"/>
          <w:szCs w:val="32"/>
          <w:lang w:val="en-US" w:eastAsia="zh-CN" w:bidi="ar-SA"/>
        </w:rPr>
        <w:t>协助</w:t>
      </w:r>
      <w:r>
        <w:rPr>
          <w:rStyle w:val="10"/>
          <w:rFonts w:ascii="仿宋_GB2312" w:hAnsi="仿宋_GB2312" w:eastAsia="仿宋_GB2312"/>
          <w:b w:val="0"/>
          <w:i w:val="0"/>
          <w:caps w:val="0"/>
          <w:color w:val="000000"/>
          <w:spacing w:val="0"/>
          <w:w w:val="100"/>
          <w:kern w:val="2"/>
          <w:sz w:val="32"/>
          <w:szCs w:val="32"/>
          <w:lang w:val="en-US" w:eastAsia="zh-CN" w:bidi="ar-SA"/>
        </w:rPr>
        <w:t>提供常住人口、外来人员家庭及0-18周岁户籍</w:t>
      </w:r>
      <w:r>
        <w:rPr>
          <w:rStyle w:val="10"/>
          <w:rFonts w:hint="eastAsia" w:ascii="仿宋_GB2312" w:hAnsi="仿宋_GB2312" w:eastAsia="仿宋_GB2312"/>
          <w:b w:val="0"/>
          <w:i w:val="0"/>
          <w:caps w:val="0"/>
          <w:color w:val="000000"/>
          <w:spacing w:val="0"/>
          <w:w w:val="100"/>
          <w:kern w:val="2"/>
          <w:sz w:val="32"/>
          <w:szCs w:val="32"/>
          <w:lang w:val="en-US" w:eastAsia="zh-CN" w:bidi="ar-SA"/>
        </w:rPr>
        <w:t>信</w:t>
      </w:r>
      <w:r>
        <w:rPr>
          <w:rStyle w:val="10"/>
          <w:rFonts w:ascii="仿宋_GB2312" w:hAnsi="仿宋_GB2312" w:eastAsia="仿宋_GB2312"/>
          <w:b w:val="0"/>
          <w:i w:val="0"/>
          <w:caps w:val="0"/>
          <w:color w:val="000000"/>
          <w:spacing w:val="0"/>
          <w:w w:val="100"/>
          <w:kern w:val="2"/>
          <w:sz w:val="32"/>
          <w:szCs w:val="32"/>
          <w:lang w:val="en-US" w:eastAsia="zh-CN" w:bidi="ar-SA"/>
        </w:rPr>
        <w:t>息；</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民政局要做好行政区划工作，做到不重复、不遗漏，做好困难家庭救助</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低保户认定工作，及时发放最低生活保障，保证低收入家庭子女</w:t>
      </w:r>
      <w:r>
        <w:rPr>
          <w:rStyle w:val="10"/>
          <w:rFonts w:hint="eastAsia" w:ascii="仿宋_GB2312" w:hAnsi="仿宋_GB2312" w:eastAsia="仿宋_GB2312"/>
          <w:b w:val="0"/>
          <w:i w:val="0"/>
          <w:caps w:val="0"/>
          <w:color w:val="000000"/>
          <w:spacing w:val="0"/>
          <w:w w:val="100"/>
          <w:kern w:val="2"/>
          <w:sz w:val="32"/>
          <w:szCs w:val="32"/>
          <w:lang w:val="en-US" w:eastAsia="zh-CN" w:bidi="ar-SA"/>
        </w:rPr>
        <w:t>能够</w:t>
      </w:r>
      <w:r>
        <w:rPr>
          <w:rStyle w:val="10"/>
          <w:rFonts w:ascii="仿宋_GB2312" w:hAnsi="仿宋_GB2312" w:eastAsia="仿宋_GB2312"/>
          <w:b w:val="0"/>
          <w:i w:val="0"/>
          <w:caps w:val="0"/>
          <w:color w:val="000000"/>
          <w:spacing w:val="0"/>
          <w:w w:val="100"/>
          <w:kern w:val="2"/>
          <w:sz w:val="32"/>
          <w:szCs w:val="32"/>
          <w:lang w:val="en-US" w:eastAsia="zh-CN" w:bidi="ar-SA"/>
        </w:rPr>
        <w:t>正常完成义务教育，联合妇联、共青团做好关爱留守儿童、特困家庭</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特殊人员子女入学工作；</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残联要做好残疾少年儿童等级认定，并配合教育局做好残疾少年儿童入学接受义务教育</w:t>
      </w:r>
      <w:r>
        <w:rPr>
          <w:rStyle w:val="10"/>
          <w:rFonts w:hint="eastAsia" w:ascii="仿宋_GB2312" w:hAnsi="仿宋_GB2312" w:eastAsia="仿宋_GB2312"/>
          <w:b w:val="0"/>
          <w:i w:val="0"/>
          <w:caps w:val="0"/>
          <w:color w:val="000000"/>
          <w:spacing w:val="0"/>
          <w:w w:val="100"/>
          <w:kern w:val="2"/>
          <w:sz w:val="32"/>
          <w:szCs w:val="32"/>
          <w:lang w:val="en-US" w:eastAsia="zh-CN" w:bidi="ar-SA"/>
        </w:rPr>
        <w:t>工作</w:t>
      </w:r>
      <w:r>
        <w:rPr>
          <w:rStyle w:val="10"/>
          <w:rFonts w:ascii="仿宋_GB2312" w:hAnsi="仿宋_GB2312" w:eastAsia="仿宋_GB2312"/>
          <w:b w:val="0"/>
          <w:i w:val="0"/>
          <w:caps w:val="0"/>
          <w:color w:val="000000"/>
          <w:spacing w:val="0"/>
          <w:w w:val="100"/>
          <w:kern w:val="2"/>
          <w:sz w:val="32"/>
          <w:szCs w:val="32"/>
          <w:lang w:val="en-US" w:eastAsia="zh-CN" w:bidi="ar-SA"/>
        </w:rPr>
        <w:t>；</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人社局</w:t>
      </w:r>
      <w:r>
        <w:rPr>
          <w:rStyle w:val="10"/>
          <w:rFonts w:hint="eastAsia" w:ascii="仿宋_GB2312" w:hAnsi="仿宋_GB2312" w:eastAsia="仿宋_GB2312"/>
          <w:b w:val="0"/>
          <w:i w:val="0"/>
          <w:caps w:val="0"/>
          <w:color w:val="000000"/>
          <w:spacing w:val="0"/>
          <w:w w:val="100"/>
          <w:kern w:val="2"/>
          <w:sz w:val="32"/>
          <w:szCs w:val="32"/>
          <w:lang w:val="en-US" w:eastAsia="zh-CN" w:bidi="ar-SA"/>
        </w:rPr>
        <w:t>和</w:t>
      </w:r>
      <w:r>
        <w:rPr>
          <w:rStyle w:val="10"/>
          <w:rFonts w:ascii="仿宋_GB2312" w:hAnsi="仿宋_GB2312" w:eastAsia="仿宋_GB2312"/>
          <w:b w:val="0"/>
          <w:i w:val="0"/>
          <w:caps w:val="0"/>
          <w:color w:val="000000"/>
          <w:spacing w:val="0"/>
          <w:w w:val="100"/>
          <w:kern w:val="2"/>
          <w:sz w:val="32"/>
          <w:szCs w:val="32"/>
          <w:lang w:val="en-US" w:eastAsia="zh-CN" w:bidi="ar-SA"/>
        </w:rPr>
        <w:t>市场监督管理局要对用工企业和个体工商户用工情况进行排查，严禁招聘录用未成年人；</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司法局要借助</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乡镇司法所和媒体宣传《义务教育法》，对不履行监护人送学生到校接收九年义务教育的行为进行法律干预；</w:t>
      </w:r>
      <w:r>
        <w:rPr>
          <w:rStyle w:val="10"/>
          <w:rFonts w:hint="eastAsia" w:ascii="仿宋_GB2312" w:hAnsi="仿宋_GB2312" w:eastAsia="仿宋_GB2312"/>
          <w:b w:val="0"/>
          <w:i w:val="0"/>
          <w:caps w:val="0"/>
          <w:color w:val="000000"/>
          <w:spacing w:val="0"/>
          <w:w w:val="100"/>
          <w:kern w:val="2"/>
          <w:sz w:val="32"/>
          <w:szCs w:val="32"/>
          <w:lang w:val="en-US" w:eastAsia="zh-CN" w:bidi="ar-SA"/>
        </w:rPr>
        <w:t>县委</w:t>
      </w:r>
      <w:r>
        <w:rPr>
          <w:rStyle w:val="10"/>
          <w:rFonts w:ascii="仿宋_GB2312" w:hAnsi="仿宋_GB2312" w:eastAsia="仿宋_GB2312"/>
          <w:b w:val="0"/>
          <w:i w:val="0"/>
          <w:caps w:val="0"/>
          <w:color w:val="000000"/>
          <w:spacing w:val="0"/>
          <w:w w:val="100"/>
          <w:kern w:val="2"/>
          <w:sz w:val="32"/>
          <w:szCs w:val="32"/>
          <w:lang w:val="en-US" w:eastAsia="zh-CN" w:bidi="ar-SA"/>
        </w:rPr>
        <w:t>政法委要开展校园周边环境的综合治理，净化校园周边环境，</w:t>
      </w:r>
      <w:r>
        <w:rPr>
          <w:rStyle w:val="10"/>
          <w:rFonts w:hint="eastAsia" w:ascii="仿宋_GB2312" w:hAnsi="仿宋_GB2312" w:eastAsia="仿宋_GB2312"/>
          <w:b w:val="0"/>
          <w:i w:val="0"/>
          <w:caps w:val="0"/>
          <w:color w:val="000000"/>
          <w:spacing w:val="0"/>
          <w:w w:val="100"/>
          <w:kern w:val="2"/>
          <w:sz w:val="32"/>
          <w:szCs w:val="32"/>
          <w:lang w:val="en-US" w:eastAsia="zh-CN" w:bidi="ar-SA"/>
        </w:rPr>
        <w:t>县文广旅</w:t>
      </w:r>
      <w:r>
        <w:rPr>
          <w:rStyle w:val="10"/>
          <w:rFonts w:ascii="仿宋_GB2312" w:hAnsi="仿宋_GB2312" w:eastAsia="仿宋_GB2312"/>
          <w:b w:val="0"/>
          <w:i w:val="0"/>
          <w:caps w:val="0"/>
          <w:color w:val="000000"/>
          <w:spacing w:val="0"/>
          <w:w w:val="100"/>
          <w:kern w:val="2"/>
          <w:sz w:val="32"/>
          <w:szCs w:val="32"/>
          <w:lang w:val="en-US" w:eastAsia="zh-CN" w:bidi="ar-SA"/>
        </w:rPr>
        <w:t>局</w:t>
      </w:r>
      <w:r>
        <w:rPr>
          <w:rStyle w:val="10"/>
          <w:rFonts w:hint="eastAsia" w:ascii="仿宋_GB2312" w:hAnsi="仿宋_GB2312" w:eastAsia="仿宋_GB2312"/>
          <w:b w:val="0"/>
          <w:i w:val="0"/>
          <w:caps w:val="0"/>
          <w:color w:val="000000"/>
          <w:spacing w:val="0"/>
          <w:w w:val="100"/>
          <w:kern w:val="2"/>
          <w:sz w:val="32"/>
          <w:szCs w:val="32"/>
          <w:lang w:val="en-US" w:eastAsia="zh-CN" w:bidi="ar-SA"/>
        </w:rPr>
        <w:t>要</w:t>
      </w:r>
      <w:r>
        <w:rPr>
          <w:rStyle w:val="10"/>
          <w:rFonts w:ascii="仿宋_GB2312" w:hAnsi="仿宋_GB2312" w:eastAsia="仿宋_GB2312"/>
          <w:b w:val="0"/>
          <w:i w:val="0"/>
          <w:caps w:val="0"/>
          <w:color w:val="000000"/>
          <w:spacing w:val="0"/>
          <w:w w:val="100"/>
          <w:kern w:val="2"/>
          <w:sz w:val="32"/>
          <w:szCs w:val="32"/>
          <w:lang w:val="en-US" w:eastAsia="zh-CN" w:bidi="ar-SA"/>
        </w:rPr>
        <w:t>清理整顿校门口200米范围内的网吧、游戏厅</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歌舞厅等影响学生的营业性场所，维护学校治安、安全；</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财政局要保证</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乡镇小规模及乡镇寄宿制学校经费正常运转，保持现有教育布局，切实保障学生就近入学。</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5</w:t>
      </w:r>
      <w:r>
        <w:rPr>
          <w:rStyle w:val="10"/>
          <w:rFonts w:ascii="仿宋_GB2312" w:hAnsi="仿宋_GB2312" w:eastAsia="仿宋_GB2312"/>
          <w:b w:val="0"/>
          <w:i w:val="0"/>
          <w:caps w:val="0"/>
          <w:color w:val="000000"/>
          <w:spacing w:val="0"/>
          <w:w w:val="100"/>
          <w:kern w:val="2"/>
          <w:sz w:val="32"/>
          <w:szCs w:val="32"/>
          <w:lang w:val="en-US" w:eastAsia="zh-CN" w:bidi="ar-SA"/>
        </w:rPr>
        <w:t>.县教育局要把家庭经济困难学生、残疾儿童、残疾人子女、服刑人员未成年子女、留守儿童等特殊群体作为“控辍保学”工作的重中之重，会同</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乡镇、村（社区）及</w:t>
      </w:r>
      <w:r>
        <w:rPr>
          <w:rStyle w:val="10"/>
          <w:rFonts w:hint="eastAsia" w:ascii="仿宋_GB2312" w:hAnsi="仿宋_GB2312" w:eastAsia="仿宋_GB2312"/>
          <w:b w:val="0"/>
          <w:i w:val="0"/>
          <w:caps w:val="0"/>
          <w:color w:val="000000"/>
          <w:spacing w:val="0"/>
          <w:w w:val="100"/>
          <w:kern w:val="2"/>
          <w:sz w:val="32"/>
          <w:szCs w:val="32"/>
          <w:lang w:val="en-US" w:eastAsia="zh-CN" w:bidi="ar-SA"/>
        </w:rPr>
        <w:t>有关</w:t>
      </w:r>
      <w:r>
        <w:rPr>
          <w:rStyle w:val="10"/>
          <w:rFonts w:ascii="仿宋_GB2312" w:hAnsi="仿宋_GB2312" w:eastAsia="仿宋_GB2312"/>
          <w:b w:val="0"/>
          <w:i w:val="0"/>
          <w:caps w:val="0"/>
          <w:color w:val="000000"/>
          <w:spacing w:val="0"/>
          <w:w w:val="100"/>
          <w:kern w:val="2"/>
          <w:sz w:val="32"/>
          <w:szCs w:val="32"/>
          <w:lang w:val="en-US" w:eastAsia="zh-CN" w:bidi="ar-SA"/>
        </w:rPr>
        <w:t>部门逐一核查基本数据，按照“一</w:t>
      </w:r>
      <w:r>
        <w:rPr>
          <w:rStyle w:val="10"/>
          <w:rFonts w:hint="eastAsia" w:ascii="仿宋_GB2312" w:hAnsi="仿宋_GB2312" w:eastAsia="仿宋_GB2312"/>
          <w:b w:val="0"/>
          <w:i w:val="0"/>
          <w:caps w:val="0"/>
          <w:color w:val="000000"/>
          <w:spacing w:val="0"/>
          <w:w w:val="100"/>
          <w:kern w:val="2"/>
          <w:sz w:val="32"/>
          <w:szCs w:val="32"/>
          <w:lang w:val="en-US" w:eastAsia="zh-CN" w:bidi="ar-SA"/>
        </w:rPr>
        <w:t>户</w:t>
      </w:r>
      <w:r>
        <w:rPr>
          <w:rStyle w:val="10"/>
          <w:rFonts w:ascii="仿宋_GB2312" w:hAnsi="仿宋_GB2312" w:eastAsia="仿宋_GB2312"/>
          <w:b w:val="0"/>
          <w:i w:val="0"/>
          <w:caps w:val="0"/>
          <w:color w:val="000000"/>
          <w:spacing w:val="0"/>
          <w:w w:val="100"/>
          <w:kern w:val="2"/>
          <w:sz w:val="32"/>
          <w:szCs w:val="32"/>
          <w:lang w:val="en-US" w:eastAsia="zh-CN" w:bidi="ar-SA"/>
        </w:rPr>
        <w:t>一</w:t>
      </w:r>
      <w:r>
        <w:rPr>
          <w:rStyle w:val="10"/>
          <w:rFonts w:hint="eastAsia" w:ascii="仿宋_GB2312" w:hAnsi="仿宋_GB2312" w:eastAsia="仿宋_GB2312"/>
          <w:b w:val="0"/>
          <w:i w:val="0"/>
          <w:caps w:val="0"/>
          <w:color w:val="000000"/>
          <w:spacing w:val="0"/>
          <w:w w:val="100"/>
          <w:kern w:val="2"/>
          <w:sz w:val="32"/>
          <w:szCs w:val="32"/>
          <w:lang w:val="en-US" w:eastAsia="zh-CN" w:bidi="ar-SA"/>
        </w:rPr>
        <w:t>册</w:t>
      </w:r>
      <w:r>
        <w:rPr>
          <w:rStyle w:val="10"/>
          <w:rFonts w:ascii="仿宋_GB2312" w:hAnsi="仿宋_GB2312" w:eastAsia="仿宋_GB2312"/>
          <w:b w:val="0"/>
          <w:i w:val="0"/>
          <w:caps w:val="0"/>
          <w:color w:val="000000"/>
          <w:spacing w:val="0"/>
          <w:w w:val="100"/>
          <w:kern w:val="2"/>
          <w:sz w:val="32"/>
          <w:szCs w:val="32"/>
          <w:lang w:val="en-US" w:eastAsia="zh-CN" w:bidi="ar-SA"/>
        </w:rPr>
        <w:t>”、“一生一案”制定帮扶方案。认真落实各级资助政策，对符合资助政策的家庭贫困学生做到应助尽助，确保适龄儿童不因家庭经济困难而失学辍学。学校要加强对留守儿童的关爱服务和救助保护，建立由党员、干部、教师、班主任和志愿者组成的“代理家长”队伍，加强对留守儿童的亲情关怀。提高残疾少年儿童义务教育普及水平，对未入学的残疾儿童要通过特殊教育学校就读、普通学校就读、儿童福利机构、特教班就读、送教上门等多种方式做好教育安置。保障随迁子女就学权利，坚持以公办学校为主安排随迁子女就学，在随迁子女入学上实现“同城同待遇”，依法保障进城务工人员子女与</w:t>
      </w:r>
      <w:r>
        <w:rPr>
          <w:rStyle w:val="10"/>
          <w:rFonts w:hint="eastAsia" w:ascii="仿宋_GB2312" w:hAnsi="仿宋_GB2312" w:eastAsia="仿宋_GB2312"/>
          <w:b w:val="0"/>
          <w:i w:val="0"/>
          <w:caps w:val="0"/>
          <w:color w:val="000000"/>
          <w:spacing w:val="0"/>
          <w:w w:val="100"/>
          <w:kern w:val="2"/>
          <w:sz w:val="32"/>
          <w:szCs w:val="32"/>
          <w:lang w:val="en-US" w:eastAsia="zh-CN" w:bidi="ar-SA"/>
        </w:rPr>
        <w:t>我县当</w:t>
      </w:r>
      <w:r>
        <w:rPr>
          <w:rStyle w:val="10"/>
          <w:rFonts w:ascii="仿宋_GB2312" w:hAnsi="仿宋_GB2312" w:eastAsia="仿宋_GB2312"/>
          <w:b w:val="0"/>
          <w:i w:val="0"/>
          <w:caps w:val="0"/>
          <w:color w:val="000000"/>
          <w:spacing w:val="0"/>
          <w:w w:val="100"/>
          <w:kern w:val="2"/>
          <w:sz w:val="32"/>
          <w:szCs w:val="32"/>
          <w:lang w:val="en-US" w:eastAsia="zh-CN" w:bidi="ar-SA"/>
        </w:rPr>
        <w:t>地少年儿童平等接</w:t>
      </w:r>
      <w:r>
        <w:rPr>
          <w:rStyle w:val="10"/>
          <w:rFonts w:hint="eastAsia" w:ascii="仿宋_GB2312" w:hAnsi="仿宋_GB2312" w:eastAsia="仿宋_GB2312"/>
          <w:b w:val="0"/>
          <w:i w:val="0"/>
          <w:caps w:val="0"/>
          <w:color w:val="000000"/>
          <w:spacing w:val="0"/>
          <w:w w:val="100"/>
          <w:kern w:val="2"/>
          <w:sz w:val="32"/>
          <w:szCs w:val="32"/>
          <w:lang w:val="en-US" w:eastAsia="zh-CN" w:bidi="ar-SA"/>
        </w:rPr>
        <w:t>受</w:t>
      </w:r>
      <w:r>
        <w:rPr>
          <w:rStyle w:val="10"/>
          <w:rFonts w:ascii="仿宋_GB2312" w:hAnsi="仿宋_GB2312" w:eastAsia="仿宋_GB2312"/>
          <w:b w:val="0"/>
          <w:i w:val="0"/>
          <w:caps w:val="0"/>
          <w:color w:val="000000"/>
          <w:spacing w:val="0"/>
          <w:w w:val="100"/>
          <w:kern w:val="2"/>
          <w:sz w:val="32"/>
          <w:szCs w:val="32"/>
          <w:lang w:val="en-US" w:eastAsia="zh-CN" w:bidi="ar-SA"/>
        </w:rPr>
        <w:t>相应的教育。</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6</w:t>
      </w:r>
      <w:r>
        <w:rPr>
          <w:rStyle w:val="10"/>
          <w:rFonts w:ascii="仿宋_GB2312" w:hAnsi="仿宋_GB2312" w:eastAsia="仿宋_GB2312"/>
          <w:b w:val="0"/>
          <w:i w:val="0"/>
          <w:caps w:val="0"/>
          <w:color w:val="000000"/>
          <w:spacing w:val="0"/>
          <w:w w:val="100"/>
          <w:kern w:val="2"/>
          <w:sz w:val="32"/>
          <w:szCs w:val="32"/>
          <w:lang w:val="en-US" w:eastAsia="zh-CN" w:bidi="ar-SA"/>
        </w:rPr>
        <w:t>.</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乡镇人民政府应对辖区内“控辍保学”工作负主体责任，负责组织适龄少年儿童按时入学，每年8月初要向辖区内常住人口中符合入学年龄的适龄儿童、少年发放入学通知书。采取切实可行的办法严格控制义务教育阶段学生辍学，要把“控辍保学”工作纳入政府工作</w:t>
      </w:r>
      <w:r>
        <w:rPr>
          <w:rStyle w:val="10"/>
          <w:rFonts w:hint="eastAsia" w:ascii="仿宋_GB2312" w:hAnsi="仿宋_GB2312" w:eastAsia="仿宋_GB2312"/>
          <w:b w:val="0"/>
          <w:i w:val="0"/>
          <w:caps w:val="0"/>
          <w:color w:val="000000"/>
          <w:spacing w:val="0"/>
          <w:w w:val="100"/>
          <w:kern w:val="2"/>
          <w:sz w:val="32"/>
          <w:szCs w:val="32"/>
          <w:lang w:val="en-US" w:eastAsia="zh-CN" w:bidi="ar-SA"/>
        </w:rPr>
        <w:t>重要内容</w:t>
      </w:r>
      <w:r>
        <w:rPr>
          <w:rStyle w:val="10"/>
          <w:rFonts w:ascii="仿宋_GB2312" w:hAnsi="仿宋_GB2312" w:eastAsia="仿宋_GB2312"/>
          <w:b w:val="0"/>
          <w:i w:val="0"/>
          <w:caps w:val="0"/>
          <w:color w:val="000000"/>
          <w:spacing w:val="0"/>
          <w:w w:val="100"/>
          <w:kern w:val="2"/>
          <w:sz w:val="32"/>
          <w:szCs w:val="32"/>
          <w:lang w:val="en-US" w:eastAsia="zh-CN" w:bidi="ar-SA"/>
        </w:rPr>
        <w:t>，根据本乡镇实际，制定切实有效的乡规民约；定期组织乡镇</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村</w:t>
      </w:r>
      <w:r>
        <w:rPr>
          <w:rStyle w:val="10"/>
          <w:rFonts w:hint="eastAsia" w:ascii="仿宋_GB2312" w:hAnsi="仿宋_GB2312" w:eastAsia="仿宋_GB2312"/>
          <w:b w:val="0"/>
          <w:i w:val="0"/>
          <w:caps w:val="0"/>
          <w:color w:val="000000"/>
          <w:spacing w:val="0"/>
          <w:w w:val="100"/>
          <w:kern w:val="2"/>
          <w:sz w:val="32"/>
          <w:szCs w:val="32"/>
          <w:lang w:val="en-US" w:eastAsia="zh-CN" w:bidi="ar-SA"/>
        </w:rPr>
        <w:t>（社区）</w:t>
      </w:r>
      <w:r>
        <w:rPr>
          <w:rStyle w:val="10"/>
          <w:rFonts w:ascii="仿宋_GB2312" w:hAnsi="仿宋_GB2312" w:eastAsia="仿宋_GB2312"/>
          <w:b w:val="0"/>
          <w:i w:val="0"/>
          <w:caps w:val="0"/>
          <w:color w:val="000000"/>
          <w:spacing w:val="0"/>
          <w:w w:val="100"/>
          <w:kern w:val="2"/>
          <w:sz w:val="32"/>
          <w:szCs w:val="32"/>
          <w:lang w:val="en-US" w:eastAsia="zh-CN" w:bidi="ar-SA"/>
        </w:rPr>
        <w:t>干部、学校教师动员辍学生返校。</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仿宋_GB2312" w:hAnsi="仿宋_GB2312" w:eastAsia="仿宋_GB2312"/>
          <w:b w:val="0"/>
          <w:i w:val="0"/>
          <w:caps w:val="0"/>
          <w:color w:val="000000"/>
          <w:spacing w:val="0"/>
          <w:w w:val="100"/>
          <w:kern w:val="2"/>
          <w:sz w:val="32"/>
          <w:szCs w:val="32"/>
          <w:lang w:val="en-US" w:eastAsia="zh-CN" w:bidi="ar-SA"/>
        </w:rPr>
        <w:t>7</w:t>
      </w:r>
      <w:r>
        <w:rPr>
          <w:rStyle w:val="10"/>
          <w:rFonts w:ascii="仿宋_GB2312" w:hAnsi="仿宋_GB2312" w:eastAsia="仿宋_GB2312"/>
          <w:b w:val="0"/>
          <w:i w:val="0"/>
          <w:caps w:val="0"/>
          <w:color w:val="000000"/>
          <w:spacing w:val="0"/>
          <w:w w:val="100"/>
          <w:kern w:val="2"/>
          <w:sz w:val="32"/>
          <w:szCs w:val="32"/>
          <w:lang w:val="en-US" w:eastAsia="zh-CN" w:bidi="ar-SA"/>
        </w:rPr>
        <w:t>.</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乡镇人民政府对拒不送子女入学的学生家长(或监护人)要根据相关规定进行批评教育，采取有效措施责令辍学生父母或其他监护人送其返校，确保每个适龄儿童都能完成九年义务教育。</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Style w:val="10"/>
          <w:rFonts w:hint="eastAsia" w:ascii="楷体_GB2312" w:hAnsi="楷体_GB2312" w:eastAsia="楷体_GB2312" w:cs="楷体_GB2312"/>
          <w:b/>
          <w:bCs/>
          <w:i w:val="0"/>
          <w:caps w:val="0"/>
          <w:color w:val="000000"/>
          <w:spacing w:val="0"/>
          <w:w w:val="100"/>
          <w:kern w:val="2"/>
          <w:sz w:val="32"/>
          <w:szCs w:val="32"/>
          <w:lang w:val="en-US" w:eastAsia="zh-CN" w:bidi="ar-SA"/>
        </w:rPr>
      </w:pPr>
      <w:r>
        <w:rPr>
          <w:rStyle w:val="10"/>
          <w:rFonts w:hint="eastAsia" w:ascii="楷体_GB2312" w:hAnsi="楷体_GB2312" w:eastAsia="楷体_GB2312" w:cs="楷体_GB2312"/>
          <w:b/>
          <w:bCs/>
          <w:i w:val="0"/>
          <w:caps w:val="0"/>
          <w:color w:val="000000"/>
          <w:spacing w:val="0"/>
          <w:w w:val="100"/>
          <w:kern w:val="2"/>
          <w:sz w:val="32"/>
          <w:szCs w:val="32"/>
          <w:lang w:val="en-US" w:eastAsia="zh-CN" w:bidi="ar-SA"/>
        </w:rPr>
        <w:t>（二）切实履行教育部门工作职责</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1.县教育局要将“控辍保学”责任层层分解压实，形成“控辍保学”工作“双线”机制，即乡镇人民政府负责送学生到校，保证入学率</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教育局、学校、年级组长、班主任、任课教师负责组织教育教学，保证巩固率。</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2.县教育局要统筹安排每年的学户普查工作，全方位划分布置普查任务。充分调动村（社区）等各方力量，群策群力共同参与普查工作，配合基层学校做好普查工作，切实做到普查对象和普查项目“不重、不漏、不错”，做到底数清楚、去向明了。</w:t>
      </w:r>
    </w:p>
    <w:p>
      <w:pPr>
        <w:pStyle w:val="14"/>
        <w:keepNext w:val="0"/>
        <w:keepLines w:val="0"/>
        <w:pageBreakBefore w:val="0"/>
        <w:widowControl/>
        <w:shd w:val="clear" w:color="auto" w:fill="FFFFFF"/>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0"/>
          <w:sz w:val="32"/>
          <w:szCs w:val="32"/>
          <w:lang w:val="en-US" w:eastAsia="zh-CN"/>
        </w:rPr>
      </w:pPr>
      <w:r>
        <w:rPr>
          <w:rStyle w:val="10"/>
          <w:rFonts w:ascii="仿宋_GB2312" w:hAnsi="仿宋_GB2312" w:eastAsia="仿宋_GB2312"/>
          <w:b w:val="0"/>
          <w:i w:val="0"/>
          <w:caps w:val="0"/>
          <w:color w:val="000000"/>
          <w:spacing w:val="0"/>
          <w:w w:val="100"/>
          <w:kern w:val="0"/>
          <w:sz w:val="32"/>
          <w:szCs w:val="32"/>
          <w:lang w:val="en-US" w:eastAsia="zh-CN"/>
        </w:rPr>
        <w:t>3.</w:t>
      </w:r>
      <w:r>
        <w:rPr>
          <w:rStyle w:val="10"/>
          <w:rFonts w:ascii="仿宋_GB2312" w:hAnsi="仿宋_GB2312" w:eastAsia="仿宋_GB2312"/>
          <w:b w:val="0"/>
          <w:bCs w:val="0"/>
          <w:i w:val="0"/>
          <w:caps w:val="0"/>
          <w:color w:val="000000"/>
          <w:spacing w:val="0"/>
          <w:w w:val="100"/>
          <w:kern w:val="0"/>
          <w:sz w:val="32"/>
          <w:szCs w:val="32"/>
          <w:lang w:val="en-US" w:eastAsia="zh-CN"/>
        </w:rPr>
        <w:t>县</w:t>
      </w:r>
      <w:r>
        <w:rPr>
          <w:rStyle w:val="10"/>
          <w:rFonts w:ascii="仿宋_GB2312" w:hAnsi="仿宋_GB2312" w:eastAsia="仿宋_GB2312"/>
          <w:b w:val="0"/>
          <w:i w:val="0"/>
          <w:caps w:val="0"/>
          <w:color w:val="000000"/>
          <w:spacing w:val="0"/>
          <w:w w:val="100"/>
          <w:kern w:val="0"/>
          <w:sz w:val="32"/>
          <w:szCs w:val="32"/>
          <w:lang w:val="en-US" w:eastAsia="zh-CN"/>
        </w:rPr>
        <w:t>教育局要认真落实普通中小学招生入学的相关规定，保障中小学学位供给，规范招生入学秩序，加快解决择校热、大班额问题，重视</w:t>
      </w:r>
      <w:r>
        <w:rPr>
          <w:rStyle w:val="9"/>
          <w:rFonts w:ascii="仿宋_GB2312" w:hAnsi="仿宋_GB2312" w:eastAsia="仿宋_GB2312" w:cs="仿宋_GB2312"/>
          <w:b w:val="0"/>
          <w:bCs/>
          <w:i w:val="0"/>
          <w:caps w:val="0"/>
          <w:color w:val="000000"/>
          <w:spacing w:val="0"/>
          <w:w w:val="100"/>
          <w:kern w:val="0"/>
          <w:sz w:val="32"/>
          <w:szCs w:val="32"/>
          <w:lang w:val="en-US" w:eastAsia="zh-CN"/>
        </w:rPr>
        <w:t>务工就业农民工子女入学，</w:t>
      </w:r>
      <w:r>
        <w:rPr>
          <w:rStyle w:val="10"/>
          <w:rFonts w:ascii="仿宋_GB2312" w:hAnsi="仿宋_GB2312" w:eastAsia="仿宋_GB2312"/>
          <w:b w:val="0"/>
          <w:i w:val="0"/>
          <w:caps w:val="0"/>
          <w:color w:val="000000"/>
          <w:spacing w:val="0"/>
          <w:w w:val="100"/>
          <w:kern w:val="0"/>
          <w:sz w:val="32"/>
          <w:szCs w:val="32"/>
          <w:lang w:val="en-US" w:eastAsia="zh-CN"/>
        </w:rPr>
        <w:t>严禁义务教育阶段学校设立任何名义的重点班、快慢班等。严禁各中小学对学生进行成绩排名，宣传升学率。严禁出现人籍分离、空挂学籍、学籍造假等现象，不得为违规跨区域招收的学生和违规转学学生办理学籍转接。</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4.全县各义务教育学校每年8月要扎实开展0-18周岁人口入户普查工作，建立常住人口及外地户籍在本地居住家中有学龄儿童（0-18周岁）的学户册，以村民小组或</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城小区为单位，建立电子学户册。做到一个村民小组或一个小区一册，一户一页，一人一行。</w:t>
      </w:r>
      <w:r>
        <w:rPr>
          <w:rStyle w:val="10"/>
          <w:rFonts w:hint="eastAsia" w:ascii="仿宋_GB2312" w:hAnsi="仿宋_GB2312" w:eastAsia="仿宋_GB2312"/>
          <w:b w:val="0"/>
          <w:i w:val="0"/>
          <w:caps w:val="0"/>
          <w:color w:val="000000"/>
          <w:spacing w:val="0"/>
          <w:w w:val="100"/>
          <w:kern w:val="2"/>
          <w:sz w:val="32"/>
          <w:szCs w:val="32"/>
          <w:lang w:val="en-US" w:eastAsia="zh-CN" w:bidi="ar-SA"/>
        </w:rPr>
        <w:t>动态</w:t>
      </w:r>
      <w:r>
        <w:rPr>
          <w:rStyle w:val="10"/>
          <w:rFonts w:ascii="仿宋_GB2312" w:hAnsi="仿宋_GB2312" w:eastAsia="仿宋_GB2312"/>
          <w:b w:val="0"/>
          <w:i w:val="0"/>
          <w:caps w:val="0"/>
          <w:color w:val="000000"/>
          <w:spacing w:val="0"/>
          <w:w w:val="100"/>
          <w:kern w:val="2"/>
          <w:sz w:val="32"/>
          <w:szCs w:val="32"/>
          <w:lang w:val="en-US" w:eastAsia="zh-CN" w:bidi="ar-SA"/>
        </w:rPr>
        <w:t>更新学户册内的</w:t>
      </w:r>
      <w:r>
        <w:rPr>
          <w:rStyle w:val="10"/>
          <w:rFonts w:hint="eastAsia" w:ascii="仿宋_GB2312" w:hAnsi="仿宋_GB2312" w:eastAsia="仿宋_GB2312"/>
          <w:b w:val="0"/>
          <w:i w:val="0"/>
          <w:caps w:val="0"/>
          <w:color w:val="000000"/>
          <w:spacing w:val="0"/>
          <w:w w:val="100"/>
          <w:kern w:val="2"/>
          <w:sz w:val="32"/>
          <w:szCs w:val="32"/>
          <w:lang w:val="en-US" w:eastAsia="zh-CN" w:bidi="ar-SA"/>
        </w:rPr>
        <w:t>人</w:t>
      </w:r>
      <w:r>
        <w:rPr>
          <w:rStyle w:val="10"/>
          <w:rFonts w:ascii="仿宋_GB2312" w:hAnsi="仿宋_GB2312" w:eastAsia="仿宋_GB2312"/>
          <w:b w:val="0"/>
          <w:i w:val="0"/>
          <w:caps w:val="0"/>
          <w:color w:val="000000"/>
          <w:spacing w:val="0"/>
          <w:w w:val="100"/>
          <w:kern w:val="2"/>
          <w:sz w:val="32"/>
          <w:szCs w:val="32"/>
          <w:lang w:val="en-US" w:eastAsia="zh-CN" w:bidi="ar-SA"/>
        </w:rPr>
        <w:t>口信息变化。</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5.各小学毕业学生升入初中时，必须由原毕业学校分别安排专人带领毕业生及名册到指定中学报到（前期学校的分配由</w:t>
      </w:r>
      <w:r>
        <w:rPr>
          <w:rStyle w:val="10"/>
          <w:rFonts w:hint="eastAsia" w:ascii="仿宋_GB2312" w:hAnsi="仿宋_GB2312" w:eastAsia="仿宋_GB2312"/>
          <w:b w:val="0"/>
          <w:i w:val="0"/>
          <w:caps w:val="0"/>
          <w:color w:val="000000"/>
          <w:spacing w:val="0"/>
          <w:w w:val="100"/>
          <w:kern w:val="2"/>
          <w:sz w:val="32"/>
          <w:szCs w:val="32"/>
          <w:lang w:val="en-US" w:eastAsia="zh-CN" w:bidi="ar-SA"/>
        </w:rPr>
        <w:t>县</w:t>
      </w:r>
      <w:r>
        <w:rPr>
          <w:rStyle w:val="10"/>
          <w:rFonts w:ascii="仿宋_GB2312" w:hAnsi="仿宋_GB2312" w:eastAsia="仿宋_GB2312"/>
          <w:b w:val="0"/>
          <w:i w:val="0"/>
          <w:caps w:val="0"/>
          <w:color w:val="000000"/>
          <w:spacing w:val="0"/>
          <w:w w:val="100"/>
          <w:kern w:val="2"/>
          <w:sz w:val="32"/>
          <w:szCs w:val="32"/>
          <w:lang w:val="en-US" w:eastAsia="zh-CN" w:bidi="ar-SA"/>
        </w:rPr>
        <w:t>教育局</w:t>
      </w:r>
      <w:r>
        <w:rPr>
          <w:rStyle w:val="10"/>
          <w:rFonts w:hint="eastAsia" w:ascii="仿宋_GB2312" w:hAnsi="仿宋_GB2312" w:eastAsia="仿宋_GB2312"/>
          <w:b w:val="0"/>
          <w:i w:val="0"/>
          <w:caps w:val="0"/>
          <w:color w:val="000000"/>
          <w:spacing w:val="0"/>
          <w:w w:val="100"/>
          <w:kern w:val="2"/>
          <w:sz w:val="32"/>
          <w:szCs w:val="32"/>
          <w:lang w:val="en-US" w:eastAsia="zh-CN" w:bidi="ar-SA"/>
        </w:rPr>
        <w:t>按照</w:t>
      </w:r>
      <w:r>
        <w:rPr>
          <w:rStyle w:val="10"/>
          <w:rFonts w:ascii="仿宋_GB2312" w:hAnsi="仿宋_GB2312" w:eastAsia="仿宋_GB2312"/>
          <w:b w:val="0"/>
          <w:i w:val="0"/>
          <w:caps w:val="0"/>
          <w:color w:val="000000"/>
          <w:spacing w:val="0"/>
          <w:w w:val="100"/>
          <w:kern w:val="2"/>
          <w:sz w:val="32"/>
          <w:szCs w:val="32"/>
          <w:lang w:val="en-US" w:eastAsia="zh-CN" w:bidi="ar-SA"/>
        </w:rPr>
        <w:t>招生片区划分），与指定中学负责人签字交接，一周内出现学生不报到或流失等情况，由原所在小学负责，一周后出现辍学情况由所在初中负责。</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6.全县各义务教育学校要建立“控辍保学”监测机制</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对在校学生未到校又未履行请假手续的，</w:t>
      </w:r>
      <w:r>
        <w:rPr>
          <w:rStyle w:val="10"/>
          <w:rFonts w:hint="eastAsia" w:ascii="仿宋_GB2312" w:hAnsi="仿宋_GB2312" w:eastAsia="仿宋_GB2312"/>
          <w:b w:val="0"/>
          <w:i w:val="0"/>
          <w:caps w:val="0"/>
          <w:color w:val="000000"/>
          <w:spacing w:val="0"/>
          <w:w w:val="100"/>
          <w:kern w:val="2"/>
          <w:sz w:val="32"/>
          <w:szCs w:val="32"/>
          <w:lang w:val="en-US" w:eastAsia="zh-CN" w:bidi="ar-SA"/>
        </w:rPr>
        <w:t>由</w:t>
      </w:r>
      <w:r>
        <w:rPr>
          <w:rStyle w:val="10"/>
          <w:rFonts w:ascii="仿宋_GB2312" w:hAnsi="仿宋_GB2312" w:eastAsia="仿宋_GB2312"/>
          <w:b w:val="0"/>
          <w:i w:val="0"/>
          <w:caps w:val="0"/>
          <w:color w:val="000000"/>
          <w:spacing w:val="0"/>
          <w:w w:val="100"/>
          <w:kern w:val="2"/>
          <w:sz w:val="32"/>
          <w:szCs w:val="32"/>
          <w:lang w:val="en-US" w:eastAsia="zh-CN" w:bidi="ar-SA"/>
        </w:rPr>
        <w:t>班主任或其他教师第一时间与其父母或其他监护人进行沟通，并上报学校。对出现学生未履行请假手续并连续三天不到校，由所在班级的班主任上门询问未到校原因，第一时间开展劝学复学工作，</w:t>
      </w:r>
      <w:r>
        <w:rPr>
          <w:rStyle w:val="10"/>
          <w:rFonts w:hint="eastAsia" w:ascii="仿宋_GB2312" w:hAnsi="仿宋_GB2312" w:eastAsia="仿宋_GB2312"/>
          <w:b w:val="0"/>
          <w:i w:val="0"/>
          <w:caps w:val="0"/>
          <w:color w:val="000000"/>
          <w:spacing w:val="0"/>
          <w:w w:val="100"/>
          <w:kern w:val="2"/>
          <w:sz w:val="32"/>
          <w:szCs w:val="32"/>
          <w:lang w:val="en-US" w:eastAsia="zh-CN" w:bidi="ar-SA"/>
        </w:rPr>
        <w:t>经</w:t>
      </w:r>
      <w:r>
        <w:rPr>
          <w:rStyle w:val="10"/>
          <w:rFonts w:ascii="仿宋_GB2312" w:hAnsi="仿宋_GB2312" w:eastAsia="仿宋_GB2312"/>
          <w:b w:val="0"/>
          <w:i w:val="0"/>
          <w:caps w:val="0"/>
          <w:color w:val="000000"/>
          <w:spacing w:val="0"/>
          <w:w w:val="100"/>
          <w:kern w:val="2"/>
          <w:sz w:val="32"/>
          <w:szCs w:val="32"/>
          <w:lang w:val="en-US" w:eastAsia="zh-CN" w:bidi="ar-SA"/>
        </w:rPr>
        <w:t>班主任劝学仍未达到效果的由学校出面进行二次劝学，积极帮助学生及家庭解决实际困难，争取学生早日复学。对学生一周不到校且学校无法解决的实际困难逐级向上反映，派专人负责跟进，直至学生正常返校。严格实行“普九”月报制度及全国网上学籍审核制度。各义务教育学校每月将本校学生变化情况上报县教育局，由教育局统一管理</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教育局每季度对全县学生流动、流失情况进行通报。</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7.全县各义务教育学校要建立和完善辍学学生劝返复学、登记与书面报告制度，及时向县教育局、县人民政府教育督导室和乡镇人民政府报告辍学情况，并配合政府部门做好辍学学生劝返复学工作。各学校要准确掌握当年小学毕业生升入初中就读情况，对未按规定时间前往辖区中学报到的小学毕业生，毕业学校要及时与家长或其他监护人联系开展劝学。对确认辍学或联系不上的，学校应建档造册，建立辍学学生工作台账。以书面形式上报户籍所在地乡镇人民政府，由乡镇人民政府采取相应措施确保辍学学生复学。</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8.全县各义务教育学校要</w:t>
      </w:r>
      <w:r>
        <w:rPr>
          <w:rStyle w:val="10"/>
          <w:rFonts w:hint="eastAsia" w:ascii="仿宋_GB2312" w:hAnsi="仿宋_GB2312" w:eastAsia="仿宋_GB2312"/>
          <w:b w:val="0"/>
          <w:i w:val="0"/>
          <w:caps w:val="0"/>
          <w:color w:val="000000"/>
          <w:spacing w:val="0"/>
          <w:w w:val="100"/>
          <w:kern w:val="2"/>
          <w:sz w:val="32"/>
          <w:szCs w:val="32"/>
          <w:lang w:val="en-US" w:eastAsia="zh-CN" w:bidi="ar-SA"/>
        </w:rPr>
        <w:t>严格</w:t>
      </w:r>
      <w:r>
        <w:rPr>
          <w:rStyle w:val="10"/>
          <w:rFonts w:ascii="仿宋_GB2312" w:hAnsi="仿宋_GB2312" w:eastAsia="仿宋_GB2312"/>
          <w:b w:val="0"/>
          <w:i w:val="0"/>
          <w:caps w:val="0"/>
          <w:color w:val="000000"/>
          <w:spacing w:val="0"/>
          <w:w w:val="100"/>
          <w:kern w:val="2"/>
          <w:sz w:val="32"/>
          <w:szCs w:val="32"/>
          <w:lang w:val="en-US" w:eastAsia="zh-CN" w:bidi="ar-SA"/>
        </w:rPr>
        <w:t>执行《新疆维吾尔自治区义务教育学籍管理规定》，详细核实和记录学生转出、转入、休学、复学、升学等变动情况，做到证明材料齐全，手续完备，严禁弄虚作假。每学期开学一周内，全面清查学生入学、变动、辍学及学籍变化情况。对未按时到校的要列出清单，查清去向并向县教育局报告；对随迁进城务工父母或法定监护人外出就学的，及时对接流入地教育行政部门，协助办理就学手续。对转学的学生，应按学籍管理要求及时完善转学手续，严格执行月报制度。</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9.全县各义务教育学校要坚持面向全体学生，全面实施素质教育。落实义务教育学校管理标准，全面提高学校管理水平，开启开足开好国家规定课程，合理安排学生在校学习时间、体育</w:t>
      </w:r>
      <w:r>
        <w:rPr>
          <w:rStyle w:val="10"/>
          <w:rFonts w:hint="eastAsia" w:ascii="仿宋_GB2312" w:hAnsi="仿宋_GB2312" w:eastAsia="仿宋_GB2312"/>
          <w:b w:val="0"/>
          <w:i w:val="0"/>
          <w:caps w:val="0"/>
          <w:color w:val="000000"/>
          <w:spacing w:val="0"/>
          <w:w w:val="100"/>
          <w:kern w:val="2"/>
          <w:sz w:val="32"/>
          <w:szCs w:val="32"/>
          <w:lang w:val="en-US" w:eastAsia="zh-CN" w:bidi="ar-SA"/>
        </w:rPr>
        <w:t>锻炼</w:t>
      </w:r>
      <w:r>
        <w:rPr>
          <w:rStyle w:val="10"/>
          <w:rFonts w:ascii="仿宋_GB2312" w:hAnsi="仿宋_GB2312" w:eastAsia="仿宋_GB2312"/>
          <w:b w:val="0"/>
          <w:i w:val="0"/>
          <w:caps w:val="0"/>
          <w:color w:val="000000"/>
          <w:spacing w:val="0"/>
          <w:w w:val="100"/>
          <w:kern w:val="2"/>
          <w:sz w:val="32"/>
          <w:szCs w:val="32"/>
          <w:lang w:val="en-US" w:eastAsia="zh-CN" w:bidi="ar-SA"/>
        </w:rPr>
        <w:t>时间、在校活动内容和家庭作业，丰富校园文化生活</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Style w:val="10"/>
          <w:rFonts w:ascii="仿宋_GB2312" w:hAnsi="仿宋_GB2312" w:eastAsia="仿宋_GB2312"/>
          <w:b w:val="0"/>
          <w:i w:val="0"/>
          <w:caps w:val="0"/>
          <w:color w:val="000000"/>
          <w:spacing w:val="0"/>
          <w:w w:val="100"/>
          <w:kern w:val="2"/>
          <w:sz w:val="32"/>
          <w:szCs w:val="32"/>
          <w:lang w:val="en-US" w:eastAsia="zh-CN" w:bidi="ar-SA"/>
        </w:rPr>
        <w:t>切实减轻中小学课业负担。加大对学习困难学生的</w:t>
      </w:r>
      <w:r>
        <w:rPr>
          <w:rStyle w:val="10"/>
          <w:rFonts w:hint="eastAsia" w:ascii="仿宋_GB2312" w:hAnsi="仿宋_GB2312" w:eastAsia="仿宋_GB2312"/>
          <w:b w:val="0"/>
          <w:i w:val="0"/>
          <w:caps w:val="0"/>
          <w:color w:val="000000"/>
          <w:spacing w:val="0"/>
          <w:w w:val="100"/>
          <w:kern w:val="2"/>
          <w:sz w:val="32"/>
          <w:szCs w:val="32"/>
          <w:lang w:val="en-US" w:eastAsia="zh-CN" w:bidi="ar-SA"/>
        </w:rPr>
        <w:t>帮扶</w:t>
      </w:r>
      <w:r>
        <w:rPr>
          <w:rStyle w:val="10"/>
          <w:rFonts w:ascii="仿宋_GB2312" w:hAnsi="仿宋_GB2312" w:eastAsia="仿宋_GB2312"/>
          <w:b w:val="0"/>
          <w:i w:val="0"/>
          <w:caps w:val="0"/>
          <w:color w:val="000000"/>
          <w:spacing w:val="0"/>
          <w:w w:val="100"/>
          <w:kern w:val="2"/>
          <w:sz w:val="32"/>
          <w:szCs w:val="32"/>
          <w:lang w:val="en-US" w:eastAsia="zh-CN" w:bidi="ar-SA"/>
        </w:rPr>
        <w:t>力度，提高教育质量，增强学校教育吸引力。</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10.全县各义务教育学校要认真落实各项学生资助政策，对符合资助政策的贫困家庭学生做到应助尽助，确保</w:t>
      </w:r>
      <w:r>
        <w:rPr>
          <w:rStyle w:val="10"/>
          <w:rFonts w:hint="eastAsia" w:ascii="仿宋_GB2312" w:hAnsi="仿宋_GB2312" w:eastAsia="仿宋_GB2312"/>
          <w:b w:val="0"/>
          <w:i w:val="0"/>
          <w:caps w:val="0"/>
          <w:color w:val="000000"/>
          <w:spacing w:val="0"/>
          <w:w w:val="100"/>
          <w:kern w:val="2"/>
          <w:sz w:val="32"/>
          <w:szCs w:val="32"/>
          <w:lang w:val="en-US" w:eastAsia="zh-CN" w:bidi="ar-SA"/>
        </w:rPr>
        <w:t>学生</w:t>
      </w:r>
      <w:r>
        <w:rPr>
          <w:rStyle w:val="10"/>
          <w:rFonts w:ascii="仿宋_GB2312" w:hAnsi="仿宋_GB2312" w:eastAsia="仿宋_GB2312"/>
          <w:b w:val="0"/>
          <w:i w:val="0"/>
          <w:caps w:val="0"/>
          <w:color w:val="000000"/>
          <w:spacing w:val="0"/>
          <w:w w:val="100"/>
          <w:kern w:val="2"/>
          <w:sz w:val="32"/>
          <w:szCs w:val="32"/>
          <w:lang w:val="en-US" w:eastAsia="zh-CN" w:bidi="ar-SA"/>
        </w:rPr>
        <w:t>不因家庭经济困难而失学辍学。</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0" w:firstLineChars="200"/>
        <w:jc w:val="both"/>
        <w:textAlignment w:val="baseline"/>
        <w:rPr>
          <w:rStyle w:val="10"/>
          <w:rFonts w:hint="eastAsia" w:ascii="黑体" w:hAnsi="黑体" w:eastAsia="黑体" w:cs="黑体"/>
          <w:b w:val="0"/>
          <w:bCs w:val="0"/>
          <w:i w:val="0"/>
          <w:caps w:val="0"/>
          <w:color w:val="000000"/>
          <w:spacing w:val="0"/>
          <w:w w:val="100"/>
          <w:kern w:val="2"/>
          <w:sz w:val="32"/>
          <w:szCs w:val="32"/>
          <w:lang w:val="en-US" w:eastAsia="zh-CN" w:bidi="ar-SA"/>
        </w:rPr>
      </w:pPr>
      <w:r>
        <w:rPr>
          <w:rStyle w:val="10"/>
          <w:rFonts w:hint="eastAsia" w:ascii="黑体" w:hAnsi="黑体" w:eastAsia="黑体" w:cs="黑体"/>
          <w:b w:val="0"/>
          <w:bCs w:val="0"/>
          <w:i w:val="0"/>
          <w:caps w:val="0"/>
          <w:color w:val="000000"/>
          <w:spacing w:val="0"/>
          <w:w w:val="100"/>
          <w:kern w:val="2"/>
          <w:sz w:val="32"/>
          <w:szCs w:val="32"/>
          <w:lang w:val="en-US" w:eastAsia="zh-CN" w:bidi="ar-SA"/>
        </w:rPr>
        <w:t>五</w:t>
      </w:r>
      <w:bookmarkStart w:id="0" w:name="_GoBack"/>
      <w:bookmarkEnd w:id="0"/>
      <w:r>
        <w:rPr>
          <w:rStyle w:val="10"/>
          <w:rFonts w:hint="eastAsia" w:ascii="黑体" w:hAnsi="黑体" w:eastAsia="黑体" w:cs="黑体"/>
          <w:b w:val="0"/>
          <w:bCs w:val="0"/>
          <w:i w:val="0"/>
          <w:caps w:val="0"/>
          <w:color w:val="000000"/>
          <w:spacing w:val="0"/>
          <w:w w:val="100"/>
          <w:kern w:val="2"/>
          <w:sz w:val="32"/>
          <w:szCs w:val="32"/>
          <w:lang w:val="en-US" w:eastAsia="zh-CN" w:bidi="ar-SA"/>
        </w:rPr>
        <w:t>、保障机制</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楷体_GB2312" w:hAnsi="楷体_GB2312" w:eastAsia="楷体_GB2312" w:cs="楷体_GB2312"/>
          <w:b/>
          <w:bCs/>
          <w:i w:val="0"/>
          <w:caps w:val="0"/>
          <w:color w:val="000000"/>
          <w:spacing w:val="0"/>
          <w:w w:val="100"/>
          <w:kern w:val="2"/>
          <w:sz w:val="32"/>
          <w:szCs w:val="32"/>
          <w:lang w:val="en-US" w:eastAsia="zh-CN" w:bidi="ar-SA"/>
        </w:rPr>
        <w:t>（一）加强督导检查。</w:t>
      </w:r>
      <w:r>
        <w:rPr>
          <w:rStyle w:val="10"/>
          <w:rFonts w:ascii="仿宋_GB2312" w:hAnsi="仿宋_GB2312" w:eastAsia="仿宋_GB2312"/>
          <w:b w:val="0"/>
          <w:i w:val="0"/>
          <w:caps w:val="0"/>
          <w:color w:val="000000"/>
          <w:spacing w:val="0"/>
          <w:w w:val="100"/>
          <w:kern w:val="2"/>
          <w:sz w:val="32"/>
          <w:szCs w:val="32"/>
          <w:lang w:val="en-US" w:eastAsia="zh-CN" w:bidi="ar-SA"/>
        </w:rPr>
        <w:t>县人民政府教育督导委员会</w:t>
      </w:r>
      <w:r>
        <w:rPr>
          <w:rStyle w:val="10"/>
          <w:rFonts w:hint="eastAsia" w:ascii="仿宋_GB2312" w:hAnsi="仿宋_GB2312" w:eastAsia="仿宋_GB2312"/>
          <w:b w:val="0"/>
          <w:i w:val="0"/>
          <w:caps w:val="0"/>
          <w:color w:val="000000"/>
          <w:spacing w:val="0"/>
          <w:w w:val="100"/>
          <w:kern w:val="2"/>
          <w:sz w:val="32"/>
          <w:szCs w:val="32"/>
          <w:lang w:val="en-US" w:eastAsia="zh-CN" w:bidi="ar-SA"/>
        </w:rPr>
        <w:t>办公室要</w:t>
      </w:r>
      <w:r>
        <w:rPr>
          <w:rStyle w:val="10"/>
          <w:rFonts w:ascii="仿宋_GB2312" w:hAnsi="仿宋_GB2312" w:eastAsia="仿宋_GB2312"/>
          <w:b w:val="0"/>
          <w:i w:val="0"/>
          <w:caps w:val="0"/>
          <w:color w:val="000000"/>
          <w:spacing w:val="0"/>
          <w:w w:val="100"/>
          <w:kern w:val="2"/>
          <w:sz w:val="32"/>
          <w:szCs w:val="32"/>
          <w:lang w:val="en-US" w:eastAsia="zh-CN" w:bidi="ar-SA"/>
        </w:rPr>
        <w:t>对</w:t>
      </w:r>
      <w:r>
        <w:rPr>
          <w:rStyle w:val="10"/>
          <w:rFonts w:hint="eastAsia" w:ascii="仿宋_GB2312" w:hAnsi="仿宋_GB2312" w:eastAsia="仿宋_GB2312"/>
          <w:b w:val="0"/>
          <w:i w:val="0"/>
          <w:caps w:val="0"/>
          <w:color w:val="000000"/>
          <w:spacing w:val="0"/>
          <w:w w:val="100"/>
          <w:kern w:val="2"/>
          <w:sz w:val="32"/>
          <w:szCs w:val="32"/>
          <w:lang w:val="en-US" w:eastAsia="zh-CN" w:bidi="ar-SA"/>
        </w:rPr>
        <w:t>各</w:t>
      </w:r>
      <w:r>
        <w:rPr>
          <w:rStyle w:val="10"/>
          <w:rFonts w:ascii="仿宋_GB2312" w:hAnsi="仿宋_GB2312" w:eastAsia="仿宋_GB2312"/>
          <w:b w:val="0"/>
          <w:i w:val="0"/>
          <w:caps w:val="0"/>
          <w:color w:val="000000"/>
          <w:spacing w:val="0"/>
          <w:w w:val="100"/>
          <w:kern w:val="2"/>
          <w:sz w:val="32"/>
          <w:szCs w:val="32"/>
          <w:lang w:val="en-US" w:eastAsia="zh-CN" w:bidi="ar-SA"/>
        </w:rPr>
        <w:t>乡镇人民政府“控辍保学”工作进行专项督导评估和检查，检查结果在一定范围内通报并计入乡镇人民政府政府的绩效考</w:t>
      </w:r>
      <w:r>
        <w:rPr>
          <w:rStyle w:val="10"/>
          <w:rFonts w:hint="eastAsia" w:ascii="仿宋_GB2312" w:hAnsi="仿宋_GB2312" w:eastAsia="仿宋_GB2312"/>
          <w:b w:val="0"/>
          <w:i w:val="0"/>
          <w:caps w:val="0"/>
          <w:color w:val="000000"/>
          <w:spacing w:val="0"/>
          <w:w w:val="100"/>
          <w:kern w:val="2"/>
          <w:sz w:val="32"/>
          <w:szCs w:val="32"/>
          <w:lang w:val="en-US" w:eastAsia="zh-CN" w:bidi="ar-SA"/>
        </w:rPr>
        <w:t>结果</w:t>
      </w:r>
      <w:r>
        <w:rPr>
          <w:rStyle w:val="10"/>
          <w:rFonts w:ascii="仿宋_GB2312" w:hAnsi="仿宋_GB2312" w:eastAsia="仿宋_GB2312"/>
          <w:b w:val="0"/>
          <w:i w:val="0"/>
          <w:caps w:val="0"/>
          <w:color w:val="000000"/>
          <w:spacing w:val="0"/>
          <w:w w:val="100"/>
          <w:kern w:val="2"/>
          <w:sz w:val="32"/>
          <w:szCs w:val="32"/>
          <w:lang w:val="en-US" w:eastAsia="zh-CN" w:bidi="ar-SA"/>
        </w:rPr>
        <w:t>中。</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楷体_GB2312" w:hAnsi="楷体_GB2312" w:eastAsia="楷体_GB2312" w:cs="楷体_GB2312"/>
          <w:b/>
          <w:bCs/>
          <w:i w:val="0"/>
          <w:caps w:val="0"/>
          <w:color w:val="000000"/>
          <w:spacing w:val="0"/>
          <w:w w:val="100"/>
          <w:kern w:val="2"/>
          <w:sz w:val="32"/>
          <w:szCs w:val="32"/>
          <w:lang w:val="en-US" w:eastAsia="zh-CN" w:bidi="ar-SA"/>
        </w:rPr>
        <w:t>（二）加强服务保障。</w:t>
      </w:r>
      <w:r>
        <w:rPr>
          <w:rStyle w:val="10"/>
          <w:rFonts w:ascii="仿宋_GB2312" w:hAnsi="仿宋_GB2312" w:eastAsia="仿宋_GB2312"/>
          <w:b w:val="0"/>
          <w:i w:val="0"/>
          <w:caps w:val="0"/>
          <w:color w:val="000000"/>
          <w:spacing w:val="0"/>
          <w:w w:val="100"/>
          <w:kern w:val="2"/>
          <w:sz w:val="32"/>
          <w:szCs w:val="32"/>
          <w:lang w:val="en-US" w:eastAsia="zh-CN" w:bidi="ar-SA"/>
        </w:rPr>
        <w:t>落实城乡统一、重在农村的义务教育经费保障机制，改善乡村学校办学条件，适当提高寄宿制学校、小规模学校公用经费补助水平，保障学校正常运转。通过增加公共交通线路和站点、提供校车服务等多种方式，妥善解决农村学生上学远和寄宿学生家校往返交通问题。</w:t>
      </w:r>
    </w:p>
    <w:p>
      <w:pPr>
        <w:keepNext w:val="0"/>
        <w:keepLines w:val="0"/>
        <w:pageBreakBefore w:val="0"/>
        <w:widowControl/>
        <w:kinsoku/>
        <w:wordWrap/>
        <w:overflowPunct w:val="0"/>
        <w:topLinePunct w:val="0"/>
        <w:autoSpaceDE/>
        <w:autoSpaceDN/>
        <w:bidi w:val="0"/>
        <w:adjustRightInd/>
        <w:snapToGrid w:val="0"/>
        <w:spacing w:before="0" w:beforeAutospacing="0" w:after="0" w:afterAutospacing="0" w:line="560" w:lineRule="exact"/>
        <w:ind w:left="0" w:leftChars="0" w:right="0" w:firstLine="643"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hint="eastAsia" w:ascii="楷体_GB2312" w:hAnsi="楷体_GB2312" w:eastAsia="楷体_GB2312" w:cs="楷体_GB2312"/>
          <w:b/>
          <w:bCs/>
          <w:i w:val="0"/>
          <w:caps w:val="0"/>
          <w:color w:val="000000"/>
          <w:spacing w:val="0"/>
          <w:w w:val="100"/>
          <w:kern w:val="2"/>
          <w:sz w:val="32"/>
          <w:szCs w:val="32"/>
          <w:lang w:val="en-US" w:eastAsia="zh-CN" w:bidi="ar-SA"/>
        </w:rPr>
        <w:t>（三）加强宣传引导。</w:t>
      </w:r>
      <w:r>
        <w:rPr>
          <w:rStyle w:val="10"/>
          <w:rFonts w:ascii="仿宋_GB2312" w:hAnsi="仿宋_GB2312" w:eastAsia="仿宋_GB2312"/>
          <w:b w:val="0"/>
          <w:i w:val="0"/>
          <w:caps w:val="0"/>
          <w:color w:val="000000"/>
          <w:spacing w:val="0"/>
          <w:w w:val="100"/>
          <w:kern w:val="2"/>
          <w:sz w:val="32"/>
          <w:szCs w:val="32"/>
          <w:lang w:val="en-US" w:eastAsia="zh-CN" w:bidi="ar-SA"/>
        </w:rPr>
        <w:t>通过报刊、广播、电视、网络、官方微信公众号等新闻媒体广泛宣传“控辍保学”政策，同时采取印发资料、法律讲座、电子屏幕、校园广播、宣传栏、标语、黑板报、班队会、家长会、课堂教学等方式，多途径、多形式、多渠道加大宣传教育力度，把“控辍保学”政策宣传到每一个家庭和每一个学生，使之家喻户晓，人人皆知，形成政府、学校、家庭以及社会各方面共同参与、齐抓共管、相互配合的“控辍保学”机制和氛围。</w:t>
      </w:r>
    </w:p>
    <w:p>
      <w:pPr>
        <w:keepNext w:val="0"/>
        <w:keepLines w:val="0"/>
        <w:pageBreakBefore w:val="0"/>
        <w:kinsoku/>
        <w:wordWrap/>
        <w:topLinePunct w:val="0"/>
        <w:autoSpaceDE/>
        <w:autoSpaceDN/>
        <w:bidi w:val="0"/>
        <w:snapToGrid w:val="0"/>
        <w:rPr>
          <w:rFonts w:hint="eastAsia" w:ascii="仿宋_GB2312" w:hAnsi="仿宋_GB2312" w:eastAsia="仿宋_GB2312" w:cs="仿宋_GB2312"/>
          <w:sz w:val="32"/>
          <w:szCs w:val="32"/>
          <w:lang w:val="en-US" w:eastAsia="zh-CN"/>
        </w:rPr>
      </w:pPr>
    </w:p>
    <w:p>
      <w:pPr>
        <w:keepNext w:val="0"/>
        <w:keepLines w:val="0"/>
        <w:pageBreakBefore w:val="0"/>
        <w:widowControl/>
        <w:kinsoku/>
        <w:wordWrap/>
        <w:topLinePunct w:val="0"/>
        <w:autoSpaceDE/>
        <w:autoSpaceDN/>
        <w:bidi w:val="0"/>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Style w:val="10"/>
          <w:rFonts w:ascii="仿宋_GB2312" w:hAnsi="仿宋_GB2312" w:eastAsia="仿宋_GB2312"/>
          <w:b w:val="0"/>
          <w:i w:val="0"/>
          <w:caps w:val="0"/>
          <w:color w:val="000000"/>
          <w:spacing w:val="0"/>
          <w:w w:val="100"/>
          <w:kern w:val="2"/>
          <w:sz w:val="32"/>
          <w:szCs w:val="32"/>
          <w:lang w:val="en-US" w:eastAsia="zh-CN" w:bidi="ar-SA"/>
        </w:rPr>
        <w:t>呼图壁县学生疑似辍学报告制度</w:t>
      </w:r>
    </w:p>
    <w:p>
      <w:pPr>
        <w:keepNext w:val="0"/>
        <w:keepLines w:val="0"/>
        <w:pageBreakBefore w:val="0"/>
        <w:widowControl/>
        <w:kinsoku/>
        <w:wordWrap/>
        <w:topLinePunct w:val="0"/>
        <w:autoSpaceDE/>
        <w:autoSpaceDN/>
        <w:bidi w:val="0"/>
        <w:snapToGrid w:val="0"/>
        <w:spacing w:before="0" w:beforeAutospacing="0" w:after="0" w:afterAutospacing="0" w:line="560" w:lineRule="exact"/>
        <w:ind w:left="0" w:leftChars="0" w:right="0" w:firstLine="1600" w:firstLineChars="5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Fonts w:hint="eastAsia" w:ascii="Times New Roman" w:hAnsi="Times New Roman" w:eastAsia="仿宋_GB2312" w:cs="Times New Roman"/>
          <w:sz w:val="32"/>
          <w:szCs w:val="32"/>
          <w:lang w:val="en-US" w:eastAsia="zh-CN"/>
        </w:rPr>
        <w:t>2.</w:t>
      </w:r>
      <w:r>
        <w:rPr>
          <w:rStyle w:val="10"/>
          <w:rFonts w:ascii="仿宋_GB2312" w:hAnsi="仿宋_GB2312" w:eastAsia="仿宋_GB2312"/>
          <w:b w:val="0"/>
          <w:i w:val="0"/>
          <w:caps w:val="0"/>
          <w:color w:val="000000"/>
          <w:spacing w:val="0"/>
          <w:w w:val="100"/>
          <w:kern w:val="2"/>
          <w:sz w:val="32"/>
          <w:szCs w:val="32"/>
          <w:lang w:val="en-US" w:eastAsia="zh-CN" w:bidi="ar-SA"/>
        </w:rPr>
        <w:t>呼图壁县控辍保学劝学记录表</w:t>
      </w:r>
    </w:p>
    <w:p>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jc w:val="both"/>
        <w:textAlignment w:val="auto"/>
        <w:rPr>
          <w:rFonts w:hint="eastAsia" w:ascii="黑体" w:hAnsi="黑体" w:eastAsia="黑体" w:cs="黑体"/>
          <w:spacing w:val="0"/>
          <w:sz w:val="32"/>
          <w:szCs w:val="32"/>
          <w:lang w:val="en-US" w:eastAsia="zh-CN"/>
        </w:rPr>
      </w:pPr>
      <w:r>
        <w:rPr>
          <w:rFonts w:hint="eastAsia" w:ascii="Times New Roman" w:hAnsi="Times New Roman" w:eastAsia="仿宋_GB2312" w:cs="Times New Roman"/>
          <w:sz w:val="32"/>
          <w:szCs w:val="32"/>
          <w:lang w:val="en-US" w:eastAsia="zh-CN"/>
        </w:rPr>
        <w:t>3.</w:t>
      </w:r>
      <w:r>
        <w:rPr>
          <w:rStyle w:val="10"/>
          <w:rFonts w:ascii="仿宋_GB2312" w:hAnsi="仿宋_GB2312" w:eastAsia="仿宋_GB2312"/>
          <w:b w:val="0"/>
          <w:i w:val="0"/>
          <w:caps w:val="0"/>
          <w:color w:val="000000"/>
          <w:spacing w:val="0"/>
          <w:w w:val="100"/>
          <w:kern w:val="2"/>
          <w:sz w:val="32"/>
          <w:szCs w:val="32"/>
          <w:lang w:val="en-US" w:eastAsia="zh-CN" w:bidi="ar-SA"/>
        </w:rPr>
        <w:t>呼图壁县疑似辍学学生上报登记表</w:t>
      </w:r>
    </w:p>
    <w:p>
      <w:pPr>
        <w:keepNext w:val="0"/>
        <w:keepLines w:val="0"/>
        <w:pageBreakBefore w:val="0"/>
        <w:widowControl w:val="0"/>
        <w:kinsoku/>
        <w:wordWrap/>
        <w:overflowPunct w:val="0"/>
        <w:topLinePunct w:val="0"/>
        <w:autoSpaceDE/>
        <w:autoSpaceDN/>
        <w:bidi w:val="0"/>
        <w:adjustRightInd w:val="0"/>
        <w:snapToGrid w:val="0"/>
        <w:spacing w:line="500" w:lineRule="exact"/>
        <w:ind w:left="0" w:leftChars="0" w:firstLine="1680" w:firstLineChars="525"/>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bidi w:val="0"/>
        <w:rPr>
          <w:rFonts w:hint="eastAsia"/>
          <w:lang w:val="en-US" w:eastAsia="zh-CN"/>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560" w:lineRule="exact"/>
        <w:ind w:right="0"/>
        <w:jc w:val="both"/>
        <w:textAlignment w:val="baseline"/>
        <w:rPr>
          <w:rStyle w:val="10"/>
          <w:rFonts w:hint="eastAsia"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bidi w:val="0"/>
        <w:rPr>
          <w:rFonts w:hint="eastAsia"/>
          <w:sz w:val="32"/>
          <w:szCs w:val="32"/>
          <w:lang w:val="en-US" w:eastAsia="zh-CN"/>
        </w:rPr>
      </w:pPr>
    </w:p>
    <w:p>
      <w:pPr>
        <w:spacing w:line="500" w:lineRule="exact"/>
        <w:jc w:val="center"/>
        <w:rPr>
          <w:rFonts w:hint="eastAsia" w:ascii="方正小标宋简体" w:hAnsi="黑体" w:eastAsia="方正小标宋简体"/>
          <w:spacing w:val="0"/>
          <w:sz w:val="44"/>
          <w:szCs w:val="44"/>
        </w:rPr>
      </w:pPr>
      <w:r>
        <w:rPr>
          <w:rFonts w:hint="eastAsia" w:ascii="方正小标宋简体" w:hAnsi="黑体" w:eastAsia="方正小标宋简体"/>
          <w:spacing w:val="0"/>
          <w:sz w:val="44"/>
          <w:szCs w:val="44"/>
          <w:lang w:eastAsia="zh-CN"/>
        </w:rPr>
        <w:t>呼图壁县</w:t>
      </w:r>
      <w:r>
        <w:rPr>
          <w:rFonts w:hint="eastAsia" w:ascii="方正小标宋简体" w:hAnsi="黑体" w:eastAsia="方正小标宋简体"/>
          <w:spacing w:val="0"/>
          <w:sz w:val="44"/>
          <w:szCs w:val="44"/>
        </w:rPr>
        <w:t>学生</w:t>
      </w:r>
      <w:r>
        <w:rPr>
          <w:rFonts w:hint="eastAsia" w:ascii="方正小标宋简体" w:hAnsi="黑体" w:eastAsia="方正小标宋简体"/>
          <w:spacing w:val="0"/>
          <w:sz w:val="44"/>
          <w:szCs w:val="44"/>
          <w:lang w:eastAsia="zh-CN"/>
        </w:rPr>
        <w:t>疑似</w:t>
      </w:r>
      <w:r>
        <w:rPr>
          <w:rFonts w:hint="eastAsia" w:ascii="方正小标宋简体" w:hAnsi="黑体" w:eastAsia="方正小标宋简体"/>
          <w:spacing w:val="0"/>
          <w:sz w:val="44"/>
          <w:szCs w:val="44"/>
        </w:rPr>
        <w:t>辍学报告制度</w:t>
      </w:r>
    </w:p>
    <w:p>
      <w:pPr>
        <w:spacing w:line="580" w:lineRule="exact"/>
        <w:rPr>
          <w:rFonts w:hint="eastAsia" w:ascii="仿宋" w:hAnsi="仿宋" w:eastAsia="仿宋"/>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为加大控辍</w:t>
      </w:r>
      <w:r>
        <w:rPr>
          <w:rFonts w:hint="eastAsia" w:ascii="仿宋_GB2312" w:hAnsi="仿宋_GB2312" w:eastAsia="仿宋_GB2312" w:cs="仿宋_GB2312"/>
          <w:spacing w:val="0"/>
          <w:sz w:val="32"/>
          <w:szCs w:val="32"/>
          <w:lang w:eastAsia="zh-CN"/>
        </w:rPr>
        <w:t>保学</w:t>
      </w:r>
      <w:r>
        <w:rPr>
          <w:rFonts w:hint="eastAsia" w:ascii="仿宋_GB2312" w:hAnsi="仿宋_GB2312" w:eastAsia="仿宋_GB2312" w:cs="仿宋_GB2312"/>
          <w:spacing w:val="0"/>
          <w:sz w:val="32"/>
          <w:szCs w:val="32"/>
        </w:rPr>
        <w:t>力度，</w:t>
      </w:r>
      <w:r>
        <w:rPr>
          <w:rStyle w:val="10"/>
          <w:rFonts w:ascii="仿宋_GB2312" w:hAnsi="仿宋_GB2312" w:eastAsia="仿宋_GB2312"/>
          <w:b w:val="0"/>
          <w:i w:val="0"/>
          <w:caps w:val="0"/>
          <w:color w:val="000000"/>
          <w:spacing w:val="0"/>
          <w:w w:val="100"/>
          <w:kern w:val="2"/>
          <w:sz w:val="32"/>
          <w:szCs w:val="32"/>
          <w:lang w:val="en-US" w:eastAsia="zh-CN" w:bidi="ar-SA"/>
        </w:rPr>
        <w:t>形成政府、学校</w:t>
      </w:r>
      <w:r>
        <w:rPr>
          <w:rStyle w:val="10"/>
          <w:rFonts w:hint="eastAsia" w:ascii="仿宋_GB2312" w:hAnsi="仿宋_GB2312" w:eastAsia="仿宋_GB2312"/>
          <w:b w:val="0"/>
          <w:i w:val="0"/>
          <w:caps w:val="0"/>
          <w:color w:val="000000"/>
          <w:spacing w:val="0"/>
          <w:w w:val="100"/>
          <w:kern w:val="2"/>
          <w:sz w:val="32"/>
          <w:szCs w:val="32"/>
          <w:lang w:val="en-US" w:eastAsia="zh-CN" w:bidi="ar-SA"/>
        </w:rPr>
        <w:t>（园）</w:t>
      </w:r>
      <w:r>
        <w:rPr>
          <w:rStyle w:val="10"/>
          <w:rFonts w:ascii="仿宋_GB2312" w:hAnsi="仿宋_GB2312" w:eastAsia="仿宋_GB2312"/>
          <w:b w:val="0"/>
          <w:i w:val="0"/>
          <w:caps w:val="0"/>
          <w:color w:val="000000"/>
          <w:spacing w:val="0"/>
          <w:w w:val="100"/>
          <w:kern w:val="2"/>
          <w:sz w:val="32"/>
          <w:szCs w:val="32"/>
          <w:lang w:val="en-US" w:eastAsia="zh-CN" w:bidi="ar-SA"/>
        </w:rPr>
        <w:t>、家庭以及社会各方面共同参与、齐抓共管、相互配合的“控辍保学”机制和氛围</w:t>
      </w:r>
      <w:r>
        <w:rPr>
          <w:rStyle w:val="10"/>
          <w:rFonts w:hint="eastAsia" w:ascii="仿宋_GB2312" w:hAnsi="仿宋_GB2312" w:eastAsia="仿宋_GB2312"/>
          <w:b w:val="0"/>
          <w:i w:val="0"/>
          <w:caps w:val="0"/>
          <w:color w:val="000000"/>
          <w:spacing w:val="0"/>
          <w:w w:val="100"/>
          <w:kern w:val="2"/>
          <w:sz w:val="32"/>
          <w:szCs w:val="32"/>
          <w:lang w:val="en-US" w:eastAsia="zh-CN" w:bidi="ar-SA"/>
        </w:rPr>
        <w:t>，</w:t>
      </w:r>
      <w:r>
        <w:rPr>
          <w:rFonts w:hint="eastAsia" w:ascii="仿宋_GB2312" w:hAnsi="仿宋_GB2312" w:eastAsia="仿宋_GB2312" w:cs="仿宋_GB2312"/>
          <w:spacing w:val="0"/>
          <w:sz w:val="32"/>
          <w:szCs w:val="32"/>
        </w:rPr>
        <w:t>有效做好控辍保学工作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结合我</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实际，特制定学生辍学报告制度。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val="en-US" w:eastAsia="zh-CN"/>
        </w:rPr>
        <w:t>一、</w:t>
      </w:r>
      <w:r>
        <w:rPr>
          <w:rFonts w:hint="eastAsia" w:ascii="黑体" w:hAnsi="黑体" w:eastAsia="黑体" w:cs="黑体"/>
          <w:b w:val="0"/>
          <w:bCs w:val="0"/>
          <w:spacing w:val="0"/>
          <w:sz w:val="32"/>
          <w:szCs w:val="32"/>
        </w:rPr>
        <w:t>学生辍学报告制度</w:t>
      </w:r>
      <w:r>
        <w:rPr>
          <w:rFonts w:hint="eastAsia" w:ascii="黑体" w:hAnsi="黑体" w:eastAsia="黑体" w:cs="黑体"/>
          <w:b w:val="0"/>
          <w:bCs w:val="0"/>
          <w:spacing w:val="0"/>
          <w:sz w:val="32"/>
          <w:szCs w:val="32"/>
          <w:lang w:eastAsia="zh-CN"/>
        </w:rPr>
        <w:t>主体</w:t>
      </w:r>
      <w:r>
        <w:rPr>
          <w:rFonts w:hint="eastAsia" w:ascii="黑体" w:hAnsi="黑体" w:eastAsia="黑体" w:cs="黑体"/>
          <w:b w:val="0"/>
          <w:bCs w:val="0"/>
          <w:spacing w:val="0"/>
          <w:sz w:val="32"/>
          <w:szCs w:val="32"/>
        </w:rPr>
        <w:t>负责人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各学校（园）</w:t>
      </w:r>
      <w:r>
        <w:rPr>
          <w:rFonts w:hint="eastAsia" w:ascii="仿宋_GB2312" w:hAnsi="仿宋_GB2312" w:eastAsia="仿宋_GB2312" w:cs="仿宋_GB2312"/>
          <w:spacing w:val="0"/>
          <w:sz w:val="32"/>
          <w:szCs w:val="32"/>
          <w:lang w:eastAsia="zh-CN"/>
        </w:rPr>
        <w:t>书记、</w:t>
      </w:r>
      <w:r>
        <w:rPr>
          <w:rFonts w:hint="eastAsia" w:ascii="仿宋_GB2312" w:hAnsi="仿宋_GB2312" w:eastAsia="仿宋_GB2312" w:cs="仿宋_GB2312"/>
          <w:spacing w:val="0"/>
          <w:sz w:val="32"/>
          <w:szCs w:val="32"/>
        </w:rPr>
        <w:t>校长</w:t>
      </w:r>
      <w:r>
        <w:rPr>
          <w:rFonts w:hint="eastAsia" w:ascii="仿宋_GB2312" w:hAnsi="仿宋_GB2312" w:eastAsia="仿宋_GB2312" w:cs="仿宋_GB2312"/>
          <w:spacing w:val="0"/>
          <w:sz w:val="32"/>
          <w:szCs w:val="32"/>
          <w:lang w:eastAsia="zh-CN"/>
        </w:rPr>
        <w:t>（园长）</w:t>
      </w:r>
      <w:r>
        <w:rPr>
          <w:rFonts w:hint="eastAsia" w:ascii="仿宋_GB2312" w:hAnsi="仿宋_GB2312" w:eastAsia="仿宋_GB2312" w:cs="仿宋_GB2312"/>
          <w:spacing w:val="0"/>
          <w:sz w:val="32"/>
          <w:szCs w:val="32"/>
          <w:lang w:val="en-US" w:eastAsia="zh-CN"/>
        </w:rPr>
        <w:t>负责</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分管校级领导、教务处为管理责任部门</w:t>
      </w:r>
      <w:r>
        <w:rPr>
          <w:rFonts w:hint="eastAsia" w:ascii="仿宋_GB2312" w:hAnsi="仿宋_GB2312" w:eastAsia="仿宋_GB2312" w:cs="仿宋_GB2312"/>
          <w:spacing w:val="0"/>
          <w:sz w:val="32"/>
          <w:szCs w:val="32"/>
        </w:rPr>
        <w:t>，班主任</w:t>
      </w:r>
      <w:r>
        <w:rPr>
          <w:rFonts w:hint="eastAsia" w:ascii="仿宋_GB2312" w:hAnsi="仿宋_GB2312" w:eastAsia="仿宋_GB2312" w:cs="仿宋_GB2312"/>
          <w:spacing w:val="0"/>
          <w:sz w:val="32"/>
          <w:szCs w:val="32"/>
          <w:lang w:eastAsia="zh-CN"/>
        </w:rPr>
        <w:t>为具体责任人</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w:t>
      </w:r>
      <w:r>
        <w:rPr>
          <w:rFonts w:hint="eastAsia" w:ascii="黑体" w:hAnsi="黑体" w:eastAsia="黑体" w:cs="黑体"/>
          <w:b w:val="0"/>
          <w:bCs w:val="0"/>
          <w:spacing w:val="0"/>
          <w:sz w:val="32"/>
          <w:szCs w:val="32"/>
          <w:lang w:eastAsia="zh-CN"/>
        </w:rPr>
        <w:t>、控辍范围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（一）起始年级，普及区内适龄儿童（含本地户籍在外地适龄儿童）未入一年级的。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（二）根据教育局片区划分，未到指定学校报到的七年级学生（如在其它学校就读则除外）。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（三）存量年级无故不到校上课的学生。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（四）普高中途退学学生。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b w:val="0"/>
          <w:bCs w:val="0"/>
          <w:spacing w:val="0"/>
          <w:sz w:val="32"/>
          <w:szCs w:val="32"/>
          <w:lang w:eastAsia="zh-CN"/>
        </w:rPr>
        <w:t>三、</w:t>
      </w:r>
      <w:r>
        <w:rPr>
          <w:rFonts w:hint="eastAsia" w:ascii="黑体" w:hAnsi="黑体" w:eastAsia="黑体" w:cs="黑体"/>
          <w:b w:val="0"/>
          <w:bCs w:val="0"/>
          <w:spacing w:val="0"/>
          <w:sz w:val="32"/>
          <w:szCs w:val="32"/>
        </w:rPr>
        <w:t>报告程序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lang w:eastAsia="zh-CN"/>
        </w:rPr>
        <w:t>）学生第一天无故</w:t>
      </w:r>
      <w:r>
        <w:rPr>
          <w:rFonts w:hint="eastAsia" w:ascii="仿宋_GB2312" w:hAnsi="仿宋_GB2312" w:eastAsia="仿宋_GB2312" w:cs="仿宋_GB2312"/>
          <w:spacing w:val="0"/>
          <w:sz w:val="32"/>
          <w:szCs w:val="32"/>
        </w:rPr>
        <w:t>不到校</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班主任</w:t>
      </w:r>
      <w:r>
        <w:rPr>
          <w:rFonts w:hint="eastAsia" w:ascii="仿宋_GB2312" w:hAnsi="仿宋_GB2312" w:eastAsia="仿宋_GB2312" w:cs="仿宋_GB2312"/>
          <w:spacing w:val="0"/>
          <w:sz w:val="32"/>
          <w:szCs w:val="32"/>
        </w:rPr>
        <w:t>要第一时间进行</w:t>
      </w:r>
      <w:r>
        <w:rPr>
          <w:rFonts w:hint="eastAsia" w:ascii="仿宋_GB2312" w:hAnsi="仿宋_GB2312" w:eastAsia="仿宋_GB2312" w:cs="仿宋_GB2312"/>
          <w:spacing w:val="0"/>
          <w:sz w:val="32"/>
          <w:szCs w:val="32"/>
          <w:lang w:eastAsia="zh-CN"/>
        </w:rPr>
        <w:t>电话或上门随访</w:t>
      </w:r>
      <w:r>
        <w:rPr>
          <w:rFonts w:hint="eastAsia" w:ascii="仿宋_GB2312" w:hAnsi="仿宋_GB2312" w:eastAsia="仿宋_GB2312" w:cs="仿宋_GB2312"/>
          <w:spacing w:val="0"/>
          <w:sz w:val="32"/>
          <w:szCs w:val="32"/>
        </w:rPr>
        <w:t>，了解清楚缺旷的原因，详细记录学生缺旷、家访情况，并及时将学生缺旷和家访的结果</w:t>
      </w:r>
      <w:r>
        <w:rPr>
          <w:rFonts w:hint="eastAsia" w:ascii="仿宋_GB2312" w:hAnsi="仿宋_GB2312" w:eastAsia="仿宋_GB2312" w:cs="仿宋_GB2312"/>
          <w:spacing w:val="0"/>
          <w:sz w:val="32"/>
          <w:szCs w:val="32"/>
          <w:lang w:eastAsia="zh-CN"/>
        </w:rPr>
        <w:t>（呼图壁县控辍保学劝学记录表）</w:t>
      </w:r>
      <w:r>
        <w:rPr>
          <w:rFonts w:hint="eastAsia" w:ascii="仿宋_GB2312" w:hAnsi="仿宋_GB2312" w:eastAsia="仿宋_GB2312" w:cs="仿宋_GB2312"/>
          <w:spacing w:val="0"/>
          <w:sz w:val="32"/>
          <w:szCs w:val="32"/>
        </w:rPr>
        <w:t>向</w:t>
      </w:r>
      <w:r>
        <w:rPr>
          <w:rFonts w:hint="eastAsia" w:ascii="仿宋_GB2312" w:hAnsi="仿宋_GB2312" w:eastAsia="仿宋_GB2312" w:cs="仿宋_GB2312"/>
          <w:spacing w:val="0"/>
          <w:sz w:val="32"/>
          <w:szCs w:val="32"/>
          <w:lang w:eastAsia="zh-CN"/>
        </w:rPr>
        <w:t>教务处（年级组长）报告</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lang w:eastAsia="zh-CN"/>
        </w:rPr>
        <w:t>）学生第二天无故</w:t>
      </w:r>
      <w:r>
        <w:rPr>
          <w:rFonts w:hint="eastAsia" w:ascii="仿宋_GB2312" w:hAnsi="仿宋_GB2312" w:eastAsia="仿宋_GB2312" w:cs="仿宋_GB2312"/>
          <w:spacing w:val="0"/>
          <w:sz w:val="32"/>
          <w:szCs w:val="32"/>
        </w:rPr>
        <w:t>不到校</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，班主任应及时向</w:t>
      </w:r>
      <w:r>
        <w:rPr>
          <w:rFonts w:hint="eastAsia" w:ascii="仿宋_GB2312" w:hAnsi="仿宋_GB2312" w:eastAsia="仿宋_GB2312" w:cs="仿宋_GB2312"/>
          <w:spacing w:val="0"/>
          <w:sz w:val="32"/>
          <w:szCs w:val="32"/>
          <w:lang w:eastAsia="zh-CN"/>
        </w:rPr>
        <w:t>教务处</w:t>
      </w:r>
      <w:r>
        <w:rPr>
          <w:rFonts w:hint="eastAsia" w:ascii="仿宋_GB2312" w:hAnsi="仿宋_GB2312" w:eastAsia="仿宋_GB2312" w:cs="仿宋_GB2312"/>
          <w:spacing w:val="0"/>
          <w:sz w:val="32"/>
          <w:szCs w:val="32"/>
        </w:rPr>
        <w:t>报告。</w:t>
      </w:r>
      <w:r>
        <w:rPr>
          <w:rFonts w:hint="eastAsia" w:ascii="仿宋_GB2312" w:hAnsi="仿宋_GB2312" w:eastAsia="仿宋_GB2312" w:cs="仿宋_GB2312"/>
          <w:spacing w:val="0"/>
          <w:sz w:val="32"/>
          <w:szCs w:val="32"/>
          <w:lang w:eastAsia="zh-CN"/>
        </w:rPr>
        <w:t>教务处</w:t>
      </w:r>
      <w:r>
        <w:rPr>
          <w:rFonts w:hint="eastAsia" w:ascii="仿宋_GB2312" w:hAnsi="仿宋_GB2312" w:eastAsia="仿宋_GB2312" w:cs="仿宋_GB2312"/>
          <w:spacing w:val="0"/>
          <w:sz w:val="32"/>
          <w:szCs w:val="32"/>
        </w:rPr>
        <w:t>接</w:t>
      </w:r>
      <w:r>
        <w:rPr>
          <w:rFonts w:hint="eastAsia" w:ascii="仿宋_GB2312" w:hAnsi="仿宋_GB2312" w:eastAsia="仿宋_GB2312" w:cs="仿宋_GB2312"/>
          <w:spacing w:val="0"/>
          <w:sz w:val="32"/>
          <w:szCs w:val="32"/>
          <w:lang w:eastAsia="zh-CN"/>
        </w:rPr>
        <w:t>到</w:t>
      </w:r>
      <w:r>
        <w:rPr>
          <w:rFonts w:hint="eastAsia" w:ascii="仿宋_GB2312" w:hAnsi="仿宋_GB2312" w:eastAsia="仿宋_GB2312" w:cs="仿宋_GB2312"/>
          <w:spacing w:val="0"/>
          <w:sz w:val="32"/>
          <w:szCs w:val="32"/>
        </w:rPr>
        <w:t>报告后进行登记，并通知该</w:t>
      </w:r>
      <w:r>
        <w:rPr>
          <w:rFonts w:hint="eastAsia" w:ascii="仿宋_GB2312" w:hAnsi="仿宋_GB2312" w:eastAsia="仿宋_GB2312" w:cs="仿宋_GB2312"/>
          <w:spacing w:val="0"/>
          <w:sz w:val="32"/>
          <w:szCs w:val="32"/>
          <w:lang w:eastAsia="zh-CN"/>
        </w:rPr>
        <w:t>年级（</w:t>
      </w:r>
      <w:r>
        <w:rPr>
          <w:rFonts w:hint="eastAsia" w:ascii="仿宋_GB2312" w:hAnsi="仿宋_GB2312" w:eastAsia="仿宋_GB2312" w:cs="仿宋_GB2312"/>
          <w:spacing w:val="0"/>
          <w:sz w:val="32"/>
          <w:szCs w:val="32"/>
        </w:rPr>
        <w:t>班</w:t>
      </w:r>
      <w:r>
        <w:rPr>
          <w:rFonts w:hint="eastAsia" w:ascii="仿宋_GB2312" w:hAnsi="仿宋_GB2312" w:eastAsia="仿宋_GB2312" w:cs="仿宋_GB2312"/>
          <w:spacing w:val="0"/>
          <w:sz w:val="32"/>
          <w:szCs w:val="32"/>
          <w:lang w:eastAsia="zh-CN"/>
        </w:rPr>
        <w:t>）的分管</w:t>
      </w:r>
      <w:r>
        <w:rPr>
          <w:rFonts w:hint="eastAsia" w:ascii="仿宋_GB2312" w:hAnsi="仿宋_GB2312" w:eastAsia="仿宋_GB2312" w:cs="仿宋_GB2312"/>
          <w:spacing w:val="0"/>
          <w:sz w:val="32"/>
          <w:szCs w:val="32"/>
        </w:rPr>
        <w:t>中层领导或</w:t>
      </w:r>
      <w:r>
        <w:rPr>
          <w:rFonts w:hint="eastAsia" w:ascii="仿宋_GB2312" w:hAnsi="仿宋_GB2312" w:eastAsia="仿宋_GB2312" w:cs="仿宋_GB2312"/>
          <w:spacing w:val="0"/>
          <w:sz w:val="32"/>
          <w:szCs w:val="32"/>
          <w:lang w:eastAsia="zh-CN"/>
        </w:rPr>
        <w:t>教学副校长，</w:t>
      </w:r>
      <w:r>
        <w:rPr>
          <w:rFonts w:hint="eastAsia" w:ascii="仿宋_GB2312" w:hAnsi="仿宋_GB2312" w:eastAsia="仿宋_GB2312" w:cs="仿宋_GB2312"/>
          <w:spacing w:val="0"/>
          <w:sz w:val="32"/>
          <w:szCs w:val="32"/>
        </w:rPr>
        <w:t>于当日同班主任进行家访，并</w:t>
      </w:r>
      <w:r>
        <w:rPr>
          <w:rFonts w:hint="eastAsia" w:ascii="仿宋_GB2312" w:hAnsi="仿宋_GB2312" w:eastAsia="仿宋_GB2312" w:cs="仿宋_GB2312"/>
          <w:spacing w:val="0"/>
          <w:sz w:val="32"/>
          <w:szCs w:val="32"/>
          <w:lang w:val="en-US" w:eastAsia="zh-CN"/>
        </w:rPr>
        <w:t>将</w:t>
      </w:r>
      <w:r>
        <w:rPr>
          <w:rFonts w:hint="eastAsia" w:ascii="仿宋_GB2312" w:hAnsi="仿宋_GB2312" w:eastAsia="仿宋_GB2312" w:cs="仿宋_GB2312"/>
          <w:spacing w:val="0"/>
          <w:sz w:val="32"/>
          <w:szCs w:val="32"/>
        </w:rPr>
        <w:t>家访结果报</w:t>
      </w:r>
      <w:r>
        <w:rPr>
          <w:rFonts w:hint="eastAsia" w:ascii="仿宋_GB2312" w:hAnsi="仿宋_GB2312" w:eastAsia="仿宋_GB2312" w:cs="仿宋_GB2312"/>
          <w:spacing w:val="0"/>
          <w:sz w:val="32"/>
          <w:szCs w:val="32"/>
          <w:lang w:eastAsia="zh-CN"/>
        </w:rPr>
        <w:t>教务处</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）学生第三天无故</w:t>
      </w:r>
      <w:r>
        <w:rPr>
          <w:rFonts w:hint="eastAsia" w:ascii="仿宋_GB2312" w:hAnsi="仿宋_GB2312" w:eastAsia="仿宋_GB2312" w:cs="仿宋_GB2312"/>
          <w:spacing w:val="0"/>
          <w:sz w:val="32"/>
          <w:szCs w:val="32"/>
        </w:rPr>
        <w:t>不到校</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，班主任应该及时报</w:t>
      </w:r>
      <w:r>
        <w:rPr>
          <w:rFonts w:hint="eastAsia" w:ascii="仿宋_GB2312" w:hAnsi="仿宋_GB2312" w:eastAsia="仿宋_GB2312" w:cs="仿宋_GB2312"/>
          <w:spacing w:val="0"/>
          <w:sz w:val="32"/>
          <w:szCs w:val="32"/>
          <w:lang w:eastAsia="zh-CN"/>
        </w:rPr>
        <w:t>教务处</w:t>
      </w:r>
      <w:r>
        <w:rPr>
          <w:rFonts w:hint="eastAsia" w:ascii="仿宋_GB2312" w:hAnsi="仿宋_GB2312" w:eastAsia="仿宋_GB2312" w:cs="仿宋_GB2312"/>
          <w:spacing w:val="0"/>
          <w:sz w:val="32"/>
          <w:szCs w:val="32"/>
        </w:rPr>
        <w:t>登记。</w:t>
      </w:r>
      <w:r>
        <w:rPr>
          <w:rFonts w:hint="eastAsia" w:ascii="仿宋_GB2312" w:hAnsi="仿宋_GB2312" w:eastAsia="仿宋_GB2312" w:cs="仿宋_GB2312"/>
          <w:spacing w:val="0"/>
          <w:sz w:val="32"/>
          <w:szCs w:val="32"/>
          <w:lang w:eastAsia="zh-CN"/>
        </w:rPr>
        <w:t>教务处</w:t>
      </w:r>
      <w:r>
        <w:rPr>
          <w:rFonts w:hint="eastAsia" w:ascii="仿宋_GB2312" w:hAnsi="仿宋_GB2312" w:eastAsia="仿宋_GB2312" w:cs="仿宋_GB2312"/>
          <w:spacing w:val="0"/>
          <w:sz w:val="32"/>
          <w:szCs w:val="32"/>
        </w:rPr>
        <w:t>通知中层领导、校长</w:t>
      </w:r>
      <w:r>
        <w:rPr>
          <w:rFonts w:hint="eastAsia" w:ascii="仿宋_GB2312" w:hAnsi="仿宋_GB2312" w:eastAsia="仿宋_GB2312" w:cs="仿宋_GB2312"/>
          <w:spacing w:val="0"/>
          <w:sz w:val="32"/>
          <w:szCs w:val="32"/>
          <w:lang w:eastAsia="zh-CN"/>
        </w:rPr>
        <w:t>（园长）</w:t>
      </w:r>
      <w:r>
        <w:rPr>
          <w:rFonts w:hint="eastAsia" w:ascii="仿宋_GB2312" w:hAnsi="仿宋_GB2312" w:eastAsia="仿宋_GB2312" w:cs="仿宋_GB2312"/>
          <w:spacing w:val="0"/>
          <w:sz w:val="32"/>
          <w:szCs w:val="32"/>
        </w:rPr>
        <w:t>，共同研究并制定控辍方案。并通知学生所在村</w:t>
      </w:r>
      <w:r>
        <w:rPr>
          <w:rFonts w:hint="eastAsia" w:ascii="仿宋_GB2312" w:hAnsi="仿宋_GB2312" w:eastAsia="仿宋_GB2312" w:cs="仿宋_GB2312"/>
          <w:spacing w:val="0"/>
          <w:sz w:val="32"/>
          <w:szCs w:val="32"/>
          <w:lang w:eastAsia="zh-CN"/>
        </w:rPr>
        <w:t>（社区）</w:t>
      </w:r>
      <w:r>
        <w:rPr>
          <w:rFonts w:hint="eastAsia" w:ascii="仿宋_GB2312" w:hAnsi="仿宋_GB2312" w:eastAsia="仿宋_GB2312" w:cs="仿宋_GB2312"/>
          <w:spacing w:val="0"/>
          <w:sz w:val="32"/>
          <w:szCs w:val="32"/>
        </w:rPr>
        <w:t>，根据方案进行有村委会成员</w:t>
      </w:r>
      <w:r>
        <w:rPr>
          <w:rFonts w:hint="eastAsia" w:ascii="仿宋_GB2312" w:hAnsi="仿宋_GB2312" w:eastAsia="仿宋_GB2312" w:cs="仿宋_GB2312"/>
          <w:spacing w:val="0"/>
          <w:sz w:val="32"/>
          <w:szCs w:val="32"/>
          <w:lang w:eastAsia="zh-CN"/>
        </w:rPr>
        <w:t>（社区工作人员）</w:t>
      </w:r>
      <w:r>
        <w:rPr>
          <w:rFonts w:hint="eastAsia" w:ascii="仿宋_GB2312" w:hAnsi="仿宋_GB2312" w:eastAsia="仿宋_GB2312" w:cs="仿宋_GB2312"/>
          <w:spacing w:val="0"/>
          <w:sz w:val="32"/>
          <w:szCs w:val="32"/>
        </w:rPr>
        <w:t>参加的集体家访。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集体家访</w:t>
      </w:r>
      <w:r>
        <w:rPr>
          <w:rFonts w:hint="eastAsia" w:ascii="仿宋_GB2312" w:hAnsi="仿宋_GB2312" w:eastAsia="仿宋_GB2312" w:cs="仿宋_GB2312"/>
          <w:spacing w:val="0"/>
          <w:sz w:val="32"/>
          <w:szCs w:val="32"/>
          <w:lang w:eastAsia="zh-CN"/>
        </w:rPr>
        <w:t>任未果的，由学校填报关于疑似辍学学生劝学返校报告一式三份</w:t>
      </w:r>
      <w:r>
        <w:rPr>
          <w:rFonts w:hint="eastAsia" w:ascii="仿宋_GB2312" w:hAnsi="仿宋_GB2312" w:eastAsia="仿宋_GB2312" w:cs="仿宋_GB2312"/>
          <w:spacing w:val="0"/>
          <w:sz w:val="32"/>
          <w:szCs w:val="32"/>
          <w:lang w:val="en-US" w:eastAsia="zh-CN"/>
        </w:rPr>
        <w:t>上</w:t>
      </w:r>
      <w:r>
        <w:rPr>
          <w:rFonts w:hint="eastAsia" w:ascii="仿宋_GB2312" w:hAnsi="仿宋_GB2312" w:eastAsia="仿宋_GB2312" w:cs="仿宋_GB2312"/>
          <w:spacing w:val="0"/>
          <w:sz w:val="32"/>
          <w:szCs w:val="32"/>
          <w:lang w:eastAsia="zh-CN"/>
        </w:rPr>
        <w:t>报教育局</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教育股</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县人民政府教育督导室、学生户籍所在地乡镇人民政府（学校留存上报复印件）。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0"/>
          <w:sz w:val="32"/>
          <w:szCs w:val="32"/>
          <w:lang w:eastAsia="zh-CN"/>
        </w:rPr>
        <w:t>）教育督导室接报后向</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lang w:eastAsia="zh-CN"/>
        </w:rPr>
        <w:t>教育局主要领导汇报，并对接学生户籍所在地乡镇人民政府进行劝学。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（六）普高中途退学劝学未果的学生及时上报教育局,由教育局对接该生户籍地乡镇人民政府及中职校，让该生接受职业技能教育。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责任落实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班主任为第一报告人，发现学生未请假不到校，班主任当日必须向</w:t>
      </w:r>
      <w:r>
        <w:rPr>
          <w:rFonts w:hint="eastAsia" w:ascii="仿宋_GB2312" w:hAnsi="仿宋_GB2312" w:eastAsia="仿宋_GB2312" w:cs="仿宋_GB2312"/>
          <w:spacing w:val="0"/>
          <w:sz w:val="32"/>
          <w:szCs w:val="32"/>
          <w:lang w:eastAsia="zh-CN"/>
        </w:rPr>
        <w:t>教务处</w:t>
      </w:r>
      <w:r>
        <w:rPr>
          <w:rFonts w:hint="eastAsia" w:ascii="仿宋_GB2312" w:hAnsi="仿宋_GB2312" w:eastAsia="仿宋_GB2312" w:cs="仿宋_GB2312"/>
          <w:spacing w:val="0"/>
          <w:sz w:val="32"/>
          <w:szCs w:val="32"/>
        </w:rPr>
        <w:t>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lang w:eastAsia="zh-CN"/>
        </w:rPr>
        <w:t>）教务处</w:t>
      </w:r>
      <w:r>
        <w:rPr>
          <w:rFonts w:hint="eastAsia" w:ascii="仿宋_GB2312" w:hAnsi="仿宋_GB2312" w:eastAsia="仿宋_GB2312" w:cs="仿宋_GB2312"/>
          <w:spacing w:val="0"/>
          <w:sz w:val="32"/>
          <w:szCs w:val="32"/>
          <w:lang w:val="en-US" w:eastAsia="zh-CN"/>
        </w:rPr>
        <w:t>负责</w:t>
      </w:r>
      <w:r>
        <w:rPr>
          <w:rFonts w:hint="eastAsia" w:ascii="仿宋_GB2312" w:hAnsi="仿宋_GB2312" w:eastAsia="仿宋_GB2312" w:cs="仿宋_GB2312"/>
          <w:spacing w:val="0"/>
          <w:sz w:val="32"/>
          <w:szCs w:val="32"/>
        </w:rPr>
        <w:t>及时向中层领导、校长报告，不得拖延。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校长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园长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eastAsia="zh-CN"/>
        </w:rPr>
        <w:t>控辍保学</w:t>
      </w:r>
      <w:r>
        <w:rPr>
          <w:rFonts w:hint="eastAsia" w:ascii="仿宋_GB2312" w:hAnsi="仿宋_GB2312" w:eastAsia="仿宋_GB2312" w:cs="仿宋_GB2312"/>
          <w:spacing w:val="0"/>
          <w:sz w:val="32"/>
          <w:szCs w:val="32"/>
        </w:rPr>
        <w:t>方案的落实，</w:t>
      </w:r>
      <w:r>
        <w:rPr>
          <w:rFonts w:hint="eastAsia" w:ascii="仿宋_GB2312" w:hAnsi="仿宋_GB2312" w:eastAsia="仿宋_GB2312" w:cs="仿宋_GB2312"/>
          <w:spacing w:val="0"/>
          <w:sz w:val="32"/>
          <w:szCs w:val="32"/>
          <w:lang w:eastAsia="zh-CN"/>
        </w:rPr>
        <w:t>并向教育局</w:t>
      </w:r>
      <w:r>
        <w:rPr>
          <w:rFonts w:hint="eastAsia" w:ascii="仿宋_GB2312" w:hAnsi="仿宋_GB2312" w:eastAsia="仿宋_GB2312" w:cs="仿宋_GB2312"/>
          <w:spacing w:val="0"/>
          <w:sz w:val="32"/>
          <w:szCs w:val="32"/>
        </w:rPr>
        <w:t>通报情况。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（四）教育局教育股负责向上级报告。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0"/>
          <w:sz w:val="32"/>
          <w:szCs w:val="32"/>
          <w:lang w:eastAsia="zh-CN"/>
        </w:rPr>
        <w:t>县人民政府教育督导室负责对接劝学工作的组织及落实。</w:t>
      </w:r>
    </w:p>
    <w:p>
      <w:pPr>
        <w:keepNext w:val="0"/>
        <w:keepLines w:val="0"/>
        <w:pageBreakBefore w:val="0"/>
        <w:widowControl w:val="0"/>
        <w:kinsoku/>
        <w:wordWrap/>
        <w:overflowPunct w:val="0"/>
        <w:topLinePunct w:val="0"/>
        <w:autoSpaceDE/>
        <w:autoSpaceDN/>
        <w:bidi w:val="0"/>
        <w:adjustRightInd w:val="0"/>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bidi w:val="0"/>
        <w:rPr>
          <w:rFonts w:hint="default"/>
          <w:sz w:val="32"/>
          <w:szCs w:val="32"/>
          <w:lang w:val="en-US" w:eastAsia="zh-CN"/>
        </w:rPr>
      </w:pPr>
    </w:p>
    <w:p>
      <w:pPr>
        <w:spacing w:line="500" w:lineRule="exact"/>
        <w:jc w:val="center"/>
        <w:rPr>
          <w:rFonts w:hint="eastAsia" w:ascii="方正小标宋简体" w:hAnsi="黑体" w:eastAsia="方正小标宋简体"/>
          <w:spacing w:val="0"/>
          <w:sz w:val="44"/>
          <w:szCs w:val="44"/>
          <w:lang w:val="en-US" w:eastAsia="zh-CN"/>
        </w:rPr>
      </w:pPr>
      <w:r>
        <w:rPr>
          <w:rFonts w:hint="eastAsia" w:ascii="方正小标宋简体" w:hAnsi="黑体" w:eastAsia="方正小标宋简体"/>
          <w:spacing w:val="0"/>
          <w:sz w:val="44"/>
          <w:szCs w:val="44"/>
          <w:lang w:val="en-US" w:eastAsia="zh-CN"/>
        </w:rPr>
        <w:t>呼图壁县控辍保学劝学记录表</w:t>
      </w:r>
    </w:p>
    <w:tbl>
      <w:tblPr>
        <w:tblStyle w:val="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18"/>
        <w:gridCol w:w="949"/>
        <w:gridCol w:w="1178"/>
        <w:gridCol w:w="934"/>
        <w:gridCol w:w="807"/>
        <w:gridCol w:w="1132"/>
        <w:gridCol w:w="966"/>
        <w:gridCol w:w="80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20" w:hRule="atLeast"/>
        </w:trPr>
        <w:tc>
          <w:tcPr>
            <w:tcW w:w="818"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w w:val="90"/>
                <w:kern w:val="0"/>
                <w:sz w:val="32"/>
                <w:szCs w:val="32"/>
                <w:u w:val="none"/>
                <w:lang w:val="en-US" w:eastAsia="zh-CN" w:bidi="ar"/>
              </w:rPr>
              <w:t>学校</w:t>
            </w:r>
          </w:p>
        </w:tc>
        <w:tc>
          <w:tcPr>
            <w:tcW w:w="5000" w:type="dxa"/>
            <w:gridSpan w:val="5"/>
            <w:shd w:val="clear" w:color="auto" w:fill="auto"/>
            <w:noWrap/>
            <w:tcMar>
              <w:top w:w="12" w:type="dxa"/>
              <w:left w:w="12" w:type="dxa"/>
              <w:right w:w="12" w:type="dxa"/>
            </w:tcMar>
            <w:vAlign w:val="center"/>
          </w:tcPr>
          <w:p>
            <w:pPr>
              <w:jc w:val="center"/>
              <w:rPr>
                <w:rFonts w:hint="eastAsia" w:ascii="仿宋_GB2312" w:hAnsi="仿宋_GB2312" w:eastAsia="仿宋_GB2312" w:cs="仿宋_GB2312"/>
                <w:b/>
                <w:i w:val="0"/>
                <w:color w:val="000000"/>
                <w:sz w:val="52"/>
                <w:szCs w:val="52"/>
                <w:u w:val="none"/>
              </w:rPr>
            </w:pPr>
          </w:p>
        </w:tc>
        <w:tc>
          <w:tcPr>
            <w:tcW w:w="966"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时间</w:t>
            </w:r>
          </w:p>
        </w:tc>
        <w:tc>
          <w:tcPr>
            <w:tcW w:w="1996" w:type="dxa"/>
            <w:gridSpan w:val="2"/>
            <w:shd w:val="clear" w:color="auto" w:fill="auto"/>
            <w:noWrap/>
            <w:tcMar>
              <w:top w:w="12" w:type="dxa"/>
              <w:left w:w="12" w:type="dxa"/>
              <w:right w:w="12" w:type="dxa"/>
            </w:tcMar>
            <w:vAlign w:val="center"/>
          </w:tcPr>
          <w:p>
            <w:pPr>
              <w:jc w:val="center"/>
              <w:rPr>
                <w:rFonts w:hint="eastAsia" w:ascii="仿宋_GB2312" w:hAnsi="仿宋_GB2312" w:eastAsia="仿宋_GB2312" w:cs="仿宋_GB2312"/>
                <w:b/>
                <w:i w:val="0"/>
                <w:color w:val="000000"/>
                <w:sz w:val="52"/>
                <w:szCs w:val="5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rPr>
        <w:tc>
          <w:tcPr>
            <w:tcW w:w="818" w:type="dxa"/>
            <w:vMerge w:val="restar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学生情况</w:t>
            </w:r>
          </w:p>
        </w:tc>
        <w:tc>
          <w:tcPr>
            <w:tcW w:w="949"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学生</w:t>
            </w:r>
          </w:p>
        </w:tc>
        <w:tc>
          <w:tcPr>
            <w:tcW w:w="1178" w:type="dxa"/>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34"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性别</w:t>
            </w:r>
          </w:p>
        </w:tc>
        <w:tc>
          <w:tcPr>
            <w:tcW w:w="807" w:type="dxa"/>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1132"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w w:val="80"/>
                <w:kern w:val="0"/>
                <w:sz w:val="28"/>
                <w:szCs w:val="28"/>
                <w:u w:val="none"/>
                <w:lang w:val="en-US" w:eastAsia="zh-CN" w:bidi="ar"/>
              </w:rPr>
              <w:t>出生年月</w:t>
            </w:r>
          </w:p>
        </w:tc>
        <w:tc>
          <w:tcPr>
            <w:tcW w:w="966" w:type="dxa"/>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808"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班级</w:t>
            </w:r>
          </w:p>
        </w:tc>
        <w:tc>
          <w:tcPr>
            <w:tcW w:w="1188" w:type="dxa"/>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9"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49"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班主任</w:t>
            </w:r>
          </w:p>
        </w:tc>
        <w:tc>
          <w:tcPr>
            <w:tcW w:w="1178" w:type="dxa"/>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34"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w w:val="80"/>
                <w:kern w:val="0"/>
                <w:sz w:val="22"/>
                <w:szCs w:val="22"/>
                <w:u w:val="none"/>
                <w:lang w:val="en-US" w:eastAsia="zh-CN" w:bidi="ar"/>
              </w:rPr>
              <w:t>全国学籍号</w:t>
            </w:r>
          </w:p>
        </w:tc>
        <w:tc>
          <w:tcPr>
            <w:tcW w:w="1939" w:type="dxa"/>
            <w:gridSpan w:val="2"/>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66"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pacing w:val="-20"/>
                <w:w w:val="90"/>
                <w:kern w:val="0"/>
                <w:sz w:val="28"/>
                <w:szCs w:val="28"/>
                <w:u w:val="none"/>
                <w:lang w:val="en-US" w:eastAsia="zh-CN" w:bidi="ar"/>
              </w:rPr>
              <w:t>身份证号</w:t>
            </w:r>
          </w:p>
        </w:tc>
        <w:tc>
          <w:tcPr>
            <w:tcW w:w="1996" w:type="dxa"/>
            <w:gridSpan w:val="2"/>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rPr>
        <w:tc>
          <w:tcPr>
            <w:tcW w:w="818" w:type="dxa"/>
            <w:vMerge w:val="restar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1"/>
                <w:szCs w:val="21"/>
                <w:u w:val="none"/>
                <w:lang w:val="en-US" w:eastAsia="zh-CN" w:bidi="ar"/>
              </w:rPr>
              <w:t>家庭情况</w:t>
            </w:r>
          </w:p>
        </w:tc>
        <w:tc>
          <w:tcPr>
            <w:tcW w:w="949"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父亲</w:t>
            </w:r>
          </w:p>
        </w:tc>
        <w:tc>
          <w:tcPr>
            <w:tcW w:w="1178" w:type="dxa"/>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34"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电话</w:t>
            </w:r>
          </w:p>
        </w:tc>
        <w:tc>
          <w:tcPr>
            <w:tcW w:w="1939" w:type="dxa"/>
            <w:gridSpan w:val="2"/>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66"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职业</w:t>
            </w:r>
          </w:p>
        </w:tc>
        <w:tc>
          <w:tcPr>
            <w:tcW w:w="1996" w:type="dxa"/>
            <w:gridSpan w:val="2"/>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49"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母亲</w:t>
            </w:r>
          </w:p>
        </w:tc>
        <w:tc>
          <w:tcPr>
            <w:tcW w:w="1178" w:type="dxa"/>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34"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电话</w:t>
            </w:r>
          </w:p>
        </w:tc>
        <w:tc>
          <w:tcPr>
            <w:tcW w:w="1939" w:type="dxa"/>
            <w:gridSpan w:val="2"/>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66"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职业</w:t>
            </w:r>
          </w:p>
        </w:tc>
        <w:tc>
          <w:tcPr>
            <w:tcW w:w="1996" w:type="dxa"/>
            <w:gridSpan w:val="2"/>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49"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户籍地</w:t>
            </w:r>
          </w:p>
        </w:tc>
        <w:tc>
          <w:tcPr>
            <w:tcW w:w="7013" w:type="dxa"/>
            <w:gridSpan w:val="7"/>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9"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949" w:type="dxa"/>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w w:val="80"/>
                <w:kern w:val="0"/>
                <w:sz w:val="28"/>
                <w:szCs w:val="28"/>
                <w:u w:val="none"/>
                <w:lang w:val="en-US" w:eastAsia="zh-CN" w:bidi="ar"/>
              </w:rPr>
              <w:t>家庭住址</w:t>
            </w:r>
          </w:p>
        </w:tc>
        <w:tc>
          <w:tcPr>
            <w:tcW w:w="7013" w:type="dxa"/>
            <w:gridSpan w:val="7"/>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7962" w:type="dxa"/>
            <w:gridSpan w:val="8"/>
            <w:vMerge w:val="restart"/>
            <w:shd w:val="clear" w:color="auto" w:fill="auto"/>
            <w:noWrap/>
            <w:tcMar>
              <w:top w:w="12" w:type="dxa"/>
              <w:left w:w="12" w:type="dxa"/>
              <w:right w:w="12" w:type="dxa"/>
            </w:tcMar>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家庭状况：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7962" w:type="dxa"/>
            <w:gridSpan w:val="8"/>
            <w:vMerge w:val="continue"/>
            <w:shd w:val="clear" w:color="auto" w:fill="auto"/>
            <w:noWrap/>
            <w:tcMar>
              <w:top w:w="12" w:type="dxa"/>
              <w:left w:w="12" w:type="dxa"/>
              <w:right w:w="12" w:type="dxa"/>
            </w:tcMar>
            <w:vAlign w:val="top"/>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7962" w:type="dxa"/>
            <w:gridSpan w:val="8"/>
            <w:vMerge w:val="continue"/>
            <w:shd w:val="clear" w:color="auto" w:fill="auto"/>
            <w:noWrap/>
            <w:tcMar>
              <w:top w:w="12" w:type="dxa"/>
              <w:left w:w="12" w:type="dxa"/>
              <w:right w:w="12" w:type="dxa"/>
            </w:tcMar>
            <w:vAlign w:val="top"/>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7962" w:type="dxa"/>
            <w:gridSpan w:val="8"/>
            <w:vMerge w:val="continue"/>
            <w:shd w:val="clear" w:color="auto" w:fill="auto"/>
            <w:noWrap/>
            <w:tcMar>
              <w:top w:w="12" w:type="dxa"/>
              <w:left w:w="12" w:type="dxa"/>
              <w:right w:w="12" w:type="dxa"/>
            </w:tcMar>
            <w:vAlign w:val="top"/>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restar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劝学过程</w:t>
            </w:r>
          </w:p>
        </w:tc>
        <w:tc>
          <w:tcPr>
            <w:tcW w:w="7962" w:type="dxa"/>
            <w:gridSpan w:val="8"/>
            <w:vMerge w:val="restart"/>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restar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家长态度</w:t>
            </w:r>
          </w:p>
        </w:tc>
        <w:tc>
          <w:tcPr>
            <w:tcW w:w="7962" w:type="dxa"/>
            <w:gridSpan w:val="8"/>
            <w:vMerge w:val="restart"/>
            <w:shd w:val="clear" w:color="auto" w:fill="auto"/>
            <w:noWrap/>
            <w:tcMar>
              <w:top w:w="12" w:type="dxa"/>
              <w:left w:w="12" w:type="dxa"/>
              <w:right w:w="12" w:type="dxa"/>
            </w:tcMar>
            <w:vAlign w:val="center"/>
          </w:tcPr>
          <w:p>
            <w:pPr>
              <w:keepNext w:val="0"/>
              <w:keepLines w:val="0"/>
              <w:widowControl/>
              <w:suppressLineNumbers w:val="0"/>
              <w:wordWrap w:val="0"/>
              <w:jc w:val="right"/>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 xml:space="preserve">家长签字：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restar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学生态度</w:t>
            </w:r>
          </w:p>
        </w:tc>
        <w:tc>
          <w:tcPr>
            <w:tcW w:w="7962" w:type="dxa"/>
            <w:gridSpan w:val="8"/>
            <w:vMerge w:val="restart"/>
            <w:shd w:val="clear" w:color="auto" w:fill="auto"/>
            <w:noWrap/>
            <w:tcMar>
              <w:top w:w="12" w:type="dxa"/>
              <w:left w:w="12" w:type="dxa"/>
              <w:right w:w="12" w:type="dxa"/>
            </w:tcMar>
            <w:vAlign w:val="center"/>
          </w:tcPr>
          <w:p>
            <w:pPr>
              <w:keepNext w:val="0"/>
              <w:keepLines w:val="0"/>
              <w:widowControl/>
              <w:suppressLineNumbers w:val="0"/>
              <w:wordWrap w:val="0"/>
              <w:jc w:val="right"/>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 xml:space="preserve">学生签字：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restar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学校意见</w:t>
            </w:r>
          </w:p>
        </w:tc>
        <w:tc>
          <w:tcPr>
            <w:tcW w:w="7962" w:type="dxa"/>
            <w:gridSpan w:val="8"/>
            <w:vMerge w:val="restart"/>
            <w:shd w:val="clear" w:color="auto" w:fill="auto"/>
            <w:noWrap/>
            <w:tcMar>
              <w:top w:w="12" w:type="dxa"/>
              <w:left w:w="12" w:type="dxa"/>
              <w:right w:w="12" w:type="dxa"/>
            </w:tcMar>
            <w:vAlign w:val="center"/>
          </w:tcPr>
          <w:p>
            <w:pPr>
              <w:keepNext w:val="0"/>
              <w:keepLines w:val="0"/>
              <w:widowControl/>
              <w:suppressLineNumbers w:val="0"/>
              <w:wordWrap w:val="0"/>
              <w:jc w:val="right"/>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8"/>
                <w:szCs w:val="28"/>
                <w:u w:val="none"/>
                <w:lang w:val="en-US" w:eastAsia="zh-CN" w:bidi="ar"/>
              </w:rPr>
              <w:t xml:space="preserve">校领导签字： </w:t>
            </w:r>
            <w:r>
              <w:rPr>
                <w:rFonts w:hint="eastAsia" w:ascii="仿宋_GB2312" w:hAnsi="仿宋_GB2312" w:eastAsia="仿宋_GB2312" w:cs="仿宋_GB2312"/>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restar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劝学人员</w:t>
            </w:r>
          </w:p>
        </w:tc>
        <w:tc>
          <w:tcPr>
            <w:tcW w:w="7962" w:type="dxa"/>
            <w:gridSpan w:val="8"/>
            <w:vMerge w:val="restart"/>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18" w:type="dxa"/>
            <w:vMerge w:val="continue"/>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8"/>
                <w:szCs w:val="28"/>
                <w:u w:val="none"/>
              </w:rPr>
            </w:pPr>
          </w:p>
        </w:tc>
        <w:tc>
          <w:tcPr>
            <w:tcW w:w="7962" w:type="dxa"/>
            <w:gridSpan w:val="8"/>
            <w:vMerge w:val="continue"/>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bl>
    <w:p>
      <w:pPr>
        <w:keepNext w:val="0"/>
        <w:keepLines w:val="0"/>
        <w:pageBreakBefore w:val="0"/>
        <w:widowControl w:val="0"/>
        <w:kinsoku/>
        <w:wordWrap/>
        <w:overflowPunct w:val="0"/>
        <w:topLinePunct w:val="0"/>
        <w:autoSpaceDE/>
        <w:autoSpaceDN/>
        <w:bidi w:val="0"/>
        <w:adjustRightInd w:val="0"/>
        <w:snapToGrid/>
        <w:spacing w:line="5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80" w:lineRule="exact"/>
        <w:ind w:firstLine="640" w:firstLineChars="200"/>
        <w:rPr>
          <w:rFonts w:hint="eastAsia" w:ascii="仿宋_GB2312" w:hAnsi="仿宋_GB2312" w:eastAsia="仿宋_GB2312" w:cs="仿宋_GB2312"/>
          <w:sz w:val="32"/>
          <w:szCs w:val="32"/>
        </w:rPr>
      </w:pPr>
    </w:p>
    <w:p>
      <w:pPr>
        <w:spacing w:line="500" w:lineRule="exact"/>
        <w:jc w:val="center"/>
        <w:rPr>
          <w:rFonts w:hint="eastAsia" w:ascii="仿宋_GB2312" w:hAnsi="仿宋_GB2312" w:eastAsia="仿宋_GB2312" w:cs="仿宋_GB2312"/>
          <w:lang w:val="en-US" w:eastAsia="zh-CN"/>
        </w:rPr>
      </w:pPr>
      <w:r>
        <w:rPr>
          <w:rFonts w:hint="eastAsia" w:ascii="方正小标宋简体" w:hAnsi="黑体" w:eastAsia="方正小标宋简体"/>
          <w:spacing w:val="0"/>
          <w:sz w:val="44"/>
          <w:szCs w:val="44"/>
          <w:lang w:val="en-US" w:eastAsia="zh-CN"/>
        </w:rPr>
        <w:t>疑似辍学学生劝学返校报告单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tbl>
      <w:tblPr>
        <w:tblStyle w:val="6"/>
        <w:tblW w:w="8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8"/>
        <w:gridCol w:w="1044"/>
        <w:gridCol w:w="1144"/>
        <w:gridCol w:w="894"/>
        <w:gridCol w:w="894"/>
        <w:gridCol w:w="1045"/>
        <w:gridCol w:w="1104"/>
        <w:gridCol w:w="797"/>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04" w:hRule="atLeast"/>
        </w:trPr>
        <w:tc>
          <w:tcPr>
            <w:tcW w:w="8648"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XX单位：兹有我校XX年级X班学生XXX,X年X月X日-X年X月X日期间未到校上课，经学校和村（社区）工作人员X次劝学未果，恳请XX单位按照义务教育法相关责任要求，采取劝学措施让其返校，完成九年义务教育。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4" w:hRule="atLeast"/>
        </w:trPr>
        <w:tc>
          <w:tcPr>
            <w:tcW w:w="8648"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学校盖章</w:t>
            </w:r>
            <w:r>
              <w:rPr>
                <w:rFonts w:hint="eastAsia" w:ascii="宋体" w:hAnsi="宋体" w:cs="宋体"/>
                <w:i w:val="0"/>
                <w:color w:val="000000"/>
                <w:kern w:val="0"/>
                <w:sz w:val="28"/>
                <w:szCs w:val="28"/>
                <w:u w:val="none"/>
                <w:lang w:val="en-US" w:eastAsia="zh-CN" w:bidi="ar"/>
              </w:rPr>
              <w:t xml:space="preserve">        </w:t>
            </w:r>
          </w:p>
          <w:p>
            <w:pPr>
              <w:keepNext w:val="0"/>
              <w:keepLines w:val="0"/>
              <w:widowControl/>
              <w:suppressLineNumbers w:val="0"/>
              <w:wordWrap w:val="0"/>
              <w:jc w:val="right"/>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年   月   日</w:t>
            </w:r>
            <w:r>
              <w:rPr>
                <w:rFonts w:hint="eastAsia" w:ascii="宋体" w:hAnsi="宋体" w:cs="宋体"/>
                <w:i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4"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仿宋_GB2312" w:hAnsi="仿宋_GB2312" w:eastAsia="仿宋_GB2312" w:cs="仿宋_GB2312"/>
                <w:i w:val="0"/>
                <w:color w:val="000000"/>
                <w:w w:val="90"/>
                <w:kern w:val="0"/>
                <w:sz w:val="32"/>
                <w:szCs w:val="32"/>
                <w:u w:val="none"/>
                <w:lang w:val="en-US" w:eastAsia="zh-CN" w:bidi="ar"/>
              </w:rPr>
              <w:t>学校</w:t>
            </w:r>
          </w:p>
        </w:tc>
        <w:tc>
          <w:tcPr>
            <w:tcW w:w="2188"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32"/>
                <w:szCs w:val="32"/>
                <w:u w:val="none"/>
              </w:rPr>
            </w:pPr>
          </w:p>
        </w:tc>
        <w:tc>
          <w:tcPr>
            <w:tcW w:w="89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w w:val="80"/>
                <w:kern w:val="0"/>
                <w:sz w:val="32"/>
                <w:szCs w:val="32"/>
                <w:u w:val="none"/>
                <w:lang w:val="en-US" w:eastAsia="zh-CN" w:bidi="ar"/>
              </w:rPr>
              <w:t>联系人</w:t>
            </w:r>
          </w:p>
        </w:tc>
        <w:tc>
          <w:tcPr>
            <w:tcW w:w="1939"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52"/>
                <w:szCs w:val="52"/>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电话</w:t>
            </w: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9" w:hRule="atLeast"/>
        </w:trPr>
        <w:tc>
          <w:tcPr>
            <w:tcW w:w="65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学生</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w w:val="100"/>
                <w:kern w:val="0"/>
                <w:sz w:val="21"/>
                <w:szCs w:val="21"/>
                <w:u w:val="none"/>
                <w:lang w:val="en-US" w:eastAsia="zh-CN" w:bidi="ar"/>
              </w:rPr>
              <w:t>情况</w:t>
            </w:r>
          </w:p>
        </w:tc>
        <w:tc>
          <w:tcPr>
            <w:tcW w:w="10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w:t>
            </w:r>
          </w:p>
        </w:tc>
        <w:tc>
          <w:tcPr>
            <w:tcW w:w="11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89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性别</w:t>
            </w:r>
          </w:p>
        </w:tc>
        <w:tc>
          <w:tcPr>
            <w:tcW w:w="89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04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w w:val="80"/>
                <w:kern w:val="0"/>
                <w:sz w:val="28"/>
                <w:szCs w:val="28"/>
                <w:u w:val="none"/>
                <w:lang w:val="en-US" w:eastAsia="zh-CN" w:bidi="ar"/>
              </w:rPr>
              <w:t>出生年月</w:t>
            </w:r>
          </w:p>
        </w:tc>
        <w:tc>
          <w:tcPr>
            <w:tcW w:w="110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79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班级</w:t>
            </w:r>
          </w:p>
        </w:tc>
        <w:tc>
          <w:tcPr>
            <w:tcW w:w="1068"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班主任</w:t>
            </w:r>
          </w:p>
        </w:tc>
        <w:tc>
          <w:tcPr>
            <w:tcW w:w="11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89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学籍号</w:t>
            </w:r>
          </w:p>
        </w:tc>
        <w:tc>
          <w:tcPr>
            <w:tcW w:w="1939"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w w:val="80"/>
                <w:kern w:val="0"/>
                <w:sz w:val="28"/>
                <w:szCs w:val="28"/>
                <w:u w:val="none"/>
                <w:lang w:val="en-US" w:eastAsia="zh-CN" w:bidi="ar"/>
              </w:rPr>
              <w:t>身份证号</w:t>
            </w: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65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家庭</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情况</w:t>
            </w:r>
          </w:p>
        </w:tc>
        <w:tc>
          <w:tcPr>
            <w:tcW w:w="10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父亲</w:t>
            </w:r>
          </w:p>
        </w:tc>
        <w:tc>
          <w:tcPr>
            <w:tcW w:w="11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89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电话</w:t>
            </w:r>
          </w:p>
        </w:tc>
        <w:tc>
          <w:tcPr>
            <w:tcW w:w="1939"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职业</w:t>
            </w: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母亲</w:t>
            </w:r>
          </w:p>
        </w:tc>
        <w:tc>
          <w:tcPr>
            <w:tcW w:w="11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89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电话</w:t>
            </w:r>
          </w:p>
        </w:tc>
        <w:tc>
          <w:tcPr>
            <w:tcW w:w="1939"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职业</w:t>
            </w: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户籍地</w:t>
            </w:r>
          </w:p>
        </w:tc>
        <w:tc>
          <w:tcPr>
            <w:tcW w:w="6946" w:type="dxa"/>
            <w:gridSpan w:val="7"/>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4" w:hRule="atLeast"/>
        </w:trPr>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c>
          <w:tcPr>
            <w:tcW w:w="10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w w:val="80"/>
                <w:kern w:val="0"/>
                <w:sz w:val="28"/>
                <w:szCs w:val="28"/>
                <w:u w:val="none"/>
                <w:lang w:val="en-US" w:eastAsia="zh-CN" w:bidi="ar"/>
              </w:rPr>
              <w:t>家庭住址</w:t>
            </w:r>
          </w:p>
        </w:tc>
        <w:tc>
          <w:tcPr>
            <w:tcW w:w="6946" w:type="dxa"/>
            <w:gridSpan w:val="7"/>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65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情况</w:t>
            </w:r>
          </w:p>
        </w:tc>
        <w:tc>
          <w:tcPr>
            <w:tcW w:w="7990" w:type="dxa"/>
            <w:gridSpan w:val="8"/>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7990"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7990"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7990" w:type="dxa"/>
            <w:gridSpan w:val="8"/>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right"/>
              <w:rPr>
                <w:rFonts w:hint="eastAsia" w:ascii="宋体" w:hAnsi="宋体" w:eastAsia="宋体" w:cs="宋体"/>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_GB2312" w:hAnsi="仿宋_GB2312" w:eastAsia="仿宋_GB2312" w:cs="仿宋_GB2312"/>
          <w:sz w:val="32"/>
          <w:szCs w:val="32"/>
          <w:lang w:val="en-US" w:eastAsia="zh-CN"/>
        </w:rPr>
      </w:pPr>
    </w:p>
    <w:tbl>
      <w:tblPr>
        <w:tblStyle w:val="7"/>
        <w:tblW w:w="869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195"/>
        <w:gridCol w:w="1800"/>
        <w:gridCol w:w="1903"/>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6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w w:val="80"/>
                <w:kern w:val="0"/>
                <w:sz w:val="28"/>
                <w:szCs w:val="28"/>
                <w:u w:val="none"/>
                <w:lang w:val="en-US" w:eastAsia="zh-CN" w:bidi="ar"/>
              </w:rPr>
            </w:pPr>
            <w:r>
              <w:rPr>
                <w:rFonts w:hint="eastAsia" w:ascii="仿宋_GB2312" w:hAnsi="仿宋_GB2312" w:eastAsia="仿宋_GB2312" w:cs="仿宋_GB2312"/>
                <w:i w:val="0"/>
                <w:color w:val="000000"/>
                <w:w w:val="80"/>
                <w:kern w:val="0"/>
                <w:sz w:val="28"/>
                <w:szCs w:val="28"/>
                <w:u w:val="none"/>
                <w:lang w:val="en-US" w:eastAsia="zh-CN" w:bidi="ar"/>
              </w:rPr>
              <w:t>报送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color w:val="000000"/>
                <w:w w:val="80"/>
                <w:kern w:val="0"/>
                <w:sz w:val="28"/>
                <w:szCs w:val="28"/>
                <w:u w:val="none"/>
                <w:lang w:val="en-US" w:eastAsia="zh-CN" w:bidi="ar"/>
              </w:rPr>
              <w:t>单位</w:t>
            </w:r>
          </w:p>
        </w:tc>
        <w:tc>
          <w:tcPr>
            <w:tcW w:w="21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color w:val="000000"/>
                <w:kern w:val="0"/>
                <w:sz w:val="28"/>
                <w:szCs w:val="28"/>
                <w:u w:val="none"/>
                <w:lang w:val="en-US" w:eastAsia="zh-CN" w:bidi="ar"/>
              </w:rPr>
              <w:t>报送时间</w:t>
            </w:r>
          </w:p>
        </w:tc>
        <w:tc>
          <w:tcPr>
            <w:tcW w:w="18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color w:val="000000"/>
                <w:kern w:val="0"/>
                <w:sz w:val="28"/>
                <w:szCs w:val="28"/>
                <w:u w:val="none"/>
                <w:lang w:val="en-US" w:eastAsia="zh-CN" w:bidi="ar"/>
              </w:rPr>
              <w:t>报送人</w:t>
            </w:r>
          </w:p>
        </w:tc>
        <w:tc>
          <w:tcPr>
            <w:tcW w:w="190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color w:val="000000"/>
                <w:kern w:val="0"/>
                <w:sz w:val="28"/>
                <w:szCs w:val="28"/>
                <w:u w:val="none"/>
                <w:lang w:val="en-US" w:eastAsia="zh-CN" w:bidi="ar"/>
              </w:rPr>
              <w:t>接收人</w:t>
            </w:r>
          </w:p>
        </w:tc>
        <w:tc>
          <w:tcPr>
            <w:tcW w:w="21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color w:val="000000"/>
                <w:w w:val="90"/>
                <w:kern w:val="0"/>
                <w:sz w:val="28"/>
                <w:szCs w:val="28"/>
                <w:u w:val="none"/>
                <w:lang w:val="en-US" w:eastAsia="zh-CN" w:bidi="ar"/>
              </w:rPr>
              <w:t>接收人联系方式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1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8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90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21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1" w:type="dxa"/>
            <w:gridSpan w:val="5"/>
          </w:tcPr>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单位（盖章）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color w:val="000000"/>
                <w:kern w:val="0"/>
                <w:sz w:val="28"/>
                <w:szCs w:val="28"/>
                <w:u w:val="none"/>
                <w:lang w:val="en-US" w:eastAsia="zh-CN"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color w:val="000000"/>
                <w:w w:val="80"/>
                <w:kern w:val="0"/>
                <w:sz w:val="28"/>
                <w:szCs w:val="28"/>
                <w:u w:val="none"/>
                <w:lang w:val="en-US" w:eastAsia="zh-CN" w:bidi="ar"/>
              </w:rPr>
              <w:t>处理结果</w:t>
            </w:r>
          </w:p>
        </w:tc>
        <w:tc>
          <w:tcPr>
            <w:tcW w:w="8023" w:type="dxa"/>
            <w:gridSpan w:val="4"/>
            <w:vAlign w:val="center"/>
          </w:tcPr>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单位（盖章）       </w:t>
            </w:r>
          </w:p>
          <w:p>
            <w:pPr>
              <w:pStyle w:val="2"/>
              <w:pageBreakBefore w:val="0"/>
              <w:widowControl w:val="0"/>
              <w:kinsoku/>
              <w:wordWrap w:val="0"/>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val="0"/>
                <w:bCs w:val="0"/>
                <w:i w:val="0"/>
                <w:color w:val="000000"/>
                <w:kern w:val="0"/>
                <w:sz w:val="28"/>
                <w:szCs w:val="28"/>
                <w:u w:val="none"/>
                <w:lang w:val="en-US" w:eastAsia="zh-CN" w:bidi="ar"/>
              </w:rPr>
              <w:t xml:space="preserve">年   月  日        </w:t>
            </w:r>
          </w:p>
        </w:tc>
      </w:tr>
    </w:tbl>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rPr>
          <w:rFonts w:hint="eastAsia"/>
          <w:lang w:val="en-US" w:eastAsia="zh-CN"/>
        </w:rPr>
      </w:pPr>
    </w:p>
    <w:p>
      <w:pPr>
        <w:bidi w:val="0"/>
        <w:rPr>
          <w:rFonts w:hint="default" w:ascii="仿宋_GB2312" w:hAnsi="仿宋_GB2312" w:eastAsia="仿宋_GB2312" w:cs="仿宋_GB2312"/>
          <w:sz w:val="32"/>
          <w:szCs w:val="32"/>
          <w:lang w:val="en-US" w:eastAsia="zh-CN"/>
        </w:rPr>
      </w:pPr>
    </w:p>
    <w:p>
      <w:pPr>
        <w:bidi w:val="0"/>
        <w:rPr>
          <w:rFonts w:hint="default"/>
          <w:lang w:val="en-US" w:eastAsia="zh-CN"/>
        </w:rPr>
      </w:pPr>
    </w:p>
    <w:p>
      <w:pPr>
        <w:bidi w:val="0"/>
        <w:rPr>
          <w:rFonts w:hint="eastAsia" w:ascii="仿宋_GB2312" w:hAnsi="仿宋_GB2312" w:eastAsia="仿宋_GB2312" w:cs="仿宋_GB2312"/>
          <w:sz w:val="32"/>
          <w:szCs w:val="32"/>
          <w:lang w:val="en-US" w:eastAsia="zh-CN"/>
        </w:rPr>
      </w:pPr>
    </w:p>
    <w:tbl>
      <w:tblPr>
        <w:tblStyle w:val="7"/>
        <w:tblW w:w="8844" w:type="dxa"/>
        <w:jc w:val="center"/>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13"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right="210" w:rightChars="10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抄送：县委办、人大办、政协办，存档。</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55"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right="210" w:rightChars="100"/>
              <w:jc w:val="both"/>
              <w:textAlignment w:val="auto"/>
              <w:rPr>
                <w:rFonts w:hint="default" w:ascii="Times New Roman" w:hAnsi="Times New Roman" w:eastAsia="仿宋_GB2312" w:cs="Times New Roman"/>
                <w:sz w:val="28"/>
                <w:szCs w:val="28"/>
                <w:vertAlign w:val="baseline"/>
                <w:lang w:val="en-US"/>
              </w:rPr>
            </w:pPr>
            <w:r>
              <w:rPr>
                <w:rFonts w:hint="default" w:ascii="Times New Roman" w:hAnsi="Times New Roman" w:eastAsia="仿宋_GB2312" w:cs="Times New Roman"/>
                <w:sz w:val="28"/>
                <w:szCs w:val="28"/>
                <w:vertAlign w:val="baseline"/>
                <w:lang w:val="en-US" w:eastAsia="zh-CN"/>
              </w:rPr>
              <w:t xml:space="preserve">  呼图壁县人民政府办公室                2021年11月</w:t>
            </w:r>
            <w:r>
              <w:rPr>
                <w:rFonts w:hint="eastAsia" w:ascii="Times New Roman" w:hAnsi="Times New Roman" w:eastAsia="仿宋_GB2312" w:cs="Times New Roman"/>
                <w:sz w:val="28"/>
                <w:szCs w:val="28"/>
                <w:vertAlign w:val="baseline"/>
                <w:lang w:val="en-US" w:eastAsia="zh-CN"/>
              </w:rPr>
              <w:t>26</w:t>
            </w:r>
            <w:r>
              <w:rPr>
                <w:rFonts w:hint="default" w:ascii="Times New Roman" w:hAnsi="Times New Roman" w:eastAsia="仿宋_GB2312" w:cs="Times New Roman"/>
                <w:sz w:val="28"/>
                <w:szCs w:val="28"/>
                <w:vertAlign w:val="baseline"/>
                <w:lang w:val="en-US" w:eastAsia="zh-CN"/>
              </w:rPr>
              <w:t>日</w:t>
            </w:r>
            <w:r>
              <w:rPr>
                <w:rFonts w:hint="eastAsia" w:ascii="Times New Roman" w:hAnsi="Times New Roman" w:eastAsia="仿宋_GB2312" w:cs="Times New Roman"/>
                <w:sz w:val="28"/>
                <w:szCs w:val="28"/>
                <w:vertAlign w:val="baseline"/>
                <w:lang w:val="en-US" w:eastAsia="zh-CN"/>
              </w:rPr>
              <w:t>印发</w:t>
            </w:r>
            <w:r>
              <w:rPr>
                <w:rFonts w:hint="default" w:ascii="Times New Roman" w:hAnsi="Times New Roman" w:eastAsia="仿宋_GB2312" w:cs="Times New Roman"/>
                <w:sz w:val="28"/>
                <w:szCs w:val="28"/>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lang w:val="en-US" w:eastAsia="zh-CN"/>
        </w:rPr>
      </w:pPr>
    </w:p>
    <w:sectPr>
      <w:footerReference r:id="rId3" w:type="default"/>
      <w:pgSz w:w="11906" w:h="16838"/>
      <w:pgMar w:top="2098" w:right="1531" w:bottom="1984" w:left="1531" w:header="851" w:footer="141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172C"/>
    <w:rsid w:val="00EC773A"/>
    <w:rsid w:val="01D00599"/>
    <w:rsid w:val="01E11AD7"/>
    <w:rsid w:val="02635F59"/>
    <w:rsid w:val="02F9448A"/>
    <w:rsid w:val="03377E4F"/>
    <w:rsid w:val="03886455"/>
    <w:rsid w:val="04325BF6"/>
    <w:rsid w:val="0452327C"/>
    <w:rsid w:val="045922E3"/>
    <w:rsid w:val="045940C7"/>
    <w:rsid w:val="06583B3B"/>
    <w:rsid w:val="06636182"/>
    <w:rsid w:val="06666132"/>
    <w:rsid w:val="068B22E3"/>
    <w:rsid w:val="07133581"/>
    <w:rsid w:val="08751DC9"/>
    <w:rsid w:val="093B121C"/>
    <w:rsid w:val="0A9345F2"/>
    <w:rsid w:val="0ACA6152"/>
    <w:rsid w:val="0ADC2F91"/>
    <w:rsid w:val="0BEC2CF8"/>
    <w:rsid w:val="0BF04170"/>
    <w:rsid w:val="0C342809"/>
    <w:rsid w:val="0E880FE5"/>
    <w:rsid w:val="0F491C96"/>
    <w:rsid w:val="0FE97342"/>
    <w:rsid w:val="0FF83132"/>
    <w:rsid w:val="103F0C19"/>
    <w:rsid w:val="10784BDE"/>
    <w:rsid w:val="11A411BB"/>
    <w:rsid w:val="12796A90"/>
    <w:rsid w:val="12B71B84"/>
    <w:rsid w:val="13250705"/>
    <w:rsid w:val="146367E9"/>
    <w:rsid w:val="14AC73AC"/>
    <w:rsid w:val="14CD728D"/>
    <w:rsid w:val="154F5DF5"/>
    <w:rsid w:val="158A752E"/>
    <w:rsid w:val="15D80D64"/>
    <w:rsid w:val="171A44A7"/>
    <w:rsid w:val="174C6399"/>
    <w:rsid w:val="19114641"/>
    <w:rsid w:val="197E67CE"/>
    <w:rsid w:val="1A89273E"/>
    <w:rsid w:val="1C3A298A"/>
    <w:rsid w:val="1CEB7560"/>
    <w:rsid w:val="20840513"/>
    <w:rsid w:val="21177B5A"/>
    <w:rsid w:val="213423A2"/>
    <w:rsid w:val="214C0F98"/>
    <w:rsid w:val="223B5EA8"/>
    <w:rsid w:val="23757FA4"/>
    <w:rsid w:val="23A53FCE"/>
    <w:rsid w:val="23DD506A"/>
    <w:rsid w:val="23ED086F"/>
    <w:rsid w:val="23EF1144"/>
    <w:rsid w:val="24245B10"/>
    <w:rsid w:val="245B12EA"/>
    <w:rsid w:val="254378AF"/>
    <w:rsid w:val="277A3999"/>
    <w:rsid w:val="29923EA2"/>
    <w:rsid w:val="2A030F1F"/>
    <w:rsid w:val="2B0B36EA"/>
    <w:rsid w:val="2B390BE6"/>
    <w:rsid w:val="2C0106FB"/>
    <w:rsid w:val="2C6414B2"/>
    <w:rsid w:val="2E9D5754"/>
    <w:rsid w:val="2F3E7B10"/>
    <w:rsid w:val="2F464B89"/>
    <w:rsid w:val="2FC531C0"/>
    <w:rsid w:val="30A35581"/>
    <w:rsid w:val="30F11178"/>
    <w:rsid w:val="315F2767"/>
    <w:rsid w:val="329847F6"/>
    <w:rsid w:val="32F60DE6"/>
    <w:rsid w:val="332E4BEE"/>
    <w:rsid w:val="33B51777"/>
    <w:rsid w:val="33CE542A"/>
    <w:rsid w:val="33E965E3"/>
    <w:rsid w:val="343503BC"/>
    <w:rsid w:val="350D601C"/>
    <w:rsid w:val="3535684B"/>
    <w:rsid w:val="35701170"/>
    <w:rsid w:val="35F54C47"/>
    <w:rsid w:val="36316EB5"/>
    <w:rsid w:val="37F65242"/>
    <w:rsid w:val="38DC79BD"/>
    <w:rsid w:val="39AE35EA"/>
    <w:rsid w:val="3A4C20D6"/>
    <w:rsid w:val="3B805E54"/>
    <w:rsid w:val="3BBB52F0"/>
    <w:rsid w:val="3BD72F79"/>
    <w:rsid w:val="3BE95014"/>
    <w:rsid w:val="3CF570FD"/>
    <w:rsid w:val="3D3E66E8"/>
    <w:rsid w:val="3E5366F5"/>
    <w:rsid w:val="3F596B1C"/>
    <w:rsid w:val="40957A49"/>
    <w:rsid w:val="40B96ADD"/>
    <w:rsid w:val="41070F83"/>
    <w:rsid w:val="41670369"/>
    <w:rsid w:val="41F203CB"/>
    <w:rsid w:val="436654C9"/>
    <w:rsid w:val="43FC6E57"/>
    <w:rsid w:val="440013E4"/>
    <w:rsid w:val="448D5F66"/>
    <w:rsid w:val="450A7D28"/>
    <w:rsid w:val="45AB5A79"/>
    <w:rsid w:val="45FE3F15"/>
    <w:rsid w:val="470F139C"/>
    <w:rsid w:val="475C76C8"/>
    <w:rsid w:val="48123C75"/>
    <w:rsid w:val="48831DF6"/>
    <w:rsid w:val="4A302D80"/>
    <w:rsid w:val="4B412DB3"/>
    <w:rsid w:val="4D38508F"/>
    <w:rsid w:val="4F515333"/>
    <w:rsid w:val="4FEC17B9"/>
    <w:rsid w:val="50D37DA7"/>
    <w:rsid w:val="5249636E"/>
    <w:rsid w:val="528701FA"/>
    <w:rsid w:val="542C3A6C"/>
    <w:rsid w:val="553B7E76"/>
    <w:rsid w:val="55574484"/>
    <w:rsid w:val="557778BA"/>
    <w:rsid w:val="55826AF1"/>
    <w:rsid w:val="5611377A"/>
    <w:rsid w:val="56EC2EA9"/>
    <w:rsid w:val="56EE536B"/>
    <w:rsid w:val="5769592C"/>
    <w:rsid w:val="58D2665B"/>
    <w:rsid w:val="5A382439"/>
    <w:rsid w:val="5C96579D"/>
    <w:rsid w:val="5E473E15"/>
    <w:rsid w:val="5F50570B"/>
    <w:rsid w:val="5FFE3B31"/>
    <w:rsid w:val="60616E5A"/>
    <w:rsid w:val="60AC4841"/>
    <w:rsid w:val="61646E6B"/>
    <w:rsid w:val="620D4F34"/>
    <w:rsid w:val="62B354E4"/>
    <w:rsid w:val="62B6407F"/>
    <w:rsid w:val="62B82CD9"/>
    <w:rsid w:val="62C23004"/>
    <w:rsid w:val="63877CD0"/>
    <w:rsid w:val="64056BB3"/>
    <w:rsid w:val="651E5554"/>
    <w:rsid w:val="65B20455"/>
    <w:rsid w:val="66272303"/>
    <w:rsid w:val="67A74284"/>
    <w:rsid w:val="687C3D02"/>
    <w:rsid w:val="69107CE5"/>
    <w:rsid w:val="6A4C6DC2"/>
    <w:rsid w:val="6A992C3B"/>
    <w:rsid w:val="6B655C49"/>
    <w:rsid w:val="6B6E7D95"/>
    <w:rsid w:val="6B952002"/>
    <w:rsid w:val="6BC953FF"/>
    <w:rsid w:val="6C45734A"/>
    <w:rsid w:val="6C8A43C6"/>
    <w:rsid w:val="6D0F1FC4"/>
    <w:rsid w:val="6D5A748B"/>
    <w:rsid w:val="6D9A5EA7"/>
    <w:rsid w:val="6DB55F1E"/>
    <w:rsid w:val="6E9B5E32"/>
    <w:rsid w:val="6EA81E9F"/>
    <w:rsid w:val="6EF0729D"/>
    <w:rsid w:val="6F3C2297"/>
    <w:rsid w:val="70326438"/>
    <w:rsid w:val="705448A1"/>
    <w:rsid w:val="71B83A40"/>
    <w:rsid w:val="71E05CEC"/>
    <w:rsid w:val="72AE7DF5"/>
    <w:rsid w:val="73341475"/>
    <w:rsid w:val="7482058D"/>
    <w:rsid w:val="748A4E82"/>
    <w:rsid w:val="75BC01DC"/>
    <w:rsid w:val="75E970F3"/>
    <w:rsid w:val="760E4B4D"/>
    <w:rsid w:val="799147B4"/>
    <w:rsid w:val="799A3A1C"/>
    <w:rsid w:val="7AFB178B"/>
    <w:rsid w:val="7B4B5213"/>
    <w:rsid w:val="7C273CF7"/>
    <w:rsid w:val="7C364664"/>
    <w:rsid w:val="7C4E5E69"/>
    <w:rsid w:val="7D7639BE"/>
    <w:rsid w:val="7DF91D47"/>
    <w:rsid w:val="7E49031A"/>
    <w:rsid w:val="7EBA21B6"/>
    <w:rsid w:val="7F39103A"/>
    <w:rsid w:val="7FCF6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10"/>
    <w:link w:val="1"/>
    <w:qFormat/>
    <w:uiPriority w:val="0"/>
    <w:rPr>
      <w:b/>
    </w:rPr>
  </w:style>
  <w:style w:type="character" w:customStyle="1" w:styleId="10">
    <w:name w:val="NormalCharacter"/>
    <w:link w:val="1"/>
    <w:qFormat/>
    <w:uiPriority w:val="0"/>
    <w:rPr>
      <w:rFonts w:ascii="Calibri" w:hAnsi="Calibri" w:eastAsia="宋体" w:cs="Times New Roman"/>
      <w:kern w:val="2"/>
      <w:sz w:val="21"/>
      <w:szCs w:val="24"/>
      <w:lang w:val="en-US" w:eastAsia="zh-CN" w:bidi="ar-SA"/>
    </w:rPr>
  </w:style>
  <w:style w:type="paragraph" w:customStyle="1" w:styleId="11">
    <w:name w:val="p17"/>
    <w:basedOn w:val="1"/>
    <w:qFormat/>
    <w:uiPriority w:val="0"/>
    <w:pPr>
      <w:widowControl/>
    </w:pPr>
    <w:rPr>
      <w:rFonts w:cs="宋体"/>
      <w:kern w:val="0"/>
      <w:szCs w:val="21"/>
    </w:rPr>
  </w:style>
  <w:style w:type="paragraph" w:customStyle="1" w:styleId="12">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13">
    <w:name w:val="UserStyle_4"/>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4">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2021-11-26T10:57:00Z</cp:lastPrinted>
  <dcterms:modified xsi:type="dcterms:W3CDTF">2021-11-30T14:35:05Z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