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6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呼图壁县园户村镇良种场社区居民委员会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2025年呼图壁县园户村镇良种场社区居民委员会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2025年呼图壁县园户村镇良种场社区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居民委员会部门概况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主要职能是：协调和指导社区居民养殖种植，保证退休职工工资能正常发放，各项福利社保医疗支出能及时缴纳，保障日常公用经费及时拨付，使良种场各项工作正常运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无下属预算单位，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下设个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处室，分别是：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警务室、计生办、财务室、一片区、二片区。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单位：万元</w:t>
      </w:r>
    </w:p>
    <w:tbl>
      <w:tblPr>
        <w:tblStyle w:val="9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9"/>
        <w:tblW w:w="9936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465"/>
        <w:gridCol w:w="358"/>
        <w:gridCol w:w="1134"/>
        <w:gridCol w:w="460"/>
        <w:gridCol w:w="722"/>
        <w:gridCol w:w="726"/>
        <w:gridCol w:w="655"/>
        <w:gridCol w:w="714"/>
        <w:gridCol w:w="643"/>
        <w:gridCol w:w="631"/>
        <w:gridCol w:w="736"/>
        <w:gridCol w:w="583"/>
        <w:gridCol w:w="536"/>
        <w:gridCol w:w="43"/>
        <w:gridCol w:w="552"/>
        <w:gridCol w:w="43"/>
        <w:gridCol w:w="464"/>
        <w:gridCol w:w="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2669" w:hRule="atLeast"/>
        </w:trPr>
        <w:tc>
          <w:tcPr>
            <w:tcW w:w="1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功能分类科目名称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  <w:t>总  计</w:t>
            </w:r>
          </w:p>
        </w:tc>
        <w:tc>
          <w:tcPr>
            <w:tcW w:w="4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  <w:t>财  政  拨  款  (  补  助  )</w:t>
            </w: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  <w:t>财政专户（教育收费）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财政拨款结转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4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类</w:t>
            </w:r>
          </w:p>
        </w:tc>
        <w:tc>
          <w:tcPr>
            <w:tcW w:w="46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款</w:t>
            </w:r>
          </w:p>
        </w:tc>
        <w:tc>
          <w:tcPr>
            <w:tcW w:w="358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项</w:t>
            </w: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财政拨款(补助)小计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上级一般公共预算安排的转移支付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上级国有资本经营预算安排的转移支付</w:t>
            </w:r>
          </w:p>
        </w:tc>
        <w:tc>
          <w:tcPr>
            <w:tcW w:w="5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农业农村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事业机构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1.31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1.31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1.31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9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56"/>
        <w:gridCol w:w="456"/>
        <w:gridCol w:w="2496"/>
        <w:gridCol w:w="1799"/>
        <w:gridCol w:w="1800"/>
        <w:gridCol w:w="18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 xml:space="preserve">    目</w:t>
            </w:r>
          </w:p>
        </w:tc>
        <w:tc>
          <w:tcPr>
            <w:tcW w:w="54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功能分类科目编码</w:t>
            </w:r>
          </w:p>
        </w:tc>
        <w:tc>
          <w:tcPr>
            <w:tcW w:w="24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功能分类科目名称</w:t>
            </w:r>
          </w:p>
        </w:tc>
        <w:tc>
          <w:tcPr>
            <w:tcW w:w="17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18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基本支出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类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24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208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社会保障和就业支出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208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行政事业单位养老支出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208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02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事业单位离退休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213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农林水支出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213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农业农村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213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其他农业农村支出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合计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单位：万元</w:t>
      </w:r>
    </w:p>
    <w:tbl>
      <w:tblPr>
        <w:tblStyle w:val="9"/>
        <w:tblpPr w:leftFromText="180" w:rightFromText="180" w:vertAnchor="text" w:horzAnchor="page" w:tblpX="1251" w:tblpY="261"/>
        <w:tblOverlap w:val="never"/>
        <w:tblW w:w="944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693"/>
        <w:gridCol w:w="787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  能  分  类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201 一般公共服务支出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4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202 外交支出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203 国防支出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204 公共安全支出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205 教育支出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206 科学技术支出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207 文化旅游体育与传媒支出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208 社会保障和就业支出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209 社会保险基金支出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卫生健康支出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211 节能环保支出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212 城乡社区支出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213 农林水支出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214 交通运输支出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信息等支出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216 商业服务业等支出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217 金融支出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219 援助其他地区支出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220 自然资源海洋气象等支出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221 住房保障支出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222 粮油物资储备支出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223 国有资本经营预算支出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灾害防治及应急管理支出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227 预备费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229 其他支出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转移性支出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231 债务还本支出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232 债务付息支出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233 债务发行费用支出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  出  总  计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9"/>
        <w:tblW w:w="9302" w:type="dxa"/>
        <w:tblInd w:w="-12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498"/>
        <w:gridCol w:w="502"/>
        <w:gridCol w:w="2473"/>
        <w:gridCol w:w="1668"/>
        <w:gridCol w:w="1823"/>
        <w:gridCol w:w="16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02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2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呼图壁县园户村镇良种场社区居民委员会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 xml:space="preserve">  目</w:t>
            </w:r>
          </w:p>
        </w:tc>
        <w:tc>
          <w:tcPr>
            <w:tcW w:w="51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功能分类科目编码</w:t>
            </w:r>
          </w:p>
        </w:tc>
        <w:tc>
          <w:tcPr>
            <w:tcW w:w="247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功能分类科目名称</w:t>
            </w:r>
          </w:p>
        </w:tc>
        <w:tc>
          <w:tcPr>
            <w:tcW w:w="16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18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基本支出</w:t>
            </w:r>
          </w:p>
        </w:tc>
        <w:tc>
          <w:tcPr>
            <w:tcW w:w="168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类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247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6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2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68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事业单位离退休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农林水支出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农业农村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04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其他农业农村支出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合计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9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1701"/>
        <w:gridCol w:w="170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line="280" w:lineRule="exact"/>
              <w:textAlignment w:val="auto"/>
              <w:outlineLvl w:val="1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呼图壁县园户村镇良种场社区居民委员会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       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合  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对个人和家庭的补助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退休费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奖励金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合计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9"/>
        <w:tblW w:w="9540" w:type="dxa"/>
        <w:tblInd w:w="-36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"/>
        <w:gridCol w:w="617"/>
        <w:gridCol w:w="493"/>
        <w:gridCol w:w="494"/>
        <w:gridCol w:w="626"/>
        <w:gridCol w:w="988"/>
        <w:gridCol w:w="641"/>
        <w:gridCol w:w="490"/>
        <w:gridCol w:w="746"/>
        <w:gridCol w:w="530"/>
        <w:gridCol w:w="530"/>
        <w:gridCol w:w="618"/>
        <w:gridCol w:w="855"/>
        <w:gridCol w:w="618"/>
        <w:gridCol w:w="419"/>
        <w:gridCol w:w="419"/>
        <w:gridCol w:w="382"/>
        <w:gridCol w:w="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61" w:type="dxa"/>
          <w:trHeight w:val="375" w:hRule="atLeast"/>
        </w:trPr>
        <w:tc>
          <w:tcPr>
            <w:tcW w:w="9466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61" w:type="dxa"/>
          <w:trHeight w:val="405" w:hRule="atLeast"/>
        </w:trPr>
        <w:tc>
          <w:tcPr>
            <w:tcW w:w="9466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呼图壁县园户村镇良种场社区居民委员会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17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626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98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4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49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46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4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9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62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8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4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98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64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3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1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43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43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本年度我部门无项目支出预算，一般公共预算项目支出情况表为空。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</w:t>
      </w:r>
      <w:r>
        <w:rPr>
          <w:rFonts w:hint="eastAsia"/>
          <w:lang w:val="en-US" w:eastAsia="zh-CN"/>
        </w:rPr>
        <w:t>部门无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政府性基金预算，政府性基金预算支出情况表为空。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jc w:val="both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</w:t>
      </w:r>
      <w:r>
        <w:rPr>
          <w:rFonts w:hint="eastAsia"/>
          <w:lang w:val="en-US" w:eastAsia="zh-CN"/>
        </w:rPr>
        <w:t>部门无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国有资本经营预算，国有资本经营预算支出情况表为空。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10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4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</w:t>
      </w:r>
      <w:r>
        <w:rPr>
          <w:rFonts w:hint="eastAsia"/>
          <w:lang w:val="en-US" w:eastAsia="zh-CN"/>
        </w:rPr>
        <w:t>部门无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“三公”经费支出预算，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财政拨款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“三公”经费支出情况表为空。</w:t>
      </w:r>
    </w:p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10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总计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本年度我部门上年结转结余无余额，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上年结转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结余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情况明细表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为空。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支出预算包括：社会保障和就业支出、农林水支出。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20.61%，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医疗收入减少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20.61%，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减少医疗支出了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增加0万元，增长0%，主要原因是2024、2025均未安排项目预算。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1.24万元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主要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用于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退休职工绩效和冬碳费；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农林水支出0.07万元，主要用于退休职工的独生子女父母奖励金。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20.61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减少了医疗支出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增加0万元，增长0%，主要原因是2024、2025均未安排项目预算。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>社会保障和就业支出（类）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1.24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94.66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2.农林水支出（类）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5.34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社会保障和就业支出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（类</w:t>
      </w:r>
      <w:r>
        <w:rPr>
          <w:rFonts w:ascii="仿宋_GB2312" w:hAnsi="宋体" w:eastAsia="仿宋_GB2312" w:cs="宋体"/>
          <w:kern w:val="0"/>
          <w:sz w:val="32"/>
          <w:szCs w:val="32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行政事业单位养老支出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机关事业单位基本养老保险缴费支出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ascii="仿宋_GB2312" w:hAnsi="宋体" w:eastAsia="仿宋_GB2312" w:cs="宋体"/>
          <w:kern w:val="0"/>
          <w:sz w:val="32"/>
          <w:szCs w:val="32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1.24</w:t>
      </w:r>
      <w:r>
        <w:rPr>
          <w:rFonts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0.34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20.61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减少了医疗支出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农林水支出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林业和草原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事业机构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与去年相比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预算分开单列了此科目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万元，主要包括：退休费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1.24万元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、奖励金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0.07万元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年没有安排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的支出，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一般公共预算项目支出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情况表为空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2025年政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2025年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Hans"/>
        </w:rPr>
        <w:t>财政拨款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“三公”经费比上年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Hans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增加0万元，增长0%，其中：因公出国（境）费增加0万元，增长0%，主要原因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是2024年与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未安排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因公出国（境）费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；公务用车购置费增加0万元，增长0%，主要原因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未安排公务用车购置费；公务用车运行费增加0万元，增长0%，主要原因是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未安排公务用车运行费；公务接待费增加0万元，增长0%，主要原因是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均未安排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公务接待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年没有上年结转结余预算的支出，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上年结转结余情况明细表为空表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年的机关行经费财政拨款预算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主要原因是本部门只有两个退休人员，未安排运行经费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20245年呼图壁县园户村镇良种场社区居民委员会政府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2025年度本单位面向中小企业预留政府采购项目预算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3776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61.69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2.车辆0辆，价值0万元；其中：一般公务用车0辆，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20价值0万元；执法执勤用车0辆，价值0万元；其他车辆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15.45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408.17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整体预算绩效目标1个，涉及预算资金1.31万元；当年财政拨款项目0个，涉及预算金额0万元；当年非财政拨款项目0个，涉及预算金额0万元。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具体情况见下表：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  <w:lang w:val="en-US" w:eastAsia="zh-CN"/>
              </w:rPr>
              <w:t>呼图壁县园户村镇良种场社区居民委员会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李彦龙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18099366887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2"/>
                <w:szCs w:val="22"/>
                <w:lang w:val="en-US" w:eastAsia="zh-CN"/>
              </w:rPr>
              <w:t>通过上级部门拨付资金，有效核实退休职工信息，保证退休职工冬碳费、独生子女奖励金、全年绩效及时发放；保证退休职工医疗保险、大额医疗保险、公务员医疗补助按时缴纳。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保障人员人数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＜=2 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 xml:space="preserve"> 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基本医疗参保人数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＜=2 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 xml:space="preserve"> 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基本医疗参保率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 xml:space="preserve"> 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pStyle w:val="8"/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964" w:firstLineChars="300"/>
        <w:jc w:val="both"/>
        <w:textAlignment w:val="auto"/>
        <w:outlineLvl w:val="9"/>
        <w:rPr>
          <w:rFonts w:hint="eastAsia" w:ascii="仿宋_GB2312" w:eastAsia="仿宋_GB2312"/>
          <w:b/>
          <w:color w:val="FF0000"/>
          <w:sz w:val="32"/>
          <w:szCs w:val="32"/>
          <w:highlight w:val="none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4480" w:firstLineChars="14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2025年2月12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628022"/>
    <w:multiLevelType w:val="singleLevel"/>
    <w:tmpl w:val="F6628022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607C0429"/>
    <w:multiLevelType w:val="singleLevel"/>
    <w:tmpl w:val="607C0429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C17E872"/>
    <w:multiLevelType w:val="singleLevel"/>
    <w:tmpl w:val="6C17E872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FjNDNmZTBkZTMwNzFjMTBhOTQzYjg4NWQ5OTIifQ=="/>
  </w:docVars>
  <w:rsids>
    <w:rsidRoot w:val="10587512"/>
    <w:rsid w:val="005A7F54"/>
    <w:rsid w:val="005B5810"/>
    <w:rsid w:val="00E41A1F"/>
    <w:rsid w:val="00FA55CB"/>
    <w:rsid w:val="017B2F92"/>
    <w:rsid w:val="01C53158"/>
    <w:rsid w:val="020E507E"/>
    <w:rsid w:val="02230124"/>
    <w:rsid w:val="02732F8E"/>
    <w:rsid w:val="02A322DF"/>
    <w:rsid w:val="02B84FF4"/>
    <w:rsid w:val="02CB7F49"/>
    <w:rsid w:val="037800D1"/>
    <w:rsid w:val="04267087"/>
    <w:rsid w:val="04267B2D"/>
    <w:rsid w:val="042C0633"/>
    <w:rsid w:val="043C2B4A"/>
    <w:rsid w:val="044C330C"/>
    <w:rsid w:val="04630E50"/>
    <w:rsid w:val="04912ACD"/>
    <w:rsid w:val="0521388A"/>
    <w:rsid w:val="05397FD9"/>
    <w:rsid w:val="057A5F58"/>
    <w:rsid w:val="057E1287"/>
    <w:rsid w:val="05A9662D"/>
    <w:rsid w:val="05CA273A"/>
    <w:rsid w:val="061439B5"/>
    <w:rsid w:val="06224324"/>
    <w:rsid w:val="06314567"/>
    <w:rsid w:val="06692E51"/>
    <w:rsid w:val="06B87355"/>
    <w:rsid w:val="070E6657"/>
    <w:rsid w:val="07CE1517"/>
    <w:rsid w:val="080E3E4F"/>
    <w:rsid w:val="08191757"/>
    <w:rsid w:val="084451C2"/>
    <w:rsid w:val="08450B28"/>
    <w:rsid w:val="08762705"/>
    <w:rsid w:val="088F5575"/>
    <w:rsid w:val="08E81855"/>
    <w:rsid w:val="09A706A5"/>
    <w:rsid w:val="09D76628"/>
    <w:rsid w:val="09E141FF"/>
    <w:rsid w:val="0A4168EC"/>
    <w:rsid w:val="0AD672A7"/>
    <w:rsid w:val="0B247F12"/>
    <w:rsid w:val="0B7C3034"/>
    <w:rsid w:val="0B841FFD"/>
    <w:rsid w:val="0B945A41"/>
    <w:rsid w:val="0BD56A2F"/>
    <w:rsid w:val="0BF56037"/>
    <w:rsid w:val="0C0A3890"/>
    <w:rsid w:val="0C185C44"/>
    <w:rsid w:val="0C6236CC"/>
    <w:rsid w:val="0CD20198"/>
    <w:rsid w:val="0CEC568C"/>
    <w:rsid w:val="0D1E39A5"/>
    <w:rsid w:val="0D6E5FD0"/>
    <w:rsid w:val="0D731909"/>
    <w:rsid w:val="0E320E7D"/>
    <w:rsid w:val="0E9208E7"/>
    <w:rsid w:val="0F7F2C71"/>
    <w:rsid w:val="101478CE"/>
    <w:rsid w:val="10587512"/>
    <w:rsid w:val="105D0E37"/>
    <w:rsid w:val="10644251"/>
    <w:rsid w:val="10916BDA"/>
    <w:rsid w:val="11036B00"/>
    <w:rsid w:val="11146F5F"/>
    <w:rsid w:val="11301FEB"/>
    <w:rsid w:val="11786A05"/>
    <w:rsid w:val="118A3284"/>
    <w:rsid w:val="118E6D12"/>
    <w:rsid w:val="11B6451D"/>
    <w:rsid w:val="121E62E8"/>
    <w:rsid w:val="126006AE"/>
    <w:rsid w:val="130151F5"/>
    <w:rsid w:val="132A1CF4"/>
    <w:rsid w:val="141F7100"/>
    <w:rsid w:val="14355FFF"/>
    <w:rsid w:val="145850E2"/>
    <w:rsid w:val="14C2661B"/>
    <w:rsid w:val="157866FD"/>
    <w:rsid w:val="15FD3862"/>
    <w:rsid w:val="161E7DFF"/>
    <w:rsid w:val="169054FB"/>
    <w:rsid w:val="1697741D"/>
    <w:rsid w:val="16BE3BF5"/>
    <w:rsid w:val="16E6682E"/>
    <w:rsid w:val="17255A22"/>
    <w:rsid w:val="17620A24"/>
    <w:rsid w:val="180A5264"/>
    <w:rsid w:val="186E4ED6"/>
    <w:rsid w:val="19526877"/>
    <w:rsid w:val="19A215AC"/>
    <w:rsid w:val="1A132B78"/>
    <w:rsid w:val="1AC437A4"/>
    <w:rsid w:val="1ACB3D91"/>
    <w:rsid w:val="1AD5150D"/>
    <w:rsid w:val="1B153D26"/>
    <w:rsid w:val="1BEB54C3"/>
    <w:rsid w:val="1C3C6084"/>
    <w:rsid w:val="1C8C02F2"/>
    <w:rsid w:val="1D107A13"/>
    <w:rsid w:val="1D3E1AFE"/>
    <w:rsid w:val="1D794757"/>
    <w:rsid w:val="1DA81B84"/>
    <w:rsid w:val="1E163735"/>
    <w:rsid w:val="1E311151"/>
    <w:rsid w:val="1E37428D"/>
    <w:rsid w:val="1E4B22DA"/>
    <w:rsid w:val="1E634C83"/>
    <w:rsid w:val="1E6432D4"/>
    <w:rsid w:val="1E676D44"/>
    <w:rsid w:val="1E89232D"/>
    <w:rsid w:val="1EB61656"/>
    <w:rsid w:val="20407429"/>
    <w:rsid w:val="204749E8"/>
    <w:rsid w:val="20CF3CE4"/>
    <w:rsid w:val="20DD55C0"/>
    <w:rsid w:val="21FC3824"/>
    <w:rsid w:val="225D17EF"/>
    <w:rsid w:val="22922CB8"/>
    <w:rsid w:val="22DB78DD"/>
    <w:rsid w:val="230E670B"/>
    <w:rsid w:val="236E69A3"/>
    <w:rsid w:val="24082954"/>
    <w:rsid w:val="244D65B8"/>
    <w:rsid w:val="245F1886"/>
    <w:rsid w:val="24845383"/>
    <w:rsid w:val="2492221D"/>
    <w:rsid w:val="249E50B5"/>
    <w:rsid w:val="24B42D8E"/>
    <w:rsid w:val="24DD2A02"/>
    <w:rsid w:val="250855AF"/>
    <w:rsid w:val="25421E95"/>
    <w:rsid w:val="254B7F16"/>
    <w:rsid w:val="258B383C"/>
    <w:rsid w:val="263B7010"/>
    <w:rsid w:val="268F4A8A"/>
    <w:rsid w:val="26B4291F"/>
    <w:rsid w:val="26BD282A"/>
    <w:rsid w:val="26E769FA"/>
    <w:rsid w:val="26E83E86"/>
    <w:rsid w:val="278056FE"/>
    <w:rsid w:val="27C832A1"/>
    <w:rsid w:val="286D65BC"/>
    <w:rsid w:val="28AF4EEF"/>
    <w:rsid w:val="28D9041B"/>
    <w:rsid w:val="28EB4394"/>
    <w:rsid w:val="293B2E83"/>
    <w:rsid w:val="295B7072"/>
    <w:rsid w:val="298567F4"/>
    <w:rsid w:val="29BD3D05"/>
    <w:rsid w:val="29D5681B"/>
    <w:rsid w:val="2A6A7945"/>
    <w:rsid w:val="2A893042"/>
    <w:rsid w:val="2AFC4894"/>
    <w:rsid w:val="2B164C8B"/>
    <w:rsid w:val="2B3A05DE"/>
    <w:rsid w:val="2B5640A9"/>
    <w:rsid w:val="2B6901C6"/>
    <w:rsid w:val="2C4D2CEA"/>
    <w:rsid w:val="2C704A6C"/>
    <w:rsid w:val="2D480265"/>
    <w:rsid w:val="2D977453"/>
    <w:rsid w:val="2DA94DCE"/>
    <w:rsid w:val="2DAC4350"/>
    <w:rsid w:val="2DE53017"/>
    <w:rsid w:val="2E2943BA"/>
    <w:rsid w:val="2E751025"/>
    <w:rsid w:val="2EF22236"/>
    <w:rsid w:val="2FED29FE"/>
    <w:rsid w:val="300E1D4A"/>
    <w:rsid w:val="30AC3618"/>
    <w:rsid w:val="30B05F05"/>
    <w:rsid w:val="310F3573"/>
    <w:rsid w:val="313F7145"/>
    <w:rsid w:val="31B263F5"/>
    <w:rsid w:val="32236D03"/>
    <w:rsid w:val="322C1F03"/>
    <w:rsid w:val="32BD643D"/>
    <w:rsid w:val="32D560F7"/>
    <w:rsid w:val="32E6687E"/>
    <w:rsid w:val="33217E48"/>
    <w:rsid w:val="33423F49"/>
    <w:rsid w:val="334A12EC"/>
    <w:rsid w:val="335A4E4D"/>
    <w:rsid w:val="33835997"/>
    <w:rsid w:val="33A76F60"/>
    <w:rsid w:val="33EA01AD"/>
    <w:rsid w:val="341E7629"/>
    <w:rsid w:val="357255D5"/>
    <w:rsid w:val="35F117C8"/>
    <w:rsid w:val="36341B45"/>
    <w:rsid w:val="368A71F8"/>
    <w:rsid w:val="36F841EA"/>
    <w:rsid w:val="376F1D55"/>
    <w:rsid w:val="37D60A36"/>
    <w:rsid w:val="37EB016A"/>
    <w:rsid w:val="38194CD8"/>
    <w:rsid w:val="38284F1B"/>
    <w:rsid w:val="392F2B28"/>
    <w:rsid w:val="39372850"/>
    <w:rsid w:val="39406294"/>
    <w:rsid w:val="397F25F0"/>
    <w:rsid w:val="397F500E"/>
    <w:rsid w:val="39B0409D"/>
    <w:rsid w:val="39D03902"/>
    <w:rsid w:val="39E66420"/>
    <w:rsid w:val="3AA85F85"/>
    <w:rsid w:val="3B046D55"/>
    <w:rsid w:val="3B1F1590"/>
    <w:rsid w:val="3BBD06D3"/>
    <w:rsid w:val="3BE45FB7"/>
    <w:rsid w:val="3BF21AC7"/>
    <w:rsid w:val="3BF770DE"/>
    <w:rsid w:val="3C013037"/>
    <w:rsid w:val="3C6329C5"/>
    <w:rsid w:val="3C793613"/>
    <w:rsid w:val="3CB20C75"/>
    <w:rsid w:val="3CD73A47"/>
    <w:rsid w:val="3D0F28A4"/>
    <w:rsid w:val="3EAD7F28"/>
    <w:rsid w:val="3FDF4D23"/>
    <w:rsid w:val="40582115"/>
    <w:rsid w:val="40DC20BA"/>
    <w:rsid w:val="41083B3B"/>
    <w:rsid w:val="41270465"/>
    <w:rsid w:val="41982852"/>
    <w:rsid w:val="41DB2FFE"/>
    <w:rsid w:val="424D6453"/>
    <w:rsid w:val="42F779C3"/>
    <w:rsid w:val="43502DA9"/>
    <w:rsid w:val="43C26223"/>
    <w:rsid w:val="43CB5BD0"/>
    <w:rsid w:val="43D8307E"/>
    <w:rsid w:val="43E77A38"/>
    <w:rsid w:val="442F37F6"/>
    <w:rsid w:val="44507CD3"/>
    <w:rsid w:val="44AF5181"/>
    <w:rsid w:val="455A018C"/>
    <w:rsid w:val="45B642FE"/>
    <w:rsid w:val="465A12E5"/>
    <w:rsid w:val="46A460B4"/>
    <w:rsid w:val="46B02CAB"/>
    <w:rsid w:val="46CE3131"/>
    <w:rsid w:val="46CF6378"/>
    <w:rsid w:val="46F030A7"/>
    <w:rsid w:val="47A226B6"/>
    <w:rsid w:val="48393C98"/>
    <w:rsid w:val="487A7E33"/>
    <w:rsid w:val="48FE2CC6"/>
    <w:rsid w:val="493059DD"/>
    <w:rsid w:val="494F7907"/>
    <w:rsid w:val="49A55673"/>
    <w:rsid w:val="4A46246D"/>
    <w:rsid w:val="4ADF73DC"/>
    <w:rsid w:val="4B1B26BD"/>
    <w:rsid w:val="4B315A3D"/>
    <w:rsid w:val="4C0055E5"/>
    <w:rsid w:val="4C3677AE"/>
    <w:rsid w:val="4C392DFB"/>
    <w:rsid w:val="4C706B3A"/>
    <w:rsid w:val="4CA63DE7"/>
    <w:rsid w:val="4CE24132"/>
    <w:rsid w:val="4D1D3D92"/>
    <w:rsid w:val="4D896004"/>
    <w:rsid w:val="4DBF37D4"/>
    <w:rsid w:val="4DF641EB"/>
    <w:rsid w:val="4E2250FF"/>
    <w:rsid w:val="4F3B332E"/>
    <w:rsid w:val="4F5658E1"/>
    <w:rsid w:val="4F9121C3"/>
    <w:rsid w:val="4FD935F9"/>
    <w:rsid w:val="50942AD6"/>
    <w:rsid w:val="50E93EB6"/>
    <w:rsid w:val="510278EE"/>
    <w:rsid w:val="51C15CED"/>
    <w:rsid w:val="521560B8"/>
    <w:rsid w:val="52285DEB"/>
    <w:rsid w:val="52A06744"/>
    <w:rsid w:val="52AD62F0"/>
    <w:rsid w:val="52C13500"/>
    <w:rsid w:val="53A94D0A"/>
    <w:rsid w:val="53B75635"/>
    <w:rsid w:val="546308FE"/>
    <w:rsid w:val="54906FC2"/>
    <w:rsid w:val="560F2015"/>
    <w:rsid w:val="567333AD"/>
    <w:rsid w:val="56FE59C9"/>
    <w:rsid w:val="570D735E"/>
    <w:rsid w:val="571B2674"/>
    <w:rsid w:val="584A0066"/>
    <w:rsid w:val="589917F1"/>
    <w:rsid w:val="58C67F73"/>
    <w:rsid w:val="58F1687C"/>
    <w:rsid w:val="59242296"/>
    <w:rsid w:val="59B241EC"/>
    <w:rsid w:val="59BD739D"/>
    <w:rsid w:val="5A12625C"/>
    <w:rsid w:val="5A5E27F6"/>
    <w:rsid w:val="5A60525F"/>
    <w:rsid w:val="5A704801"/>
    <w:rsid w:val="5A7C1590"/>
    <w:rsid w:val="5A8C5E4D"/>
    <w:rsid w:val="5AD02F4D"/>
    <w:rsid w:val="5AED2A9A"/>
    <w:rsid w:val="5BF3157B"/>
    <w:rsid w:val="5C0E36AA"/>
    <w:rsid w:val="5C6E5581"/>
    <w:rsid w:val="5D0134C1"/>
    <w:rsid w:val="5D467089"/>
    <w:rsid w:val="5D63417B"/>
    <w:rsid w:val="5D9E1657"/>
    <w:rsid w:val="5E084D23"/>
    <w:rsid w:val="5E225DE5"/>
    <w:rsid w:val="5E257683"/>
    <w:rsid w:val="5E7802BC"/>
    <w:rsid w:val="5E851FCE"/>
    <w:rsid w:val="5EB90B78"/>
    <w:rsid w:val="5EE078B0"/>
    <w:rsid w:val="5F0D5523"/>
    <w:rsid w:val="5F162469"/>
    <w:rsid w:val="5F2346ED"/>
    <w:rsid w:val="5FE175D9"/>
    <w:rsid w:val="61086613"/>
    <w:rsid w:val="61202574"/>
    <w:rsid w:val="61686204"/>
    <w:rsid w:val="61D218D0"/>
    <w:rsid w:val="62917095"/>
    <w:rsid w:val="630E06E5"/>
    <w:rsid w:val="6408782B"/>
    <w:rsid w:val="642A6423"/>
    <w:rsid w:val="646627A3"/>
    <w:rsid w:val="652076EC"/>
    <w:rsid w:val="65322CBF"/>
    <w:rsid w:val="65AD6361"/>
    <w:rsid w:val="65B35574"/>
    <w:rsid w:val="65C658ED"/>
    <w:rsid w:val="65FB3E62"/>
    <w:rsid w:val="66550380"/>
    <w:rsid w:val="66590EF3"/>
    <w:rsid w:val="67310E46"/>
    <w:rsid w:val="67D525FF"/>
    <w:rsid w:val="686107D5"/>
    <w:rsid w:val="687615A9"/>
    <w:rsid w:val="68CC52CB"/>
    <w:rsid w:val="68DE4FFE"/>
    <w:rsid w:val="691B0000"/>
    <w:rsid w:val="691B4BA6"/>
    <w:rsid w:val="694B58D7"/>
    <w:rsid w:val="699D19E8"/>
    <w:rsid w:val="69BA2192"/>
    <w:rsid w:val="69CE4E15"/>
    <w:rsid w:val="6B002DD3"/>
    <w:rsid w:val="6B1A05B4"/>
    <w:rsid w:val="6B3E7E06"/>
    <w:rsid w:val="6B7F3246"/>
    <w:rsid w:val="6BF64BC8"/>
    <w:rsid w:val="6BF904A6"/>
    <w:rsid w:val="6CB5251A"/>
    <w:rsid w:val="6CD429A0"/>
    <w:rsid w:val="6CFB656C"/>
    <w:rsid w:val="6D524A3A"/>
    <w:rsid w:val="6D94212F"/>
    <w:rsid w:val="6E80213E"/>
    <w:rsid w:val="6EBA5BC5"/>
    <w:rsid w:val="6EF07839"/>
    <w:rsid w:val="6EF63212"/>
    <w:rsid w:val="6F437373"/>
    <w:rsid w:val="6F63000B"/>
    <w:rsid w:val="6FAB439B"/>
    <w:rsid w:val="6FB45735"/>
    <w:rsid w:val="6FCF0C72"/>
    <w:rsid w:val="70550FF8"/>
    <w:rsid w:val="71500A63"/>
    <w:rsid w:val="717C1858"/>
    <w:rsid w:val="71B92164"/>
    <w:rsid w:val="72090091"/>
    <w:rsid w:val="726E4035"/>
    <w:rsid w:val="72B56DCF"/>
    <w:rsid w:val="72E964BC"/>
    <w:rsid w:val="735C7C42"/>
    <w:rsid w:val="73A2714D"/>
    <w:rsid w:val="740C71E1"/>
    <w:rsid w:val="74183C77"/>
    <w:rsid w:val="742C4E6F"/>
    <w:rsid w:val="7447782C"/>
    <w:rsid w:val="74D07EF1"/>
    <w:rsid w:val="750D2430"/>
    <w:rsid w:val="753D12FE"/>
    <w:rsid w:val="75B570E6"/>
    <w:rsid w:val="75BF3AC1"/>
    <w:rsid w:val="767E749F"/>
    <w:rsid w:val="7706409E"/>
    <w:rsid w:val="7797777E"/>
    <w:rsid w:val="780A1873"/>
    <w:rsid w:val="783A7153"/>
    <w:rsid w:val="784604CA"/>
    <w:rsid w:val="7875067F"/>
    <w:rsid w:val="78792CF7"/>
    <w:rsid w:val="787D11B8"/>
    <w:rsid w:val="78A771BA"/>
    <w:rsid w:val="78AA6C17"/>
    <w:rsid w:val="78AC6820"/>
    <w:rsid w:val="792C5912"/>
    <w:rsid w:val="795B1536"/>
    <w:rsid w:val="79C61B31"/>
    <w:rsid w:val="79D91A64"/>
    <w:rsid w:val="79DF4732"/>
    <w:rsid w:val="7A070C7C"/>
    <w:rsid w:val="7B475437"/>
    <w:rsid w:val="7B681FE4"/>
    <w:rsid w:val="7BF302C3"/>
    <w:rsid w:val="7C4A7C58"/>
    <w:rsid w:val="7C5807CC"/>
    <w:rsid w:val="7CBA4FE2"/>
    <w:rsid w:val="7D06612B"/>
    <w:rsid w:val="7D292894"/>
    <w:rsid w:val="7D373E6C"/>
    <w:rsid w:val="7D494F88"/>
    <w:rsid w:val="7D621902"/>
    <w:rsid w:val="7D6E3D89"/>
    <w:rsid w:val="7DE43690"/>
    <w:rsid w:val="7DE95272"/>
    <w:rsid w:val="7E16651A"/>
    <w:rsid w:val="7E470AF8"/>
    <w:rsid w:val="7E5751DF"/>
    <w:rsid w:val="7E880152"/>
    <w:rsid w:val="7E8B30DA"/>
    <w:rsid w:val="7ED01F20"/>
    <w:rsid w:val="7EFE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next w:val="4"/>
    <w:qFormat/>
    <w:uiPriority w:val="0"/>
    <w:pPr>
      <w:ind w:firstLine="420" w:firstLineChars="1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6243</Words>
  <Characters>6977</Characters>
  <Lines>0</Lines>
  <Paragraphs>0</Paragraphs>
  <TotalTime>0</TotalTime>
  <ScaleCrop>false</ScaleCrop>
  <LinksUpToDate>false</LinksUpToDate>
  <CharactersWithSpaces>7479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cp:lastPrinted>2025-02-14T09:56:00Z</cp:lastPrinted>
  <dcterms:modified xsi:type="dcterms:W3CDTF">2025-06-01T04:35:11Z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eyJoZGlkIjoiY2E0Y2EwNjMzNmM1OTkxOTM3Zjc2MDY0NmJkYTEyMzYiLCJ1c2VySWQiOiIxNjAyMzEyMzc5In0=</vt:lpwstr>
  </property>
</Properties>
</file>