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呼图壁县第一小学</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2025年呼图壁县第一小学</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年呼图壁县第一小学</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、关于呼图壁县第一小学202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2025年呼图壁县第一小学</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我校全面贯彻党的教育方针，深入实施素质教育，全面推进 基础教育课程改革，遵循“以人为本，面向全体，培养特长，和 谐发展”的办学思想，努力把学校办成一所现代化、高质量，学 生向往、家长放心、社会声誉的好学校。以提高教学质量为核心， 以安全工作为重点，科学管理、依法管理、从严管理，加强学校 内涵建设，实施小学义务教育，促进基础教育发展。</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2"/>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呼图壁县第一小学无下属预算单位，下设4个处室，分别是：总务处、德育处、教务处、教研室。</w:t>
      </w:r>
    </w:p>
    <w:p>
      <w:pPr>
        <w:keepNext w:val="0"/>
        <w:keepLines w:val="0"/>
        <w:pageBreakBefore w:val="0"/>
        <w:widowControl/>
        <w:kinsoku/>
        <w:wordWrap/>
        <w:overflowPunct/>
        <w:topLinePunct w:val="0"/>
        <w:autoSpaceDE/>
        <w:autoSpaceDN/>
        <w:bidi w:val="0"/>
        <w:adjustRightInd/>
        <w:snapToGrid/>
        <w:spacing w:beforeLines="0" w:line="540" w:lineRule="exact"/>
        <w:ind w:firstLine="642"/>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呼图壁县第一小学编制数79，实有人数</w:t>
      </w:r>
      <w:r>
        <w:rPr>
          <w:rFonts w:hint="eastAsia" w:ascii="仿宋_GB2312" w:hAnsi="宋体" w:eastAsia="仿宋_GB2312" w:cs="宋体"/>
          <w:color w:val="auto"/>
          <w:kern w:val="0"/>
          <w:sz w:val="32"/>
          <w:szCs w:val="32"/>
          <w:highlight w:val="none"/>
          <w:lang w:val="en-US" w:eastAsia="zh-CN"/>
        </w:rPr>
        <w:t>182</w:t>
      </w:r>
      <w:r>
        <w:rPr>
          <w:rFonts w:hint="eastAsia" w:ascii="仿宋_GB2312" w:hAnsi="宋体" w:eastAsia="仿宋_GB2312" w:cs="宋体"/>
          <w:color w:val="auto"/>
          <w:kern w:val="0"/>
          <w:sz w:val="32"/>
          <w:szCs w:val="32"/>
          <w:highlight w:val="none"/>
        </w:rPr>
        <w:t>人，其中：在职1</w:t>
      </w:r>
      <w:r>
        <w:rPr>
          <w:rFonts w:hint="eastAsia" w:ascii="仿宋_GB2312" w:hAnsi="宋体" w:eastAsia="仿宋_GB2312" w:cs="宋体"/>
          <w:color w:val="auto"/>
          <w:kern w:val="0"/>
          <w:sz w:val="32"/>
          <w:szCs w:val="32"/>
          <w:highlight w:val="none"/>
          <w:lang w:val="en-US" w:eastAsia="zh-CN"/>
        </w:rPr>
        <w:t>04</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人；退休7</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人；离休0人，增加0人。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  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4011.20</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2194.51</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2012.19</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182.33</w:t>
            </w: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4014.20</w:t>
            </w: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1816.68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1816.68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3.00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4014.20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4014.20</w:t>
            </w:r>
            <w:r>
              <w:rPr>
                <w:rFonts w:hint="eastAsia" w:ascii="仿宋_GB2312" w:hAnsi="宋体" w:eastAsia="仿宋_GB2312" w:cs="宋体"/>
                <w:b/>
                <w:bCs/>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3217" w:type="dxa"/>
        <w:tblInd w:w="-448" w:type="dxa"/>
        <w:tblLayout w:type="fixed"/>
        <w:tblCellMar>
          <w:top w:w="0" w:type="dxa"/>
          <w:left w:w="108" w:type="dxa"/>
          <w:bottom w:w="0" w:type="dxa"/>
          <w:right w:w="108" w:type="dxa"/>
        </w:tblCellMar>
      </w:tblPr>
      <w:tblGrid>
        <w:gridCol w:w="570"/>
        <w:gridCol w:w="453"/>
        <w:gridCol w:w="480"/>
        <w:gridCol w:w="980"/>
        <w:gridCol w:w="977"/>
        <w:gridCol w:w="1042"/>
        <w:gridCol w:w="993"/>
        <w:gridCol w:w="895"/>
        <w:gridCol w:w="828"/>
        <w:gridCol w:w="1028"/>
        <w:gridCol w:w="863"/>
        <w:gridCol w:w="974"/>
        <w:gridCol w:w="765"/>
        <w:gridCol w:w="1020"/>
        <w:gridCol w:w="656"/>
        <w:gridCol w:w="693"/>
      </w:tblGrid>
      <w:tr>
        <w:tblPrEx>
          <w:tblCellMar>
            <w:top w:w="0" w:type="dxa"/>
            <w:left w:w="108" w:type="dxa"/>
            <w:bottom w:w="0" w:type="dxa"/>
            <w:right w:w="108" w:type="dxa"/>
          </w:tblCellMar>
        </w:tblPrEx>
        <w:trPr>
          <w:trHeight w:val="557" w:hRule="atLeast"/>
        </w:trPr>
        <w:tc>
          <w:tcPr>
            <w:tcW w:w="1503"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8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77"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623"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6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56"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93"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063" w:hRule="atLeast"/>
        </w:trPr>
        <w:tc>
          <w:tcPr>
            <w:tcW w:w="570"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3"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80"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8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77"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42"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9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95"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28"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1028"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63"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74"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6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20"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56"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93"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205</w:t>
            </w:r>
          </w:p>
        </w:tc>
        <w:tc>
          <w:tcPr>
            <w:tcW w:w="453"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48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80"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kern w:val="0"/>
                <w:sz w:val="18"/>
                <w:szCs w:val="15"/>
                <w:highlight w:val="none"/>
              </w:rPr>
              <w:t>教育支出</w:t>
            </w:r>
          </w:p>
        </w:tc>
        <w:tc>
          <w:tcPr>
            <w:tcW w:w="977"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4014.20</w:t>
            </w: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2194.51</w:t>
            </w: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2012.19</w:t>
            </w:r>
            <w:r>
              <w:rPr>
                <w:rFonts w:hint="eastAsia" w:ascii="仿宋" w:hAnsi="仿宋" w:eastAsia="仿宋" w:cs="仿宋"/>
                <w:b/>
                <w:bCs/>
                <w:color w:val="auto"/>
                <w:sz w:val="20"/>
                <w:szCs w:val="20"/>
                <w:highlight w:val="none"/>
              </w:rPr>
              <w:t>　</w:t>
            </w:r>
          </w:p>
        </w:tc>
        <w:tc>
          <w:tcPr>
            <w:tcW w:w="895"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182.33</w:t>
            </w:r>
          </w:p>
        </w:tc>
        <w:tc>
          <w:tcPr>
            <w:tcW w:w="828"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1816.68</w:t>
            </w:r>
          </w:p>
        </w:tc>
        <w:tc>
          <w:tcPr>
            <w:tcW w:w="656"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3.00</w:t>
            </w:r>
          </w:p>
        </w:tc>
        <w:tc>
          <w:tcPr>
            <w:tcW w:w="693"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205</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02</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普通教育</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4014.20</w:t>
            </w: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2194.51</w:t>
            </w: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2012.19</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182.33</w:t>
            </w: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1816.68</w:t>
            </w: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3.00</w:t>
            </w: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205</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02</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02</w:t>
            </w: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000000"/>
                <w:sz w:val="18"/>
                <w:szCs w:val="15"/>
                <w:highlight w:val="none"/>
              </w:rPr>
              <w:t>小学教育</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4014.20</w:t>
            </w: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2194.51</w:t>
            </w: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2012.19</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182.33</w:t>
            </w: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1816.68</w:t>
            </w: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3.00</w:t>
            </w: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r>
        <w:tblPrEx>
          <w:tblCellMar>
            <w:top w:w="0" w:type="dxa"/>
            <w:left w:w="108" w:type="dxa"/>
            <w:bottom w:w="0" w:type="dxa"/>
            <w:right w:w="108" w:type="dxa"/>
          </w:tblCellMar>
        </w:tblPrEx>
        <w:trPr>
          <w:trHeight w:val="567" w:hRule="exact"/>
        </w:trPr>
        <w:tc>
          <w:tcPr>
            <w:tcW w:w="57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5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8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合  计　</w:t>
            </w:r>
          </w:p>
        </w:tc>
        <w:tc>
          <w:tcPr>
            <w:tcW w:w="97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4014.20</w:t>
            </w:r>
            <w:r>
              <w:rPr>
                <w:rFonts w:hint="eastAsia" w:ascii="仿宋" w:hAnsi="仿宋" w:eastAsia="仿宋" w:cs="仿宋"/>
                <w:b/>
                <w:bCs/>
                <w:color w:val="auto"/>
                <w:sz w:val="20"/>
                <w:szCs w:val="20"/>
                <w:highlight w:val="none"/>
              </w:rPr>
              <w:t>　</w:t>
            </w:r>
          </w:p>
        </w:tc>
        <w:tc>
          <w:tcPr>
            <w:tcW w:w="104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2194.51</w:t>
            </w:r>
            <w:r>
              <w:rPr>
                <w:rFonts w:hint="eastAsia" w:ascii="仿宋" w:hAnsi="仿宋" w:eastAsia="仿宋" w:cs="仿宋"/>
                <w:b/>
                <w:bCs/>
                <w:color w:val="auto"/>
                <w:sz w:val="20"/>
                <w:szCs w:val="20"/>
                <w:highlight w:val="none"/>
              </w:rPr>
              <w:t>　</w:t>
            </w:r>
          </w:p>
        </w:tc>
        <w:tc>
          <w:tcPr>
            <w:tcW w:w="9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2012.19</w:t>
            </w:r>
            <w:r>
              <w:rPr>
                <w:rFonts w:hint="eastAsia" w:ascii="仿宋" w:hAnsi="仿宋" w:eastAsia="仿宋" w:cs="仿宋"/>
                <w:b/>
                <w:bCs/>
                <w:color w:val="auto"/>
                <w:sz w:val="20"/>
                <w:szCs w:val="20"/>
                <w:highlight w:val="none"/>
              </w:rPr>
              <w:t>　</w:t>
            </w:r>
          </w:p>
        </w:tc>
        <w:tc>
          <w:tcPr>
            <w:tcW w:w="89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182.33</w:t>
            </w:r>
          </w:p>
        </w:tc>
        <w:tc>
          <w:tcPr>
            <w:tcW w:w="8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102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6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76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2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1816.68</w:t>
            </w:r>
          </w:p>
        </w:tc>
        <w:tc>
          <w:tcPr>
            <w:tcW w:w="656"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3.00</w:t>
            </w: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75"/>
        <w:gridCol w:w="420"/>
        <w:gridCol w:w="435"/>
        <w:gridCol w:w="2408"/>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43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08"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08"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205</w:t>
            </w:r>
          </w:p>
        </w:tc>
        <w:tc>
          <w:tcPr>
            <w:tcW w:w="4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8"/>
                <w:szCs w:val="18"/>
                <w:highlight w:val="none"/>
              </w:rPr>
            </w:pPr>
            <w:r>
              <w:rPr>
                <w:rFonts w:hint="eastAsia" w:ascii="仿宋_GB2312" w:eastAsia="仿宋_GB2312" w:cs="宋体"/>
                <w:b/>
                <w:bCs/>
                <w:kern w:val="0"/>
                <w:sz w:val="18"/>
                <w:szCs w:val="18"/>
                <w:highlight w:val="none"/>
              </w:rPr>
              <w:t>教育支出</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4014.20</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3821.50</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192.70</w:t>
            </w: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205</w:t>
            </w:r>
          </w:p>
        </w:tc>
        <w:tc>
          <w:tcPr>
            <w:tcW w:w="4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02</w:t>
            </w:r>
          </w:p>
        </w:tc>
        <w:tc>
          <w:tcPr>
            <w:tcW w:w="43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8"/>
                <w:szCs w:val="18"/>
                <w:highlight w:val="none"/>
              </w:rPr>
            </w:pPr>
            <w:r>
              <w:rPr>
                <w:rFonts w:hint="eastAsia" w:ascii="仿宋_GB2312" w:eastAsia="仿宋_GB2312" w:cs="宋体"/>
                <w:b/>
                <w:bCs/>
                <w:color w:val="000000"/>
                <w:sz w:val="18"/>
                <w:szCs w:val="18"/>
                <w:highlight w:val="none"/>
              </w:rPr>
              <w:t>普通教育</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4014.20</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3821.50</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192.70</w:t>
            </w: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205</w:t>
            </w:r>
          </w:p>
        </w:tc>
        <w:tc>
          <w:tcPr>
            <w:tcW w:w="4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02</w:t>
            </w:r>
          </w:p>
        </w:tc>
        <w:tc>
          <w:tcPr>
            <w:tcW w:w="43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6"/>
                <w:szCs w:val="16"/>
                <w:highlight w:val="none"/>
              </w:rPr>
            </w:pPr>
            <w:r>
              <w:rPr>
                <w:rFonts w:hint="eastAsia" w:ascii="仿宋_GB2312" w:eastAsia="仿宋_GB2312" w:cs="宋体"/>
                <w:b/>
                <w:bCs/>
                <w:color w:val="000000"/>
                <w:sz w:val="18"/>
                <w:szCs w:val="15"/>
                <w:highlight w:val="none"/>
              </w:rPr>
              <w:t>02</w:t>
            </w:r>
          </w:p>
        </w:tc>
        <w:tc>
          <w:tcPr>
            <w:tcW w:w="240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18"/>
                <w:szCs w:val="18"/>
                <w:highlight w:val="none"/>
              </w:rPr>
            </w:pPr>
            <w:r>
              <w:rPr>
                <w:rFonts w:hint="eastAsia" w:ascii="仿宋_GB2312" w:eastAsia="仿宋_GB2312" w:cs="宋体"/>
                <w:b/>
                <w:bCs/>
                <w:color w:val="000000"/>
                <w:sz w:val="18"/>
                <w:szCs w:val="18"/>
                <w:highlight w:val="none"/>
              </w:rPr>
              <w:t>小学教育</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4014.20</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3821.50</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192.70</w:t>
            </w: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2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3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240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4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4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9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trHeight w:val="405" w:hRule="atLeast"/>
        </w:trPr>
        <w:tc>
          <w:tcPr>
            <w:tcW w:w="5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3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40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4014.20</w:t>
            </w:r>
          </w:p>
        </w:tc>
        <w:tc>
          <w:tcPr>
            <w:tcW w:w="184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0"/>
                <w:szCs w:val="20"/>
                <w:highlight w:val="none"/>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3821.50</w:t>
            </w:r>
          </w:p>
        </w:tc>
        <w:tc>
          <w:tcPr>
            <w:tcW w:w="18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color w:val="auto"/>
                <w:kern w:val="0"/>
                <w:sz w:val="20"/>
                <w:szCs w:val="20"/>
                <w:highlight w:val="none"/>
              </w:rPr>
            </w:pPr>
            <w:r>
              <w:rPr>
                <w:rFonts w:hint="eastAsia" w:ascii="宋体" w:hAnsi="宋体" w:cs="宋体"/>
                <w:b/>
                <w:bCs/>
                <w:color w:val="auto"/>
                <w:kern w:val="0"/>
                <w:sz w:val="20"/>
                <w:szCs w:val="20"/>
                <w:highlight w:val="none"/>
                <w:lang w:val="en-US" w:eastAsia="zh-CN"/>
              </w:rPr>
              <w:t>192.70</w:t>
            </w:r>
            <w:r>
              <w:rPr>
                <w:rFonts w:hint="eastAsia" w:ascii="宋体" w:hAnsi="宋体" w:cs="宋体"/>
                <w:b/>
                <w:bCs/>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1121"/>
        <w:gridCol w:w="2373"/>
        <w:gridCol w:w="1002"/>
        <w:gridCol w:w="930"/>
        <w:gridCol w:w="1065"/>
        <w:gridCol w:w="1022"/>
      </w:tblGrid>
      <w:tr>
        <w:tblPrEx>
          <w:tblCellMar>
            <w:top w:w="0" w:type="dxa"/>
            <w:left w:w="108" w:type="dxa"/>
            <w:bottom w:w="0" w:type="dxa"/>
            <w:right w:w="108" w:type="dxa"/>
          </w:tblCellMar>
        </w:tblPrEx>
        <w:trPr>
          <w:trHeight w:val="285" w:hRule="atLeast"/>
        </w:trPr>
        <w:tc>
          <w:tcPr>
            <w:tcW w:w="3057"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392"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121"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373"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0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30"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65"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022"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1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2194.51</w:t>
            </w: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1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2194.51</w:t>
            </w: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1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2194.51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2194.51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1121"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2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r>
              <w:rPr>
                <w:rFonts w:hint="eastAsia" w:ascii="仿宋" w:hAnsi="仿宋" w:eastAsia="仿宋" w:cs="仿宋"/>
                <w:b/>
                <w:bCs/>
                <w:color w:val="auto"/>
                <w:kern w:val="0"/>
                <w:sz w:val="20"/>
                <w:szCs w:val="20"/>
                <w:highlight w:val="none"/>
              </w:rPr>
              <w:t>　</w:t>
            </w:r>
          </w:p>
        </w:tc>
        <w:tc>
          <w:tcPr>
            <w:tcW w:w="237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00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p>
        </w:tc>
        <w:tc>
          <w:tcPr>
            <w:tcW w:w="106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0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b/>
                <w:bCs/>
                <w:color w:val="auto"/>
                <w:kern w:val="0"/>
                <w:sz w:val="18"/>
                <w:szCs w:val="18"/>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640"/>
        <w:gridCol w:w="540"/>
        <w:gridCol w:w="585"/>
        <w:gridCol w:w="2222"/>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eastAsia="仿宋_GB2312"/>
                <w:kern w:val="0"/>
                <w:sz w:val="24"/>
                <w:highlight w:val="none"/>
              </w:rPr>
              <w:t xml:space="preserve">呼图壁县第一小学 </w:t>
            </w:r>
          </w:p>
        </w:tc>
        <w:tc>
          <w:tcPr>
            <w:tcW w:w="660"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765"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222"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222"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eastAsia="仿宋_GB2312" w:cs="宋体"/>
                <w:b/>
                <w:bCs/>
                <w:color w:val="000000"/>
                <w:sz w:val="18"/>
                <w:szCs w:val="15"/>
                <w:highlight w:val="none"/>
              </w:rPr>
              <w:t>205</w:t>
            </w:r>
          </w:p>
        </w:tc>
        <w:tc>
          <w:tcPr>
            <w:tcW w:w="54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eastAsia="仿宋_GB2312" w:cs="宋体"/>
                <w:b/>
                <w:bCs/>
                <w:kern w:val="0"/>
                <w:sz w:val="20"/>
                <w:szCs w:val="20"/>
                <w:highlight w:val="none"/>
              </w:rPr>
              <w:t>教育支出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2194.51</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2004.82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189.70</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205</w:t>
            </w:r>
          </w:p>
        </w:tc>
        <w:tc>
          <w:tcPr>
            <w:tcW w:w="54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02</w:t>
            </w:r>
          </w:p>
        </w:tc>
        <w:tc>
          <w:tcPr>
            <w:tcW w:w="58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20"/>
                <w:szCs w:val="20"/>
                <w:highlight w:val="none"/>
              </w:rPr>
              <w:t>普通教育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2004.82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189.70</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205</w:t>
            </w:r>
          </w:p>
        </w:tc>
        <w:tc>
          <w:tcPr>
            <w:tcW w:w="54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02</w:t>
            </w:r>
          </w:p>
        </w:tc>
        <w:tc>
          <w:tcPr>
            <w:tcW w:w="58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18"/>
                <w:szCs w:val="15"/>
                <w:highlight w:val="none"/>
              </w:rPr>
              <w:t>02</w:t>
            </w:r>
          </w:p>
        </w:tc>
        <w:tc>
          <w:tcPr>
            <w:tcW w:w="222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2194.51</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2004.82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b/>
                <w:color w:val="auto"/>
                <w:kern w:val="0"/>
                <w:sz w:val="20"/>
                <w:szCs w:val="20"/>
                <w:highlight w:val="none"/>
              </w:rPr>
              <w:t>　</w:t>
            </w:r>
            <w:r>
              <w:rPr>
                <w:rFonts w:hint="eastAsia" w:ascii="仿宋" w:hAnsi="仿宋" w:eastAsia="仿宋" w:cs="仿宋"/>
                <w:b/>
                <w:color w:val="auto"/>
                <w:kern w:val="0"/>
                <w:sz w:val="20"/>
                <w:szCs w:val="20"/>
                <w:highlight w:val="none"/>
                <w:lang w:val="en-US" w:eastAsia="zh-CN"/>
              </w:rPr>
              <w:t>189.70</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4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4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8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2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2194.51</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2004.82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hAnsi="宋体" w:eastAsia="仿宋_GB2312" w:cs="宋体"/>
                <w:b/>
                <w:color w:val="auto"/>
                <w:kern w:val="0"/>
                <w:sz w:val="20"/>
                <w:szCs w:val="20"/>
                <w:highlight w:val="none"/>
              </w:rPr>
              <w:t>　</w:t>
            </w:r>
            <w:r>
              <w:rPr>
                <w:rFonts w:hint="eastAsia" w:ascii="仿宋_GB2312" w:hAnsi="宋体" w:eastAsia="仿宋_GB2312" w:cs="宋体"/>
                <w:b/>
                <w:color w:val="auto"/>
                <w:kern w:val="0"/>
                <w:sz w:val="20"/>
                <w:szCs w:val="20"/>
                <w:highlight w:val="none"/>
                <w:lang w:val="en-US" w:eastAsia="zh-CN"/>
              </w:rPr>
              <w:t>189.70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3026"/>
        <w:gridCol w:w="860"/>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360"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eastAsia="仿宋_GB2312"/>
                <w:kern w:val="0"/>
                <w:sz w:val="24"/>
                <w:highlight w:val="none"/>
              </w:rPr>
              <w:t xml:space="preserve">呼图壁县第一小学 </w:t>
            </w:r>
          </w:p>
        </w:tc>
        <w:tc>
          <w:tcPr>
            <w:tcW w:w="860"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360"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968"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026"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566"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026"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566"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auto"/>
                <w:kern w:val="0"/>
                <w:sz w:val="20"/>
                <w:szCs w:val="20"/>
                <w:highlight w:val="none"/>
                <w:lang w:val="en-US" w:eastAsia="zh-CN"/>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auto"/>
                <w:kern w:val="0"/>
                <w:sz w:val="20"/>
                <w:szCs w:val="20"/>
                <w:highlight w:val="none"/>
                <w:lang w:val="en-US" w:eastAsia="zh-CN"/>
              </w:rPr>
            </w:pP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eastAsia="仿宋_GB2312" w:cs="宋体"/>
                <w:color w:val="000000"/>
                <w:kern w:val="0"/>
                <w:sz w:val="20"/>
                <w:szCs w:val="20"/>
                <w:highlight w:val="none"/>
              </w:rPr>
              <w:t>工资福利支出</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1825.02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1825.02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rPr>
              <w:t>01</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eastAsia="仿宋_GB2312" w:cs="宋体"/>
                <w:color w:val="000000"/>
                <w:kern w:val="0"/>
                <w:sz w:val="20"/>
                <w:szCs w:val="20"/>
                <w:highlight w:val="none"/>
              </w:rPr>
              <w:t>基本工资</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519.50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519.50</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02</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津贴补贴</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144.84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144.84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03</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奖金</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360.77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360.77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07</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eastAsia="仿宋_GB2312" w:cs="宋体"/>
                <w:color w:val="000000"/>
                <w:kern w:val="0"/>
                <w:sz w:val="20"/>
                <w:szCs w:val="20"/>
                <w:highlight w:val="none"/>
              </w:rPr>
              <w:t>绩效工资</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292.59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292.59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08</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机关事业单位基本养老保险缴费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192.66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192.66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10</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职工基本医疗保险缴费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96.33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96.33</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11</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公务员医疗补助缴费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48.17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48.17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12</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其他社会保障缴费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12.04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12.04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13</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住房公积金</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158.12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158.12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商品和服务支出</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119.01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119.01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lang w:eastAsia="zh-CN"/>
              </w:rPr>
            </w:pPr>
            <w:r>
              <w:rPr>
                <w:rFonts w:hint="eastAsia" w:ascii="仿宋_GB2312" w:eastAsia="仿宋_GB2312" w:cs="宋体"/>
                <w:color w:val="000000"/>
                <w:kern w:val="0"/>
                <w:sz w:val="20"/>
                <w:szCs w:val="20"/>
                <w:highlight w:val="none"/>
              </w:rPr>
              <w:t>0</w:t>
            </w:r>
            <w:r>
              <w:rPr>
                <w:rFonts w:hint="eastAsia" w:ascii="仿宋_GB2312" w:eastAsia="仿宋_GB2312" w:cs="宋体"/>
                <w:color w:val="000000"/>
                <w:kern w:val="0"/>
                <w:sz w:val="20"/>
                <w:szCs w:val="20"/>
                <w:highlight w:val="none"/>
                <w:lang w:val="en-US" w:eastAsia="zh-CN"/>
              </w:rPr>
              <w:t>1</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0"/>
                <w:szCs w:val="20"/>
                <w:highlight w:val="none"/>
                <w:lang w:eastAsia="zh-CN"/>
              </w:rPr>
            </w:pPr>
            <w:r>
              <w:rPr>
                <w:rFonts w:hint="eastAsia" w:ascii="仿宋_GB2312" w:eastAsia="仿宋_GB2312" w:cs="宋体"/>
                <w:color w:val="000000"/>
                <w:kern w:val="0"/>
                <w:sz w:val="20"/>
                <w:szCs w:val="20"/>
                <w:highlight w:val="none"/>
                <w:lang w:eastAsia="zh-CN"/>
              </w:rPr>
              <w:t>办公费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sz w:val="20"/>
                <w:szCs w:val="20"/>
                <w:highlight w:val="none"/>
                <w:lang w:val="en-US" w:eastAsia="zh-CN"/>
              </w:rPr>
              <w:t>15.00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15.00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05</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0"/>
                <w:szCs w:val="20"/>
                <w:highlight w:val="none"/>
                <w:lang w:eastAsia="zh-CN"/>
              </w:rPr>
            </w:pPr>
            <w:r>
              <w:rPr>
                <w:rFonts w:hint="eastAsia" w:ascii="仿宋_GB2312" w:eastAsia="仿宋_GB2312" w:cs="宋体"/>
                <w:color w:val="000000"/>
                <w:kern w:val="0"/>
                <w:sz w:val="20"/>
                <w:szCs w:val="20"/>
                <w:highlight w:val="none"/>
                <w:lang w:eastAsia="zh-CN"/>
              </w:rPr>
              <w:t>水费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5.36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5.36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06</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宋体" w:hAnsi="宋体" w:eastAsia="宋体" w:cs="宋体"/>
                <w:color w:val="auto"/>
                <w:kern w:val="0"/>
                <w:sz w:val="20"/>
                <w:szCs w:val="20"/>
                <w:highlight w:val="none"/>
                <w:lang w:eastAsia="zh-CN"/>
              </w:rPr>
            </w:pPr>
            <w:r>
              <w:rPr>
                <w:rFonts w:hint="eastAsia" w:ascii="仿宋_GB2312" w:eastAsia="仿宋_GB2312" w:cs="宋体"/>
                <w:color w:val="000000"/>
                <w:kern w:val="0"/>
                <w:sz w:val="20"/>
                <w:szCs w:val="20"/>
                <w:highlight w:val="none"/>
                <w:lang w:eastAsia="zh-CN"/>
              </w:rPr>
              <w:t>电费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5.00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08</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_GB2312" w:eastAsia="仿宋_GB2312" w:cs="宋体"/>
                <w:color w:val="000000"/>
                <w:kern w:val="0"/>
                <w:sz w:val="20"/>
                <w:szCs w:val="20"/>
                <w:highlight w:val="none"/>
                <w:lang w:eastAsia="zh-CN"/>
              </w:rPr>
            </w:pPr>
            <w:r>
              <w:rPr>
                <w:rFonts w:hint="eastAsia" w:ascii="仿宋_GB2312" w:eastAsia="仿宋_GB2312" w:cs="宋体"/>
                <w:color w:val="000000"/>
                <w:kern w:val="0"/>
                <w:sz w:val="20"/>
                <w:szCs w:val="20"/>
                <w:highlight w:val="none"/>
                <w:lang w:eastAsia="zh-CN"/>
              </w:rPr>
              <w:t>取暖费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5.78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5.78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26</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_GB2312" w:eastAsia="仿宋_GB2312" w:cs="宋体"/>
                <w:color w:val="000000"/>
                <w:kern w:val="0"/>
                <w:sz w:val="20"/>
                <w:szCs w:val="20"/>
                <w:highlight w:val="none"/>
                <w:lang w:eastAsia="zh-CN"/>
              </w:rPr>
            </w:pPr>
            <w:r>
              <w:rPr>
                <w:rFonts w:hint="eastAsia" w:ascii="仿宋_GB2312" w:eastAsia="仿宋_GB2312" w:cs="宋体"/>
                <w:color w:val="000000"/>
                <w:kern w:val="0"/>
                <w:sz w:val="20"/>
                <w:szCs w:val="20"/>
                <w:highlight w:val="none"/>
                <w:lang w:eastAsia="zh-CN"/>
              </w:rPr>
              <w:t>劳务费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63.84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63.84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eastAsia="仿宋_GB2312" w:cs="宋体"/>
                <w:color w:val="000000"/>
                <w:kern w:val="0"/>
                <w:sz w:val="20"/>
                <w:szCs w:val="20"/>
                <w:highlight w:val="none"/>
                <w:lang w:val="en-US" w:eastAsia="zh-CN"/>
              </w:rPr>
            </w:pPr>
            <w:r>
              <w:rPr>
                <w:rFonts w:hint="eastAsia" w:ascii="仿宋_GB2312" w:eastAsia="仿宋_GB2312" w:cs="宋体"/>
                <w:color w:val="000000"/>
                <w:kern w:val="0"/>
                <w:sz w:val="20"/>
                <w:szCs w:val="20"/>
                <w:highlight w:val="none"/>
                <w:lang w:val="en-US" w:eastAsia="zh-CN"/>
              </w:rPr>
              <w:t>28</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_GB2312" w:eastAsia="仿宋_GB2312" w:cs="宋体"/>
                <w:color w:val="000000"/>
                <w:kern w:val="0"/>
                <w:sz w:val="20"/>
                <w:szCs w:val="20"/>
                <w:highlight w:val="none"/>
                <w:lang w:eastAsia="zh-CN"/>
              </w:rPr>
            </w:pPr>
            <w:r>
              <w:rPr>
                <w:rFonts w:hint="eastAsia" w:ascii="仿宋_GB2312" w:eastAsia="仿宋_GB2312" w:cs="宋体"/>
                <w:color w:val="000000"/>
                <w:kern w:val="0"/>
                <w:sz w:val="20"/>
                <w:szCs w:val="20"/>
                <w:highlight w:val="none"/>
                <w:lang w:eastAsia="zh-CN"/>
              </w:rPr>
              <w:t>工会经费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24.03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24.03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default" w:ascii="仿宋_GB2312" w:eastAsia="仿宋_GB2312" w:cs="宋体"/>
                <w:color w:val="000000"/>
                <w:kern w:val="0"/>
                <w:sz w:val="20"/>
                <w:szCs w:val="20"/>
                <w:highlight w:val="none"/>
              </w:rPr>
              <w:t>对个人和家庭的补助</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60.79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60.79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02</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eastAsia="仿宋_GB2312" w:cs="宋体"/>
                <w:color w:val="000000"/>
                <w:kern w:val="0"/>
                <w:sz w:val="20"/>
                <w:szCs w:val="20"/>
                <w:highlight w:val="none"/>
              </w:rPr>
              <w:t>退休费</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51.42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51.42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05</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eastAsia="仿宋_GB2312" w:cs="宋体"/>
                <w:color w:val="000000"/>
                <w:kern w:val="0"/>
                <w:sz w:val="20"/>
                <w:szCs w:val="20"/>
                <w:highlight w:val="none"/>
              </w:rPr>
              <w:t>生活补助</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0.02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eastAsia="仿宋_GB2312" w:cs="宋体"/>
                <w:color w:val="000000"/>
                <w:kern w:val="0"/>
                <w:sz w:val="20"/>
                <w:szCs w:val="20"/>
                <w:highlight w:val="none"/>
              </w:rPr>
            </w:pPr>
            <w:r>
              <w:rPr>
                <w:rFonts w:hint="eastAsia" w:ascii="仿宋_GB2312" w:eastAsia="仿宋_GB2312" w:cs="宋体"/>
                <w:color w:val="000000"/>
                <w:kern w:val="0"/>
                <w:sz w:val="20"/>
                <w:szCs w:val="20"/>
                <w:highlight w:val="none"/>
              </w:rPr>
              <w:t>09</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仿宋_GB2312" w:eastAsia="仿宋_GB2312" w:cs="宋体"/>
                <w:color w:val="000000"/>
                <w:kern w:val="0"/>
                <w:sz w:val="20"/>
                <w:szCs w:val="20"/>
                <w:highlight w:val="none"/>
              </w:rPr>
              <w:t>奖励金</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9.36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9.36</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02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66"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2004.82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1885.81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0"/>
                <w:szCs w:val="20"/>
                <w:highlight w:val="none"/>
                <w:lang w:val="en-US" w:eastAsia="zh-CN"/>
              </w:rPr>
              <w:t>119.01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pStyle w:val="2"/>
        <w:rPr>
          <w:rFonts w:hint="eastAsia"/>
          <w:highlight w:val="none"/>
          <w:lang w:val="en-US" w:eastAsia="zh-CN"/>
        </w:rPr>
      </w:pPr>
    </w:p>
    <w:p>
      <w:pPr>
        <w:pStyle w:val="2"/>
        <w:rPr>
          <w:rFonts w:hint="eastAsia"/>
          <w:highlight w:val="none"/>
          <w:lang w:val="en-US" w:eastAsia="zh-CN"/>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3140" w:type="dxa"/>
        <w:tblInd w:w="-363" w:type="dxa"/>
        <w:tblLayout w:type="fixed"/>
        <w:tblCellMar>
          <w:top w:w="0" w:type="dxa"/>
          <w:left w:w="108" w:type="dxa"/>
          <w:bottom w:w="0" w:type="dxa"/>
          <w:right w:w="108" w:type="dxa"/>
        </w:tblCellMar>
      </w:tblPr>
      <w:tblGrid>
        <w:gridCol w:w="3"/>
        <w:gridCol w:w="574"/>
        <w:gridCol w:w="465"/>
        <w:gridCol w:w="540"/>
        <w:gridCol w:w="1020"/>
        <w:gridCol w:w="2550"/>
        <w:gridCol w:w="788"/>
        <w:gridCol w:w="907"/>
        <w:gridCol w:w="780"/>
        <w:gridCol w:w="705"/>
        <w:gridCol w:w="825"/>
        <w:gridCol w:w="450"/>
        <w:gridCol w:w="300"/>
        <w:gridCol w:w="765"/>
        <w:gridCol w:w="750"/>
        <w:gridCol w:w="500"/>
        <w:gridCol w:w="670"/>
        <w:gridCol w:w="430"/>
        <w:gridCol w:w="118"/>
      </w:tblGrid>
      <w:tr>
        <w:trPr>
          <w:gridAfter w:val="1"/>
          <w:wAfter w:w="118" w:type="dxa"/>
          <w:trHeight w:val="423" w:hRule="atLeast"/>
        </w:trPr>
        <w:tc>
          <w:tcPr>
            <w:tcW w:w="13022" w:type="dxa"/>
            <w:gridSpan w:val="1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118" w:type="dxa"/>
          <w:trHeight w:val="413" w:hRule="atLeast"/>
        </w:trPr>
        <w:tc>
          <w:tcPr>
            <w:tcW w:w="5940"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eastAsia="仿宋_GB2312"/>
                <w:kern w:val="0"/>
                <w:sz w:val="24"/>
                <w:highlight w:val="none"/>
              </w:rPr>
              <w:t xml:space="preserve">呼图壁县第一小学 </w:t>
            </w:r>
          </w:p>
        </w:tc>
        <w:tc>
          <w:tcPr>
            <w:tcW w:w="168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980"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415"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52" w:hRule="atLeast"/>
        </w:trPr>
        <w:tc>
          <w:tcPr>
            <w:tcW w:w="1579"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550"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8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907"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0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82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50"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76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5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0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7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48"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1057" w:hRule="atLeast"/>
        </w:trPr>
        <w:tc>
          <w:tcPr>
            <w:tcW w:w="574"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40"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20"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55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88"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907"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0"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5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7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48"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4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eastAsia" w:ascii="仿宋_GB2312" w:hAnsi="宋体" w:eastAsia="仿宋_GB2312"/>
                <w:b/>
                <w:bCs/>
                <w:color w:val="auto"/>
                <w:kern w:val="0"/>
                <w:sz w:val="20"/>
                <w:szCs w:val="20"/>
                <w:highlight w:val="none"/>
                <w:lang w:eastAsia="zh-Hans"/>
              </w:rPr>
            </w:pP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kern w:val="0"/>
                <w:sz w:val="20"/>
                <w:szCs w:val="20"/>
                <w:highlight w:val="none"/>
              </w:rPr>
              <w:t>教育支出</w:t>
            </w:r>
          </w:p>
        </w:tc>
        <w:tc>
          <w:tcPr>
            <w:tcW w:w="25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189.70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highlight w:val="none"/>
                <w:lang w:val="en-US"/>
              </w:rPr>
            </w:pPr>
            <w:r>
              <w:rPr>
                <w:rFonts w:hint="eastAsia" w:ascii="仿宋_GB2312" w:hAnsi="宋体" w:eastAsia="仿宋_GB2312"/>
                <w:b/>
                <w:bCs/>
                <w:color w:val="auto"/>
                <w:kern w:val="0"/>
                <w:sz w:val="18"/>
                <w:szCs w:val="18"/>
                <w:highlight w:val="none"/>
                <w:lang w:val="en-US" w:eastAsia="zh-CN"/>
              </w:rPr>
              <w:t>168.17</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7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普通教育</w:t>
            </w:r>
          </w:p>
        </w:tc>
        <w:tc>
          <w:tcPr>
            <w:tcW w:w="25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189.70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168.17</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7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rPr>
              <w:t>　　</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189.70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168.17</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7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2025年中央城乡义务教育补助经费-残疾公用经费　</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2.40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2.40</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55"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2025年非寄宿生生活补助（非定额）</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7.03</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68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16"/>
                <w:szCs w:val="16"/>
                <w:highlight w:val="none"/>
              </w:rPr>
            </w:pPr>
            <w:r>
              <w:rPr>
                <w:rFonts w:hint="eastAsia" w:ascii="仿宋_GB2312" w:hAnsi="宋体" w:eastAsia="仿宋_GB2312"/>
                <w:b/>
                <w:bCs/>
                <w:color w:val="auto"/>
                <w:kern w:val="0"/>
                <w:sz w:val="16"/>
                <w:szCs w:val="16"/>
                <w:highlight w:val="none"/>
              </w:rPr>
              <w:t>2025年义务教育阶段特殊教育学校和随班就读残疾学生均公用经费（县级配套）（非定额）</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0.34</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0.34</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570" w:hRule="exact"/>
        </w:trPr>
        <w:tc>
          <w:tcPr>
            <w:tcW w:w="574"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205</w:t>
            </w:r>
          </w:p>
        </w:tc>
        <w:tc>
          <w:tcPr>
            <w:tcW w:w="465"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54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02</w:t>
            </w:r>
          </w:p>
        </w:tc>
        <w:tc>
          <w:tcPr>
            <w:tcW w:w="1020" w:type="dxa"/>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b/>
                <w:bCs/>
                <w:color w:val="auto"/>
                <w:kern w:val="0"/>
                <w:sz w:val="20"/>
                <w:szCs w:val="20"/>
                <w:highlight w:val="none"/>
              </w:rPr>
            </w:pPr>
            <w:r>
              <w:rPr>
                <w:rFonts w:hint="eastAsia" w:ascii="仿宋_GB2312" w:eastAsia="仿宋_GB2312" w:cs="宋体"/>
                <w:b/>
                <w:bCs/>
                <w:color w:val="000000"/>
                <w:sz w:val="20"/>
                <w:szCs w:val="20"/>
                <w:highlight w:val="none"/>
              </w:rPr>
              <w:t>小学教育</w:t>
            </w:r>
          </w:p>
        </w:tc>
        <w:tc>
          <w:tcPr>
            <w:tcW w:w="2550" w:type="dxa"/>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2025年中央城乡义务教育补助经费-公用经费</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179.93</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165.43</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cantSplit/>
          <w:trHeight w:val="475" w:hRule="exact"/>
        </w:trPr>
        <w:tc>
          <w:tcPr>
            <w:tcW w:w="574"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465"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54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1020" w:type="dxa"/>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　</w:t>
            </w:r>
          </w:p>
        </w:tc>
        <w:tc>
          <w:tcPr>
            <w:tcW w:w="25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r>
              <w:rPr>
                <w:rFonts w:hint="eastAsia" w:ascii="仿宋_GB2312" w:hAnsi="宋体" w:eastAsia="仿宋_GB2312"/>
                <w:b/>
                <w:bCs/>
                <w:color w:val="auto"/>
                <w:kern w:val="0"/>
                <w:sz w:val="20"/>
                <w:szCs w:val="20"/>
                <w:highlight w:val="none"/>
              </w:rPr>
              <w:t>合 计</w:t>
            </w:r>
          </w:p>
        </w:tc>
        <w:tc>
          <w:tcPr>
            <w:tcW w:w="788"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189.70</w:t>
            </w:r>
          </w:p>
        </w:tc>
        <w:tc>
          <w:tcPr>
            <w:tcW w:w="90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8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168.17</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7.03</w:t>
            </w:r>
          </w:p>
        </w:tc>
        <w:tc>
          <w:tcPr>
            <w:tcW w:w="8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rPr>
            </w:pPr>
          </w:p>
        </w:tc>
        <w:tc>
          <w:tcPr>
            <w:tcW w:w="750"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18"/>
                <w:szCs w:val="18"/>
                <w:highlight w:val="none"/>
                <w:lang w:val="en-US" w:eastAsia="zh-CN"/>
              </w:rPr>
            </w:pPr>
          </w:p>
        </w:tc>
        <w:tc>
          <w:tcPr>
            <w:tcW w:w="76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bCs/>
                <w:color w:val="auto"/>
                <w:kern w:val="0"/>
                <w:sz w:val="18"/>
                <w:szCs w:val="18"/>
                <w:highlight w:val="none"/>
                <w:lang w:val="en-US" w:eastAsia="zh-CN" w:bidi="ar-SA"/>
              </w:rPr>
            </w:pPr>
            <w:r>
              <w:rPr>
                <w:rFonts w:hint="eastAsia" w:ascii="仿宋_GB2312" w:hAnsi="宋体" w:eastAsia="仿宋_GB2312"/>
                <w:b/>
                <w:bCs/>
                <w:color w:val="auto"/>
                <w:kern w:val="0"/>
                <w:sz w:val="18"/>
                <w:szCs w:val="18"/>
                <w:highlight w:val="none"/>
                <w:lang w:val="en-US" w:eastAsia="zh-CN"/>
              </w:rPr>
              <w:t>14.50</w:t>
            </w:r>
          </w:p>
        </w:tc>
        <w:tc>
          <w:tcPr>
            <w:tcW w:w="75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67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c>
          <w:tcPr>
            <w:tcW w:w="548"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bCs/>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仿宋_GB2312" w:eastAsia="仿宋_GB2312"/>
          <w:b/>
          <w:kern w:val="0"/>
          <w:sz w:val="24"/>
          <w:szCs w:val="24"/>
          <w:highlight w:val="none"/>
        </w:rPr>
      </w:pPr>
      <w:r>
        <w:rPr>
          <w:rFonts w:hint="eastAsia" w:ascii="仿宋_GB2312" w:eastAsia="仿宋_GB2312"/>
          <w:b/>
          <w:kern w:val="0"/>
          <w:sz w:val="24"/>
          <w:szCs w:val="24"/>
          <w:highlight w:val="none"/>
          <w:lang w:val="en-US" w:eastAsia="zh-CN"/>
        </w:rPr>
        <w:t>备注：</w:t>
      </w:r>
      <w:r>
        <w:rPr>
          <w:rFonts w:hint="eastAsia" w:ascii="仿宋_GB2312" w:eastAsia="仿宋_GB2312"/>
          <w:b/>
          <w:kern w:val="0"/>
          <w:sz w:val="24"/>
          <w:szCs w:val="24"/>
          <w:highlight w:val="none"/>
        </w:rPr>
        <w:t>呼图壁县第一小学202</w:t>
      </w:r>
      <w:r>
        <w:rPr>
          <w:rFonts w:hint="eastAsia" w:ascii="仿宋_GB2312" w:eastAsia="仿宋_GB2312"/>
          <w:b/>
          <w:kern w:val="0"/>
          <w:sz w:val="24"/>
          <w:szCs w:val="24"/>
          <w:highlight w:val="none"/>
          <w:lang w:val="en-US" w:eastAsia="zh-CN"/>
        </w:rPr>
        <w:t>5</w:t>
      </w:r>
      <w:r>
        <w:rPr>
          <w:rFonts w:hint="eastAsia" w:ascii="仿宋_GB2312" w:eastAsia="仿宋_GB2312"/>
          <w:b/>
          <w:kern w:val="0"/>
          <w:sz w:val="24"/>
          <w:szCs w:val="24"/>
          <w:highlight w:val="none"/>
        </w:rPr>
        <w:t>年</w:t>
      </w:r>
      <w:r>
        <w:rPr>
          <w:rFonts w:hint="eastAsia" w:ascii="仿宋_GB2312" w:eastAsia="仿宋_GB2312"/>
          <w:b/>
          <w:kern w:val="0"/>
          <w:sz w:val="24"/>
          <w:szCs w:val="24"/>
          <w:highlight w:val="none"/>
          <w:lang w:val="en-US" w:eastAsia="zh-CN"/>
        </w:rPr>
        <w:t>未</w:t>
      </w:r>
      <w:r>
        <w:rPr>
          <w:rFonts w:hint="eastAsia" w:ascii="仿宋_GB2312" w:eastAsia="仿宋_GB2312"/>
          <w:b/>
          <w:kern w:val="0"/>
          <w:sz w:val="24"/>
          <w:szCs w:val="24"/>
          <w:highlight w:val="none"/>
          <w:lang w:eastAsia="zh-CN"/>
        </w:rPr>
        <w:t>使用</w:t>
      </w:r>
      <w:r>
        <w:rPr>
          <w:rFonts w:hint="eastAsia" w:ascii="仿宋_GB2312" w:eastAsia="仿宋_GB2312"/>
          <w:b/>
          <w:kern w:val="0"/>
          <w:sz w:val="24"/>
          <w:szCs w:val="24"/>
          <w:highlight w:val="none"/>
        </w:rPr>
        <w:t>政府性基金预算支出</w:t>
      </w:r>
      <w:r>
        <w:rPr>
          <w:rFonts w:hint="eastAsia" w:ascii="仿宋_GB2312" w:eastAsia="仿宋_GB2312"/>
          <w:b/>
          <w:kern w:val="0"/>
          <w:sz w:val="24"/>
          <w:szCs w:val="24"/>
          <w:highlight w:val="none"/>
          <w:lang w:eastAsia="zh-CN"/>
        </w:rPr>
        <w:t>，政府性基金预算支出情况表</w:t>
      </w:r>
      <w:r>
        <w:rPr>
          <w:rFonts w:hint="eastAsia" w:ascii="仿宋_GB2312" w:eastAsia="仿宋_GB2312" w:cs="宋体"/>
          <w:b/>
          <w:bCs/>
          <w:color w:val="000000"/>
          <w:kern w:val="0"/>
          <w:sz w:val="24"/>
          <w:szCs w:val="24"/>
          <w:highlight w:val="none"/>
        </w:rPr>
        <w:t>为空</w:t>
      </w:r>
      <w:r>
        <w:rPr>
          <w:rFonts w:hint="eastAsia" w:ascii="仿宋_GB2312" w:eastAsia="仿宋_GB2312" w:cs="宋体"/>
          <w:b/>
          <w:bCs/>
          <w:color w:val="000000"/>
          <w:kern w:val="0"/>
          <w:sz w:val="24"/>
          <w:szCs w:val="24"/>
          <w:highlight w:val="none"/>
          <w:lang w:eastAsia="zh-CN"/>
        </w:rPr>
        <w:t>表</w:t>
      </w:r>
      <w:r>
        <w:rPr>
          <w:rFonts w:hint="eastAsia" w:ascii="仿宋_GB2312" w:eastAsia="仿宋_GB2312"/>
          <w:b/>
          <w:kern w:val="0"/>
          <w:sz w:val="24"/>
          <w:szCs w:val="24"/>
          <w:highlight w:val="none"/>
        </w:rPr>
        <w:t>。</w:t>
      </w:r>
    </w:p>
    <w:p>
      <w:pPr>
        <w:pStyle w:val="2"/>
        <w:rPr>
          <w:rFonts w:hint="eastAsia"/>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jc w:val="both"/>
        <w:rPr>
          <w:rFonts w:hint="eastAsia" w:ascii="仿宋_GB2312" w:eastAsia="仿宋_GB2312"/>
          <w:b/>
          <w:kern w:val="0"/>
          <w:sz w:val="24"/>
          <w:szCs w:val="24"/>
          <w:highlight w:val="none"/>
        </w:rPr>
      </w:pPr>
      <w:r>
        <w:rPr>
          <w:rFonts w:hint="eastAsia" w:ascii="仿宋_GB2312" w:eastAsia="仿宋_GB2312"/>
          <w:b/>
          <w:kern w:val="0"/>
          <w:sz w:val="24"/>
          <w:szCs w:val="24"/>
          <w:highlight w:val="none"/>
          <w:lang w:val="en-US" w:eastAsia="zh-CN"/>
        </w:rPr>
        <w:t>备注：</w:t>
      </w:r>
      <w:r>
        <w:rPr>
          <w:rFonts w:hint="eastAsia" w:ascii="仿宋_GB2312" w:eastAsia="仿宋_GB2312"/>
          <w:b/>
          <w:kern w:val="0"/>
          <w:sz w:val="24"/>
          <w:szCs w:val="24"/>
          <w:highlight w:val="none"/>
        </w:rPr>
        <w:t>呼图壁县第一小学202</w:t>
      </w:r>
      <w:r>
        <w:rPr>
          <w:rFonts w:hint="eastAsia" w:ascii="仿宋_GB2312" w:eastAsia="仿宋_GB2312"/>
          <w:b/>
          <w:kern w:val="0"/>
          <w:sz w:val="24"/>
          <w:szCs w:val="24"/>
          <w:highlight w:val="none"/>
          <w:lang w:val="en-US" w:eastAsia="zh-CN"/>
        </w:rPr>
        <w:t>5</w:t>
      </w:r>
      <w:r>
        <w:rPr>
          <w:rFonts w:hint="eastAsia" w:ascii="仿宋_GB2312" w:eastAsia="仿宋_GB2312"/>
          <w:b/>
          <w:kern w:val="0"/>
          <w:sz w:val="24"/>
          <w:szCs w:val="24"/>
          <w:highlight w:val="none"/>
        </w:rPr>
        <w:t>年未</w:t>
      </w:r>
      <w:r>
        <w:rPr>
          <w:rFonts w:hint="eastAsia" w:ascii="仿宋_GB2312" w:eastAsia="仿宋_GB2312"/>
          <w:b/>
          <w:kern w:val="0"/>
          <w:sz w:val="24"/>
          <w:szCs w:val="24"/>
          <w:highlight w:val="none"/>
          <w:lang w:eastAsia="zh-CN"/>
        </w:rPr>
        <w:t>使用</w:t>
      </w:r>
      <w:r>
        <w:rPr>
          <w:rFonts w:hint="eastAsia" w:ascii="仿宋_GB2312" w:hAnsi="宋体" w:eastAsia="仿宋_GB2312"/>
          <w:b/>
          <w:color w:val="auto"/>
          <w:kern w:val="0"/>
          <w:sz w:val="24"/>
          <w:szCs w:val="24"/>
          <w:highlight w:val="none"/>
          <w:lang w:val="en-US" w:eastAsia="zh-CN"/>
        </w:rPr>
        <w:t>国有资本经营预算支出</w:t>
      </w:r>
      <w:r>
        <w:rPr>
          <w:rFonts w:hint="eastAsia" w:ascii="仿宋_GB2312" w:eastAsia="仿宋_GB2312"/>
          <w:b/>
          <w:kern w:val="0"/>
          <w:sz w:val="24"/>
          <w:szCs w:val="24"/>
          <w:highlight w:val="none"/>
          <w:lang w:eastAsia="zh-CN"/>
        </w:rPr>
        <w:t>，国有资本经营预算支出情况表</w:t>
      </w:r>
      <w:r>
        <w:rPr>
          <w:rFonts w:hint="eastAsia" w:ascii="仿宋_GB2312" w:eastAsia="仿宋_GB2312" w:cs="宋体"/>
          <w:b/>
          <w:bCs/>
          <w:color w:val="000000"/>
          <w:kern w:val="0"/>
          <w:sz w:val="24"/>
          <w:szCs w:val="24"/>
          <w:highlight w:val="none"/>
        </w:rPr>
        <w:t>为空</w:t>
      </w:r>
      <w:r>
        <w:rPr>
          <w:rFonts w:hint="eastAsia" w:ascii="仿宋_GB2312" w:eastAsia="仿宋_GB2312" w:cs="宋体"/>
          <w:b/>
          <w:bCs/>
          <w:color w:val="000000"/>
          <w:kern w:val="0"/>
          <w:sz w:val="24"/>
          <w:szCs w:val="24"/>
          <w:highlight w:val="none"/>
          <w:lang w:eastAsia="zh-CN"/>
        </w:rPr>
        <w:t>表</w:t>
      </w:r>
      <w:r>
        <w:rPr>
          <w:rFonts w:hint="eastAsia" w:ascii="仿宋_GB2312" w:eastAsia="仿宋_GB2312"/>
          <w:b/>
          <w:kern w:val="0"/>
          <w:sz w:val="24"/>
          <w:szCs w:val="24"/>
          <w:highlight w:val="none"/>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highlight w:val="none"/>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widowControl/>
        <w:jc w:val="both"/>
        <w:rPr>
          <w:rFonts w:hint="eastAsia" w:ascii="仿宋_GB2312" w:eastAsia="仿宋_GB2312"/>
          <w:b/>
          <w:kern w:val="0"/>
          <w:sz w:val="24"/>
          <w:szCs w:val="24"/>
          <w:highlight w:val="none"/>
          <w:lang w:val="en-US" w:eastAsia="zh-CN"/>
        </w:rPr>
      </w:pPr>
      <w:r>
        <w:rPr>
          <w:rFonts w:hint="eastAsia" w:ascii="仿宋_GB2312" w:eastAsia="仿宋_GB2312"/>
          <w:b/>
          <w:kern w:val="0"/>
          <w:sz w:val="24"/>
          <w:szCs w:val="24"/>
          <w:highlight w:val="none"/>
          <w:lang w:val="en-US" w:eastAsia="zh-CN"/>
        </w:rPr>
        <w:t>备注：呼图壁县第一小学2025年未使用财政拨款“三公”经费支出，财政拨款“三公”经费支出情况表为空表。</w:t>
      </w:r>
    </w:p>
    <w:p>
      <w:pPr>
        <w:widowControl/>
        <w:jc w:val="both"/>
        <w:rPr>
          <w:rFonts w:hint="eastAsia" w:ascii="仿宋_GB2312" w:eastAsia="仿宋_GB2312"/>
          <w:b/>
          <w:kern w:val="0"/>
          <w:sz w:val="24"/>
          <w:szCs w:val="24"/>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eastAsia="仿宋_GB2312"/>
          <w:kern w:val="0"/>
          <w:sz w:val="24"/>
          <w:highlight w:val="none"/>
        </w:rPr>
        <w:t xml:space="preserve">呼图壁县第一小学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13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1073"/>
        <w:gridCol w:w="968"/>
        <w:gridCol w:w="1398"/>
        <w:gridCol w:w="1454"/>
        <w:gridCol w:w="1477"/>
        <w:gridCol w:w="898"/>
        <w:gridCol w:w="1046"/>
        <w:gridCol w:w="1275"/>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57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73"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5297"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4972"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576"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073"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68"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2852"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77"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98"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321"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53"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2576"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73"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68"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477"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8"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4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27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753"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2576"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8"/>
                <w:szCs w:val="28"/>
                <w:highlight w:val="none"/>
              </w:rPr>
            </w:pPr>
            <w:r>
              <w:rPr>
                <w:rFonts w:hint="eastAsia" w:ascii="仿宋" w:hAnsi="仿宋" w:eastAsia="仿宋" w:cs="仿宋_GB2312"/>
                <w:b/>
                <w:bCs w:val="0"/>
                <w:color w:val="auto"/>
                <w:kern w:val="0"/>
                <w:sz w:val="20"/>
                <w:szCs w:val="20"/>
                <w:highlight w:val="none"/>
              </w:rPr>
              <w:t>基层组织建设补助经费-23年昌吉州“五个好”党支部</w:t>
            </w:r>
          </w:p>
        </w:tc>
        <w:tc>
          <w:tcPr>
            <w:tcW w:w="107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0"/>
                <w:szCs w:val="20"/>
                <w:highlight w:val="none"/>
                <w:lang w:val="en-US" w:eastAsia="zh-CN"/>
              </w:rPr>
            </w:pPr>
            <w:r>
              <w:rPr>
                <w:rFonts w:hint="eastAsia" w:ascii="仿宋" w:hAnsi="仿宋" w:eastAsia="仿宋" w:cs="仿宋_GB2312"/>
                <w:b/>
                <w:bCs w:val="0"/>
                <w:color w:val="auto"/>
                <w:kern w:val="0"/>
                <w:sz w:val="20"/>
                <w:szCs w:val="20"/>
                <w:highlight w:val="none"/>
                <w:lang w:val="en-US" w:eastAsia="zh-CN"/>
              </w:rPr>
              <w:t>3.00</w:t>
            </w:r>
          </w:p>
        </w:tc>
        <w:tc>
          <w:tcPr>
            <w:tcW w:w="96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3.00</w:t>
            </w: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77"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r>
              <w:rPr>
                <w:rFonts w:hint="eastAsia" w:ascii="仿宋" w:hAnsi="仿宋" w:eastAsia="仿宋" w:cs="仿宋"/>
                <w:b/>
                <w:bCs w:val="0"/>
                <w:color w:val="auto"/>
                <w:kern w:val="0"/>
                <w:sz w:val="20"/>
                <w:szCs w:val="20"/>
                <w:highlight w:val="none"/>
                <w:lang w:val="en-US" w:eastAsia="zh-CN"/>
              </w:rPr>
              <w:t>3.00</w:t>
            </w:r>
          </w:p>
        </w:tc>
        <w:tc>
          <w:tcPr>
            <w:tcW w:w="89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4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27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75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5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7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96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77"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p>
        </w:tc>
        <w:tc>
          <w:tcPr>
            <w:tcW w:w="89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4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27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75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5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7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96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77"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rPr>
            </w:pPr>
          </w:p>
        </w:tc>
        <w:tc>
          <w:tcPr>
            <w:tcW w:w="89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4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27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75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25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73"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
                <w:bCs w:val="0"/>
                <w:color w:val="auto"/>
                <w:kern w:val="0"/>
                <w:sz w:val="28"/>
                <w:szCs w:val="28"/>
                <w:highlight w:val="none"/>
                <w:lang w:val="en-US" w:eastAsia="zh-CN"/>
              </w:rPr>
            </w:pPr>
            <w:r>
              <w:rPr>
                <w:rFonts w:hint="eastAsia" w:ascii="仿宋_GB2312" w:hAnsi="宋体" w:eastAsia="仿宋_GB2312" w:cs="宋体"/>
                <w:b/>
                <w:bCs w:val="0"/>
                <w:color w:val="auto"/>
                <w:kern w:val="0"/>
                <w:sz w:val="20"/>
                <w:szCs w:val="20"/>
                <w:highlight w:val="none"/>
                <w:lang w:val="en-US" w:eastAsia="zh-CN"/>
              </w:rPr>
              <w:t>总计</w:t>
            </w:r>
          </w:p>
        </w:tc>
        <w:tc>
          <w:tcPr>
            <w:tcW w:w="968"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3.00</w:t>
            </w:r>
          </w:p>
        </w:tc>
        <w:tc>
          <w:tcPr>
            <w:tcW w:w="1398"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54"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val="0"/>
                <w:color w:val="auto"/>
                <w:kern w:val="0"/>
                <w:sz w:val="20"/>
                <w:szCs w:val="20"/>
                <w:highlight w:val="none"/>
                <w:lang w:val="en-US" w:eastAsia="zh-CN"/>
              </w:rPr>
            </w:pPr>
          </w:p>
        </w:tc>
        <w:tc>
          <w:tcPr>
            <w:tcW w:w="1477"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
                <w:b/>
                <w:bCs w:val="0"/>
                <w:color w:val="auto"/>
                <w:kern w:val="0"/>
                <w:sz w:val="20"/>
                <w:szCs w:val="20"/>
                <w:highlight w:val="none"/>
                <w:lang w:val="en-US" w:eastAsia="zh-CN"/>
              </w:rPr>
            </w:pPr>
            <w:r>
              <w:rPr>
                <w:rFonts w:hint="eastAsia" w:ascii="仿宋" w:hAnsi="仿宋" w:eastAsia="仿宋" w:cs="仿宋"/>
                <w:b/>
                <w:bCs w:val="0"/>
                <w:color w:val="auto"/>
                <w:kern w:val="0"/>
                <w:sz w:val="20"/>
                <w:szCs w:val="20"/>
                <w:highlight w:val="none"/>
                <w:lang w:val="en-US" w:eastAsia="zh-CN"/>
              </w:rPr>
              <w:t>3.00</w:t>
            </w:r>
          </w:p>
        </w:tc>
        <w:tc>
          <w:tcPr>
            <w:tcW w:w="898"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04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27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c>
          <w:tcPr>
            <w:tcW w:w="175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8"/>
                <w:szCs w:val="28"/>
                <w:highlight w:val="none"/>
              </w:rPr>
            </w:pPr>
          </w:p>
        </w:tc>
      </w:tr>
    </w:tbl>
    <w:p>
      <w:pPr>
        <w:widowControl/>
        <w:spacing w:line="280" w:lineRule="exact"/>
        <w:jc w:val="left"/>
        <w:outlineLvl w:val="1"/>
        <w:rPr>
          <w:rFonts w:ascii="仿宋_GB2312" w:hAnsi="宋体" w:eastAsia="仿宋_GB2312"/>
          <w:b/>
          <w:bCs w:val="0"/>
          <w:color w:val="FF0000"/>
          <w:kern w:val="0"/>
          <w:sz w:val="32"/>
          <w:szCs w:val="32"/>
          <w:highlight w:val="none"/>
        </w:rPr>
      </w:pPr>
    </w:p>
    <w:p>
      <w:pPr>
        <w:widowControl/>
        <w:spacing w:line="280" w:lineRule="exact"/>
        <w:jc w:val="left"/>
        <w:outlineLvl w:val="1"/>
        <w:rPr>
          <w:rFonts w:hint="eastAsia" w:ascii="仿宋_GB2312" w:hAnsi="宋体" w:eastAsia="仿宋_GB2312"/>
          <w:color w:val="FF0000"/>
          <w:kern w:val="0"/>
          <w:sz w:val="32"/>
          <w:szCs w:val="32"/>
          <w:highlight w:val="none"/>
          <w:lang w:val="en-US" w:eastAsia="zh-CN"/>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_GB2312" w:hAnsi="宋体" w:eastAsia="仿宋_GB2312"/>
          <w:color w:val="FF0000"/>
          <w:kern w:val="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按照全口径预算的原则，呼图壁县第一小学2025年所有收入和支出均纳入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4014.20万元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收入</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支出预算包括：教育支出。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呼图壁县第一小学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4014.20万元</w:t>
      </w:r>
      <w:r>
        <w:rPr>
          <w:rFonts w:hint="eastAsia" w:ascii="仿宋_GB2312" w:hAnsi="宋体" w:eastAsia="仿宋_GB2312" w:cs="宋体"/>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2012.19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50.13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0.08%，</w:t>
      </w:r>
      <w:r>
        <w:rPr>
          <w:rFonts w:hint="eastAsia" w:ascii="仿宋_GB2312" w:hAnsi="宋体" w:eastAsia="仿宋_GB2312" w:cs="宋体"/>
          <w:color w:val="auto"/>
          <w:kern w:val="0"/>
          <w:sz w:val="32"/>
          <w:szCs w:val="32"/>
          <w:highlight w:val="none"/>
        </w:rPr>
        <w:t>主要原因是由于系统内部编制调整，本</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rPr>
        <w:t xml:space="preserve">人员减少8人，工资福利支出减少，社保缴费减少；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182.33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178.29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4413.12%，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w:t>
      </w:r>
      <w:r>
        <w:rPr>
          <w:rFonts w:hint="eastAsia" w:ascii="仿宋_GB2312" w:hAnsi="宋体" w:eastAsia="仿宋_GB2312" w:cs="宋体"/>
          <w:color w:val="auto"/>
          <w:kern w:val="0"/>
          <w:sz w:val="32"/>
          <w:szCs w:val="32"/>
          <w:highlight w:val="none"/>
        </w:rPr>
        <w:t>校园环境改造提升项目资金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1816.68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45.26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344.69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学生人数增加，参加</w:t>
      </w:r>
      <w:r>
        <w:rPr>
          <w:rFonts w:hint="eastAsia" w:ascii="仿宋_GB2312" w:hAnsi="宋体" w:eastAsia="仿宋_GB2312" w:cs="宋体"/>
          <w:color w:val="auto"/>
          <w:kern w:val="0"/>
          <w:sz w:val="32"/>
          <w:szCs w:val="32"/>
          <w:highlight w:val="none"/>
          <w:lang w:val="en-US" w:eastAsia="zh-CN"/>
        </w:rPr>
        <w:t>课后延时服务预算收入增加，学校教师工伤人数增加，支付教师工伤保险增加，编制在其他学校在本校任教的教师增加，工资绩效增加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1.19</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28.4%，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2023年专项资金结余结转较多2024年优化了专项资金分配，保证预算执行的顺利进行。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呼图壁县第一小学</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4014.20万元</w:t>
      </w:r>
      <w:r>
        <w:rPr>
          <w:rFonts w:hint="eastAsia" w:ascii="仿宋_GB2312" w:hAnsi="宋体" w:eastAsia="仿宋_GB2312" w:cs="宋体"/>
          <w:color w:val="auto"/>
          <w:kern w:val="0"/>
          <w:sz w:val="32"/>
          <w:szCs w:val="32"/>
          <w:highlight w:val="none"/>
        </w:rPr>
        <w:t>，其中：</w:t>
      </w:r>
    </w:p>
    <w:p>
      <w:pPr>
        <w:spacing w:line="600" w:lineRule="exact"/>
        <w:ind w:firstLine="640" w:firstLineChars="200"/>
        <w:rPr>
          <w:rFonts w:ascii="仿宋_GB2312" w:eastAsia="仿宋_GB2312" w:cs="宋体"/>
          <w:b/>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3821.50万元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95.20%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166.92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4.57%，</w:t>
      </w:r>
      <w:r>
        <w:rPr>
          <w:rFonts w:hint="eastAsia" w:ascii="仿宋_GB2312" w:hAnsi="宋体" w:eastAsia="仿宋_GB2312" w:cs="宋体"/>
          <w:color w:val="auto"/>
          <w:kern w:val="0"/>
          <w:sz w:val="32"/>
          <w:szCs w:val="32"/>
          <w:highlight w:val="none"/>
        </w:rPr>
        <w:t>主要原因是</w:t>
      </w:r>
      <w:r>
        <w:rPr>
          <w:rFonts w:hint="eastAsia" w:ascii="仿宋_GB2312" w:eastAsia="仿宋_GB2312" w:cs="宋体"/>
          <w:kern w:val="0"/>
          <w:sz w:val="32"/>
          <w:szCs w:val="32"/>
          <w:highlight w:val="none"/>
        </w:rPr>
        <w:t>调标增资、正升、</w:t>
      </w:r>
      <w:r>
        <w:rPr>
          <w:rFonts w:hint="eastAsia" w:ascii="仿宋_GB2312" w:eastAsia="仿宋_GB2312" w:cs="宋体"/>
          <w:kern w:val="0"/>
          <w:sz w:val="32"/>
          <w:szCs w:val="32"/>
          <w:highlight w:val="none"/>
          <w:lang w:eastAsia="zh-CN"/>
        </w:rPr>
        <w:t>岗位变动、</w:t>
      </w:r>
      <w:r>
        <w:rPr>
          <w:rFonts w:hint="eastAsia" w:ascii="仿宋_GB2312" w:eastAsia="仿宋_GB2312" w:cs="宋体"/>
          <w:kern w:val="0"/>
          <w:sz w:val="32"/>
          <w:szCs w:val="32"/>
          <w:highlight w:val="none"/>
        </w:rPr>
        <w:t>基础绩效奖、取暖费、工会经费、办公费等增加，在校学生</w:t>
      </w:r>
      <w:r>
        <w:rPr>
          <w:rFonts w:hint="eastAsia" w:ascii="仿宋_GB2312" w:eastAsia="仿宋_GB2312" w:cs="宋体"/>
          <w:kern w:val="0"/>
          <w:sz w:val="32"/>
          <w:szCs w:val="32"/>
          <w:highlight w:val="none"/>
          <w:lang w:eastAsia="zh-CN"/>
        </w:rPr>
        <w:t>人数</w:t>
      </w:r>
      <w:r>
        <w:rPr>
          <w:rFonts w:hint="eastAsia" w:ascii="仿宋_GB2312" w:eastAsia="仿宋_GB2312" w:cs="宋体"/>
          <w:kern w:val="0"/>
          <w:sz w:val="32"/>
          <w:szCs w:val="32"/>
          <w:highlight w:val="none"/>
        </w:rPr>
        <w:t>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192.70万元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4.80%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174.94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985.02%，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w:t>
      </w:r>
      <w:r>
        <w:rPr>
          <w:rFonts w:hint="eastAsia" w:ascii="仿宋_GB2312" w:hAnsi="宋体" w:eastAsia="仿宋_GB2312" w:cs="宋体"/>
          <w:color w:val="auto"/>
          <w:kern w:val="0"/>
          <w:sz w:val="32"/>
          <w:szCs w:val="32"/>
          <w:highlight w:val="none"/>
          <w:lang w:eastAsia="zh-CN"/>
        </w:rPr>
        <w:t>所有项目</w:t>
      </w:r>
      <w:r>
        <w:rPr>
          <w:rFonts w:hint="eastAsia" w:ascii="仿宋_GB2312" w:hAnsi="宋体" w:eastAsia="仿宋_GB2312" w:cs="宋体"/>
          <w:color w:val="auto"/>
          <w:kern w:val="0"/>
          <w:sz w:val="32"/>
          <w:szCs w:val="32"/>
          <w:highlight w:val="none"/>
          <w:lang w:val="en-US" w:eastAsia="zh-CN"/>
        </w:rPr>
        <w:t>全部列入项目支出，</w:t>
      </w:r>
      <w:r>
        <w:rPr>
          <w:rFonts w:hint="eastAsia" w:ascii="仿宋_GB2312" w:hAnsi="宋体" w:eastAsia="仿宋_GB2312" w:cs="宋体"/>
          <w:color w:val="auto"/>
          <w:kern w:val="0"/>
          <w:sz w:val="32"/>
          <w:szCs w:val="32"/>
          <w:highlight w:val="none"/>
          <w:lang w:eastAsia="zh-CN"/>
        </w:rPr>
        <w:t>金额增加，项目支出增加。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2194.51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2194.51</w:t>
      </w:r>
      <w:r>
        <w:rPr>
          <w:rFonts w:hint="eastAsia" w:ascii="仿宋_GB2312" w:hAnsi="宋体" w:eastAsia="仿宋_GB2312" w:cs="宋体"/>
          <w:color w:val="auto"/>
          <w:kern w:val="0"/>
          <w:sz w:val="32"/>
          <w:szCs w:val="32"/>
          <w:highlight w:val="none"/>
        </w:rPr>
        <w:t>万元。</w:t>
      </w:r>
    </w:p>
    <w:p>
      <w:pPr>
        <w:spacing w:line="600" w:lineRule="exact"/>
        <w:ind w:firstLine="640" w:firstLineChars="200"/>
        <w:rPr>
          <w:rFonts w:ascii="仿宋_GB2312"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eastAsia="仿宋_GB2312" w:cs="宋体"/>
          <w:kern w:val="0"/>
          <w:sz w:val="32"/>
          <w:szCs w:val="32"/>
          <w:highlight w:val="none"/>
        </w:rPr>
        <w:t>教育支出</w:t>
      </w:r>
      <w:r>
        <w:rPr>
          <w:rFonts w:hint="eastAsia" w:ascii="仿宋_GB2312" w:hAnsi="宋体" w:eastAsia="仿宋_GB2312" w:cs="宋体"/>
          <w:color w:val="auto"/>
          <w:kern w:val="0"/>
          <w:sz w:val="32"/>
          <w:szCs w:val="32"/>
          <w:highlight w:val="none"/>
          <w:lang w:val="en-US" w:eastAsia="zh-CN"/>
        </w:rPr>
        <w:t>2194.51</w:t>
      </w:r>
      <w:r>
        <w:rPr>
          <w:rFonts w:hint="eastAsia" w:ascii="仿宋_GB2312" w:eastAsia="仿宋_GB2312" w:cs="宋体"/>
          <w:kern w:val="0"/>
          <w:sz w:val="32"/>
          <w:szCs w:val="32"/>
          <w:highlight w:val="none"/>
        </w:rPr>
        <w:t>万元，主要用于工资福利支出、商品和服务支出、对个人和家庭的补助支出等。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呼图壁县第一小学</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仿宋_GB2312" w:eastAsia="仿宋_GB2312" w:cs="仿宋_GB2312"/>
          <w:color w:val="auto"/>
          <w:kern w:val="0"/>
          <w:sz w:val="32"/>
          <w:szCs w:val="32"/>
          <w:highlight w:val="none"/>
          <w:lang w:val="en-US" w:eastAsia="zh-CN"/>
        </w:rPr>
        <w:t>2194.51</w:t>
      </w:r>
      <w:r>
        <w:rPr>
          <w:rFonts w:hint="eastAsia" w:ascii="仿宋_GB2312" w:hAnsi="仿宋_GB2312" w:eastAsia="仿宋_GB2312" w:cs="仿宋_GB2312"/>
          <w:color w:val="auto"/>
          <w:kern w:val="0"/>
          <w:sz w:val="32"/>
          <w:szCs w:val="32"/>
          <w:highlight w:val="none"/>
        </w:rPr>
        <w:t xml:space="preserve">万元，其中：基本支出 </w:t>
      </w:r>
      <w:r>
        <w:rPr>
          <w:rFonts w:hint="eastAsia" w:ascii="仿宋_GB2312" w:hAnsi="仿宋_GB2312" w:eastAsia="仿宋_GB2312" w:cs="仿宋_GB2312"/>
          <w:color w:val="auto"/>
          <w:kern w:val="0"/>
          <w:sz w:val="32"/>
          <w:szCs w:val="32"/>
          <w:highlight w:val="none"/>
          <w:lang w:val="en-US" w:eastAsia="zh-CN"/>
        </w:rPr>
        <w:t>2004.82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177.76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8.14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rPr>
        <w:t>由于系统内部编制调整，本</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rPr>
        <w:t xml:space="preserve">人员减少8人，工资福利支出减少，社保缴费减少；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189.70万元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177.94</w:t>
      </w:r>
      <w:r>
        <w:rPr>
          <w:rFonts w:hint="eastAsia" w:ascii="仿宋_GB2312" w:hAnsi="仿宋_GB2312" w:eastAsia="仿宋_GB2312" w:cs="仿宋_GB2312"/>
          <w:color w:val="auto"/>
          <w:kern w:val="0"/>
          <w:sz w:val="32"/>
          <w:szCs w:val="32"/>
          <w:highlight w:val="none"/>
        </w:rPr>
        <w:t>万元，增长</w:t>
      </w:r>
      <w:r>
        <w:rPr>
          <w:rFonts w:hint="eastAsia" w:ascii="仿宋_GB2312" w:hAnsi="宋体" w:eastAsia="仿宋_GB2312" w:cs="宋体"/>
          <w:color w:val="auto"/>
          <w:kern w:val="0"/>
          <w:sz w:val="32"/>
          <w:szCs w:val="32"/>
          <w:highlight w:val="none"/>
          <w:lang w:val="en-US" w:eastAsia="zh-CN"/>
        </w:rPr>
        <w:t>1513.1%</w:t>
      </w:r>
      <w:r>
        <w:rPr>
          <w:rFonts w:hint="eastAsia" w:ascii="仿宋_GB2312" w:hAnsi="仿宋_GB2312" w:eastAsia="仿宋_GB2312" w:cs="仿宋_GB2312"/>
          <w:color w:val="auto"/>
          <w:kern w:val="0"/>
          <w:sz w:val="32"/>
          <w:szCs w:val="32"/>
          <w:highlight w:val="none"/>
        </w:rPr>
        <w:t>。主要原因是2025年中央城乡义务教育补助经费-残疾公用经费</w:t>
      </w:r>
      <w:r>
        <w:rPr>
          <w:rFonts w:hint="eastAsia" w:ascii="仿宋_GB2312" w:hAnsi="仿宋_GB2312" w:eastAsia="仿宋_GB2312" w:cs="仿宋_GB2312"/>
          <w:color w:val="auto"/>
          <w:kern w:val="0"/>
          <w:sz w:val="32"/>
          <w:szCs w:val="32"/>
          <w:highlight w:val="none"/>
          <w:lang w:eastAsia="zh-CN"/>
        </w:rPr>
        <w:t>、2025年非寄宿生生活补助（非定额）、2025年义务教育阶段特殊教育学校和随班就读残疾学生生均公用经费（县级配套）（非定额）、2025年中央城乡义务教育补助经费-公用经费等项目</w:t>
      </w:r>
      <w:r>
        <w:rPr>
          <w:rFonts w:hint="eastAsia" w:ascii="仿宋_GB2312" w:hAnsi="仿宋_GB2312" w:eastAsia="仿宋_GB2312" w:cs="仿宋_GB2312"/>
          <w:color w:val="auto"/>
          <w:kern w:val="0"/>
          <w:sz w:val="32"/>
          <w:szCs w:val="32"/>
          <w:highlight w:val="none"/>
          <w:lang w:val="en-US" w:eastAsia="zh-CN"/>
        </w:rPr>
        <w:t>2023年没有列入项目，</w:t>
      </w: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全部列入项目支出，</w:t>
      </w:r>
      <w:r>
        <w:rPr>
          <w:rFonts w:hint="eastAsia" w:ascii="仿宋_GB2312" w:hAnsi="宋体" w:eastAsia="仿宋_GB2312" w:cs="宋体"/>
          <w:color w:val="auto"/>
          <w:kern w:val="0"/>
          <w:sz w:val="32"/>
          <w:szCs w:val="32"/>
          <w:highlight w:val="none"/>
          <w:lang w:eastAsia="zh-CN"/>
        </w:rPr>
        <w:t>金额增加，项目支出增加。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600" w:lineRule="exact"/>
        <w:ind w:firstLine="640" w:firstLineChars="200"/>
        <w:rPr>
          <w:rFonts w:ascii="仿宋_GB2312" w:eastAsia="仿宋_GB2312" w:cs="仿宋_GB2312"/>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eastAsia="仿宋_GB2312" w:cs="仿宋_GB2312"/>
          <w:kern w:val="0"/>
          <w:sz w:val="32"/>
          <w:szCs w:val="32"/>
          <w:highlight w:val="none"/>
        </w:rPr>
        <w:t>教育支出（类）</w:t>
      </w:r>
      <w:r>
        <w:rPr>
          <w:rFonts w:hint="eastAsia" w:ascii="仿宋_GB2312" w:eastAsia="仿宋_GB2312" w:cs="仿宋_GB2312"/>
          <w:kern w:val="0"/>
          <w:sz w:val="32"/>
          <w:szCs w:val="32"/>
          <w:highlight w:val="none"/>
          <w:lang w:val="en-US" w:eastAsia="zh-CN"/>
        </w:rPr>
        <w:t>2194.51</w:t>
      </w:r>
      <w:r>
        <w:rPr>
          <w:rFonts w:hint="eastAsia" w:ascii="仿宋_GB2312" w:eastAsia="仿宋_GB2312" w:cs="仿宋_GB2312"/>
          <w:kern w:val="0"/>
          <w:sz w:val="32"/>
          <w:szCs w:val="32"/>
          <w:highlight w:val="none"/>
        </w:rPr>
        <w:t>万元，占10</w:t>
      </w:r>
      <w:r>
        <w:rPr>
          <w:rFonts w:hint="eastAsia" w:ascii="仿宋_GB2312" w:eastAsia="仿宋_GB2312" w:cs="仿宋_GB2312"/>
          <w:kern w:val="0"/>
          <w:sz w:val="32"/>
          <w:szCs w:val="32"/>
          <w:highlight w:val="none"/>
          <w:lang w:eastAsia="zh-CN"/>
        </w:rPr>
        <w:t>0.00%</w:t>
      </w:r>
      <w:r>
        <w:rPr>
          <w:rFonts w:hint="eastAsia" w:asci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eastAsia="仿宋_GB2312" w:cs="仿宋_GB2312"/>
          <w:kern w:val="0"/>
          <w:sz w:val="32"/>
          <w:szCs w:val="32"/>
          <w:highlight w:val="none"/>
        </w:rPr>
      </w:pPr>
      <w:r>
        <w:rPr>
          <w:rFonts w:hint="eastAsia" w:ascii="仿宋_GB2312" w:eastAsia="仿宋_GB2312" w:cs="仿宋_GB2312"/>
          <w:kern w:val="0"/>
          <w:sz w:val="32"/>
          <w:szCs w:val="32"/>
          <w:highlight w:val="none"/>
        </w:rPr>
        <w:t>1.教育支出（类）普通教育（款）小学教育（项）</w:t>
      </w:r>
      <w:r>
        <w:rPr>
          <w:rFonts w:hint="eastAsia" w:ascii="仿宋_GB2312" w:eastAsia="仿宋_GB2312" w:cs="仿宋_GB2312"/>
          <w:kern w:val="0"/>
          <w:sz w:val="32"/>
          <w:szCs w:val="32"/>
          <w:highlight w:val="none"/>
          <w:lang w:val="en-US" w:eastAsia="zh-CN"/>
        </w:rPr>
        <w:t>:2025年</w:t>
      </w:r>
      <w:r>
        <w:rPr>
          <w:rFonts w:hint="eastAsia" w:ascii="仿宋_GB2312" w:eastAsia="仿宋_GB2312" w:cs="仿宋_GB2312"/>
          <w:kern w:val="0"/>
          <w:sz w:val="32"/>
          <w:szCs w:val="32"/>
          <w:highlight w:val="none"/>
        </w:rPr>
        <w:t>预算</w:t>
      </w:r>
      <w:r>
        <w:rPr>
          <w:rFonts w:hint="eastAsia" w:ascii="仿宋_GB2312" w:eastAsia="仿宋_GB2312" w:cs="仿宋_GB2312"/>
          <w:kern w:val="0"/>
          <w:sz w:val="32"/>
          <w:szCs w:val="32"/>
          <w:highlight w:val="none"/>
          <w:lang w:eastAsia="zh-CN"/>
        </w:rPr>
        <w:t>数为</w:t>
      </w:r>
      <w:r>
        <w:rPr>
          <w:rFonts w:hint="eastAsia" w:ascii="仿宋_GB2312" w:eastAsia="仿宋_GB2312" w:cs="仿宋_GB2312"/>
          <w:kern w:val="0"/>
          <w:sz w:val="32"/>
          <w:szCs w:val="32"/>
          <w:highlight w:val="none"/>
          <w:lang w:val="en-US" w:eastAsia="zh-CN"/>
        </w:rPr>
        <w:t>2194.51</w:t>
      </w:r>
      <w:r>
        <w:rPr>
          <w:rFonts w:hint="eastAsia" w:ascii="仿宋_GB2312" w:eastAsia="仿宋_GB2312" w:cs="仿宋_GB2312"/>
          <w:kern w:val="0"/>
          <w:sz w:val="32"/>
          <w:szCs w:val="32"/>
          <w:highlight w:val="none"/>
        </w:rPr>
        <w:t>万元，比上年预算</w:t>
      </w:r>
      <w:r>
        <w:rPr>
          <w:rFonts w:hint="eastAsia" w:ascii="仿宋_GB2312" w:hAnsi="仿宋_GB2312" w:eastAsia="仿宋_GB2312" w:cs="仿宋_GB2312"/>
          <w:color w:val="auto"/>
          <w:kern w:val="0"/>
          <w:sz w:val="32"/>
          <w:szCs w:val="32"/>
          <w:highlight w:val="none"/>
        </w:rPr>
        <w:t>减少</w:t>
      </w:r>
      <w:r>
        <w:rPr>
          <w:rFonts w:hint="eastAsia" w:ascii="仿宋_GB2312" w:eastAsia="仿宋_GB2312" w:cs="仿宋_GB2312"/>
          <w:kern w:val="0"/>
          <w:sz w:val="32"/>
          <w:szCs w:val="32"/>
          <w:highlight w:val="none"/>
          <w:lang w:val="en-US" w:eastAsia="zh-CN"/>
        </w:rPr>
        <w:t>5.83</w:t>
      </w:r>
      <w:r>
        <w:rPr>
          <w:rFonts w:hint="eastAsia" w:ascii="仿宋_GB2312" w:eastAsia="仿宋_GB2312" w:cs="仿宋_GB2312"/>
          <w:kern w:val="0"/>
          <w:sz w:val="32"/>
          <w:szCs w:val="32"/>
          <w:highlight w:val="none"/>
        </w:rPr>
        <w:t>万元，</w:t>
      </w:r>
      <w:r>
        <w:rPr>
          <w:rFonts w:hint="eastAsia" w:ascii="仿宋_GB2312" w:hAnsi="仿宋_GB2312" w:eastAsia="仿宋_GB2312" w:cs="仿宋_GB2312"/>
          <w:color w:val="auto"/>
          <w:kern w:val="0"/>
          <w:sz w:val="32"/>
          <w:szCs w:val="32"/>
          <w:highlight w:val="none"/>
        </w:rPr>
        <w:t>下降</w:t>
      </w:r>
      <w:r>
        <w:rPr>
          <w:rFonts w:hint="eastAsia" w:ascii="仿宋_GB2312" w:eastAsia="仿宋_GB2312" w:cs="仿宋_GB2312"/>
          <w:kern w:val="0"/>
          <w:sz w:val="32"/>
          <w:szCs w:val="32"/>
          <w:highlight w:val="none"/>
          <w:lang w:val="en-US" w:eastAsia="zh-CN"/>
        </w:rPr>
        <w:t>0.26</w:t>
      </w:r>
      <w:r>
        <w:rPr>
          <w:rFonts w:hint="eastAsia" w:ascii="仿宋_GB2312" w:eastAsia="仿宋_GB2312" w:cs="仿宋_GB2312"/>
          <w:kern w:val="0"/>
          <w:sz w:val="32"/>
          <w:szCs w:val="32"/>
          <w:highlight w:val="none"/>
        </w:rPr>
        <w:t>%</w:t>
      </w:r>
      <w:r>
        <w:rPr>
          <w:rFonts w:hint="eastAsia" w:ascii="仿宋_GB2312" w:eastAsia="仿宋_GB2312" w:cs="仿宋_GB2312"/>
          <w:kern w:val="0"/>
          <w:sz w:val="32"/>
          <w:szCs w:val="32"/>
          <w:highlight w:val="none"/>
          <w:lang w:eastAsia="zh-CN"/>
        </w:rPr>
        <w:t>，</w:t>
      </w:r>
      <w:r>
        <w:rPr>
          <w:rFonts w:hint="eastAsia" w:ascii="仿宋_GB2312" w:eastAsia="仿宋_GB2312" w:cs="仿宋_GB2312"/>
          <w:kern w:val="0"/>
          <w:sz w:val="32"/>
          <w:szCs w:val="32"/>
          <w:highlight w:val="none"/>
        </w:rPr>
        <w:t>主要原因是由于系统内部编制调整，本</w:t>
      </w:r>
      <w:r>
        <w:rPr>
          <w:rFonts w:hint="eastAsia" w:ascii="仿宋_GB2312" w:eastAsia="仿宋_GB2312" w:cs="仿宋_GB2312"/>
          <w:kern w:val="0"/>
          <w:sz w:val="32"/>
          <w:szCs w:val="32"/>
          <w:highlight w:val="none"/>
          <w:lang w:val="en-US" w:eastAsia="zh-CN"/>
        </w:rPr>
        <w:t>部门</w:t>
      </w:r>
      <w:r>
        <w:rPr>
          <w:rFonts w:hint="eastAsia" w:ascii="仿宋_GB2312" w:eastAsia="仿宋_GB2312" w:cs="仿宋_GB2312"/>
          <w:kern w:val="0"/>
          <w:sz w:val="32"/>
          <w:szCs w:val="32"/>
          <w:highlight w:val="none"/>
        </w:rPr>
        <w:t>人员减少8人，工资福利支出减少，社保缴费减少</w:t>
      </w:r>
      <w:r>
        <w:rPr>
          <w:rFonts w:hint="eastAsia" w:ascii="仿宋_GB2312"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呼图壁县第一小学</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2004.82</w:t>
      </w:r>
      <w:r>
        <w:rPr>
          <w:rFonts w:hint="eastAsia" w:ascii="仿宋_GB2312" w:hAnsi="宋体" w:eastAsia="仿宋_GB2312" w:cs="宋体"/>
          <w:color w:val="auto"/>
          <w:spacing w:val="-6"/>
          <w:kern w:val="0"/>
          <w:sz w:val="32"/>
          <w:szCs w:val="32"/>
          <w:highlight w:val="none"/>
        </w:rPr>
        <w:t>万元，其中：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1885.81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119.01</w:t>
      </w:r>
      <w:r>
        <w:rPr>
          <w:rFonts w:hint="eastAsia" w:ascii="仿宋_GB2312" w:hAnsi="宋体" w:eastAsia="仿宋_GB2312" w:cs="宋体"/>
          <w:color w:val="auto"/>
          <w:kern w:val="0"/>
          <w:sz w:val="32"/>
          <w:szCs w:val="32"/>
          <w:highlight w:val="none"/>
        </w:rPr>
        <w:t>万元，主要包括：办公费、水费、电费、取暖费、劳务费、工会经费。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2025年中央城乡义务教育补助经费-残疾公用经费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昌州财教</w:t>
      </w:r>
      <w:r>
        <w:rPr>
          <w:rFonts w:hint="eastAsia" w:ascii="仿宋_GB2312" w:hAnsi="黑体" w:eastAsia="仿宋_GB2312"/>
          <w:color w:val="auto"/>
          <w:sz w:val="32"/>
          <w:szCs w:val="32"/>
          <w:highlight w:val="none"/>
          <w:lang w:val="en-US" w:eastAsia="zh-CN"/>
        </w:rPr>
        <w:t>[2024]92号-关于提前下达2025年中央城乡义务教育补助经费预算的通知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eastAsia="仿宋_GB2312" w:cs="宋体"/>
          <w:kern w:val="0"/>
          <w:sz w:val="32"/>
          <w:szCs w:val="32"/>
          <w:highlight w:val="none"/>
        </w:rPr>
        <w:t>呼图壁县第一小学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全部用于残疾学生公用经费</w:t>
      </w:r>
      <w:r>
        <w:rPr>
          <w:rFonts w:hint="eastAsia" w:ascii="仿宋_GB2312" w:hAnsi="宋体" w:eastAsia="仿宋_GB2312" w:cs="宋体"/>
          <w:color w:val="auto"/>
          <w:kern w:val="0"/>
          <w:sz w:val="32"/>
          <w:szCs w:val="32"/>
          <w:highlight w:val="none"/>
          <w:lang w:val="en-US" w:eastAsia="zh-CN"/>
        </w:rPr>
        <w:t>2.4万元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宋体"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w:t>
      </w:r>
      <w:r>
        <w:rPr>
          <w:rFonts w:hint="eastAsia" w:ascii="仿宋" w:hAnsi="仿宋" w:eastAsia="仿宋" w:cs="仿宋"/>
          <w:sz w:val="32"/>
          <w:szCs w:val="32"/>
          <w:highlight w:val="none"/>
          <w:lang w:val="en-US" w:eastAsia="zh-CN"/>
        </w:rPr>
        <w:t>-2025年12月31日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2025年义务教育阶段特殊教育学校和随班就读残疾学生均公用经费（县级配套）（非定额）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0.34万元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eastAsia="仿宋_GB2312" w:cs="宋体"/>
          <w:kern w:val="0"/>
          <w:sz w:val="32"/>
          <w:szCs w:val="32"/>
          <w:highlight w:val="none"/>
        </w:rPr>
        <w:t>呼图壁县第一小学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全部用于</w:t>
      </w:r>
      <w:r>
        <w:rPr>
          <w:rFonts w:hint="eastAsia" w:ascii="仿宋_GB2312" w:hAnsi="宋体" w:eastAsia="仿宋_GB2312" w:cs="宋体"/>
          <w:color w:val="auto"/>
          <w:kern w:val="0"/>
          <w:sz w:val="32"/>
          <w:szCs w:val="32"/>
          <w:highlight w:val="none"/>
        </w:rPr>
        <w:t>随班就读残疾学生均公用经费</w:t>
      </w:r>
      <w:r>
        <w:rPr>
          <w:rFonts w:hint="eastAsia" w:ascii="仿宋_GB2312" w:hAnsi="宋体" w:eastAsia="仿宋_GB2312" w:cs="宋体"/>
          <w:color w:val="auto"/>
          <w:kern w:val="0"/>
          <w:sz w:val="32"/>
          <w:szCs w:val="32"/>
          <w:highlight w:val="none"/>
          <w:lang w:val="en-US" w:eastAsia="zh-CN"/>
        </w:rPr>
        <w:t>0.34万元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三）</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2025年中央城乡义务教育补助经费-公用经费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昌州财教</w:t>
      </w:r>
      <w:r>
        <w:rPr>
          <w:rFonts w:hint="eastAsia" w:ascii="仿宋_GB2312" w:hAnsi="黑体" w:eastAsia="仿宋_GB2312"/>
          <w:color w:val="auto"/>
          <w:sz w:val="32"/>
          <w:szCs w:val="32"/>
          <w:highlight w:val="none"/>
          <w:lang w:val="en-US" w:eastAsia="zh-CN"/>
        </w:rPr>
        <w:t>[2024]92号-关于提前下达2025年中央城乡义务教育补助经费预算的通知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179.93万元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eastAsia="仿宋_GB2312" w:cs="宋体"/>
          <w:kern w:val="0"/>
          <w:sz w:val="32"/>
          <w:szCs w:val="32"/>
          <w:highlight w:val="none"/>
        </w:rPr>
        <w:t>呼图壁县第一小学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 w:hAnsi="微软雅黑" w:eastAsia="仿宋"/>
          <w:sz w:val="28"/>
          <w:szCs w:val="28"/>
          <w:highlight w:val="none"/>
        </w:rPr>
        <w:t>公用经费分配</w:t>
      </w:r>
      <w:r>
        <w:rPr>
          <w:rFonts w:hint="eastAsia" w:ascii="仿宋" w:hAnsi="微软雅黑" w:eastAsia="仿宋"/>
          <w:sz w:val="28"/>
          <w:szCs w:val="28"/>
          <w:highlight w:val="none"/>
          <w:lang w:val="en-US" w:eastAsia="zh-CN"/>
        </w:rPr>
        <w:t>179.93</w:t>
      </w:r>
      <w:r>
        <w:rPr>
          <w:rFonts w:hint="eastAsia" w:ascii="仿宋" w:hAnsi="微软雅黑" w:eastAsia="仿宋"/>
          <w:sz w:val="28"/>
          <w:szCs w:val="28"/>
          <w:highlight w:val="none"/>
        </w:rPr>
        <w:t>万元，学生数</w:t>
      </w:r>
      <w:r>
        <w:rPr>
          <w:rFonts w:hint="eastAsia" w:ascii="仿宋" w:hAnsi="微软雅黑" w:eastAsia="仿宋"/>
          <w:sz w:val="28"/>
          <w:szCs w:val="28"/>
          <w:highlight w:val="none"/>
          <w:lang w:val="en-US" w:eastAsia="zh-CN"/>
        </w:rPr>
        <w:t>2499</w:t>
      </w:r>
      <w:r>
        <w:rPr>
          <w:rFonts w:hint="eastAsia" w:ascii="仿宋" w:hAnsi="微软雅黑" w:eastAsia="仿宋"/>
          <w:sz w:val="28"/>
          <w:szCs w:val="28"/>
          <w:highlight w:val="none"/>
        </w:rPr>
        <w:t>人，生均公用经费720元，</w:t>
      </w:r>
      <w:r>
        <w:rPr>
          <w:rFonts w:hint="eastAsia" w:ascii="仿宋_GB2312" w:hAnsi="宋体" w:eastAsia="仿宋_GB2312" w:cs="宋体"/>
          <w:color w:val="auto"/>
          <w:kern w:val="0"/>
          <w:sz w:val="32"/>
          <w:szCs w:val="32"/>
          <w:highlight w:val="none"/>
          <w:lang w:val="en-US" w:eastAsia="zh-CN"/>
        </w:rPr>
        <w:t>主要用于学校的日常运转及教师培训提升。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四）</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2025年非寄宿生生活补助（非定额）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7.03万元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eastAsia="仿宋_GB2312" w:cs="宋体"/>
          <w:kern w:val="0"/>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eastAsia="仿宋_GB2312" w:cs="宋体"/>
          <w:kern w:val="0"/>
          <w:sz w:val="32"/>
          <w:szCs w:val="32"/>
          <w:highlight w:val="none"/>
        </w:rPr>
        <w:t>呼图壁县第一小学</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全部用于</w:t>
      </w:r>
      <w:r>
        <w:rPr>
          <w:rFonts w:hint="eastAsia" w:ascii="仿宋_GB2312" w:hAnsi="宋体" w:eastAsia="仿宋_GB2312" w:cs="宋体"/>
          <w:color w:val="auto"/>
          <w:kern w:val="0"/>
          <w:sz w:val="32"/>
          <w:szCs w:val="32"/>
          <w:highlight w:val="none"/>
        </w:rPr>
        <w:t>非寄宿生生活补助</w:t>
      </w:r>
      <w:r>
        <w:rPr>
          <w:rFonts w:hint="eastAsia" w:ascii="仿宋_GB2312" w:hAnsi="宋体" w:eastAsia="仿宋_GB2312" w:cs="宋体"/>
          <w:color w:val="auto"/>
          <w:kern w:val="0"/>
          <w:sz w:val="32"/>
          <w:szCs w:val="32"/>
          <w:highlight w:val="none"/>
          <w:lang w:val="en-US" w:eastAsia="zh-CN"/>
        </w:rPr>
        <w:t>7.03万元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本级资金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补贴人数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700人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olor w:val="auto"/>
          <w:sz w:val="32"/>
          <w:szCs w:val="2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宋体" w:eastAsia="仿宋_GB2312"/>
          <w:color w:val="auto"/>
          <w:sz w:val="32"/>
          <w:szCs w:val="22"/>
          <w:highlight w:val="none"/>
          <w:lang w:val="en-US" w:eastAsia="zh-CN"/>
        </w:rPr>
        <w:t>625</w:t>
      </w:r>
      <w:r>
        <w:rPr>
          <w:rFonts w:hint="eastAsia" w:ascii="仿宋_GB2312" w:hAnsi="宋体" w:eastAsia="仿宋_GB2312"/>
          <w:color w:val="auto"/>
          <w:sz w:val="32"/>
          <w:szCs w:val="22"/>
          <w:highlight w:val="none"/>
        </w:rPr>
        <w:t>元/人/年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补贴范围</w:t>
      </w:r>
      <w:r>
        <w:rPr>
          <w:rFonts w:hint="eastAsia" w:ascii="仿宋_GB2312" w:hAnsi="宋体" w:eastAsia="仿宋_GB2312"/>
          <w:color w:val="auto"/>
          <w:sz w:val="32"/>
          <w:szCs w:val="22"/>
          <w:highlight w:val="none"/>
        </w:rPr>
        <w:t>：学校</w:t>
      </w:r>
      <w:r>
        <w:rPr>
          <w:rFonts w:hint="eastAsia" w:ascii="仿宋_GB2312" w:hAnsi="宋体" w:eastAsia="仿宋_GB2312"/>
          <w:color w:val="auto"/>
          <w:sz w:val="32"/>
          <w:szCs w:val="22"/>
          <w:highlight w:val="none"/>
          <w:lang w:eastAsia="zh-CN"/>
        </w:rPr>
        <w:t>非</w:t>
      </w:r>
      <w:r>
        <w:rPr>
          <w:rFonts w:hint="eastAsia" w:ascii="仿宋_GB2312" w:hAnsi="宋体" w:eastAsia="仿宋_GB2312"/>
          <w:color w:val="auto"/>
          <w:sz w:val="32"/>
          <w:szCs w:val="22"/>
          <w:highlight w:val="none"/>
        </w:rPr>
        <w:t>住宿生家庭经济困难学生</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补贴方式</w:t>
      </w:r>
      <w:r>
        <w:rPr>
          <w:rFonts w:hint="eastAsia" w:ascii="仿宋_GB2312" w:hAnsi="宋体" w:eastAsia="仿宋_GB2312"/>
          <w:color w:val="auto"/>
          <w:sz w:val="32"/>
          <w:szCs w:val="22"/>
          <w:highlight w:val="none"/>
        </w:rPr>
        <w:t>：财政资金拨付到账后，核定人数打卡发放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hint="eastAsia" w:ascii="仿宋_GB2312" w:hAnsi="宋体" w:eastAsia="仿宋_GB2312"/>
          <w:color w:val="auto"/>
          <w:sz w:val="32"/>
          <w:szCs w:val="22"/>
          <w:highlight w:val="none"/>
        </w:rPr>
        <w:t>发放程序：资金下达后，学校严格审核，公示无异议进行</w:t>
      </w:r>
      <w:r>
        <w:rPr>
          <w:rFonts w:hint="eastAsia" w:ascii="仿宋_GB2312" w:hAnsi="宋体" w:eastAsia="仿宋_GB2312"/>
          <w:color w:val="auto"/>
          <w:sz w:val="32"/>
          <w:szCs w:val="22"/>
          <w:highlight w:val="none"/>
          <w:lang w:eastAsia="zh-CN"/>
        </w:rPr>
        <w:t>惠民惠农一卡通系统</w:t>
      </w:r>
      <w:r>
        <w:rPr>
          <w:rFonts w:hint="eastAsia" w:ascii="仿宋_GB2312" w:hAnsi="宋体" w:eastAsia="仿宋_GB2312"/>
          <w:color w:val="auto"/>
          <w:sz w:val="32"/>
          <w:szCs w:val="22"/>
          <w:highlight w:val="none"/>
        </w:rPr>
        <w:t>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sz w:val="32"/>
          <w:szCs w:val="22"/>
          <w:highlight w:val="none"/>
          <w:lang w:eastAsia="zh-CN"/>
        </w:rPr>
      </w:pPr>
      <w:r>
        <w:rPr>
          <w:rFonts w:ascii="仿宋_GB2312" w:hAnsi="宋体" w:eastAsia="仿宋_GB2312"/>
          <w:color w:val="auto"/>
          <w:sz w:val="32"/>
          <w:szCs w:val="22"/>
          <w:highlight w:val="none"/>
        </w:rPr>
        <w:t>受益人群和社会效益</w:t>
      </w:r>
      <w:r>
        <w:rPr>
          <w:rFonts w:hint="eastAsia" w:ascii="仿宋_GB2312" w:hAnsi="宋体" w:eastAsia="仿宋_GB2312"/>
          <w:color w:val="auto"/>
          <w:sz w:val="32"/>
          <w:szCs w:val="22"/>
          <w:highlight w:val="none"/>
        </w:rPr>
        <w:t>：家庭经济困难学生，有效改善了家庭经济困难学生生活</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，其中：因公出国（境）费</w:t>
      </w:r>
      <w:r>
        <w:rPr>
          <w:rFonts w:hint="eastAsia" w:ascii="仿宋_GB2312" w:hAnsi="宋体" w:eastAsia="仿宋_GB2312" w:cs="宋体"/>
          <w:color w:val="auto"/>
          <w:kern w:val="0"/>
          <w:sz w:val="32"/>
          <w:szCs w:val="32"/>
          <w:highlight w:val="none"/>
          <w:lang w:val="en-US" w:eastAsia="zh-CN"/>
        </w:rPr>
        <w:t>0.00.0万元</w:t>
      </w:r>
      <w:r>
        <w:rPr>
          <w:rFonts w:hint="eastAsia" w:ascii="仿宋_GB2312" w:hAnsi="宋体" w:eastAsia="仿宋_GB2312" w:cs="宋体"/>
          <w:color w:val="auto"/>
          <w:kern w:val="0"/>
          <w:sz w:val="32"/>
          <w:szCs w:val="32"/>
          <w:highlight w:val="none"/>
        </w:rPr>
        <w:t>，公务用车购置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w:t>
      </w:r>
      <w:r>
        <w:rPr>
          <w:rFonts w:hint="eastAsia" w:ascii="仿宋_GB2312" w:eastAsia="仿宋_GB2312" w:cs="宋体"/>
          <w:kern w:val="0"/>
          <w:sz w:val="32"/>
          <w:szCs w:val="32"/>
          <w:highlight w:val="none"/>
        </w:rPr>
        <w:t>202</w:t>
      </w:r>
      <w:r>
        <w:rPr>
          <w:rFonts w:hint="eastAsia" w:ascii="仿宋_GB2312" w:eastAsia="仿宋_GB2312" w:cs="宋体"/>
          <w:kern w:val="0"/>
          <w:sz w:val="32"/>
          <w:szCs w:val="32"/>
          <w:highlight w:val="none"/>
          <w:lang w:val="en-US" w:eastAsia="zh-CN"/>
        </w:rPr>
        <w:t>5</w:t>
      </w:r>
      <w:r>
        <w:rPr>
          <w:rFonts w:hint="eastAsia" w:ascii="仿宋_GB2312" w:eastAsia="仿宋_GB2312" w:cs="宋体"/>
          <w:kern w:val="0"/>
          <w:sz w:val="32"/>
          <w:szCs w:val="32"/>
          <w:highlight w:val="none"/>
        </w:rPr>
        <w:t>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因公出国（境）费</w:t>
      </w:r>
      <w:r>
        <w:rPr>
          <w:rFonts w:hint="eastAsia" w:ascii="仿宋_GB2312" w:eastAsia="仿宋_GB2312" w:cs="宋体"/>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w:t>
      </w:r>
      <w:r>
        <w:rPr>
          <w:rFonts w:hint="eastAsia" w:ascii="仿宋_GB2312" w:eastAsia="仿宋_GB2312" w:cs="宋体"/>
          <w:kern w:val="0"/>
          <w:sz w:val="32"/>
          <w:szCs w:val="32"/>
          <w:highlight w:val="none"/>
        </w:rPr>
        <w:t>202</w:t>
      </w:r>
      <w:r>
        <w:rPr>
          <w:rFonts w:hint="eastAsia" w:ascii="仿宋_GB2312" w:eastAsia="仿宋_GB2312" w:cs="宋体"/>
          <w:kern w:val="0"/>
          <w:sz w:val="32"/>
          <w:szCs w:val="32"/>
          <w:highlight w:val="none"/>
          <w:lang w:val="en-US" w:eastAsia="zh-CN"/>
        </w:rPr>
        <w:t>5</w:t>
      </w:r>
      <w:r>
        <w:rPr>
          <w:rFonts w:hint="eastAsia" w:ascii="仿宋_GB2312" w:eastAsia="仿宋_GB2312" w:cs="宋体"/>
          <w:kern w:val="0"/>
          <w:sz w:val="32"/>
          <w:szCs w:val="32"/>
          <w:highlight w:val="none"/>
        </w:rPr>
        <w:t>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公务用车购置</w:t>
      </w:r>
      <w:r>
        <w:rPr>
          <w:rFonts w:hint="eastAsia" w:ascii="仿宋_GB2312" w:eastAsia="仿宋_GB2312" w:cs="宋体"/>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w:t>
      </w:r>
      <w:r>
        <w:rPr>
          <w:rFonts w:hint="eastAsia" w:ascii="仿宋_GB2312" w:eastAsia="仿宋_GB2312" w:cs="宋体"/>
          <w:kern w:val="0"/>
          <w:sz w:val="32"/>
          <w:szCs w:val="32"/>
          <w:highlight w:val="none"/>
        </w:rPr>
        <w:t>202</w:t>
      </w:r>
      <w:r>
        <w:rPr>
          <w:rFonts w:hint="eastAsia" w:ascii="仿宋_GB2312" w:eastAsia="仿宋_GB2312" w:cs="宋体"/>
          <w:kern w:val="0"/>
          <w:sz w:val="32"/>
          <w:szCs w:val="32"/>
          <w:highlight w:val="none"/>
          <w:lang w:val="en-US" w:eastAsia="zh-CN"/>
        </w:rPr>
        <w:t>5</w:t>
      </w:r>
      <w:r>
        <w:rPr>
          <w:rFonts w:hint="eastAsia" w:ascii="仿宋_GB2312" w:eastAsia="仿宋_GB2312" w:cs="宋体"/>
          <w:kern w:val="0"/>
          <w:sz w:val="32"/>
          <w:szCs w:val="32"/>
          <w:highlight w:val="none"/>
        </w:rPr>
        <w:t>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公务用车运行</w:t>
      </w:r>
      <w:r>
        <w:rPr>
          <w:rFonts w:hint="eastAsia" w:ascii="仿宋_GB2312" w:eastAsia="仿宋_GB2312" w:cs="宋体"/>
          <w:kern w:val="0"/>
          <w:sz w:val="32"/>
          <w:szCs w:val="32"/>
          <w:highlight w:val="none"/>
        </w:rPr>
        <w:t>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0.00万元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w:t>
      </w:r>
      <w:r>
        <w:rPr>
          <w:rFonts w:hint="eastAsia" w:ascii="仿宋_GB2312" w:eastAsia="仿宋_GB2312" w:cs="宋体"/>
          <w:kern w:val="0"/>
          <w:sz w:val="32"/>
          <w:szCs w:val="32"/>
          <w:highlight w:val="none"/>
        </w:rPr>
        <w:t>202</w:t>
      </w:r>
      <w:r>
        <w:rPr>
          <w:rFonts w:hint="eastAsia" w:ascii="仿宋_GB2312" w:eastAsia="仿宋_GB2312" w:cs="宋体"/>
          <w:kern w:val="0"/>
          <w:sz w:val="32"/>
          <w:szCs w:val="32"/>
          <w:highlight w:val="none"/>
          <w:lang w:val="en-US" w:eastAsia="zh-CN"/>
        </w:rPr>
        <w:t>5</w:t>
      </w:r>
      <w:r>
        <w:rPr>
          <w:rFonts w:hint="eastAsia" w:ascii="仿宋_GB2312" w:eastAsia="仿宋_GB2312" w:cs="宋体"/>
          <w:kern w:val="0"/>
          <w:sz w:val="32"/>
          <w:szCs w:val="32"/>
          <w:highlight w:val="none"/>
        </w:rPr>
        <w:t>年</w:t>
      </w:r>
      <w:r>
        <w:rPr>
          <w:rFonts w:hint="eastAsia" w:ascii="仿宋_GB2312" w:eastAsia="仿宋_GB2312" w:cs="宋体"/>
          <w:kern w:val="0"/>
          <w:sz w:val="32"/>
          <w:szCs w:val="32"/>
          <w:highlight w:val="none"/>
          <w:lang w:val="en-US" w:eastAsia="zh-CN"/>
        </w:rPr>
        <w:t>均</w:t>
      </w:r>
      <w:r>
        <w:rPr>
          <w:rFonts w:hint="eastAsia" w:ascii="仿宋_GB2312" w:eastAsia="仿宋_GB2312" w:cs="宋体"/>
          <w:kern w:val="0"/>
          <w:sz w:val="32"/>
          <w:szCs w:val="32"/>
          <w:highlight w:val="none"/>
        </w:rPr>
        <w:t>未安排</w:t>
      </w:r>
      <w:r>
        <w:rPr>
          <w:rFonts w:hint="eastAsia" w:ascii="仿宋_GB2312" w:hAnsi="宋体" w:eastAsia="仿宋_GB2312" w:cs="宋体"/>
          <w:color w:val="auto"/>
          <w:kern w:val="0"/>
          <w:sz w:val="32"/>
          <w:szCs w:val="32"/>
          <w:highlight w:val="none"/>
        </w:rPr>
        <w:t>公务接待</w:t>
      </w:r>
      <w:r>
        <w:rPr>
          <w:rFonts w:hint="eastAsia" w:ascii="仿宋_GB2312" w:eastAsia="仿宋_GB2312" w:cs="宋体"/>
          <w:kern w:val="0"/>
          <w:sz w:val="32"/>
          <w:szCs w:val="32"/>
          <w:highlight w:val="none"/>
        </w:rPr>
        <w:t>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呼图壁县第一小学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上年结转结余3.00.0万元，包括：财政拨款3.00万元，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1.基层组织建设补助经费-23年昌吉州“五个好”党支部3.00万元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主要用于：党支部人员的能力提升。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eastAsia="仿宋_GB2312" w:cs="仿宋_GB2312"/>
          <w:kern w:val="0"/>
          <w:sz w:val="32"/>
          <w:szCs w:val="32"/>
          <w:highlight w:val="none"/>
        </w:rPr>
        <w:t>呼图壁县第一小学202</w:t>
      </w:r>
      <w:r>
        <w:rPr>
          <w:rFonts w:hint="eastAsia" w:ascii="仿宋_GB2312" w:eastAsia="仿宋_GB2312" w:cs="仿宋_GB2312"/>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宋体" w:eastAsia="仿宋_GB2312" w:cs="宋体"/>
          <w:color w:val="auto"/>
          <w:kern w:val="0"/>
          <w:sz w:val="32"/>
          <w:szCs w:val="32"/>
          <w:highlight w:val="none"/>
          <w:lang w:val="en-US" w:eastAsia="zh-CN"/>
        </w:rPr>
        <w:t>119.01万元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26.42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28.53</w:t>
      </w:r>
      <w:r>
        <w:rPr>
          <w:rFonts w:hint="eastAsia" w:ascii="仿宋_GB2312" w:hAnsi="仿宋_GB2312" w:eastAsia="仿宋_GB2312" w:cs="仿宋_GB2312"/>
          <w:color w:val="auto"/>
          <w:kern w:val="0"/>
          <w:sz w:val="32"/>
          <w:szCs w:val="32"/>
          <w:highlight w:val="none"/>
        </w:rPr>
        <w:t>%。主要原因是</w:t>
      </w:r>
      <w:r>
        <w:rPr>
          <w:rFonts w:hint="eastAsia" w:ascii="仿宋_GB2312" w:eastAsia="仿宋_GB2312" w:cs="宋体"/>
          <w:kern w:val="0"/>
          <w:sz w:val="32"/>
          <w:szCs w:val="32"/>
          <w:highlight w:val="none"/>
        </w:rPr>
        <w:t>取暖费、工会经费、办公费等增加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eastAsia="仿宋_GB2312" w:cs="仿宋_GB2312"/>
          <w:kern w:val="0"/>
          <w:sz w:val="32"/>
          <w:szCs w:val="32"/>
          <w:highlight w:val="none"/>
        </w:rPr>
        <w:t>呼图壁县第一小学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107.93</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37</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，政府采购服务预算</w:t>
      </w:r>
      <w:r>
        <w:rPr>
          <w:rFonts w:hint="eastAsia" w:ascii="仿宋_GB2312" w:hAnsi="仿宋_GB2312" w:eastAsia="仿宋_GB2312" w:cs="仿宋_GB2312"/>
          <w:color w:val="auto"/>
          <w:kern w:val="0"/>
          <w:sz w:val="32"/>
          <w:szCs w:val="32"/>
          <w:highlight w:val="none"/>
          <w:lang w:val="en-US" w:eastAsia="zh-CN"/>
        </w:rPr>
        <w:t>70.93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eastAsia="仿宋_GB2312" w:cs="仿宋_GB2312"/>
          <w:kern w:val="0"/>
          <w:sz w:val="32"/>
          <w:szCs w:val="32"/>
          <w:highlight w:val="none"/>
        </w:rPr>
        <w:t>呼图壁县第一小学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107.93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107.93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eastAsia="仿宋_GB2312" w:cs="仿宋_GB2312"/>
          <w:kern w:val="0"/>
          <w:sz w:val="32"/>
          <w:szCs w:val="32"/>
          <w:highlight w:val="none"/>
        </w:rPr>
        <w:t>呼图壁县第一小学</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8543.68</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1515.37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152.63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1152.26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整体预算绩效目标1个，涉及预算金额4014.20万元；当年预算安排项目共4个，其中: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涉及预算金额189.7万元；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。具体情况见下表：</w:t>
      </w: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 w:eastAsia="仿宋"/>
          <w:b/>
          <w:sz w:val="28"/>
          <w:szCs w:val="28"/>
          <w:highlight w:val="none"/>
        </w:rPr>
      </w:pPr>
      <w:r>
        <w:rPr>
          <w:rFonts w:hint="eastAsia" w:ascii="仿宋" w:eastAsia="仿宋"/>
          <w:b/>
          <w:sz w:val="28"/>
          <w:szCs w:val="28"/>
          <w:highlight w:val="none"/>
        </w:rPr>
        <w:br w:type="page"/>
      </w:r>
    </w:p>
    <w:p>
      <w:pPr>
        <w:spacing w:line="560" w:lineRule="exact"/>
        <w:jc w:val="center"/>
        <w:rPr>
          <w:rFonts w:ascii="仿宋" w:eastAsia="仿宋"/>
          <w:b/>
          <w:sz w:val="28"/>
          <w:szCs w:val="28"/>
          <w:highlight w:val="none"/>
        </w:rPr>
      </w:pPr>
      <w:r>
        <w:rPr>
          <w:rFonts w:hint="eastAsia" w:ascii="仿宋" w:eastAsia="仿宋"/>
          <w:b/>
          <w:sz w:val="28"/>
          <w:szCs w:val="28"/>
          <w:highlight w:val="none"/>
        </w:rPr>
        <w:t>部门整体绩效目标表</w:t>
      </w:r>
    </w:p>
    <w:p>
      <w:pPr>
        <w:spacing w:line="360" w:lineRule="exact"/>
        <w:jc w:val="center"/>
        <w:rPr>
          <w:rFonts w:ascii="仿宋" w:eastAsia="仿宋"/>
          <w:sz w:val="18"/>
          <w:szCs w:val="18"/>
          <w:highlight w:val="none"/>
        </w:rPr>
      </w:pPr>
      <w:r>
        <w:rPr>
          <w:rFonts w:hint="eastAsia" w:ascii="仿宋" w:eastAsia="仿宋"/>
          <w:sz w:val="18"/>
          <w:szCs w:val="18"/>
          <w:highlight w:val="none"/>
        </w:rPr>
        <w:t>（2024年）</w:t>
      </w:r>
    </w:p>
    <w:tbl>
      <w:tblPr>
        <w:tblStyle w:val="7"/>
        <w:tblW w:w="8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251"/>
        <w:gridCol w:w="2295"/>
        <w:gridCol w:w="1500"/>
        <w:gridCol w:w="1335"/>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部门名称（盖章）</w:t>
            </w:r>
          </w:p>
        </w:tc>
        <w:tc>
          <w:tcPr>
            <w:tcW w:w="6105" w:type="dxa"/>
            <w:gridSpan w:val="4"/>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sz w:val="18"/>
                <w:szCs w:val="18"/>
                <w:highlight w:val="none"/>
              </w:rPr>
            </w:pPr>
            <w:r>
              <w:rPr>
                <w:rFonts w:hint="eastAsia" w:ascii="宋体" w:cs="宋体"/>
                <w:color w:val="000000"/>
                <w:kern w:val="0"/>
                <w:sz w:val="20"/>
                <w:szCs w:val="20"/>
                <w:highlight w:val="none"/>
              </w:rPr>
              <w:t>呼图壁县第一小学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部门联系人</w:t>
            </w:r>
          </w:p>
        </w:tc>
        <w:tc>
          <w:tcPr>
            <w:tcW w:w="2295"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b/>
                <w:sz w:val="18"/>
                <w:szCs w:val="18"/>
                <w:highlight w:val="none"/>
              </w:rPr>
            </w:pPr>
            <w:r>
              <w:rPr>
                <w:rFonts w:hint="eastAsia" w:ascii="宋体" w:cs="宋体"/>
                <w:color w:val="000000"/>
                <w:kern w:val="0"/>
                <w:sz w:val="20"/>
                <w:szCs w:val="20"/>
                <w:highlight w:val="none"/>
              </w:rPr>
              <w:t>朱素贞</w:t>
            </w:r>
          </w:p>
        </w:tc>
        <w:tc>
          <w:tcPr>
            <w:tcW w:w="150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b/>
                <w:sz w:val="18"/>
                <w:szCs w:val="18"/>
                <w:highlight w:val="none"/>
              </w:rPr>
            </w:pPr>
            <w:r>
              <w:rPr>
                <w:rFonts w:hint="eastAsia" w:ascii="宋体" w:cs="宋体"/>
                <w:color w:val="000000"/>
                <w:kern w:val="0"/>
                <w:sz w:val="20"/>
                <w:szCs w:val="20"/>
                <w:highlight w:val="none"/>
              </w:rPr>
              <w:t>联系电话：</w:t>
            </w:r>
          </w:p>
        </w:tc>
        <w:tc>
          <w:tcPr>
            <w:tcW w:w="2310" w:type="dxa"/>
            <w:gridSpan w:val="2"/>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sz w:val="18"/>
                <w:szCs w:val="18"/>
                <w:highlight w:val="none"/>
              </w:rPr>
            </w:pPr>
            <w:r>
              <w:rPr>
                <w:rFonts w:hint="eastAsia" w:ascii="宋体" w:cs="宋体"/>
                <w:color w:val="000000"/>
                <w:kern w:val="0"/>
                <w:sz w:val="20"/>
                <w:szCs w:val="20"/>
                <w:highlight w:val="none"/>
              </w:rPr>
              <w:t>15199363135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635"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年度绩效目标</w:t>
            </w:r>
          </w:p>
        </w:tc>
        <w:tc>
          <w:tcPr>
            <w:tcW w:w="6105" w:type="dxa"/>
            <w:gridSpan w:val="4"/>
            <w:shd w:val="clear" w:color="auto" w:fill="auto"/>
            <w:vAlign w:val="center"/>
          </w:tcPr>
          <w:p>
            <w:pPr>
              <w:keepNext w:val="0"/>
              <w:keepLines w:val="0"/>
              <w:suppressLineNumbers w:val="0"/>
              <w:spacing w:before="0" w:beforeAutospacing="0" w:after="0" w:afterAutospacing="0"/>
              <w:ind w:left="0" w:right="0"/>
              <w:rPr>
                <w:rFonts w:hint="default"/>
                <w:b/>
                <w:sz w:val="18"/>
                <w:szCs w:val="18"/>
                <w:highlight w:val="none"/>
              </w:rPr>
            </w:pPr>
            <w:r>
              <w:rPr>
                <w:rFonts w:hint="eastAsia" w:ascii="宋体" w:cs="宋体"/>
                <w:color w:val="000000"/>
                <w:sz w:val="20"/>
                <w:szCs w:val="20"/>
                <w:highlight w:val="none"/>
              </w:rPr>
              <w:t>呼图壁县第一小学教育集团以</w:t>
            </w:r>
            <w:r>
              <w:rPr>
                <w:rFonts w:hint="eastAsia" w:ascii="宋体" w:cs="宋体"/>
                <w:color w:val="000000"/>
                <w:sz w:val="20"/>
                <w:szCs w:val="20"/>
                <w:highlight w:val="none"/>
                <w:lang w:eastAsia="zh-CN"/>
              </w:rPr>
              <w:t>《</w:t>
            </w:r>
            <w:r>
              <w:rPr>
                <w:rFonts w:hint="eastAsia" w:ascii="宋体" w:cs="宋体"/>
                <w:color w:val="000000"/>
                <w:sz w:val="20"/>
                <w:szCs w:val="20"/>
                <w:highlight w:val="none"/>
                <w:lang w:val="en-US" w:eastAsia="zh-CN"/>
              </w:rPr>
              <w:t>教育强国建设规划纲要（2024-2035年）</w:t>
            </w:r>
            <w:r>
              <w:rPr>
                <w:rFonts w:hint="eastAsia" w:ascii="宋体" w:cs="宋体"/>
                <w:color w:val="000000"/>
                <w:sz w:val="20"/>
                <w:szCs w:val="20"/>
                <w:highlight w:val="none"/>
                <w:lang w:eastAsia="zh-CN"/>
              </w:rPr>
              <w:t>》</w:t>
            </w:r>
            <w:r>
              <w:rPr>
                <w:rFonts w:hint="eastAsia" w:ascii="宋体" w:cs="宋体"/>
                <w:color w:val="000000"/>
                <w:sz w:val="20"/>
                <w:szCs w:val="20"/>
                <w:highlight w:val="none"/>
                <w:lang w:val="en-US" w:eastAsia="zh-CN"/>
              </w:rPr>
              <w:t>为行动指引，全面贯彻党的教育方针，坚定不移地坚持社会主义办学方向，落实立德树人的根本任务。持续聚焦党建品牌创建、师资队伍建设、德育体系完善、教学质量提升、特色课程建设、后勤保障坚强，深入探索</w:t>
            </w:r>
            <w:r>
              <w:rPr>
                <w:rFonts w:hint="eastAsia" w:ascii="宋体" w:cs="宋体"/>
                <w:color w:val="000000"/>
                <w:sz w:val="20"/>
                <w:szCs w:val="20"/>
                <w:highlight w:val="none"/>
                <w:lang w:eastAsia="zh-CN"/>
              </w:rPr>
              <w:t>集团发展新模式，</w:t>
            </w:r>
            <w:r>
              <w:rPr>
                <w:rFonts w:hint="eastAsia" w:ascii="宋体" w:cs="宋体"/>
                <w:color w:val="000000"/>
                <w:sz w:val="20"/>
                <w:szCs w:val="20"/>
                <w:highlight w:val="none"/>
              </w:rPr>
              <w:t>提升集团办学水平</w:t>
            </w:r>
            <w:r>
              <w:rPr>
                <w:rFonts w:hint="eastAsia" w:ascii="宋体" w:cs="宋体"/>
                <w:color w:val="000000"/>
                <w:sz w:val="20"/>
                <w:szCs w:val="20"/>
                <w:highlight w:val="none"/>
                <w:lang w:eastAsia="zh-CN"/>
              </w:rPr>
              <w:t>，</w:t>
            </w:r>
            <w:r>
              <w:rPr>
                <w:rFonts w:hint="eastAsia" w:ascii="宋体" w:cs="宋体"/>
                <w:color w:val="000000"/>
                <w:sz w:val="20"/>
                <w:szCs w:val="20"/>
                <w:highlight w:val="none"/>
                <w:lang w:val="en-US" w:eastAsia="zh-CN"/>
              </w:rPr>
              <w:t>努力实现</w:t>
            </w:r>
            <w:r>
              <w:rPr>
                <w:rFonts w:hint="eastAsia" w:ascii="宋体" w:cs="宋体"/>
                <w:color w:val="000000"/>
                <w:sz w:val="20"/>
                <w:szCs w:val="20"/>
                <w:highlight w:val="none"/>
              </w:rPr>
              <w:t>共建平台，共享资源，共同发展</w:t>
            </w:r>
            <w:r>
              <w:rPr>
                <w:rFonts w:hint="eastAsia" w:ascii="宋体" w:cs="宋体"/>
                <w:color w:val="000000"/>
                <w:sz w:val="20"/>
                <w:szCs w:val="20"/>
                <w:highlight w:val="none"/>
                <w:lang w:val="en-US" w:eastAsia="zh-CN"/>
              </w:rPr>
              <w:t>的集团发展新局面</w:t>
            </w:r>
            <w:r>
              <w:rPr>
                <w:rFonts w:hint="eastAsia" w:ascii="宋体" w:cs="宋体"/>
                <w:color w:val="000000"/>
                <w:sz w:val="20"/>
                <w:szCs w:val="20"/>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vMerge w:val="restart"/>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年度预算(万元)</w:t>
            </w:r>
          </w:p>
        </w:tc>
        <w:tc>
          <w:tcPr>
            <w:tcW w:w="3795"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资金来源</w:t>
            </w:r>
          </w:p>
        </w:tc>
        <w:tc>
          <w:tcPr>
            <w:tcW w:w="2310"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vMerge w:val="continue"/>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p>
        </w:tc>
        <w:tc>
          <w:tcPr>
            <w:tcW w:w="2295"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财政资金（万元）</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上级安排</w:t>
            </w:r>
          </w:p>
        </w:tc>
        <w:tc>
          <w:tcPr>
            <w:tcW w:w="2310"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eastAsia="宋体"/>
                <w:sz w:val="18"/>
                <w:szCs w:val="18"/>
                <w:highlight w:val="none"/>
                <w:lang w:val="en-US" w:eastAsia="zh-CN"/>
              </w:rPr>
            </w:pPr>
            <w:r>
              <w:rPr>
                <w:rFonts w:hint="eastAsia"/>
                <w:sz w:val="18"/>
                <w:szCs w:val="18"/>
                <w:highlight w:val="none"/>
                <w:lang w:val="en-US" w:eastAsia="zh-CN"/>
              </w:rPr>
              <w:t>182.33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vMerge w:val="continue"/>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p>
        </w:tc>
        <w:tc>
          <w:tcPr>
            <w:tcW w:w="2295"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本级安排</w:t>
            </w:r>
          </w:p>
        </w:tc>
        <w:tc>
          <w:tcPr>
            <w:tcW w:w="2310"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eastAsia="宋体"/>
                <w:sz w:val="18"/>
                <w:szCs w:val="18"/>
                <w:highlight w:val="none"/>
                <w:lang w:val="en-US" w:eastAsia="zh-CN"/>
              </w:rPr>
            </w:pPr>
            <w:r>
              <w:rPr>
                <w:rFonts w:hint="eastAsia"/>
                <w:sz w:val="18"/>
                <w:szCs w:val="18"/>
                <w:highlight w:val="none"/>
                <w:lang w:val="en-US" w:eastAsia="zh-CN"/>
              </w:rPr>
              <w:t>2015.19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635" w:type="dxa"/>
            <w:gridSpan w:val="2"/>
            <w:vMerge w:val="continue"/>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其他资金（万元）</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其他</w:t>
            </w:r>
          </w:p>
        </w:tc>
        <w:tc>
          <w:tcPr>
            <w:tcW w:w="2310" w:type="dxa"/>
            <w:gridSpan w:val="2"/>
            <w:shd w:val="clear" w:color="auto" w:fill="auto"/>
            <w:vAlign w:val="center"/>
          </w:tcPr>
          <w:p>
            <w:pPr>
              <w:keepNext w:val="0"/>
              <w:keepLines w:val="0"/>
              <w:suppressLineNumbers w:val="0"/>
              <w:spacing w:before="0" w:beforeAutospacing="0" w:after="0" w:afterAutospacing="0"/>
              <w:ind w:left="0" w:right="0"/>
              <w:jc w:val="center"/>
              <w:rPr>
                <w:rFonts w:hint="default" w:eastAsia="宋体"/>
                <w:sz w:val="18"/>
                <w:szCs w:val="18"/>
                <w:highlight w:val="none"/>
                <w:lang w:val="en-US" w:eastAsia="zh-CN"/>
              </w:rPr>
            </w:pPr>
            <w:r>
              <w:rPr>
                <w:rFonts w:hint="eastAsia"/>
                <w:sz w:val="18"/>
                <w:szCs w:val="18"/>
                <w:highlight w:val="none"/>
                <w:lang w:val="en-US" w:eastAsia="zh-CN"/>
              </w:rPr>
              <w:t>1816.68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一级指标</w:t>
            </w:r>
          </w:p>
        </w:tc>
        <w:tc>
          <w:tcPr>
            <w:tcW w:w="1251"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二级指标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三级指标</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指标值</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指标设定依据</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b/>
                <w:sz w:val="18"/>
                <w:szCs w:val="18"/>
                <w:highlight w:val="none"/>
              </w:rPr>
            </w:pPr>
            <w:r>
              <w:rPr>
                <w:rFonts w:hint="eastAsia"/>
                <w:b/>
                <w:sz w:val="18"/>
                <w:szCs w:val="18"/>
                <w:highlight w:val="none"/>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履职效能</w:t>
            </w: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享受国家助学金学生数</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w:t>
            </w:r>
            <w:r>
              <w:rPr>
                <w:rFonts w:hint="eastAsia"/>
                <w:sz w:val="18"/>
                <w:szCs w:val="18"/>
                <w:highlight w:val="none"/>
                <w:lang w:val="en-US" w:eastAsia="zh-CN"/>
              </w:rPr>
              <w:t>600</w:t>
            </w:r>
            <w:r>
              <w:rPr>
                <w:rFonts w:hint="eastAsia"/>
                <w:sz w:val="18"/>
                <w:szCs w:val="18"/>
                <w:highlight w:val="none"/>
              </w:rPr>
              <w:t>人</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学生非义务教育入学率</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＞=9</w:t>
            </w:r>
            <w:r>
              <w:rPr>
                <w:rFonts w:hint="eastAsia"/>
                <w:sz w:val="18"/>
                <w:szCs w:val="18"/>
                <w:highlight w:val="none"/>
                <w:lang w:val="en-US" w:eastAsia="zh-CN"/>
              </w:rPr>
              <w:t>8</w:t>
            </w:r>
            <w:r>
              <w:rPr>
                <w:rFonts w:hint="eastAsia"/>
                <w:sz w:val="18"/>
                <w:szCs w:val="18"/>
                <w:highlight w:val="none"/>
              </w:rPr>
              <w:t>%</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学生合格毕业率</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=100%</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组织教师培训次数</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＞=4次</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开展主题教研月活动次数</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＞=2次</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p>
        </w:tc>
        <w:tc>
          <w:tcPr>
            <w:tcW w:w="1251" w:type="dxa"/>
            <w:vMerge w:val="restart"/>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数量指标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开展安全法制宣传教育次数</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＞=2次</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服务对象满意度</w:t>
            </w:r>
          </w:p>
        </w:tc>
        <w:tc>
          <w:tcPr>
            <w:tcW w:w="1251"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满意度指标</w:t>
            </w:r>
          </w:p>
        </w:tc>
        <w:tc>
          <w:tcPr>
            <w:tcW w:w="229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学生满意度</w:t>
            </w:r>
          </w:p>
        </w:tc>
        <w:tc>
          <w:tcPr>
            <w:tcW w:w="1500"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＞=95%</w:t>
            </w:r>
          </w:p>
        </w:tc>
        <w:tc>
          <w:tcPr>
            <w:tcW w:w="133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2024年重点工作计划</w:t>
            </w:r>
          </w:p>
        </w:tc>
        <w:tc>
          <w:tcPr>
            <w:tcW w:w="975" w:type="dxa"/>
            <w:shd w:val="clear" w:color="auto" w:fill="auto"/>
            <w:vAlign w:val="center"/>
          </w:tcPr>
          <w:p>
            <w:pPr>
              <w:keepNext w:val="0"/>
              <w:keepLines w:val="0"/>
              <w:suppressLineNumbers w:val="0"/>
              <w:spacing w:before="0" w:beforeAutospacing="0" w:after="0" w:afterAutospacing="0"/>
              <w:ind w:left="0" w:right="0"/>
              <w:jc w:val="center"/>
              <w:rPr>
                <w:rFonts w:hint="default"/>
                <w:sz w:val="18"/>
                <w:szCs w:val="18"/>
                <w:highlight w:val="none"/>
              </w:rPr>
            </w:pPr>
            <w:r>
              <w:rPr>
                <w:rFonts w:hint="eastAsia"/>
                <w:sz w:val="18"/>
                <w:szCs w:val="18"/>
                <w:highlight w:val="none"/>
              </w:rPr>
              <w:t>10</w:t>
            </w:r>
          </w:p>
        </w:tc>
      </w:tr>
    </w:tbl>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宋体" w:eastAsia="楷体_GB2312" w:cs="宋体"/>
          <w:b/>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w:t>
      </w:r>
      <w:bookmarkEnd w:id="0"/>
    </w:p>
    <w:tbl>
      <w:tblPr>
        <w:tblStyle w:val="7"/>
        <w:tblW w:w="8767" w:type="dxa"/>
        <w:tblInd w:w="-3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0"/>
        <w:gridCol w:w="1095"/>
        <w:gridCol w:w="1126"/>
        <w:gridCol w:w="972"/>
        <w:gridCol w:w="972"/>
        <w:gridCol w:w="720"/>
        <w:gridCol w:w="768"/>
        <w:gridCol w:w="972"/>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767"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67"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w:t>
            </w:r>
            <w:r>
              <w:rPr>
                <w:rFonts w:hint="eastAsia" w:ascii="宋体" w:cs="宋体"/>
                <w:color w:val="000000"/>
                <w:kern w:val="0"/>
                <w:sz w:val="24"/>
                <w:highlight w:val="none"/>
                <w:lang w:val="en-US" w:eastAsia="zh-CN"/>
              </w:rPr>
              <w:t>5</w:t>
            </w:r>
            <w:r>
              <w:rPr>
                <w:rFonts w:hint="eastAsia" w:ascii="宋体" w:cs="宋体"/>
                <w:color w:val="000000"/>
                <w:kern w:val="0"/>
                <w:sz w:val="24"/>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50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30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2025年中央城乡义务教育补助经费-残疾公用经费</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宁小琳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2.4</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2.4</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2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502"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color w:val="000000"/>
                <w:sz w:val="18"/>
                <w:szCs w:val="18"/>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6人，生均标准为每人每年6000元，特殊教育经费能及时拨付，特殊教育经费保障率和执行率达到100%，有效提高特殊教育教学质量，使特殊教育学生满意度达到95%以上。</w:t>
            </w:r>
            <w:r>
              <w:rPr>
                <w:rFonts w:hint="default"/>
                <w:b/>
                <w:sz w:val="18"/>
                <w:szCs w:val="1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11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=4人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2"/>
        <w:rPr>
          <w:rFonts w:hint="eastAsia" w:ascii="楷体_GB2312" w:hAnsi="宋体" w:eastAsia="楷体_GB2312" w:cs="宋体"/>
          <w:b/>
          <w:kern w:val="0"/>
          <w:sz w:val="32"/>
          <w:szCs w:val="32"/>
          <w:highlight w:val="none"/>
        </w:rPr>
      </w:pPr>
    </w:p>
    <w:p>
      <w:pPr>
        <w:pStyle w:val="2"/>
        <w:rPr>
          <w:rFonts w:hint="eastAsia" w:ascii="楷体_GB2312" w:hAnsi="宋体" w:eastAsia="楷体_GB2312" w:cs="宋体"/>
          <w:b/>
          <w:kern w:val="0"/>
          <w:sz w:val="32"/>
          <w:szCs w:val="32"/>
          <w:highlight w:val="none"/>
        </w:rPr>
      </w:pPr>
    </w:p>
    <w:tbl>
      <w:tblPr>
        <w:tblStyle w:val="7"/>
        <w:tblW w:w="829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
        <w:gridCol w:w="972"/>
        <w:gridCol w:w="972"/>
        <w:gridCol w:w="972"/>
        <w:gridCol w:w="972"/>
        <w:gridCol w:w="720"/>
        <w:gridCol w:w="768"/>
        <w:gridCol w:w="972"/>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292"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w:t>
            </w:r>
            <w:r>
              <w:rPr>
                <w:rFonts w:hint="eastAsia" w:ascii="宋体" w:cs="宋体"/>
                <w:color w:val="000000"/>
                <w:kern w:val="0"/>
                <w:sz w:val="24"/>
                <w:highlight w:val="none"/>
                <w:lang w:val="en-US" w:eastAsia="zh-CN"/>
              </w:rPr>
              <w:t>5</w:t>
            </w:r>
            <w:r>
              <w:rPr>
                <w:rFonts w:hint="eastAsia" w:ascii="宋体" w:cs="宋体"/>
                <w:color w:val="000000"/>
                <w:kern w:val="0"/>
                <w:sz w:val="24"/>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3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29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w:t>
            </w:r>
            <w:r>
              <w:rPr>
                <w:rFonts w:hint="eastAsia" w:ascii="宋体" w:cs="宋体"/>
                <w:color w:val="000000"/>
                <w:kern w:val="0"/>
                <w:sz w:val="18"/>
                <w:szCs w:val="18"/>
                <w:highlight w:val="none"/>
                <w:lang w:eastAsia="zh-CN"/>
              </w:rPr>
              <w:t>非寄宿生生活补助</w:t>
            </w:r>
            <w:r>
              <w:rPr>
                <w:rFonts w:hint="eastAsia" w:ascii="宋体" w:cs="宋体"/>
                <w:color w:val="000000"/>
                <w:kern w:val="0"/>
                <w:sz w:val="18"/>
                <w:szCs w:val="18"/>
                <w:highlight w:val="none"/>
              </w:rPr>
              <w:t>（非定额）</w:t>
            </w:r>
          </w:p>
        </w:tc>
        <w:tc>
          <w:tcPr>
            <w:tcW w:w="1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宁小琳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7.03</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7.03</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348" w:type="dxa"/>
            <w:gridSpan w:val="7"/>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color w:val="000000"/>
                <w:sz w:val="18"/>
                <w:szCs w:val="18"/>
                <w:highlight w:val="none"/>
              </w:rPr>
              <w:t>本项目拟投入</w:t>
            </w:r>
            <w:r>
              <w:rPr>
                <w:rFonts w:hint="eastAsia"/>
                <w:color w:val="000000"/>
                <w:sz w:val="18"/>
                <w:szCs w:val="18"/>
                <w:highlight w:val="none"/>
                <w:lang w:val="en-US" w:eastAsia="zh-CN"/>
              </w:rPr>
              <w:t>7.03</w:t>
            </w:r>
            <w:r>
              <w:rPr>
                <w:rFonts w:hint="eastAsia"/>
                <w:color w:val="000000"/>
                <w:sz w:val="18"/>
                <w:szCs w:val="18"/>
                <w:highlight w:val="none"/>
              </w:rPr>
              <w:t>万元，主要建设（实施）内容为：202</w:t>
            </w:r>
            <w:r>
              <w:rPr>
                <w:rFonts w:hint="eastAsia"/>
                <w:color w:val="000000"/>
                <w:sz w:val="18"/>
                <w:szCs w:val="18"/>
                <w:highlight w:val="none"/>
                <w:lang w:val="en-US" w:eastAsia="zh-CN"/>
              </w:rPr>
              <w:t>5</w:t>
            </w:r>
            <w:r>
              <w:rPr>
                <w:rFonts w:hint="eastAsia"/>
                <w:color w:val="000000"/>
                <w:sz w:val="18"/>
                <w:szCs w:val="18"/>
                <w:highlight w:val="none"/>
              </w:rPr>
              <w:t>年</w:t>
            </w:r>
            <w:r>
              <w:rPr>
                <w:rFonts w:hint="eastAsia"/>
                <w:color w:val="000000"/>
                <w:sz w:val="18"/>
                <w:szCs w:val="18"/>
                <w:highlight w:val="none"/>
                <w:lang w:eastAsia="zh-CN"/>
              </w:rPr>
              <w:t>非寄宿生生活补助</w:t>
            </w:r>
            <w:r>
              <w:rPr>
                <w:rFonts w:hint="eastAsia"/>
                <w:color w:val="000000"/>
                <w:sz w:val="18"/>
                <w:szCs w:val="18"/>
                <w:highlight w:val="none"/>
              </w:rPr>
              <w:t>，项目计划于202</w:t>
            </w:r>
            <w:r>
              <w:rPr>
                <w:rFonts w:hint="eastAsia"/>
                <w:color w:val="000000"/>
                <w:sz w:val="18"/>
                <w:szCs w:val="18"/>
                <w:highlight w:val="none"/>
                <w:lang w:val="en-US" w:eastAsia="zh-CN"/>
              </w:rPr>
              <w:t>5</w:t>
            </w:r>
            <w:r>
              <w:rPr>
                <w:rFonts w:hint="eastAsia"/>
                <w:color w:val="000000"/>
                <w:sz w:val="18"/>
                <w:szCs w:val="18"/>
                <w:highlight w:val="none"/>
              </w:rPr>
              <w:t>年12月31日前完成，通过本项目的实施，享受</w:t>
            </w:r>
            <w:r>
              <w:rPr>
                <w:rFonts w:hint="eastAsia"/>
                <w:color w:val="000000"/>
                <w:sz w:val="18"/>
                <w:szCs w:val="18"/>
                <w:highlight w:val="none"/>
                <w:lang w:eastAsia="zh-CN"/>
              </w:rPr>
              <w:t>非寄宿生生活补助</w:t>
            </w:r>
            <w:r>
              <w:rPr>
                <w:rFonts w:hint="eastAsia"/>
                <w:color w:val="000000"/>
                <w:sz w:val="18"/>
                <w:szCs w:val="18"/>
                <w:highlight w:val="none"/>
              </w:rPr>
              <w:t>人数</w:t>
            </w:r>
            <w:r>
              <w:rPr>
                <w:rFonts w:hint="eastAsia"/>
                <w:color w:val="000000"/>
                <w:sz w:val="18"/>
                <w:szCs w:val="18"/>
                <w:highlight w:val="none"/>
                <w:lang w:val="en-US" w:eastAsia="zh-CN"/>
              </w:rPr>
              <w:t>225</w:t>
            </w:r>
            <w:r>
              <w:rPr>
                <w:rFonts w:hint="eastAsia"/>
                <w:color w:val="000000"/>
                <w:sz w:val="18"/>
                <w:szCs w:val="18"/>
                <w:highlight w:val="none"/>
              </w:rPr>
              <w:t>人，资金拨付及时率100%，资金发放及时率100%，</w:t>
            </w:r>
            <w:r>
              <w:rPr>
                <w:rFonts w:hint="eastAsia"/>
                <w:color w:val="000000"/>
                <w:sz w:val="18"/>
                <w:szCs w:val="18"/>
                <w:highlight w:val="none"/>
                <w:lang w:eastAsia="zh-CN"/>
              </w:rPr>
              <w:t>非寄宿生生活补助</w:t>
            </w:r>
            <w:r>
              <w:rPr>
                <w:rFonts w:hint="eastAsia"/>
                <w:color w:val="000000"/>
                <w:sz w:val="18"/>
                <w:szCs w:val="18"/>
                <w:highlight w:val="none"/>
              </w:rPr>
              <w:t>发放标准</w:t>
            </w:r>
            <w:r>
              <w:rPr>
                <w:rFonts w:hint="eastAsia"/>
                <w:color w:val="000000"/>
                <w:sz w:val="18"/>
                <w:szCs w:val="18"/>
                <w:highlight w:val="none"/>
                <w:lang w:val="en-US" w:eastAsia="zh-CN"/>
              </w:rPr>
              <w:t>625</w:t>
            </w:r>
            <w:r>
              <w:rPr>
                <w:rFonts w:hint="eastAsia"/>
                <w:color w:val="000000"/>
                <w:sz w:val="18"/>
                <w:szCs w:val="18"/>
                <w:highlight w:val="none"/>
              </w:rPr>
              <w:t>元/年/</w:t>
            </w:r>
            <w:r>
              <w:rPr>
                <w:rFonts w:hint="eastAsia"/>
                <w:color w:val="000000"/>
                <w:sz w:val="18"/>
                <w:szCs w:val="18"/>
                <w:highlight w:val="none"/>
                <w:lang w:eastAsia="zh-CN"/>
              </w:rPr>
              <w:t>人</w:t>
            </w:r>
            <w:r>
              <w:rPr>
                <w:rFonts w:hint="eastAsia"/>
                <w:color w:val="000000"/>
                <w:sz w:val="18"/>
                <w:szCs w:val="18"/>
                <w:highlight w:val="none"/>
              </w:rPr>
              <w:t>，有效减少因贫困造成的失学孩子的失学率。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=4人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2"/>
        <w:rPr>
          <w:rFonts w:hint="eastAsia" w:ascii="楷体_GB2312" w:hAnsi="宋体" w:eastAsia="楷体_GB2312" w:cs="宋体"/>
          <w:b/>
          <w:kern w:val="0"/>
          <w:sz w:val="32"/>
          <w:szCs w:val="32"/>
          <w:highlight w:val="none"/>
        </w:rPr>
      </w:pPr>
    </w:p>
    <w:tbl>
      <w:tblPr>
        <w:tblStyle w:val="7"/>
        <w:tblW w:w="8527" w:type="dxa"/>
        <w:tblInd w:w="-13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90"/>
        <w:gridCol w:w="1065"/>
        <w:gridCol w:w="1096"/>
        <w:gridCol w:w="972"/>
        <w:gridCol w:w="972"/>
        <w:gridCol w:w="696"/>
        <w:gridCol w:w="24"/>
        <w:gridCol w:w="696"/>
        <w:gridCol w:w="72"/>
        <w:gridCol w:w="900"/>
        <w:gridCol w:w="72"/>
        <w:gridCol w:w="912"/>
        <w:gridCol w:w="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8527"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527" w:type="dxa"/>
            <w:gridSpan w:val="13"/>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w:t>
            </w:r>
            <w:r>
              <w:rPr>
                <w:rFonts w:hint="eastAsia" w:ascii="宋体" w:cs="宋体"/>
                <w:color w:val="000000"/>
                <w:kern w:val="0"/>
                <w:sz w:val="24"/>
                <w:highlight w:val="none"/>
                <w:lang w:val="en-US" w:eastAsia="zh-CN"/>
              </w:rPr>
              <w:t>5</w:t>
            </w:r>
            <w:r>
              <w:rPr>
                <w:rFonts w:hint="eastAsia" w:ascii="宋体" w:cs="宋体"/>
                <w:color w:val="000000"/>
                <w:kern w:val="0"/>
                <w:sz w:val="24"/>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47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30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2025年义务教育阶段特殊教育学校和随班就读残疾学生均公用经费（县级配套）（非定额）</w:t>
            </w:r>
          </w:p>
        </w:tc>
        <w:tc>
          <w:tcPr>
            <w:tcW w:w="14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宁小琳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0.34</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0.34</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472" w:type="dxa"/>
            <w:gridSpan w:val="11"/>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color w:val="000000"/>
                <w:sz w:val="18"/>
                <w:szCs w:val="18"/>
                <w:highlight w:val="none"/>
              </w:rPr>
              <w:t>本项目拟投入</w:t>
            </w:r>
            <w:r>
              <w:rPr>
                <w:rFonts w:hint="eastAsia"/>
                <w:color w:val="000000"/>
                <w:sz w:val="18"/>
                <w:szCs w:val="18"/>
                <w:highlight w:val="none"/>
                <w:lang w:val="en-US" w:eastAsia="zh-CN"/>
              </w:rPr>
              <w:t>0.34</w:t>
            </w:r>
            <w:r>
              <w:rPr>
                <w:rFonts w:hint="eastAsia"/>
                <w:color w:val="000000"/>
                <w:sz w:val="18"/>
                <w:szCs w:val="18"/>
                <w:highlight w:val="none"/>
              </w:rPr>
              <w:t>万元，主要建设（实施）内容为：202</w:t>
            </w:r>
            <w:r>
              <w:rPr>
                <w:rFonts w:hint="eastAsia"/>
                <w:color w:val="000000"/>
                <w:sz w:val="18"/>
                <w:szCs w:val="18"/>
                <w:highlight w:val="none"/>
                <w:lang w:val="en-US" w:eastAsia="zh-CN"/>
              </w:rPr>
              <w:t>5</w:t>
            </w:r>
            <w:r>
              <w:rPr>
                <w:rFonts w:hint="eastAsia"/>
                <w:color w:val="000000"/>
                <w:sz w:val="18"/>
                <w:szCs w:val="18"/>
                <w:highlight w:val="none"/>
              </w:rPr>
              <w:t>年</w:t>
            </w:r>
            <w:r>
              <w:rPr>
                <w:rFonts w:hint="eastAsia"/>
                <w:color w:val="000000"/>
                <w:sz w:val="18"/>
                <w:szCs w:val="18"/>
                <w:highlight w:val="none"/>
                <w:lang w:eastAsia="zh-CN"/>
              </w:rPr>
              <w:t>非寄宿生生活补助</w:t>
            </w:r>
            <w:r>
              <w:rPr>
                <w:rFonts w:hint="eastAsia"/>
                <w:color w:val="000000"/>
                <w:sz w:val="18"/>
                <w:szCs w:val="18"/>
                <w:highlight w:val="none"/>
              </w:rPr>
              <w:t>，项目计划于202</w:t>
            </w:r>
            <w:r>
              <w:rPr>
                <w:rFonts w:hint="eastAsia"/>
                <w:color w:val="000000"/>
                <w:sz w:val="18"/>
                <w:szCs w:val="18"/>
                <w:highlight w:val="none"/>
                <w:lang w:val="en-US" w:eastAsia="zh-CN"/>
              </w:rPr>
              <w:t>5</w:t>
            </w:r>
            <w:r>
              <w:rPr>
                <w:rFonts w:hint="eastAsia"/>
                <w:color w:val="000000"/>
                <w:sz w:val="18"/>
                <w:szCs w:val="18"/>
                <w:highlight w:val="none"/>
              </w:rPr>
              <w:t>年12月31日前完成，通过本项目的实施，享受</w:t>
            </w:r>
            <w:r>
              <w:rPr>
                <w:rFonts w:hint="eastAsia"/>
                <w:color w:val="000000"/>
                <w:sz w:val="18"/>
                <w:szCs w:val="18"/>
                <w:highlight w:val="none"/>
                <w:lang w:eastAsia="zh-CN"/>
              </w:rPr>
              <w:t>非寄宿生生活补助</w:t>
            </w:r>
            <w:r>
              <w:rPr>
                <w:rFonts w:hint="eastAsia"/>
                <w:color w:val="000000"/>
                <w:sz w:val="18"/>
                <w:szCs w:val="18"/>
                <w:highlight w:val="none"/>
              </w:rPr>
              <w:t>人数</w:t>
            </w:r>
            <w:r>
              <w:rPr>
                <w:rFonts w:hint="eastAsia"/>
                <w:color w:val="000000"/>
                <w:sz w:val="18"/>
                <w:szCs w:val="18"/>
                <w:highlight w:val="none"/>
                <w:lang w:val="en-US" w:eastAsia="zh-CN"/>
              </w:rPr>
              <w:t>225</w:t>
            </w:r>
            <w:r>
              <w:rPr>
                <w:rFonts w:hint="eastAsia"/>
                <w:color w:val="000000"/>
                <w:sz w:val="18"/>
                <w:szCs w:val="18"/>
                <w:highlight w:val="none"/>
              </w:rPr>
              <w:t>人，资金拨付及时率100%，资金发放及时率100%，</w:t>
            </w:r>
            <w:r>
              <w:rPr>
                <w:rFonts w:hint="eastAsia"/>
                <w:color w:val="000000"/>
                <w:sz w:val="18"/>
                <w:szCs w:val="18"/>
                <w:highlight w:val="none"/>
                <w:lang w:eastAsia="zh-CN"/>
              </w:rPr>
              <w:t>非寄宿生生活补助</w:t>
            </w:r>
            <w:r>
              <w:rPr>
                <w:rFonts w:hint="eastAsia"/>
                <w:color w:val="000000"/>
                <w:sz w:val="18"/>
                <w:szCs w:val="18"/>
                <w:highlight w:val="none"/>
              </w:rPr>
              <w:t>发放标准</w:t>
            </w:r>
            <w:r>
              <w:rPr>
                <w:rFonts w:hint="eastAsia"/>
                <w:color w:val="000000"/>
                <w:sz w:val="18"/>
                <w:szCs w:val="18"/>
                <w:highlight w:val="none"/>
                <w:lang w:val="en-US" w:eastAsia="zh-CN"/>
              </w:rPr>
              <w:t>625</w:t>
            </w:r>
            <w:r>
              <w:rPr>
                <w:rFonts w:hint="eastAsia"/>
                <w:color w:val="000000"/>
                <w:sz w:val="18"/>
                <w:szCs w:val="18"/>
                <w:highlight w:val="none"/>
              </w:rPr>
              <w:t>元/年/</w:t>
            </w:r>
            <w:r>
              <w:rPr>
                <w:rFonts w:hint="eastAsia"/>
                <w:color w:val="000000"/>
                <w:sz w:val="18"/>
                <w:szCs w:val="18"/>
                <w:highlight w:val="none"/>
                <w:lang w:eastAsia="zh-CN"/>
              </w:rPr>
              <w:t>人</w:t>
            </w:r>
            <w:r>
              <w:rPr>
                <w:rFonts w:hint="eastAsia"/>
                <w:color w:val="000000"/>
                <w:sz w:val="18"/>
                <w:szCs w:val="18"/>
                <w:highlight w:val="none"/>
              </w:rPr>
              <w:t>，有效减少因贫困造成的失学孩子的失学率。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1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72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p>
        </w:tc>
        <w:tc>
          <w:tcPr>
            <w:tcW w:w="76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随班就读人数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=4人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残疾生公用经费覆盖率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残疾学生入学率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时效指标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残疾学生公用经费资金拨付及时率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减轻学生家庭经济负担</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逐步减轻</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残疾学生满意度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w:t>
            </w:r>
            <w:r>
              <w:rPr>
                <w:rFonts w:hint="eastAsia" w:ascii="宋体" w:cs="宋体"/>
                <w:color w:val="000000"/>
                <w:kern w:val="0"/>
                <w:sz w:val="20"/>
                <w:szCs w:val="20"/>
                <w:highlight w:val="none"/>
                <w:lang w:val="en-US" w:eastAsia="zh-CN"/>
              </w:rPr>
              <w:t>-</w:t>
            </w:r>
            <w:r>
              <w:rPr>
                <w:rFonts w:hint="eastAsia" w:ascii="宋体" w:cs="宋体"/>
                <w:color w:val="000000"/>
                <w:kern w:val="0"/>
                <w:sz w:val="20"/>
                <w:szCs w:val="20"/>
                <w:highlight w:val="none"/>
              </w:rPr>
              <w:t>赋分</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08" w:hRule="atLeast"/>
        </w:trPr>
        <w:tc>
          <w:tcPr>
            <w:tcW w:w="8467"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cs="宋体"/>
                <w:b/>
                <w:bCs/>
                <w:color w:val="000000"/>
                <w:kern w:val="0"/>
                <w:sz w:val="32"/>
                <w:szCs w:val="32"/>
                <w:highlight w:val="none"/>
              </w:rPr>
            </w:pPr>
          </w:p>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32"/>
                <w:szCs w:val="32"/>
                <w:highlight w:val="none"/>
              </w:rPr>
            </w:pPr>
            <w:r>
              <w:rPr>
                <w:rFonts w:hint="eastAsia" w:ascii="宋体" w:cs="宋体"/>
                <w:b/>
                <w:bCs/>
                <w:color w:val="000000"/>
                <w:kern w:val="0"/>
                <w:sz w:val="32"/>
                <w:szCs w:val="32"/>
                <w:highlight w:val="none"/>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50" w:hRule="atLeast"/>
        </w:trPr>
        <w:tc>
          <w:tcPr>
            <w:tcW w:w="8467" w:type="dxa"/>
            <w:gridSpan w:val="12"/>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4"/>
                <w:highlight w:val="none"/>
              </w:rPr>
            </w:pPr>
            <w:r>
              <w:rPr>
                <w:rFonts w:hint="eastAsia" w:ascii="宋体" w:cs="宋体"/>
                <w:color w:val="000000"/>
                <w:kern w:val="0"/>
                <w:sz w:val="24"/>
                <w:highlight w:val="none"/>
              </w:rPr>
              <w:t>(202</w:t>
            </w:r>
            <w:r>
              <w:rPr>
                <w:rFonts w:hint="eastAsia" w:ascii="宋体" w:cs="宋体"/>
                <w:color w:val="000000"/>
                <w:kern w:val="0"/>
                <w:sz w:val="24"/>
                <w:highlight w:val="none"/>
                <w:lang w:val="en-US" w:eastAsia="zh-CN"/>
              </w:rPr>
              <w:t>5</w:t>
            </w:r>
            <w:r>
              <w:rPr>
                <w:rFonts w:hint="eastAsia" w:ascii="宋体" w:cs="宋体"/>
                <w:color w:val="000000"/>
                <w:kern w:val="0"/>
                <w:sz w:val="24"/>
                <w:highlight w:val="none"/>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预算单位</w:t>
            </w:r>
          </w:p>
        </w:tc>
        <w:tc>
          <w:tcPr>
            <w:tcW w:w="641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呼图壁县第一小学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6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项目名称</w:t>
            </w:r>
          </w:p>
        </w:tc>
        <w:tc>
          <w:tcPr>
            <w:tcW w:w="30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2025年中央城乡义务教育补助经费-公用经费</w:t>
            </w:r>
          </w:p>
        </w:tc>
        <w:tc>
          <w:tcPr>
            <w:tcW w:w="141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项目负责人</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宁小琳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5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项目资金（万元）</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年度预算总额：</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179.93</w:t>
            </w:r>
          </w:p>
        </w:tc>
        <w:tc>
          <w:tcPr>
            <w:tcW w:w="97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其中：财政拨款</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eastAsia="宋体" w:cs="宋体"/>
                <w:color w:val="000000"/>
                <w:sz w:val="18"/>
                <w:szCs w:val="18"/>
                <w:highlight w:val="none"/>
                <w:lang w:val="en-US" w:eastAsia="zh-CN"/>
              </w:rPr>
            </w:pPr>
            <w:r>
              <w:rPr>
                <w:rFonts w:hint="eastAsia" w:ascii="宋体" w:cs="宋体"/>
                <w:color w:val="000000"/>
                <w:kern w:val="0"/>
                <w:sz w:val="18"/>
                <w:szCs w:val="18"/>
                <w:highlight w:val="none"/>
                <w:lang w:val="en-US" w:eastAsia="zh-CN"/>
              </w:rPr>
              <w:t>179.93</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18"/>
                <w:szCs w:val="18"/>
                <w:highlight w:val="none"/>
              </w:rPr>
            </w:pPr>
            <w:r>
              <w:rPr>
                <w:rFonts w:hint="eastAsia" w:ascii="宋体" w:cs="宋体"/>
                <w:color w:val="000000"/>
                <w:kern w:val="0"/>
                <w:sz w:val="18"/>
                <w:szCs w:val="18"/>
                <w:highlight w:val="none"/>
              </w:rPr>
              <w:t>其他资金：</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宋体" w:cs="宋体"/>
                <w:color w:val="00000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40" w:hRule="atLeast"/>
        </w:trPr>
        <w:tc>
          <w:tcPr>
            <w:tcW w:w="20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项目总体目标</w:t>
            </w:r>
          </w:p>
        </w:tc>
        <w:tc>
          <w:tcPr>
            <w:tcW w:w="6412" w:type="dxa"/>
            <w:gridSpan w:val="10"/>
            <w:tcBorders>
              <w:top w:val="single" w:color="000000" w:sz="4" w:space="0"/>
              <w:left w:val="nil"/>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ind w:left="0" w:right="0"/>
              <w:jc w:val="left"/>
              <w:textAlignment w:val="top"/>
              <w:rPr>
                <w:rFonts w:hint="default" w:ascii="宋体" w:cs="宋体"/>
                <w:color w:val="000000"/>
                <w:sz w:val="18"/>
                <w:szCs w:val="18"/>
                <w:highlight w:val="none"/>
              </w:rPr>
            </w:pPr>
            <w:r>
              <w:rPr>
                <w:rFonts w:hint="eastAsia"/>
                <w:color w:val="000000"/>
                <w:sz w:val="18"/>
                <w:szCs w:val="18"/>
                <w:highlight w:val="none"/>
              </w:rPr>
              <w:t>不断完善城乡义务教育经费保障机制，保障学校正常运转，保证学校校舍安全。花好每一分钱，把教育经费用到最关键处，切实提高教育经费使用效益。本项目拟投入</w:t>
            </w:r>
            <w:r>
              <w:rPr>
                <w:rFonts w:hint="eastAsia"/>
                <w:color w:val="000000"/>
                <w:sz w:val="18"/>
                <w:szCs w:val="18"/>
                <w:highlight w:val="none"/>
                <w:lang w:val="en-US" w:eastAsia="zh-CN"/>
              </w:rPr>
              <w:t>179.93</w:t>
            </w:r>
            <w:r>
              <w:rPr>
                <w:rFonts w:hint="eastAsia"/>
                <w:color w:val="000000"/>
                <w:sz w:val="18"/>
                <w:szCs w:val="18"/>
                <w:highlight w:val="none"/>
              </w:rPr>
              <w:t>万元，主要内容为：全部用于商品服务支出，包括办公费、水费、电费</w:t>
            </w:r>
            <w:r>
              <w:rPr>
                <w:rFonts w:hint="eastAsia"/>
                <w:color w:val="000000"/>
                <w:sz w:val="18"/>
                <w:szCs w:val="18"/>
                <w:highlight w:val="none"/>
                <w:lang w:eastAsia="zh-CN"/>
              </w:rPr>
              <w:t>、培训费</w:t>
            </w:r>
            <w:r>
              <w:rPr>
                <w:rFonts w:hint="eastAsia"/>
                <w:color w:val="000000"/>
                <w:sz w:val="18"/>
                <w:szCs w:val="18"/>
                <w:highlight w:val="none"/>
              </w:rPr>
              <w:t>及维修维护费等。其中：学生人数</w:t>
            </w:r>
            <w:r>
              <w:rPr>
                <w:rFonts w:hint="eastAsia"/>
                <w:color w:val="000000"/>
                <w:sz w:val="18"/>
                <w:szCs w:val="18"/>
                <w:highlight w:val="none"/>
                <w:lang w:val="en-US" w:eastAsia="zh-CN"/>
              </w:rPr>
              <w:t>2499</w:t>
            </w:r>
            <w:r>
              <w:rPr>
                <w:rFonts w:hint="eastAsia"/>
                <w:color w:val="000000"/>
                <w:sz w:val="18"/>
                <w:szCs w:val="18"/>
                <w:highlight w:val="none"/>
              </w:rPr>
              <w:t>人，公用经费及时拨付，公用经费足额保障，公用经费执行率100%，公用经费标准</w:t>
            </w:r>
            <w:r>
              <w:rPr>
                <w:rFonts w:hint="eastAsia"/>
                <w:color w:val="000000"/>
                <w:sz w:val="18"/>
                <w:szCs w:val="18"/>
                <w:highlight w:val="none"/>
                <w:lang w:val="en-US" w:eastAsia="zh-CN"/>
              </w:rPr>
              <w:t>179.93</w:t>
            </w:r>
            <w:r>
              <w:rPr>
                <w:rFonts w:hint="eastAsia"/>
                <w:color w:val="000000"/>
                <w:sz w:val="18"/>
                <w:szCs w:val="18"/>
                <w:highlight w:val="none"/>
              </w:rPr>
              <w:t>万元，保障教学质量有效提高，通过本项目的实施，使学生满意度达到95%以上。</w:t>
            </w:r>
            <w:r>
              <w:rPr>
                <w:rFonts w:hint="default"/>
                <w:b/>
                <w:sz w:val="18"/>
                <w:szCs w:val="18"/>
                <w:highlight w:val="non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一级指标</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二级指标</w:t>
            </w:r>
          </w:p>
        </w:tc>
        <w:tc>
          <w:tcPr>
            <w:tcW w:w="10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三级指标</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w:t>
            </w:r>
          </w:p>
        </w:tc>
        <w:tc>
          <w:tcPr>
            <w:tcW w:w="97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指标值设置依据</w:t>
            </w:r>
          </w:p>
        </w:tc>
        <w:tc>
          <w:tcPr>
            <w:tcW w:w="6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上年完成值</w:t>
            </w:r>
            <w:bookmarkStart w:id="1" w:name="_GoBack"/>
            <w:bookmarkEnd w:id="1"/>
          </w:p>
        </w:tc>
        <w:tc>
          <w:tcPr>
            <w:tcW w:w="720"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指标分值权重</w:t>
            </w:r>
          </w:p>
        </w:tc>
        <w:tc>
          <w:tcPr>
            <w:tcW w:w="972"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指标赋分规则</w:t>
            </w:r>
          </w:p>
        </w:tc>
        <w:tc>
          <w:tcPr>
            <w:tcW w:w="98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b/>
                <w:bCs/>
                <w:color w:val="000000"/>
                <w:sz w:val="18"/>
                <w:szCs w:val="18"/>
                <w:highlight w:val="none"/>
              </w:rPr>
            </w:pPr>
            <w:r>
              <w:rPr>
                <w:rFonts w:hint="eastAsia" w:ascii="宋体" w:cs="宋体"/>
                <w:b/>
                <w:bCs/>
                <w:color w:val="000000"/>
                <w:kern w:val="0"/>
                <w:sz w:val="18"/>
                <w:szCs w:val="18"/>
                <w:highlight w:val="none"/>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2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数量指标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公用经费受益学生人数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w:t>
            </w:r>
            <w:r>
              <w:rPr>
                <w:rFonts w:hint="eastAsia" w:ascii="宋体" w:cs="宋体"/>
                <w:color w:val="000000"/>
                <w:kern w:val="0"/>
                <w:sz w:val="20"/>
                <w:szCs w:val="20"/>
                <w:highlight w:val="none"/>
                <w:lang w:val="en-US" w:eastAsia="zh-CN"/>
              </w:rPr>
              <w:t>2499</w:t>
            </w:r>
            <w:r>
              <w:rPr>
                <w:rFonts w:hint="eastAsia" w:ascii="宋体" w:cs="宋体"/>
                <w:color w:val="000000"/>
                <w:kern w:val="0"/>
                <w:sz w:val="20"/>
                <w:szCs w:val="20"/>
                <w:highlight w:val="none"/>
              </w:rPr>
              <w:t>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6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公用经费受益老师人数</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w:t>
            </w:r>
            <w:r>
              <w:rPr>
                <w:rFonts w:hint="eastAsia" w:ascii="宋体" w:cs="宋体"/>
                <w:color w:val="000000"/>
                <w:kern w:val="0"/>
                <w:sz w:val="20"/>
                <w:szCs w:val="20"/>
                <w:highlight w:val="none"/>
                <w:lang w:val="en-US" w:eastAsia="zh-CN"/>
              </w:rPr>
              <w:t>104</w:t>
            </w:r>
            <w:r>
              <w:rPr>
                <w:rFonts w:hint="eastAsia" w:ascii="宋体" w:cs="宋体"/>
                <w:color w:val="000000"/>
                <w:kern w:val="0"/>
                <w:sz w:val="20"/>
                <w:szCs w:val="20"/>
                <w:highlight w:val="none"/>
              </w:rPr>
              <w:t>人</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80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质量指标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公用经费享受比例</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8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成本指标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经济成本指标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项目成本控制率</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&lt;=100%</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按照完成比例赋分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76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社会效益指标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学校学习环境氛围</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良好</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20</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按评判等级赋分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4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满意度指标</w:t>
            </w: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在校学生满意度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0" w:type="dxa"/>
          <w:trHeight w:val="66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highlight w:val="none"/>
              </w:rPr>
            </w:pPr>
          </w:p>
        </w:tc>
        <w:tc>
          <w:tcPr>
            <w:tcW w:w="10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教师满意度</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&gt;=95%</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计划标准</w:t>
            </w:r>
          </w:p>
        </w:tc>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宋体" w:eastAsia="宋体" w:cs="宋体"/>
                <w:color w:val="000000"/>
                <w:sz w:val="20"/>
                <w:szCs w:val="20"/>
                <w:highlight w:val="none"/>
                <w:lang w:val="en-US" w:eastAsia="zh-CN"/>
              </w:rPr>
            </w:pPr>
            <w:r>
              <w:rPr>
                <w:rFonts w:hint="eastAsia" w:ascii="宋体" w:cs="宋体"/>
                <w:color w:val="000000"/>
                <w:sz w:val="20"/>
                <w:szCs w:val="20"/>
                <w:highlight w:val="none"/>
                <w:lang w:val="en-US" w:eastAsia="zh-CN"/>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5</w:t>
            </w:r>
          </w:p>
        </w:tc>
        <w:tc>
          <w:tcPr>
            <w:tcW w:w="9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满意度赋分</w:t>
            </w:r>
          </w:p>
        </w:tc>
        <w:tc>
          <w:tcPr>
            <w:tcW w:w="9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cs="宋体"/>
                <w:color w:val="000000"/>
                <w:sz w:val="20"/>
                <w:szCs w:val="20"/>
                <w:highlight w:val="none"/>
              </w:rPr>
            </w:pPr>
            <w:r>
              <w:rPr>
                <w:rFonts w:hint="eastAsia" w:ascii="宋体" w:cs="宋体"/>
                <w:color w:val="000000"/>
                <w:kern w:val="0"/>
                <w:sz w:val="20"/>
                <w:szCs w:val="20"/>
                <w:highlight w:val="none"/>
              </w:rPr>
              <w:t>工作资料</w:t>
            </w:r>
          </w:p>
        </w:tc>
      </w:tr>
    </w:tbl>
    <w:p>
      <w:pPr>
        <w:pStyle w:val="2"/>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r>
        <w:rPr>
          <w:rFonts w:hint="eastAsia" w:ascii="仿宋_GB2312" w:hAnsi="宋体" w:eastAsia="仿宋_GB2312" w:cs="宋体"/>
          <w:kern w:val="0"/>
          <w:sz w:val="32"/>
          <w:szCs w:val="32"/>
          <w:highlight w:val="none"/>
          <w:lang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ascii="仿宋" w:eastAsia="仿宋" w:cs="仿宋"/>
          <w:spacing w:val="5"/>
          <w:sz w:val="31"/>
          <w:szCs w:val="31"/>
          <w:highlight w:val="none"/>
        </w:rPr>
        <w:t>呼图壁县第一小学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8F826F"/>
    <w:multiLevelType w:val="singleLevel"/>
    <w:tmpl w:val="918F826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244EA1"/>
    <w:rsid w:val="00E41A1F"/>
    <w:rsid w:val="017B2F92"/>
    <w:rsid w:val="020E507E"/>
    <w:rsid w:val="02732F8E"/>
    <w:rsid w:val="02CB7F49"/>
    <w:rsid w:val="02DF54BF"/>
    <w:rsid w:val="037800D1"/>
    <w:rsid w:val="04267087"/>
    <w:rsid w:val="04267B2D"/>
    <w:rsid w:val="044C330C"/>
    <w:rsid w:val="05397FD9"/>
    <w:rsid w:val="057A5F58"/>
    <w:rsid w:val="05CA273A"/>
    <w:rsid w:val="070E6657"/>
    <w:rsid w:val="075A1F37"/>
    <w:rsid w:val="080E3E4F"/>
    <w:rsid w:val="084451C2"/>
    <w:rsid w:val="08450B28"/>
    <w:rsid w:val="08762705"/>
    <w:rsid w:val="088F5575"/>
    <w:rsid w:val="08E81855"/>
    <w:rsid w:val="0984572B"/>
    <w:rsid w:val="0A4168EC"/>
    <w:rsid w:val="0AD672A7"/>
    <w:rsid w:val="0AEE2313"/>
    <w:rsid w:val="0B247F12"/>
    <w:rsid w:val="0B7C3034"/>
    <w:rsid w:val="0B841FFD"/>
    <w:rsid w:val="0BD56A2F"/>
    <w:rsid w:val="0C0A3890"/>
    <w:rsid w:val="0CD20198"/>
    <w:rsid w:val="0CD87DDB"/>
    <w:rsid w:val="0CEC568C"/>
    <w:rsid w:val="0D6E5FD0"/>
    <w:rsid w:val="0DD16D41"/>
    <w:rsid w:val="0E320E7D"/>
    <w:rsid w:val="0E4D34C3"/>
    <w:rsid w:val="0E9208E7"/>
    <w:rsid w:val="0F4843C5"/>
    <w:rsid w:val="10587512"/>
    <w:rsid w:val="105D0E37"/>
    <w:rsid w:val="10916BDA"/>
    <w:rsid w:val="11036B00"/>
    <w:rsid w:val="11301FEB"/>
    <w:rsid w:val="113C3AAE"/>
    <w:rsid w:val="11B6451D"/>
    <w:rsid w:val="121E62E8"/>
    <w:rsid w:val="12924A3B"/>
    <w:rsid w:val="13535096"/>
    <w:rsid w:val="1535374F"/>
    <w:rsid w:val="1697741D"/>
    <w:rsid w:val="17E2045C"/>
    <w:rsid w:val="186C58AA"/>
    <w:rsid w:val="19A215AC"/>
    <w:rsid w:val="1A132B78"/>
    <w:rsid w:val="1A2C0FB5"/>
    <w:rsid w:val="1AC437A4"/>
    <w:rsid w:val="1B153D26"/>
    <w:rsid w:val="1BEB54C3"/>
    <w:rsid w:val="1C3C6084"/>
    <w:rsid w:val="1C8C02F2"/>
    <w:rsid w:val="1CB958D9"/>
    <w:rsid w:val="1CDD755B"/>
    <w:rsid w:val="1D3E1AFE"/>
    <w:rsid w:val="1E6432D4"/>
    <w:rsid w:val="1E89232D"/>
    <w:rsid w:val="1EB61656"/>
    <w:rsid w:val="1EF27252"/>
    <w:rsid w:val="20407429"/>
    <w:rsid w:val="20CF3CE4"/>
    <w:rsid w:val="20DD55C0"/>
    <w:rsid w:val="21105507"/>
    <w:rsid w:val="22922CB8"/>
    <w:rsid w:val="22DB78DD"/>
    <w:rsid w:val="244D65B8"/>
    <w:rsid w:val="2492221D"/>
    <w:rsid w:val="24B42D8E"/>
    <w:rsid w:val="24BD34AB"/>
    <w:rsid w:val="250855AF"/>
    <w:rsid w:val="258B383C"/>
    <w:rsid w:val="263B7010"/>
    <w:rsid w:val="26B4291F"/>
    <w:rsid w:val="26BD282A"/>
    <w:rsid w:val="26E769FA"/>
    <w:rsid w:val="276B50ED"/>
    <w:rsid w:val="28412AD7"/>
    <w:rsid w:val="286D65BC"/>
    <w:rsid w:val="28D9041B"/>
    <w:rsid w:val="293B2E83"/>
    <w:rsid w:val="2A9502C7"/>
    <w:rsid w:val="2AFC4894"/>
    <w:rsid w:val="2B3A05DE"/>
    <w:rsid w:val="2B6901C6"/>
    <w:rsid w:val="2BB86C57"/>
    <w:rsid w:val="2C0223F9"/>
    <w:rsid w:val="2D075E4C"/>
    <w:rsid w:val="2D480265"/>
    <w:rsid w:val="2D977453"/>
    <w:rsid w:val="2E2943BA"/>
    <w:rsid w:val="2EF22236"/>
    <w:rsid w:val="2F825A6E"/>
    <w:rsid w:val="2F936E3A"/>
    <w:rsid w:val="2FED29FE"/>
    <w:rsid w:val="300E1D4A"/>
    <w:rsid w:val="30B05F05"/>
    <w:rsid w:val="31092245"/>
    <w:rsid w:val="310F3573"/>
    <w:rsid w:val="32D560F7"/>
    <w:rsid w:val="32E25F59"/>
    <w:rsid w:val="33A76F60"/>
    <w:rsid w:val="341E7629"/>
    <w:rsid w:val="35F117C8"/>
    <w:rsid w:val="38284F1B"/>
    <w:rsid w:val="3879735C"/>
    <w:rsid w:val="39B0409D"/>
    <w:rsid w:val="3A1833C1"/>
    <w:rsid w:val="3A225AE8"/>
    <w:rsid w:val="3A3106AC"/>
    <w:rsid w:val="3BE45FB7"/>
    <w:rsid w:val="3BF21AC7"/>
    <w:rsid w:val="3C013037"/>
    <w:rsid w:val="3EB94629"/>
    <w:rsid w:val="3FDF4D23"/>
    <w:rsid w:val="40191148"/>
    <w:rsid w:val="41083B3B"/>
    <w:rsid w:val="41270465"/>
    <w:rsid w:val="41DB2FFE"/>
    <w:rsid w:val="42976F25"/>
    <w:rsid w:val="42F779C3"/>
    <w:rsid w:val="43502DA9"/>
    <w:rsid w:val="43710D93"/>
    <w:rsid w:val="43C26223"/>
    <w:rsid w:val="43D8307E"/>
    <w:rsid w:val="44507CD3"/>
    <w:rsid w:val="445C7E1A"/>
    <w:rsid w:val="44AF5181"/>
    <w:rsid w:val="454318B1"/>
    <w:rsid w:val="455A018C"/>
    <w:rsid w:val="458D01B9"/>
    <w:rsid w:val="46B02CAB"/>
    <w:rsid w:val="46CE3131"/>
    <w:rsid w:val="49141DEE"/>
    <w:rsid w:val="493059DD"/>
    <w:rsid w:val="494F7907"/>
    <w:rsid w:val="4A285E09"/>
    <w:rsid w:val="4ADF73DC"/>
    <w:rsid w:val="4B1B26BD"/>
    <w:rsid w:val="4B315A3D"/>
    <w:rsid w:val="4C0055E5"/>
    <w:rsid w:val="4C3677AE"/>
    <w:rsid w:val="4C706B3A"/>
    <w:rsid w:val="4CA335BC"/>
    <w:rsid w:val="4CA74B4B"/>
    <w:rsid w:val="4F293ABD"/>
    <w:rsid w:val="4F3B332E"/>
    <w:rsid w:val="50A731B9"/>
    <w:rsid w:val="50C25040"/>
    <w:rsid w:val="50C857FD"/>
    <w:rsid w:val="51232D9B"/>
    <w:rsid w:val="51BF533E"/>
    <w:rsid w:val="51C15CED"/>
    <w:rsid w:val="52285DEB"/>
    <w:rsid w:val="52AD62F0"/>
    <w:rsid w:val="53A9012E"/>
    <w:rsid w:val="53A94D0A"/>
    <w:rsid w:val="546308FE"/>
    <w:rsid w:val="553637A8"/>
    <w:rsid w:val="56FE59C9"/>
    <w:rsid w:val="570D735E"/>
    <w:rsid w:val="571B2674"/>
    <w:rsid w:val="57952432"/>
    <w:rsid w:val="584624FA"/>
    <w:rsid w:val="58604084"/>
    <w:rsid w:val="589917F1"/>
    <w:rsid w:val="58D03F1A"/>
    <w:rsid w:val="59474086"/>
    <w:rsid w:val="59B241EC"/>
    <w:rsid w:val="5A5E27F6"/>
    <w:rsid w:val="5A704801"/>
    <w:rsid w:val="5A8C5E4D"/>
    <w:rsid w:val="5AED2A9A"/>
    <w:rsid w:val="5C4B0637"/>
    <w:rsid w:val="5D9E1657"/>
    <w:rsid w:val="5E225DE5"/>
    <w:rsid w:val="5E257683"/>
    <w:rsid w:val="5E7802BC"/>
    <w:rsid w:val="5EE078B0"/>
    <w:rsid w:val="5F0D5523"/>
    <w:rsid w:val="5F2346ED"/>
    <w:rsid w:val="609E5691"/>
    <w:rsid w:val="61086613"/>
    <w:rsid w:val="61686204"/>
    <w:rsid w:val="62917095"/>
    <w:rsid w:val="630E06E5"/>
    <w:rsid w:val="6408782B"/>
    <w:rsid w:val="65322CBF"/>
    <w:rsid w:val="65B35574"/>
    <w:rsid w:val="65C658ED"/>
    <w:rsid w:val="66F324FA"/>
    <w:rsid w:val="6757786D"/>
    <w:rsid w:val="67F126CF"/>
    <w:rsid w:val="689D2354"/>
    <w:rsid w:val="68CC52CB"/>
    <w:rsid w:val="68DE4FFE"/>
    <w:rsid w:val="6905758C"/>
    <w:rsid w:val="691B0000"/>
    <w:rsid w:val="694B58D7"/>
    <w:rsid w:val="69591053"/>
    <w:rsid w:val="69CE4E15"/>
    <w:rsid w:val="6B3E7E06"/>
    <w:rsid w:val="6B7F3246"/>
    <w:rsid w:val="6BA74BE0"/>
    <w:rsid w:val="6BF904A6"/>
    <w:rsid w:val="6CB5251A"/>
    <w:rsid w:val="6CD31BDC"/>
    <w:rsid w:val="6CD429A0"/>
    <w:rsid w:val="6DBA4836"/>
    <w:rsid w:val="6EF07839"/>
    <w:rsid w:val="6F15254B"/>
    <w:rsid w:val="6F497228"/>
    <w:rsid w:val="6F63000B"/>
    <w:rsid w:val="6FB90E11"/>
    <w:rsid w:val="6FCF0C72"/>
    <w:rsid w:val="70447CBC"/>
    <w:rsid w:val="705A3CB1"/>
    <w:rsid w:val="71500A63"/>
    <w:rsid w:val="717C1858"/>
    <w:rsid w:val="72B56DCF"/>
    <w:rsid w:val="72E964BC"/>
    <w:rsid w:val="735C7C42"/>
    <w:rsid w:val="74D07EF1"/>
    <w:rsid w:val="75B570E6"/>
    <w:rsid w:val="75BF3AC1"/>
    <w:rsid w:val="75CA46BC"/>
    <w:rsid w:val="76302C44"/>
    <w:rsid w:val="763E5011"/>
    <w:rsid w:val="76C14E2A"/>
    <w:rsid w:val="7706409E"/>
    <w:rsid w:val="775036E5"/>
    <w:rsid w:val="779377CF"/>
    <w:rsid w:val="7797777E"/>
    <w:rsid w:val="780A1873"/>
    <w:rsid w:val="787D11B8"/>
    <w:rsid w:val="78A771BA"/>
    <w:rsid w:val="78AC6820"/>
    <w:rsid w:val="79000585"/>
    <w:rsid w:val="792C5912"/>
    <w:rsid w:val="79FF2C2D"/>
    <w:rsid w:val="7B604894"/>
    <w:rsid w:val="7C2C5E2A"/>
    <w:rsid w:val="7CBA4FE2"/>
    <w:rsid w:val="7D06612B"/>
    <w:rsid w:val="7DDD574F"/>
    <w:rsid w:val="7E880152"/>
    <w:rsid w:val="7E8A61BD"/>
    <w:rsid w:val="7E8B30DA"/>
    <w:rsid w:val="7F466F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footnote text"/>
    <w:basedOn w:val="1"/>
    <w:link w:val="12"/>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character" w:customStyle="1" w:styleId="12">
    <w:name w:val="脚注文本 字符"/>
    <w:basedOn w:val="9"/>
    <w:link w:val="2"/>
    <w:qFormat/>
    <w:uiPriority w:val="0"/>
    <w:rPr>
      <w:rFonts w:hint="default"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7575</Words>
  <Characters>9365</Characters>
  <Lines>0</Lines>
  <Paragraphs>0</Paragraphs>
  <TotalTime>1</TotalTime>
  <ScaleCrop>false</ScaleCrop>
  <LinksUpToDate>false</LinksUpToDate>
  <CharactersWithSpaces>10702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2025-03-21T07:11:00Z</cp:lastPrinted>
  <dcterms:modified xsi:type="dcterms:W3CDTF">2025-05-23T04:27:55Z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863D8AD262254650A0D8CABB34DF812C_13</vt:lpwstr>
  </property>
  <property fmtid="{D5CDD505-2E9C-101B-9397-08002B2CF9AE}" pid="4" name="KSOTemplateDocerSaveRecord">
    <vt:lpwstr>eyJoZGlkIjoiNjY2NzEwZWVhMWZlNDZlMTE3NDBlNzBjOTU5NDMxNTEiLCJ1c2VySWQiOiI2NTM1MTIyMzEifQ==</vt:lpwstr>
  </property>
</Properties>
</file>