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560" w:lineRule="exact"/>
        <w:rPr>
          <w:rFonts w:hint="default" w:ascii="黑体" w:hAnsi="黑体" w:eastAsia="黑体"/>
          <w:color w:val="auto"/>
          <w:sz w:val="32"/>
          <w:szCs w:val="32"/>
          <w:highlight w:val="none"/>
          <w:lang w:val="en-US" w:eastAsia="zh-CN"/>
        </w:rPr>
      </w:pPr>
    </w:p>
    <w:p>
      <w:pPr>
        <w:pStyle w:val="2"/>
        <w:shd w:val="clear"/>
        <w:rPr>
          <w:rFonts w:hint="default"/>
          <w:color w:val="auto"/>
          <w:lang w:val="en-US" w:eastAsia="zh-CN"/>
        </w:rPr>
      </w:pPr>
    </w:p>
    <w:p>
      <w:pPr>
        <w:widowControl/>
        <w:shd w:val="clear"/>
        <w:spacing w:before="100" w:beforeAutospacing="1" w:after="100" w:afterAutospacing="1"/>
        <w:jc w:val="center"/>
        <w:outlineLvl w:val="1"/>
        <w:rPr>
          <w:rFonts w:hint="default" w:ascii="Times New Roman" w:hAnsi="Times New Roman" w:eastAsia="方正小标宋_GBK" w:cs="Times New Roman"/>
          <w:color w:val="auto"/>
          <w:kern w:val="0"/>
          <w:sz w:val="44"/>
          <w:szCs w:val="44"/>
          <w:lang w:val="en-US" w:eastAsia="zh-CN"/>
        </w:rPr>
      </w:pPr>
    </w:p>
    <w:p>
      <w:pPr>
        <w:widowControl/>
        <w:shd w:val="clear"/>
        <w:spacing w:before="100" w:beforeAutospacing="1" w:after="100" w:afterAutospacing="1"/>
        <w:jc w:val="center"/>
        <w:outlineLvl w:val="1"/>
        <w:rPr>
          <w:rFonts w:hint="default" w:ascii="Times New Roman" w:hAnsi="Times New Roman" w:eastAsia="方正小标宋_GBK" w:cs="Times New Roman"/>
          <w:color w:val="auto"/>
          <w:kern w:val="0"/>
          <w:sz w:val="44"/>
          <w:szCs w:val="44"/>
        </w:rPr>
      </w:pPr>
      <w:r>
        <w:rPr>
          <w:rFonts w:hint="eastAsia" w:eastAsia="方正小标宋_GBK" w:cs="Times New Roman"/>
          <w:color w:val="auto"/>
          <w:kern w:val="0"/>
          <w:sz w:val="44"/>
          <w:szCs w:val="44"/>
          <w:lang w:eastAsia="zh-CN"/>
        </w:rPr>
        <w:t>呼图壁县</w:t>
      </w:r>
      <w:r>
        <w:rPr>
          <w:rFonts w:hint="eastAsia" w:eastAsia="方正小标宋_GBK" w:cs="Times New Roman"/>
          <w:color w:val="auto"/>
          <w:kern w:val="0"/>
          <w:sz w:val="44"/>
          <w:szCs w:val="44"/>
          <w:lang w:val="en-US" w:eastAsia="zh-CN"/>
        </w:rPr>
        <w:t>2024年</w:t>
      </w:r>
      <w:r>
        <w:rPr>
          <w:rFonts w:hint="default" w:ascii="Times New Roman" w:hAnsi="Times New Roman" w:eastAsia="方正小标宋_GBK" w:cs="Times New Roman"/>
          <w:color w:val="auto"/>
          <w:kern w:val="0"/>
          <w:sz w:val="44"/>
          <w:szCs w:val="44"/>
        </w:rPr>
        <w:t>政府预算公开</w:t>
      </w:r>
    </w:p>
    <w:p>
      <w:pPr>
        <w:widowControl/>
        <w:shd w:val="clear"/>
        <w:spacing w:before="100" w:beforeAutospacing="1" w:after="100" w:afterAutospacing="1"/>
        <w:jc w:val="center"/>
        <w:outlineLvl w:val="1"/>
        <w:rPr>
          <w:rFonts w:hint="default" w:ascii="Times New Roman" w:hAnsi="Times New Roman" w:eastAsia="方正小标宋_GBK" w:cs="Times New Roman"/>
          <w:color w:val="auto"/>
          <w:kern w:val="0"/>
          <w:sz w:val="44"/>
          <w:szCs w:val="44"/>
        </w:rPr>
      </w:pPr>
    </w:p>
    <w:p>
      <w:pPr>
        <w:widowControl/>
        <w:shd w:val="clear"/>
        <w:spacing w:before="100" w:beforeAutospacing="1" w:after="100" w:afterAutospacing="1"/>
        <w:jc w:val="center"/>
        <w:outlineLvl w:val="1"/>
        <w:rPr>
          <w:rFonts w:hint="default" w:ascii="Times New Roman" w:hAnsi="Times New Roman" w:eastAsia="方正小标宋_GBK" w:cs="Times New Roman"/>
          <w:color w:val="auto"/>
          <w:kern w:val="0"/>
          <w:sz w:val="44"/>
          <w:szCs w:val="44"/>
        </w:rPr>
      </w:pPr>
    </w:p>
    <w:p>
      <w:pPr>
        <w:widowControl/>
        <w:shd w:val="clear"/>
        <w:spacing w:before="100" w:beforeAutospacing="1" w:after="100" w:afterAutospacing="1"/>
        <w:jc w:val="center"/>
        <w:outlineLvl w:val="1"/>
        <w:rPr>
          <w:rFonts w:hint="default" w:ascii="Times New Roman" w:hAnsi="Times New Roman" w:eastAsia="方正小标宋_GBK" w:cs="Times New Roman"/>
          <w:color w:val="auto"/>
          <w:kern w:val="0"/>
          <w:sz w:val="44"/>
          <w:szCs w:val="44"/>
        </w:rPr>
      </w:pPr>
    </w:p>
    <w:p>
      <w:pPr>
        <w:shd w:val="clear"/>
        <w:rPr>
          <w:rFonts w:hint="default" w:ascii="Times New Roman" w:hAnsi="Times New Roman" w:cs="Times New Roman"/>
          <w:color w:val="auto"/>
        </w:rPr>
      </w:pPr>
    </w:p>
    <w:p>
      <w:pPr>
        <w:shd w:val="clear"/>
        <w:rPr>
          <w:rFonts w:hint="default" w:ascii="Times New Roman" w:hAnsi="Times New Roman" w:cs="Times New Roman"/>
          <w:color w:val="auto"/>
        </w:rPr>
      </w:pPr>
    </w:p>
    <w:p>
      <w:pPr>
        <w:shd w:val="clear"/>
        <w:rPr>
          <w:rFonts w:hint="default" w:ascii="Times New Roman" w:hAnsi="Times New Roman" w:cs="Times New Roman"/>
          <w:color w:val="auto"/>
        </w:rPr>
      </w:pPr>
    </w:p>
    <w:p>
      <w:pPr>
        <w:shd w:val="clear"/>
        <w:rPr>
          <w:rFonts w:hint="default" w:ascii="Times New Roman" w:hAnsi="Times New Roman" w:cs="Times New Roman"/>
          <w:color w:val="auto"/>
        </w:rPr>
      </w:pPr>
    </w:p>
    <w:p>
      <w:pPr>
        <w:shd w:val="clear"/>
        <w:rPr>
          <w:rFonts w:hint="default" w:ascii="Times New Roman" w:hAnsi="Times New Roman" w:cs="Times New Roman"/>
          <w:color w:val="auto"/>
        </w:rPr>
      </w:pPr>
    </w:p>
    <w:p>
      <w:pPr>
        <w:shd w:val="clear"/>
        <w:rPr>
          <w:rFonts w:hint="default" w:ascii="Times New Roman" w:hAnsi="Times New Roman" w:cs="Times New Roman"/>
          <w:color w:val="auto"/>
        </w:rPr>
      </w:pPr>
    </w:p>
    <w:p>
      <w:pPr>
        <w:shd w:val="clear"/>
        <w:rPr>
          <w:rFonts w:hint="default" w:ascii="Times New Roman" w:hAnsi="Times New Roman" w:cs="Times New Roman"/>
          <w:color w:val="auto"/>
        </w:rPr>
      </w:pPr>
    </w:p>
    <w:p>
      <w:pPr>
        <w:shd w:val="clear"/>
        <w:rPr>
          <w:rFonts w:hint="default" w:ascii="Times New Roman" w:hAnsi="Times New Roman" w:cs="Times New Roman"/>
          <w:color w:val="auto"/>
        </w:rPr>
      </w:pPr>
    </w:p>
    <w:p>
      <w:pPr>
        <w:shd w:val="clear"/>
        <w:rPr>
          <w:rFonts w:hint="default" w:ascii="Times New Roman" w:hAnsi="Times New Roman" w:cs="Times New Roman"/>
          <w:color w:val="auto"/>
        </w:rPr>
      </w:pPr>
    </w:p>
    <w:p>
      <w:pPr>
        <w:shd w:val="clear"/>
        <w:rPr>
          <w:rFonts w:hint="default" w:ascii="Times New Roman" w:hAnsi="Times New Roman" w:cs="Times New Roman"/>
          <w:color w:val="auto"/>
        </w:rPr>
      </w:pPr>
    </w:p>
    <w:p>
      <w:pPr>
        <w:shd w:val="clear"/>
        <w:rPr>
          <w:rFonts w:hint="default" w:ascii="Times New Roman" w:hAnsi="Times New Roman" w:cs="Times New Roman"/>
          <w:color w:val="auto"/>
        </w:rPr>
      </w:pPr>
    </w:p>
    <w:p>
      <w:pPr>
        <w:shd w:val="clear"/>
        <w:rPr>
          <w:rFonts w:hint="default" w:ascii="Times New Roman" w:hAnsi="Times New Roman" w:cs="Times New Roman"/>
          <w:color w:val="auto"/>
        </w:rPr>
      </w:pPr>
    </w:p>
    <w:p>
      <w:pPr>
        <w:shd w:val="clear"/>
        <w:rPr>
          <w:rFonts w:hint="default" w:ascii="Times New Roman" w:hAnsi="Times New Roman" w:cs="Times New Roman"/>
          <w:color w:val="auto"/>
        </w:rPr>
      </w:pPr>
    </w:p>
    <w:p>
      <w:pPr>
        <w:shd w:val="clear"/>
        <w:rPr>
          <w:rFonts w:hint="default" w:ascii="Times New Roman" w:hAnsi="Times New Roman" w:cs="Times New Roman"/>
          <w:color w:val="auto"/>
        </w:rPr>
      </w:pPr>
    </w:p>
    <w:p>
      <w:pPr>
        <w:shd w:val="clear"/>
        <w:rPr>
          <w:rFonts w:hint="default" w:ascii="Times New Roman" w:hAnsi="Times New Roman" w:cs="Times New Roman"/>
          <w:color w:val="auto"/>
        </w:rPr>
      </w:pPr>
    </w:p>
    <w:p>
      <w:pPr>
        <w:shd w:val="clear"/>
        <w:rPr>
          <w:rFonts w:hint="default" w:ascii="Times New Roman" w:hAnsi="Times New Roman" w:cs="Times New Roman"/>
          <w:color w:val="auto"/>
        </w:rPr>
      </w:pPr>
    </w:p>
    <w:p>
      <w:pPr>
        <w:widowControl/>
        <w:shd w:val="clear"/>
        <w:spacing w:line="440" w:lineRule="exact"/>
        <w:jc w:val="both"/>
        <w:outlineLvl w:val="1"/>
        <w:rPr>
          <w:rFonts w:hint="default" w:ascii="Times New Roman" w:hAnsi="Times New Roman" w:eastAsia="黑体" w:cs="Times New Roman"/>
          <w:color w:val="auto"/>
          <w:kern w:val="0"/>
          <w:sz w:val="36"/>
          <w:szCs w:val="32"/>
          <w:lang w:val="en-US" w:eastAsia="zh-Hans"/>
        </w:rPr>
        <w:sectPr>
          <w:footerReference r:id="rId3" w:type="default"/>
          <w:pgSz w:w="11906" w:h="16838"/>
          <w:pgMar w:top="2098" w:right="1531" w:bottom="1984" w:left="1531" w:header="851" w:footer="992" w:gutter="0"/>
          <w:pgNumType w:fmt="decimal"/>
          <w:cols w:space="720" w:num="1"/>
          <w:docGrid w:linePitch="312" w:charSpace="0"/>
        </w:sectPr>
      </w:pPr>
    </w:p>
    <w:p>
      <w:pPr>
        <w:widowControl/>
        <w:shd w:val="clear"/>
        <w:spacing w:line="600" w:lineRule="exact"/>
        <w:jc w:val="center"/>
        <w:outlineLvl w:val="1"/>
        <w:rPr>
          <w:rFonts w:hint="default" w:ascii="Times New Roman" w:hAnsi="Times New Roman" w:eastAsia="黑体" w:cs="Times New Roman"/>
          <w:color w:val="auto"/>
          <w:kern w:val="0"/>
          <w:sz w:val="36"/>
          <w:szCs w:val="32"/>
        </w:rPr>
      </w:pPr>
      <w:r>
        <w:rPr>
          <w:rFonts w:hint="default" w:ascii="Times New Roman" w:hAnsi="Times New Roman" w:eastAsia="黑体" w:cs="Times New Roman"/>
          <w:color w:val="auto"/>
          <w:kern w:val="0"/>
          <w:sz w:val="36"/>
          <w:szCs w:val="32"/>
          <w:lang w:val="en-US" w:eastAsia="zh-Hans"/>
        </w:rPr>
        <w:t>目</w:t>
      </w:r>
      <w:r>
        <w:rPr>
          <w:rFonts w:hint="default" w:ascii="Times New Roman" w:hAnsi="Times New Roman" w:eastAsia="黑体" w:cs="Times New Roman"/>
          <w:color w:val="auto"/>
          <w:kern w:val="0"/>
          <w:sz w:val="36"/>
          <w:szCs w:val="32"/>
          <w:lang w:val="en-US" w:eastAsia="zh-CN"/>
        </w:rPr>
        <w:t xml:space="preserve"> </w:t>
      </w:r>
      <w:r>
        <w:rPr>
          <w:rFonts w:hint="default" w:ascii="Times New Roman" w:hAnsi="Times New Roman" w:eastAsia="黑体" w:cs="Times New Roman"/>
          <w:color w:val="auto"/>
          <w:kern w:val="0"/>
          <w:sz w:val="36"/>
          <w:szCs w:val="32"/>
        </w:rPr>
        <w:t>录</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color w:val="auto"/>
          <w:kern w:val="0"/>
          <w:sz w:val="32"/>
          <w:szCs w:val="32"/>
          <w:lang w:val="en-US" w:eastAsia="zh-Hans"/>
        </w:rPr>
      </w:pP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color w:val="auto"/>
          <w:kern w:val="0"/>
          <w:sz w:val="32"/>
          <w:szCs w:val="32"/>
          <w:lang w:val="en-US" w:eastAsia="zh-Hans"/>
        </w:rPr>
      </w:pPr>
      <w:r>
        <w:rPr>
          <w:rFonts w:hint="default" w:ascii="Times New Roman" w:hAnsi="Times New Roman" w:eastAsia="仿宋_GB2312" w:cs="Times New Roman"/>
          <w:b/>
          <w:color w:val="auto"/>
          <w:kern w:val="0"/>
          <w:sz w:val="32"/>
          <w:szCs w:val="32"/>
          <w:lang w:val="en-US" w:eastAsia="zh-Hans"/>
        </w:rPr>
        <w:t>第一部分</w:t>
      </w:r>
      <w:r>
        <w:rPr>
          <w:rFonts w:hint="default" w:ascii="Times New Roman" w:hAnsi="Times New Roman" w:eastAsia="仿宋_GB2312" w:cs="Times New Roman"/>
          <w:b/>
          <w:color w:val="auto"/>
          <w:kern w:val="0"/>
          <w:sz w:val="32"/>
          <w:szCs w:val="32"/>
          <w:lang w:eastAsia="zh-Hans"/>
        </w:rPr>
        <w:t xml:space="preserve"> </w:t>
      </w:r>
      <w:r>
        <w:rPr>
          <w:rFonts w:hint="default" w:ascii="Times New Roman" w:hAnsi="Times New Roman" w:eastAsia="仿宋_GB2312" w:cs="Times New Roman"/>
          <w:b/>
          <w:color w:val="auto"/>
          <w:kern w:val="0"/>
          <w:sz w:val="32"/>
          <w:szCs w:val="32"/>
          <w:lang w:val="en-US" w:eastAsia="zh-Hans"/>
        </w:rPr>
        <w:t>预算草案报告</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color w:val="auto"/>
          <w:kern w:val="0"/>
          <w:sz w:val="32"/>
          <w:szCs w:val="32"/>
          <w:lang w:val="en-US" w:eastAsia="zh-Hans"/>
        </w:rPr>
      </w:pPr>
      <w:r>
        <w:rPr>
          <w:rFonts w:hint="default" w:ascii="Times New Roman" w:hAnsi="Times New Roman" w:eastAsia="仿宋_GB2312" w:cs="Times New Roman"/>
          <w:b/>
          <w:color w:val="auto"/>
          <w:kern w:val="0"/>
          <w:sz w:val="32"/>
          <w:szCs w:val="32"/>
          <w:lang w:val="en-US" w:eastAsia="zh-Hans"/>
        </w:rPr>
        <w:t>第二部分</w:t>
      </w:r>
      <w:r>
        <w:rPr>
          <w:rFonts w:hint="default" w:ascii="Times New Roman" w:hAnsi="Times New Roman" w:eastAsia="仿宋_GB2312" w:cs="Times New Roman"/>
          <w:b/>
          <w:color w:val="auto"/>
          <w:kern w:val="0"/>
          <w:sz w:val="32"/>
          <w:szCs w:val="32"/>
          <w:lang w:eastAsia="zh-Hans"/>
        </w:rPr>
        <w:t xml:space="preserve"> “</w:t>
      </w:r>
      <w:r>
        <w:rPr>
          <w:rFonts w:hint="default" w:ascii="Times New Roman" w:hAnsi="Times New Roman" w:eastAsia="仿宋_GB2312" w:cs="Times New Roman"/>
          <w:b/>
          <w:color w:val="auto"/>
          <w:kern w:val="0"/>
          <w:sz w:val="32"/>
          <w:szCs w:val="32"/>
          <w:lang w:val="en-US" w:eastAsia="zh-Hans"/>
        </w:rPr>
        <w:t>四本</w:t>
      </w:r>
      <w:r>
        <w:rPr>
          <w:rFonts w:hint="default" w:ascii="Times New Roman" w:hAnsi="Times New Roman" w:eastAsia="仿宋_GB2312" w:cs="Times New Roman"/>
          <w:b/>
          <w:color w:val="auto"/>
          <w:kern w:val="0"/>
          <w:sz w:val="32"/>
          <w:szCs w:val="32"/>
          <w:lang w:eastAsia="zh-Hans"/>
        </w:rPr>
        <w:t>”</w:t>
      </w:r>
      <w:r>
        <w:rPr>
          <w:rFonts w:hint="default" w:ascii="Times New Roman" w:hAnsi="Times New Roman" w:eastAsia="仿宋_GB2312" w:cs="Times New Roman"/>
          <w:b/>
          <w:color w:val="auto"/>
          <w:kern w:val="0"/>
          <w:sz w:val="32"/>
          <w:szCs w:val="32"/>
          <w:lang w:val="en-US" w:eastAsia="zh-Hans"/>
        </w:rPr>
        <w:t>预算公开表</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color w:val="auto"/>
          <w:kern w:val="0"/>
          <w:sz w:val="32"/>
          <w:szCs w:val="32"/>
          <w:lang w:val="en-US" w:eastAsia="zh-Hans"/>
        </w:rPr>
      </w:pPr>
      <w:r>
        <w:rPr>
          <w:rFonts w:hint="default" w:ascii="Times New Roman" w:hAnsi="Times New Roman" w:eastAsia="仿宋_GB2312" w:cs="Times New Roman"/>
          <w:b w:val="0"/>
          <w:bCs/>
          <w:color w:val="auto"/>
          <w:sz w:val="32"/>
          <w:lang w:val="en-US" w:eastAsia="zh-Hans"/>
        </w:rPr>
        <w:t>一</w:t>
      </w:r>
      <w:r>
        <w:rPr>
          <w:rFonts w:hint="default" w:ascii="Times New Roman" w:hAnsi="Times New Roman" w:eastAsia="仿宋_GB2312" w:cs="Times New Roman"/>
          <w:color w:val="auto"/>
          <w:kern w:val="0"/>
          <w:sz w:val="32"/>
          <w:szCs w:val="32"/>
          <w:lang w:val="en-US" w:eastAsia="zh-Hans"/>
        </w:rPr>
        <w:t>、一般公共预算</w:t>
      </w:r>
      <w:r>
        <w:rPr>
          <w:rFonts w:hint="default" w:ascii="Times New Roman" w:hAnsi="Times New Roman" w:eastAsia="仿宋_GB2312" w:cs="Times New Roman"/>
          <w:color w:val="auto"/>
          <w:kern w:val="0"/>
          <w:sz w:val="32"/>
          <w:szCs w:val="32"/>
          <w:lang w:val="en-US" w:eastAsia="zh-CN"/>
        </w:rPr>
        <w:t>公开</w:t>
      </w:r>
      <w:r>
        <w:rPr>
          <w:rFonts w:hint="default" w:ascii="Times New Roman" w:hAnsi="Times New Roman" w:eastAsia="仿宋_GB2312" w:cs="Times New Roman"/>
          <w:color w:val="auto"/>
          <w:kern w:val="0"/>
          <w:sz w:val="32"/>
          <w:szCs w:val="32"/>
          <w:lang w:val="en-US" w:eastAsia="zh-Hans"/>
        </w:rPr>
        <w:t>表</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color w:val="auto"/>
          <w:kern w:val="0"/>
          <w:sz w:val="32"/>
          <w:szCs w:val="32"/>
          <w:lang w:val="en-US" w:eastAsia="zh-Hans"/>
        </w:rPr>
      </w:pPr>
      <w:r>
        <w:rPr>
          <w:rFonts w:hint="default" w:ascii="Times New Roman" w:hAnsi="Times New Roman" w:eastAsia="仿宋_GB2312" w:cs="Times New Roman"/>
          <w:color w:val="auto"/>
          <w:kern w:val="0"/>
          <w:sz w:val="32"/>
          <w:szCs w:val="32"/>
          <w:lang w:val="en-US" w:eastAsia="zh-Hans"/>
        </w:rPr>
        <w:t>二、政府性基金预算</w:t>
      </w:r>
      <w:r>
        <w:rPr>
          <w:rFonts w:hint="default" w:ascii="Times New Roman" w:hAnsi="Times New Roman" w:eastAsia="仿宋_GB2312" w:cs="Times New Roman"/>
          <w:color w:val="auto"/>
          <w:kern w:val="0"/>
          <w:sz w:val="32"/>
          <w:szCs w:val="32"/>
          <w:lang w:val="en-US" w:eastAsia="zh-CN"/>
        </w:rPr>
        <w:t>公开</w:t>
      </w:r>
      <w:r>
        <w:rPr>
          <w:rFonts w:hint="default" w:ascii="Times New Roman" w:hAnsi="Times New Roman" w:eastAsia="仿宋_GB2312" w:cs="Times New Roman"/>
          <w:color w:val="auto"/>
          <w:kern w:val="0"/>
          <w:sz w:val="32"/>
          <w:szCs w:val="32"/>
          <w:lang w:val="en-US" w:eastAsia="zh-Hans"/>
        </w:rPr>
        <w:t>表</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color w:val="auto"/>
          <w:kern w:val="0"/>
          <w:sz w:val="32"/>
          <w:szCs w:val="32"/>
          <w:lang w:val="en-US" w:eastAsia="zh-Hans"/>
        </w:rPr>
      </w:pPr>
      <w:r>
        <w:rPr>
          <w:rFonts w:hint="default" w:ascii="Times New Roman" w:hAnsi="Times New Roman" w:eastAsia="仿宋_GB2312" w:cs="Times New Roman"/>
          <w:color w:val="auto"/>
          <w:kern w:val="0"/>
          <w:sz w:val="32"/>
          <w:szCs w:val="32"/>
          <w:lang w:val="en-US" w:eastAsia="zh-Hans"/>
        </w:rPr>
        <w:t>三、国有资本经营预算</w:t>
      </w:r>
      <w:r>
        <w:rPr>
          <w:rFonts w:hint="default" w:ascii="Times New Roman" w:hAnsi="Times New Roman" w:eastAsia="仿宋_GB2312" w:cs="Times New Roman"/>
          <w:color w:val="auto"/>
          <w:kern w:val="0"/>
          <w:sz w:val="32"/>
          <w:szCs w:val="32"/>
          <w:lang w:val="en-US" w:eastAsia="zh-CN"/>
        </w:rPr>
        <w:t>公开</w:t>
      </w:r>
      <w:r>
        <w:rPr>
          <w:rFonts w:hint="default" w:ascii="Times New Roman" w:hAnsi="Times New Roman" w:eastAsia="仿宋_GB2312" w:cs="Times New Roman"/>
          <w:color w:val="auto"/>
          <w:kern w:val="0"/>
          <w:sz w:val="32"/>
          <w:szCs w:val="32"/>
          <w:lang w:val="en-US" w:eastAsia="zh-Hans"/>
        </w:rPr>
        <w:t>表</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color w:val="auto"/>
          <w:kern w:val="0"/>
          <w:sz w:val="32"/>
          <w:szCs w:val="32"/>
          <w:lang w:val="en-US" w:eastAsia="zh-Hans"/>
        </w:rPr>
      </w:pPr>
      <w:r>
        <w:rPr>
          <w:rFonts w:hint="default" w:ascii="Times New Roman" w:hAnsi="Times New Roman" w:eastAsia="仿宋_GB2312" w:cs="Times New Roman"/>
          <w:color w:val="auto"/>
          <w:kern w:val="0"/>
          <w:sz w:val="32"/>
          <w:szCs w:val="32"/>
          <w:lang w:val="en-US" w:eastAsia="zh-Hans"/>
        </w:rPr>
        <w:t>四、社会保险基金预算</w:t>
      </w:r>
      <w:r>
        <w:rPr>
          <w:rFonts w:hint="default" w:ascii="Times New Roman" w:hAnsi="Times New Roman" w:eastAsia="仿宋_GB2312" w:cs="Times New Roman"/>
          <w:color w:val="auto"/>
          <w:kern w:val="0"/>
          <w:sz w:val="32"/>
          <w:szCs w:val="32"/>
          <w:lang w:val="en-US" w:eastAsia="zh-CN"/>
        </w:rPr>
        <w:t>公开</w:t>
      </w:r>
      <w:r>
        <w:rPr>
          <w:rFonts w:hint="default" w:ascii="Times New Roman" w:hAnsi="Times New Roman" w:eastAsia="仿宋_GB2312" w:cs="Times New Roman"/>
          <w:color w:val="auto"/>
          <w:kern w:val="0"/>
          <w:sz w:val="32"/>
          <w:szCs w:val="32"/>
          <w:lang w:val="en-US" w:eastAsia="zh-Hans"/>
        </w:rPr>
        <w:t>表</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color w:val="auto"/>
          <w:kern w:val="0"/>
          <w:sz w:val="32"/>
          <w:szCs w:val="32"/>
          <w:lang w:val="en-US" w:eastAsia="zh-Hans"/>
        </w:rPr>
      </w:pPr>
      <w:r>
        <w:rPr>
          <w:rFonts w:hint="default" w:ascii="Times New Roman" w:hAnsi="Times New Roman" w:eastAsia="仿宋_GB2312" w:cs="Times New Roman"/>
          <w:b/>
          <w:color w:val="auto"/>
          <w:kern w:val="0"/>
          <w:sz w:val="32"/>
          <w:szCs w:val="32"/>
          <w:lang w:val="en-US" w:eastAsia="zh-Hans"/>
        </w:rPr>
        <w:t>第三部分</w:t>
      </w:r>
      <w:r>
        <w:rPr>
          <w:rFonts w:hint="default" w:ascii="Times New Roman" w:hAnsi="Times New Roman" w:eastAsia="仿宋_GB2312" w:cs="Times New Roman"/>
          <w:b/>
          <w:color w:val="auto"/>
          <w:kern w:val="0"/>
          <w:sz w:val="32"/>
          <w:szCs w:val="32"/>
          <w:lang w:eastAsia="zh-Hans"/>
        </w:rPr>
        <w:t xml:space="preserve"> </w:t>
      </w:r>
      <w:r>
        <w:rPr>
          <w:rFonts w:hint="eastAsia" w:eastAsia="仿宋_GB2312" w:cs="Times New Roman"/>
          <w:b/>
          <w:color w:val="auto"/>
          <w:kern w:val="0"/>
          <w:sz w:val="32"/>
          <w:szCs w:val="32"/>
          <w:lang w:val="en-US" w:eastAsia="zh-CN"/>
        </w:rPr>
        <w:t>财政拨款</w:t>
      </w:r>
      <w:r>
        <w:rPr>
          <w:rFonts w:hint="default" w:ascii="Times New Roman" w:hAnsi="Times New Roman" w:eastAsia="仿宋_GB2312" w:cs="Times New Roman"/>
          <w:b/>
          <w:color w:val="auto"/>
          <w:kern w:val="0"/>
          <w:sz w:val="32"/>
          <w:szCs w:val="32"/>
          <w:lang w:val="en-US" w:eastAsia="zh-Hans"/>
        </w:rPr>
        <w:t>“三公”经费预算情况说明</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color w:val="auto"/>
          <w:kern w:val="0"/>
          <w:sz w:val="32"/>
          <w:szCs w:val="32"/>
          <w:lang w:val="en-US" w:eastAsia="zh-Hans"/>
        </w:rPr>
      </w:pPr>
      <w:r>
        <w:rPr>
          <w:rFonts w:hint="default" w:ascii="Times New Roman" w:hAnsi="Times New Roman" w:eastAsia="仿宋_GB2312" w:cs="Times New Roman"/>
          <w:b/>
          <w:color w:val="auto"/>
          <w:kern w:val="0"/>
          <w:sz w:val="32"/>
          <w:szCs w:val="32"/>
          <w:lang w:val="en-US" w:eastAsia="zh-Hans"/>
        </w:rPr>
        <w:t>第四部分</w:t>
      </w:r>
      <w:r>
        <w:rPr>
          <w:rFonts w:hint="default" w:ascii="Times New Roman" w:hAnsi="Times New Roman" w:eastAsia="仿宋_GB2312" w:cs="Times New Roman"/>
          <w:b/>
          <w:color w:val="auto"/>
          <w:kern w:val="0"/>
          <w:sz w:val="32"/>
          <w:szCs w:val="32"/>
          <w:lang w:eastAsia="zh-Hans"/>
        </w:rPr>
        <w:t xml:space="preserve"> </w:t>
      </w:r>
      <w:r>
        <w:rPr>
          <w:rFonts w:hint="default" w:ascii="Times New Roman" w:hAnsi="Times New Roman" w:eastAsia="仿宋_GB2312" w:cs="Times New Roman"/>
          <w:b/>
          <w:color w:val="auto"/>
          <w:kern w:val="0"/>
          <w:sz w:val="32"/>
          <w:szCs w:val="32"/>
          <w:lang w:val="en-US" w:eastAsia="zh-Hans"/>
        </w:rPr>
        <w:t>转移支付安排情况说明</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color w:val="auto"/>
          <w:kern w:val="0"/>
          <w:sz w:val="32"/>
          <w:szCs w:val="32"/>
          <w:lang w:val="en-US" w:eastAsia="zh-Hans"/>
        </w:rPr>
      </w:pPr>
      <w:r>
        <w:rPr>
          <w:rFonts w:hint="default" w:ascii="Times New Roman" w:hAnsi="Times New Roman" w:eastAsia="仿宋_GB2312" w:cs="Times New Roman"/>
          <w:color w:val="auto"/>
          <w:kern w:val="0"/>
          <w:sz w:val="32"/>
          <w:szCs w:val="32"/>
          <w:lang w:val="en-US" w:eastAsia="zh-Hans"/>
        </w:rPr>
        <w:t>一、一般公共预算对下转移支付情况说明</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color w:val="auto"/>
          <w:kern w:val="0"/>
          <w:sz w:val="32"/>
          <w:szCs w:val="32"/>
          <w:lang w:val="en-US" w:eastAsia="zh-Hans"/>
        </w:rPr>
      </w:pPr>
      <w:r>
        <w:rPr>
          <w:rFonts w:hint="default" w:ascii="Times New Roman" w:hAnsi="Times New Roman" w:eastAsia="仿宋_GB2312" w:cs="Times New Roman"/>
          <w:color w:val="auto"/>
          <w:kern w:val="0"/>
          <w:sz w:val="32"/>
          <w:szCs w:val="32"/>
          <w:lang w:val="en-US" w:eastAsia="zh-Hans"/>
        </w:rPr>
        <w:t>二、政府性基金预算对下转移支付情况</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color w:val="auto"/>
          <w:kern w:val="0"/>
          <w:sz w:val="32"/>
          <w:szCs w:val="32"/>
          <w:lang w:val="en-US" w:eastAsia="zh-Hans"/>
        </w:rPr>
      </w:pPr>
      <w:r>
        <w:rPr>
          <w:rFonts w:hint="default" w:ascii="Times New Roman" w:hAnsi="Times New Roman" w:eastAsia="仿宋_GB2312" w:cs="Times New Roman"/>
          <w:color w:val="auto"/>
          <w:kern w:val="0"/>
          <w:sz w:val="32"/>
          <w:szCs w:val="32"/>
          <w:lang w:val="en-US" w:eastAsia="zh-Hans"/>
        </w:rPr>
        <w:t>三、国有资本经营预算对下转移支付情况</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color w:val="auto"/>
          <w:kern w:val="0"/>
          <w:sz w:val="32"/>
          <w:szCs w:val="32"/>
          <w:lang w:val="en-US" w:eastAsia="zh-Hans"/>
        </w:rPr>
      </w:pPr>
      <w:r>
        <w:rPr>
          <w:rFonts w:hint="default" w:ascii="Times New Roman" w:hAnsi="Times New Roman" w:eastAsia="仿宋_GB2312" w:cs="Times New Roman"/>
          <w:b/>
          <w:color w:val="auto"/>
          <w:kern w:val="0"/>
          <w:sz w:val="32"/>
          <w:szCs w:val="32"/>
          <w:lang w:val="en-US" w:eastAsia="zh-Hans"/>
        </w:rPr>
        <w:t>第五部分</w:t>
      </w:r>
      <w:r>
        <w:rPr>
          <w:rFonts w:hint="default" w:ascii="Times New Roman" w:hAnsi="Times New Roman" w:eastAsia="仿宋_GB2312" w:cs="Times New Roman"/>
          <w:b/>
          <w:color w:val="auto"/>
          <w:kern w:val="0"/>
          <w:sz w:val="32"/>
          <w:szCs w:val="32"/>
          <w:lang w:eastAsia="zh-Hans"/>
        </w:rPr>
        <w:t xml:space="preserve"> </w:t>
      </w:r>
      <w:r>
        <w:rPr>
          <w:rFonts w:hint="default" w:ascii="Times New Roman" w:hAnsi="Times New Roman" w:eastAsia="仿宋_GB2312" w:cs="Times New Roman"/>
          <w:b/>
          <w:color w:val="auto"/>
          <w:kern w:val="0"/>
          <w:sz w:val="32"/>
          <w:szCs w:val="32"/>
          <w:lang w:val="en-US" w:eastAsia="zh-Hans"/>
        </w:rPr>
        <w:t>地方政府债务公开情况说明</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color w:val="auto"/>
          <w:kern w:val="0"/>
          <w:sz w:val="32"/>
          <w:szCs w:val="32"/>
          <w:lang w:eastAsia="zh-Hans"/>
        </w:rPr>
      </w:pPr>
      <w:r>
        <w:rPr>
          <w:rFonts w:hint="default" w:ascii="Times New Roman" w:hAnsi="Times New Roman" w:eastAsia="仿宋_GB2312" w:cs="Times New Roman"/>
          <w:b/>
          <w:color w:val="auto"/>
          <w:kern w:val="0"/>
          <w:sz w:val="32"/>
          <w:szCs w:val="32"/>
          <w:lang w:val="en-US" w:eastAsia="zh-Hans"/>
        </w:rPr>
        <w:t>第六部分</w:t>
      </w:r>
      <w:r>
        <w:rPr>
          <w:rFonts w:hint="default" w:ascii="Times New Roman" w:hAnsi="Times New Roman" w:eastAsia="仿宋_GB2312" w:cs="Times New Roman"/>
          <w:b/>
          <w:color w:val="auto"/>
          <w:kern w:val="0"/>
          <w:sz w:val="32"/>
          <w:szCs w:val="32"/>
          <w:lang w:eastAsia="zh-Hans"/>
        </w:rPr>
        <w:t xml:space="preserve"> 财政衔接推进乡村振兴补助资金公开情况说明</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color w:val="auto"/>
          <w:kern w:val="0"/>
          <w:sz w:val="32"/>
          <w:szCs w:val="32"/>
          <w:lang w:eastAsia="zh-Hans"/>
        </w:rPr>
      </w:pPr>
      <w:r>
        <w:rPr>
          <w:rFonts w:hint="default" w:ascii="Times New Roman" w:hAnsi="Times New Roman" w:eastAsia="仿宋_GB2312" w:cs="Times New Roman"/>
          <w:b/>
          <w:color w:val="auto"/>
          <w:kern w:val="0"/>
          <w:sz w:val="32"/>
          <w:szCs w:val="32"/>
          <w:lang w:val="en-US" w:eastAsia="zh-Hans"/>
        </w:rPr>
        <w:t>第七部分</w:t>
      </w:r>
      <w:r>
        <w:rPr>
          <w:rFonts w:hint="default" w:ascii="Times New Roman" w:hAnsi="Times New Roman" w:eastAsia="仿宋_GB2312" w:cs="Times New Roman"/>
          <w:b/>
          <w:color w:val="auto"/>
          <w:kern w:val="0"/>
          <w:sz w:val="32"/>
          <w:szCs w:val="32"/>
          <w:lang w:eastAsia="zh-Hans"/>
        </w:rPr>
        <w:t xml:space="preserve"> </w:t>
      </w:r>
      <w:r>
        <w:rPr>
          <w:rFonts w:hint="default" w:ascii="Times New Roman" w:hAnsi="Times New Roman" w:eastAsia="仿宋_GB2312" w:cs="Times New Roman"/>
          <w:b/>
          <w:color w:val="auto"/>
          <w:kern w:val="0"/>
          <w:sz w:val="32"/>
          <w:szCs w:val="32"/>
          <w:lang w:val="en-US" w:eastAsia="zh-Hans"/>
        </w:rPr>
        <w:t>本级汇总的预算绩效情况说明</w:t>
      </w:r>
      <w:r>
        <w:rPr>
          <w:rFonts w:hint="default" w:ascii="Times New Roman" w:hAnsi="Times New Roman" w:eastAsia="仿宋_GB2312" w:cs="Times New Roman"/>
          <w:b/>
          <w:color w:val="auto"/>
          <w:kern w:val="0"/>
          <w:sz w:val="32"/>
          <w:szCs w:val="32"/>
          <w:lang w:eastAsia="zh-Hans"/>
        </w:rPr>
        <w:t xml:space="preserve"> </w:t>
      </w:r>
    </w:p>
    <w:p>
      <w:pPr>
        <w:keepNext w:val="0"/>
        <w:keepLines w:val="0"/>
        <w:pageBreakBefore w:val="0"/>
        <w:widowControl/>
        <w:shd w:val="clea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color w:val="auto"/>
          <w:kern w:val="0"/>
          <w:sz w:val="32"/>
          <w:szCs w:val="32"/>
          <w:lang w:val="en-US" w:eastAsia="zh-Hans"/>
        </w:rPr>
      </w:pPr>
      <w:r>
        <w:rPr>
          <w:rFonts w:hint="default" w:ascii="Times New Roman" w:hAnsi="Times New Roman" w:eastAsia="仿宋_GB2312" w:cs="Times New Roman"/>
          <w:b/>
          <w:color w:val="auto"/>
          <w:kern w:val="0"/>
          <w:sz w:val="32"/>
          <w:szCs w:val="32"/>
          <w:lang w:val="en-US" w:eastAsia="zh-Hans"/>
        </w:rPr>
        <w:t>第八部分</w:t>
      </w:r>
      <w:r>
        <w:rPr>
          <w:rFonts w:hint="default" w:ascii="Times New Roman" w:hAnsi="Times New Roman" w:eastAsia="仿宋_GB2312" w:cs="Times New Roman"/>
          <w:b/>
          <w:color w:val="auto"/>
          <w:kern w:val="0"/>
          <w:sz w:val="32"/>
          <w:szCs w:val="32"/>
          <w:lang w:eastAsia="zh-Hans"/>
        </w:rPr>
        <w:t xml:space="preserve"> </w:t>
      </w:r>
      <w:r>
        <w:rPr>
          <w:rFonts w:hint="default" w:ascii="Times New Roman" w:hAnsi="Times New Roman" w:eastAsia="仿宋_GB2312" w:cs="Times New Roman"/>
          <w:b/>
          <w:color w:val="auto"/>
          <w:kern w:val="0"/>
          <w:sz w:val="32"/>
          <w:szCs w:val="32"/>
          <w:lang w:val="en-US" w:eastAsia="zh-Hans"/>
        </w:rPr>
        <w:t>其他情况说明</w:t>
      </w:r>
    </w:p>
    <w:p>
      <w:pPr>
        <w:keepNext w:val="0"/>
        <w:keepLines w:val="0"/>
        <w:pageBreakBefore w:val="0"/>
        <w:shd w:val="clear"/>
        <w:kinsoku/>
        <w:wordWrap/>
        <w:overflowPunct/>
        <w:topLinePunct w:val="0"/>
        <w:autoSpaceDE w:val="0"/>
        <w:autoSpaceDN w:val="0"/>
        <w:bidi w:val="0"/>
        <w:adjustRightInd/>
        <w:snapToGrid/>
        <w:spacing w:before="0" w:after="0" w:line="266" w:lineRule="auto"/>
        <w:ind w:right="0" w:rightChars="0" w:firstLine="643" w:firstLineChars="200"/>
        <w:jc w:val="center"/>
        <w:textAlignment w:val="auto"/>
        <w:rPr>
          <w:rFonts w:hint="default" w:ascii="Times New Roman" w:hAnsi="Times New Roman" w:eastAsia="方正小标宋_GBK" w:cs="Times New Roman"/>
          <w:b/>
          <w:color w:val="auto"/>
          <w:sz w:val="32"/>
        </w:rPr>
      </w:pPr>
    </w:p>
    <w:p>
      <w:pPr>
        <w:keepNext w:val="0"/>
        <w:keepLines w:val="0"/>
        <w:pageBreakBefore w:val="0"/>
        <w:shd w:val="clear"/>
        <w:kinsoku/>
        <w:wordWrap/>
        <w:overflowPunct/>
        <w:topLinePunct w:val="0"/>
        <w:autoSpaceDE w:val="0"/>
        <w:autoSpaceDN w:val="0"/>
        <w:bidi w:val="0"/>
        <w:adjustRightInd/>
        <w:snapToGrid/>
        <w:spacing w:before="0" w:after="0" w:line="266" w:lineRule="auto"/>
        <w:ind w:right="0" w:rightChars="0"/>
        <w:jc w:val="both"/>
        <w:textAlignment w:val="auto"/>
        <w:rPr>
          <w:rFonts w:hint="default" w:ascii="Times New Roman" w:hAnsi="Times New Roman" w:eastAsia="方正小标宋_GBK" w:cs="Times New Roman"/>
          <w:b/>
          <w:color w:val="auto"/>
          <w:sz w:val="32"/>
        </w:rPr>
      </w:pPr>
    </w:p>
    <w:p>
      <w:pPr>
        <w:keepNext w:val="0"/>
        <w:keepLines w:val="0"/>
        <w:pageBreakBefore w:val="0"/>
        <w:shd w:val="clear"/>
        <w:kinsoku/>
        <w:wordWrap/>
        <w:overflowPunct/>
        <w:topLinePunct w:val="0"/>
        <w:autoSpaceDE w:val="0"/>
        <w:autoSpaceDN w:val="0"/>
        <w:bidi w:val="0"/>
        <w:adjustRightInd/>
        <w:snapToGrid/>
        <w:spacing w:before="0" w:after="0" w:line="266" w:lineRule="auto"/>
        <w:ind w:right="0" w:rightChars="0"/>
        <w:jc w:val="both"/>
        <w:textAlignment w:val="auto"/>
        <w:rPr>
          <w:rFonts w:hint="default" w:ascii="Times New Roman" w:hAnsi="Times New Roman" w:eastAsia="方正小标宋_GBK" w:cs="Times New Roman"/>
          <w:b/>
          <w:color w:val="auto"/>
          <w:sz w:val="32"/>
        </w:rPr>
      </w:pPr>
    </w:p>
    <w:p>
      <w:pPr>
        <w:widowControl/>
        <w:shd w:val="clear"/>
        <w:jc w:val="center"/>
        <w:outlineLvl w:val="1"/>
        <w:rPr>
          <w:rFonts w:hint="default" w:ascii="Times New Roman" w:hAnsi="Times New Roman" w:eastAsia="黑体" w:cs="Times New Roman"/>
          <w:color w:val="auto"/>
          <w:kern w:val="0"/>
          <w:sz w:val="32"/>
          <w:szCs w:val="32"/>
        </w:rPr>
        <w:sectPr>
          <w:footerReference r:id="rId4" w:type="default"/>
          <w:pgSz w:w="11906" w:h="16838"/>
          <w:pgMar w:top="2098" w:right="1531" w:bottom="1984" w:left="1531" w:header="851" w:footer="992" w:gutter="0"/>
          <w:pgNumType w:fmt="decimal" w:start="1"/>
          <w:cols w:space="720" w:num="1"/>
          <w:docGrid w:linePitch="312" w:charSpace="0"/>
        </w:sectPr>
      </w:pPr>
    </w:p>
    <w:p>
      <w:pPr>
        <w:widowControl/>
        <w:shd w:val="clear"/>
        <w:jc w:val="center"/>
        <w:outlineLvl w:val="1"/>
        <w:rPr>
          <w:rFonts w:hint="default" w:ascii="Times New Roman" w:hAnsi="Times New Roman" w:eastAsia="黑体" w:cs="Times New Roman"/>
          <w:color w:val="auto"/>
          <w:kern w:val="0"/>
          <w:sz w:val="36"/>
          <w:szCs w:val="36"/>
          <w:lang w:val="en-US" w:eastAsia="zh-Hans"/>
        </w:rPr>
      </w:pPr>
      <w:r>
        <w:rPr>
          <w:rFonts w:hint="default" w:ascii="Times New Roman" w:hAnsi="Times New Roman" w:eastAsia="黑体" w:cs="Times New Roman"/>
          <w:color w:val="auto"/>
          <w:kern w:val="0"/>
          <w:sz w:val="36"/>
          <w:szCs w:val="36"/>
          <w:lang w:val="en-US" w:eastAsia="zh-Hans"/>
        </w:rPr>
        <w:t>第一部分</w:t>
      </w:r>
      <w:r>
        <w:rPr>
          <w:rFonts w:hint="default" w:ascii="Times New Roman" w:hAnsi="Times New Roman" w:eastAsia="黑体" w:cs="Times New Roman"/>
          <w:color w:val="auto"/>
          <w:kern w:val="0"/>
          <w:sz w:val="36"/>
          <w:szCs w:val="36"/>
          <w:lang w:val="en-US" w:eastAsia="zh-Hans"/>
        </w:rPr>
        <w:tab/>
      </w:r>
      <w:r>
        <w:rPr>
          <w:rFonts w:hint="default" w:ascii="Times New Roman" w:hAnsi="Times New Roman" w:eastAsia="黑体" w:cs="Times New Roman"/>
          <w:color w:val="auto"/>
          <w:kern w:val="0"/>
          <w:sz w:val="36"/>
          <w:szCs w:val="36"/>
          <w:lang w:val="en-US" w:eastAsia="zh-Hans"/>
        </w:rPr>
        <w:t>预算草案报告</w:t>
      </w:r>
    </w:p>
    <w:p>
      <w:pPr>
        <w:keepNext w:val="0"/>
        <w:keepLines w:val="0"/>
        <w:pageBreakBefore w:val="0"/>
        <w:widowControl w:val="0"/>
        <w:shd w:val="clear"/>
        <w:kinsoku/>
        <w:wordWrap/>
        <w:overflowPunct/>
        <w:topLinePunct w:val="0"/>
        <w:autoSpaceDE/>
        <w:autoSpaceDN/>
        <w:bidi w:val="0"/>
        <w:adjustRightInd/>
        <w:snapToGrid w:val="0"/>
        <w:spacing w:beforeLines="0" w:afterLines="0" w:line="540" w:lineRule="exact"/>
        <w:ind w:left="0" w:leftChars="0" w:right="0" w:firstLine="0" w:firstLineChars="0"/>
        <w:jc w:val="left"/>
        <w:textAlignment w:val="bottom"/>
        <w:outlineLvl w:val="9"/>
        <w:rPr>
          <w:rFonts w:hint="default" w:ascii="Times New Roman" w:hAnsi="Times New Roman" w:eastAsia="仿宋_GB2312" w:cs="Times New Roman"/>
          <w:b w:val="0"/>
          <w:i w:val="0"/>
          <w:strike w:val="0"/>
          <w:color w:val="auto"/>
          <w:sz w:val="28"/>
          <w:szCs w:val="22"/>
          <w:u w:val="none"/>
          <w:vertAlign w:val="baseline"/>
        </w:rPr>
      </w:pPr>
      <w:r>
        <w:rPr>
          <w:rFonts w:hint="default" w:ascii="Times New Roman" w:hAnsi="Times New Roman" w:eastAsia="仿宋_GB2312" w:cs="Times New Roman"/>
          <w:b w:val="0"/>
          <w:i w:val="0"/>
          <w:strike w:val="0"/>
          <w:color w:val="auto"/>
          <w:sz w:val="28"/>
          <w:szCs w:val="22"/>
          <w:u w:val="none"/>
          <w:vertAlign w:val="baseline"/>
        </w:rPr>
        <w:t xml:space="preserve">呼图壁县十八届人大                                  </w:t>
      </w:r>
    </w:p>
    <w:p>
      <w:pPr>
        <w:keepNext w:val="0"/>
        <w:keepLines w:val="0"/>
        <w:pageBreakBefore w:val="0"/>
        <w:widowControl w:val="0"/>
        <w:shd w:val="clear"/>
        <w:kinsoku/>
        <w:wordWrap/>
        <w:overflowPunct/>
        <w:topLinePunct w:val="0"/>
        <w:autoSpaceDE/>
        <w:autoSpaceDN/>
        <w:bidi w:val="0"/>
        <w:adjustRightInd/>
        <w:snapToGrid w:val="0"/>
        <w:spacing w:beforeLines="0" w:afterLines="0" w:line="540" w:lineRule="exact"/>
        <w:ind w:left="0" w:leftChars="0" w:right="0" w:firstLine="0" w:firstLineChars="0"/>
        <w:jc w:val="left"/>
        <w:textAlignment w:val="bottom"/>
        <w:outlineLvl w:val="9"/>
        <w:rPr>
          <w:rFonts w:hint="default" w:ascii="Times New Roman" w:hAnsi="Times New Roman" w:eastAsia="仿宋_GB2312" w:cs="Times New Roman"/>
          <w:color w:val="auto"/>
        </w:rPr>
      </w:pPr>
      <w:r>
        <w:rPr>
          <w:rFonts w:hint="default" w:ascii="Times New Roman" w:hAnsi="Times New Roman" w:eastAsia="仿宋_GB2312" w:cs="Times New Roman"/>
          <w:b w:val="0"/>
          <w:i w:val="0"/>
          <w:strike w:val="0"/>
          <w:color w:val="auto"/>
          <w:sz w:val="28"/>
          <w:szCs w:val="22"/>
          <w:u w:val="none"/>
          <w:vertAlign w:val="baseline"/>
          <w:lang w:val="en-US" w:eastAsia="zh-CN"/>
        </w:rPr>
        <w:t>四</w:t>
      </w:r>
      <w:r>
        <w:rPr>
          <w:rFonts w:hint="default" w:ascii="Times New Roman" w:hAnsi="Times New Roman" w:eastAsia="仿宋_GB2312" w:cs="Times New Roman"/>
          <w:b w:val="0"/>
          <w:i w:val="0"/>
          <w:strike w:val="0"/>
          <w:color w:val="auto"/>
          <w:sz w:val="28"/>
          <w:szCs w:val="22"/>
          <w:u w:val="none"/>
          <w:vertAlign w:val="baseline"/>
        </w:rPr>
        <w:t>次会议</w:t>
      </w:r>
      <w:r>
        <w:rPr>
          <w:rFonts w:hint="default" w:ascii="Times New Roman" w:hAnsi="Times New Roman" w:eastAsia="仿宋_GB2312" w:cs="Times New Roman"/>
          <w:b w:val="0"/>
          <w:i w:val="0"/>
          <w:strike w:val="0"/>
          <w:color w:val="auto"/>
          <w:sz w:val="28"/>
          <w:szCs w:val="22"/>
          <w:u w:val="none"/>
          <w:vertAlign w:val="baseline"/>
          <w:lang w:eastAsia="zh-CN"/>
        </w:rPr>
        <w:t>材料</w:t>
      </w:r>
      <w:r>
        <w:rPr>
          <w:rFonts w:hint="default" w:ascii="Times New Roman" w:hAnsi="Times New Roman" w:eastAsia="仿宋_GB2312" w:cs="Times New Roman"/>
          <w:b w:val="0"/>
          <w:i w:val="0"/>
          <w:strike w:val="0"/>
          <w:color w:val="auto"/>
          <w:sz w:val="28"/>
          <w:szCs w:val="22"/>
          <w:u w:val="none"/>
          <w:vertAlign w:val="baseline"/>
        </w:rPr>
        <w:t>（</w:t>
      </w:r>
      <w:r>
        <w:rPr>
          <w:rFonts w:hint="eastAsia" w:ascii="Times New Roman" w:hAnsi="Times New Roman" w:eastAsia="仿宋_GB2312" w:cs="Times New Roman"/>
          <w:b w:val="0"/>
          <w:i w:val="0"/>
          <w:strike w:val="0"/>
          <w:color w:val="auto"/>
          <w:sz w:val="28"/>
          <w:szCs w:val="22"/>
          <w:u w:val="none"/>
          <w:vertAlign w:val="baseline"/>
          <w:lang w:val="en-US" w:eastAsia="zh-CN"/>
        </w:rPr>
        <w:t>19</w:t>
      </w:r>
      <w:r>
        <w:rPr>
          <w:rFonts w:hint="default" w:ascii="Times New Roman" w:hAnsi="Times New Roman" w:eastAsia="仿宋_GB2312" w:cs="Times New Roman"/>
          <w:b w:val="0"/>
          <w:i w:val="0"/>
          <w:strike w:val="0"/>
          <w:color w:val="auto"/>
          <w:sz w:val="28"/>
          <w:szCs w:val="22"/>
          <w:u w:val="none"/>
          <w:vertAlign w:val="baseline"/>
        </w:rPr>
        <w:t xml:space="preserve">）  </w:t>
      </w:r>
      <w:r>
        <w:rPr>
          <w:rFonts w:hint="default" w:ascii="Times New Roman" w:hAnsi="Times New Roman" w:eastAsia="仿宋_GB2312" w:cs="Times New Roman"/>
          <w:color w:val="auto"/>
          <w:spacing w:val="6"/>
          <w:sz w:val="28"/>
          <w:szCs w:val="28"/>
        </w:rPr>
        <w:t xml:space="preserve">                           </w:t>
      </w:r>
      <w:r>
        <w:rPr>
          <w:rFonts w:hint="default" w:ascii="Times New Roman" w:hAnsi="Times New Roman" w:eastAsia="仿宋_GB2312" w:cs="Times New Roman"/>
          <w:color w:val="auto"/>
          <w:spacing w:val="6"/>
          <w:sz w:val="28"/>
          <w:szCs w:val="28"/>
          <w:lang w:val="en-US" w:eastAsia="zh-CN"/>
        </w:rPr>
        <w:t xml:space="preserve"> </w:t>
      </w:r>
    </w:p>
    <w:p>
      <w:pPr>
        <w:keepNext w:val="0"/>
        <w:keepLines w:val="0"/>
        <w:pageBreakBefore w:val="0"/>
        <w:widowControl w:val="0"/>
        <w:shd w:val="clear"/>
        <w:kinsoku/>
        <w:wordWrap/>
        <w:overflowPunct w:val="0"/>
        <w:topLinePunct/>
        <w:autoSpaceDE/>
        <w:autoSpaceDN/>
        <w:bidi w:val="0"/>
        <w:adjustRightInd/>
        <w:snapToGrid/>
        <w:spacing w:line="600" w:lineRule="exact"/>
        <w:ind w:left="0"/>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shd w:val="clear"/>
        <w:kinsoku/>
        <w:wordWrap/>
        <w:overflowPunct w:val="0"/>
        <w:topLinePunct/>
        <w:autoSpaceDE/>
        <w:autoSpaceDN/>
        <w:bidi w:val="0"/>
        <w:adjustRightInd/>
        <w:snapToGrid/>
        <w:spacing w:line="600" w:lineRule="exact"/>
        <w:ind w:left="0"/>
        <w:jc w:val="center"/>
        <w:textAlignment w:val="auto"/>
        <w:rPr>
          <w:rFonts w:hint="default" w:ascii="Times New Roman" w:hAnsi="Times New Roman" w:eastAsia="方正小标宋简体" w:cs="Times New Roman"/>
          <w:color w:val="auto"/>
          <w:sz w:val="40"/>
          <w:szCs w:val="40"/>
        </w:rPr>
      </w:pPr>
      <w:r>
        <w:rPr>
          <w:rFonts w:hint="default" w:ascii="Times New Roman" w:hAnsi="Times New Roman" w:eastAsia="方正小标宋简体" w:cs="Times New Roman"/>
          <w:color w:val="auto"/>
          <w:sz w:val="40"/>
          <w:szCs w:val="40"/>
        </w:rPr>
        <w:t>呼图壁县</w:t>
      </w:r>
      <w:r>
        <w:rPr>
          <w:rFonts w:hint="default" w:ascii="Times New Roman" w:hAnsi="Times New Roman" w:eastAsia="方正小标宋简体" w:cs="Times New Roman"/>
          <w:b w:val="0"/>
          <w:i w:val="0"/>
          <w:color w:val="auto"/>
          <w:sz w:val="40"/>
          <w:szCs w:val="40"/>
          <w:lang w:eastAsia="zh-CN"/>
        </w:rPr>
        <w:t>2023年</w:t>
      </w:r>
      <w:r>
        <w:rPr>
          <w:rFonts w:hint="default" w:ascii="Times New Roman" w:hAnsi="Times New Roman" w:eastAsia="方正小标宋简体" w:cs="Times New Roman"/>
          <w:color w:val="auto"/>
          <w:sz w:val="40"/>
          <w:szCs w:val="40"/>
          <w:lang w:val="en-US" w:eastAsia="zh-CN"/>
        </w:rPr>
        <w:t>财政</w:t>
      </w:r>
      <w:r>
        <w:rPr>
          <w:rFonts w:hint="default" w:ascii="Times New Roman" w:hAnsi="Times New Roman" w:eastAsia="方正小标宋简体" w:cs="Times New Roman"/>
          <w:color w:val="auto"/>
          <w:sz w:val="40"/>
          <w:szCs w:val="40"/>
        </w:rPr>
        <w:t>预算执行情况和</w:t>
      </w:r>
    </w:p>
    <w:p>
      <w:pPr>
        <w:keepNext w:val="0"/>
        <w:keepLines w:val="0"/>
        <w:pageBreakBefore w:val="0"/>
        <w:widowControl w:val="0"/>
        <w:shd w:val="clear"/>
        <w:kinsoku/>
        <w:wordWrap/>
        <w:overflowPunct w:val="0"/>
        <w:topLinePunct/>
        <w:autoSpaceDE/>
        <w:autoSpaceDN/>
        <w:bidi w:val="0"/>
        <w:adjustRightInd/>
        <w:snapToGrid/>
        <w:spacing w:line="600" w:lineRule="exact"/>
        <w:ind w:left="0"/>
        <w:jc w:val="center"/>
        <w:textAlignment w:val="auto"/>
        <w:rPr>
          <w:rFonts w:hint="default" w:ascii="Times New Roman" w:hAnsi="Times New Roman" w:eastAsia="方正小标宋简体" w:cs="Times New Roman"/>
          <w:color w:val="auto"/>
          <w:sz w:val="40"/>
          <w:szCs w:val="40"/>
        </w:rPr>
      </w:pPr>
      <w:r>
        <w:rPr>
          <w:rFonts w:hint="default" w:ascii="Times New Roman" w:hAnsi="Times New Roman" w:eastAsia="方正小标宋简体" w:cs="Times New Roman"/>
          <w:b w:val="0"/>
          <w:i w:val="0"/>
          <w:color w:val="auto"/>
          <w:sz w:val="40"/>
          <w:szCs w:val="40"/>
          <w:lang w:eastAsia="zh-CN"/>
        </w:rPr>
        <w:t>2024年</w:t>
      </w:r>
      <w:r>
        <w:rPr>
          <w:rFonts w:hint="default" w:ascii="Times New Roman" w:hAnsi="Times New Roman" w:eastAsia="方正小标宋简体" w:cs="Times New Roman"/>
          <w:color w:val="auto"/>
          <w:sz w:val="40"/>
          <w:szCs w:val="40"/>
          <w:lang w:val="en-US" w:eastAsia="zh-CN"/>
        </w:rPr>
        <w:t>财政</w:t>
      </w:r>
      <w:r>
        <w:rPr>
          <w:rFonts w:hint="default" w:ascii="Times New Roman" w:hAnsi="Times New Roman" w:eastAsia="方正小标宋简体" w:cs="Times New Roman"/>
          <w:color w:val="auto"/>
          <w:sz w:val="40"/>
          <w:szCs w:val="40"/>
        </w:rPr>
        <w:t>预算（草案）的报告</w:t>
      </w:r>
    </w:p>
    <w:p>
      <w:pPr>
        <w:keepNext w:val="0"/>
        <w:keepLines w:val="0"/>
        <w:pageBreakBefore w:val="0"/>
        <w:widowControl w:val="0"/>
        <w:shd w:val="clear"/>
        <w:kinsoku/>
        <w:wordWrap/>
        <w:overflowPunct w:val="0"/>
        <w:topLinePunct/>
        <w:bidi w:val="0"/>
        <w:spacing w:line="560" w:lineRule="exact"/>
        <w:ind w:left="0" w:firstLine="560" w:firstLineChars="200"/>
        <w:jc w:val="center"/>
        <w:rPr>
          <w:rFonts w:hint="default" w:ascii="Times New Roman" w:hAnsi="Times New Roman" w:eastAsia="仿宋_GB2312" w:cs="Times New Roman"/>
          <w:color w:val="auto"/>
          <w:sz w:val="28"/>
          <w:szCs w:val="28"/>
        </w:rPr>
      </w:pPr>
    </w:p>
    <w:p>
      <w:pPr>
        <w:pStyle w:val="3"/>
        <w:keepNext w:val="0"/>
        <w:keepLines w:val="0"/>
        <w:pageBreakBefore w:val="0"/>
        <w:widowControl w:val="0"/>
        <w:shd w:val="clear"/>
        <w:kinsoku/>
        <w:wordWrap/>
        <w:overflowPunct w:val="0"/>
        <w:topLinePunct/>
        <w:bidi w:val="0"/>
        <w:spacing w:line="560" w:lineRule="exact"/>
        <w:ind w:left="0"/>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i w:val="0"/>
          <w:color w:val="auto"/>
          <w:sz w:val="28"/>
          <w:szCs w:val="28"/>
          <w:lang w:val="en-US" w:eastAsia="zh-CN"/>
        </w:rPr>
        <w:t>2024年1</w:t>
      </w:r>
      <w:r>
        <w:rPr>
          <w:rFonts w:hint="eastAsia" w:ascii="仿宋" w:hAnsi="仿宋" w:eastAsia="仿宋" w:cs="仿宋"/>
          <w:b w:val="0"/>
          <w:bCs/>
          <w:color w:val="auto"/>
          <w:sz w:val="28"/>
          <w:szCs w:val="28"/>
          <w:lang w:val="en-US" w:eastAsia="zh-CN"/>
        </w:rPr>
        <w:t>月23日在呼图壁县第十八届人民代表大会第四次会议上</w:t>
      </w:r>
    </w:p>
    <w:p>
      <w:pPr>
        <w:pStyle w:val="3"/>
        <w:keepNext w:val="0"/>
        <w:keepLines w:val="0"/>
        <w:pageBreakBefore w:val="0"/>
        <w:widowControl w:val="0"/>
        <w:shd w:val="clear"/>
        <w:kinsoku/>
        <w:wordWrap/>
        <w:overflowPunct w:val="0"/>
        <w:topLinePunct/>
        <w:bidi w:val="0"/>
        <w:spacing w:line="560" w:lineRule="exact"/>
        <w:ind w:left="0"/>
        <w:jc w:val="center"/>
        <w:rPr>
          <w:rFonts w:hint="eastAsia" w:ascii="仿宋" w:hAnsi="仿宋" w:eastAsia="仿宋" w:cs="仿宋"/>
          <w:b w:val="0"/>
          <w:bCs/>
          <w:color w:val="auto"/>
          <w:szCs w:val="32"/>
          <w:lang w:val="en-US" w:eastAsia="zh-CN"/>
        </w:rPr>
      </w:pPr>
      <w:r>
        <w:rPr>
          <w:rFonts w:hint="eastAsia" w:ascii="仿宋" w:hAnsi="仿宋" w:eastAsia="仿宋" w:cs="仿宋"/>
          <w:b w:val="0"/>
          <w:bCs/>
          <w:color w:val="auto"/>
          <w:szCs w:val="32"/>
          <w:lang w:val="en-US" w:eastAsia="zh-CN"/>
        </w:rPr>
        <w:t>县财政局局长  陈刚</w:t>
      </w:r>
    </w:p>
    <w:p>
      <w:pPr>
        <w:keepNext w:val="0"/>
        <w:keepLines w:val="0"/>
        <w:pageBreakBefore w:val="0"/>
        <w:widowControl w:val="0"/>
        <w:shd w:val="clear"/>
        <w:kinsoku/>
        <w:wordWrap/>
        <w:overflowPunct w:val="0"/>
        <w:topLinePunct/>
        <w:bidi w:val="0"/>
        <w:spacing w:line="560" w:lineRule="exact"/>
        <w:ind w:left="0" w:firstLine="640" w:firstLineChars="200"/>
        <w:rPr>
          <w:rFonts w:hint="eastAsia" w:ascii="仿宋" w:hAnsi="仿宋" w:eastAsia="仿宋" w:cs="仿宋"/>
          <w:color w:val="auto"/>
          <w:sz w:val="32"/>
          <w:szCs w:val="32"/>
        </w:rPr>
      </w:pPr>
    </w:p>
    <w:p>
      <w:pPr>
        <w:keepNext w:val="0"/>
        <w:keepLines w:val="0"/>
        <w:pageBreakBefore w:val="0"/>
        <w:widowControl w:val="0"/>
        <w:shd w:val="clear"/>
        <w:tabs>
          <w:tab w:val="left" w:pos="1530"/>
        </w:tabs>
        <w:kinsoku/>
        <w:wordWrap/>
        <w:overflowPunct w:val="0"/>
        <w:topLinePunct/>
        <w:bidi w:val="0"/>
        <w:spacing w:line="560" w:lineRule="exact"/>
        <w:jc w:val="both"/>
        <w:textAlignment w:val="bottom"/>
        <w:rPr>
          <w:rFonts w:hint="eastAsia" w:ascii="仿宋" w:hAnsi="仿宋" w:eastAsia="仿宋" w:cs="仿宋"/>
          <w:color w:val="auto"/>
          <w:sz w:val="32"/>
          <w:szCs w:val="32"/>
        </w:rPr>
      </w:pPr>
      <w:r>
        <w:rPr>
          <w:rFonts w:hint="eastAsia" w:ascii="仿宋" w:hAnsi="仿宋" w:eastAsia="仿宋" w:cs="仿宋"/>
          <w:color w:val="auto"/>
          <w:sz w:val="32"/>
          <w:szCs w:val="32"/>
        </w:rPr>
        <w:t>各位代表：</w:t>
      </w:r>
    </w:p>
    <w:p>
      <w:pPr>
        <w:keepNext w:val="0"/>
        <w:keepLines w:val="0"/>
        <w:pageBreakBefore w:val="0"/>
        <w:widowControl w:val="0"/>
        <w:shd w:val="clear"/>
        <w:tabs>
          <w:tab w:val="left" w:pos="1530"/>
        </w:tabs>
        <w:kinsoku/>
        <w:wordWrap/>
        <w:overflowPunct w:val="0"/>
        <w:topLinePunct/>
        <w:bidi w:val="0"/>
        <w:spacing w:line="560" w:lineRule="exact"/>
        <w:ind w:left="0" w:firstLine="640" w:firstLineChars="200"/>
        <w:jc w:val="both"/>
        <w:textAlignment w:val="bottom"/>
        <w:rPr>
          <w:rFonts w:hint="eastAsia" w:ascii="仿宋" w:hAnsi="仿宋" w:eastAsia="仿宋" w:cs="仿宋"/>
          <w:color w:val="auto"/>
          <w:spacing w:val="0"/>
          <w:sz w:val="32"/>
          <w:szCs w:val="32"/>
        </w:rPr>
      </w:pPr>
      <w:r>
        <w:rPr>
          <w:rFonts w:hint="eastAsia" w:ascii="仿宋" w:hAnsi="仿宋" w:eastAsia="仿宋" w:cs="仿宋"/>
          <w:color w:val="auto"/>
          <w:sz w:val="32"/>
          <w:szCs w:val="32"/>
          <w:lang w:val="en-US" w:eastAsia="zh-CN"/>
        </w:rPr>
        <w:t>我</w:t>
      </w:r>
      <w:r>
        <w:rPr>
          <w:rFonts w:hint="eastAsia" w:ascii="仿宋" w:hAnsi="仿宋" w:eastAsia="仿宋" w:cs="仿宋"/>
          <w:color w:val="auto"/>
          <w:sz w:val="32"/>
          <w:szCs w:val="32"/>
        </w:rPr>
        <w:t>受县人民政府</w:t>
      </w:r>
      <w:r>
        <w:rPr>
          <w:rFonts w:hint="eastAsia" w:ascii="仿宋" w:hAnsi="仿宋" w:eastAsia="仿宋" w:cs="仿宋"/>
          <w:color w:val="auto"/>
          <w:spacing w:val="0"/>
          <w:sz w:val="32"/>
          <w:szCs w:val="32"/>
        </w:rPr>
        <w:t>委托，向大会报告呼图壁县</w:t>
      </w:r>
      <w:r>
        <w:rPr>
          <w:rFonts w:hint="eastAsia" w:ascii="仿宋" w:hAnsi="仿宋" w:eastAsia="仿宋" w:cs="仿宋"/>
          <w:color w:val="auto"/>
          <w:spacing w:val="0"/>
          <w:sz w:val="32"/>
          <w:szCs w:val="32"/>
          <w:lang w:eastAsia="zh-CN"/>
        </w:rPr>
        <w:t>2023年</w:t>
      </w:r>
      <w:r>
        <w:rPr>
          <w:rFonts w:hint="eastAsia" w:ascii="仿宋" w:hAnsi="仿宋" w:eastAsia="仿宋" w:cs="仿宋"/>
          <w:color w:val="auto"/>
          <w:spacing w:val="0"/>
          <w:sz w:val="32"/>
          <w:szCs w:val="32"/>
          <w:lang w:val="en-US" w:eastAsia="zh-CN"/>
        </w:rPr>
        <w:t>财政</w:t>
      </w:r>
      <w:r>
        <w:rPr>
          <w:rFonts w:hint="eastAsia" w:ascii="仿宋" w:hAnsi="仿宋" w:eastAsia="仿宋" w:cs="仿宋"/>
          <w:color w:val="auto"/>
          <w:spacing w:val="0"/>
          <w:sz w:val="32"/>
          <w:szCs w:val="32"/>
        </w:rPr>
        <w:t>预算执行情况和</w:t>
      </w:r>
      <w:r>
        <w:rPr>
          <w:rFonts w:hint="eastAsia" w:ascii="仿宋" w:hAnsi="仿宋" w:eastAsia="仿宋" w:cs="仿宋"/>
          <w:color w:val="auto"/>
          <w:spacing w:val="0"/>
          <w:sz w:val="32"/>
          <w:szCs w:val="32"/>
          <w:lang w:eastAsia="zh-CN"/>
        </w:rPr>
        <w:t>2024年</w:t>
      </w:r>
      <w:r>
        <w:rPr>
          <w:rFonts w:hint="eastAsia" w:ascii="仿宋" w:hAnsi="仿宋" w:eastAsia="仿宋" w:cs="仿宋"/>
          <w:color w:val="auto"/>
          <w:spacing w:val="0"/>
          <w:sz w:val="32"/>
          <w:szCs w:val="32"/>
          <w:lang w:val="en-US" w:eastAsia="zh-CN"/>
        </w:rPr>
        <w:t>财政</w:t>
      </w:r>
      <w:r>
        <w:rPr>
          <w:rFonts w:hint="eastAsia" w:ascii="仿宋" w:hAnsi="仿宋" w:eastAsia="仿宋" w:cs="仿宋"/>
          <w:color w:val="auto"/>
          <w:spacing w:val="0"/>
          <w:sz w:val="32"/>
          <w:szCs w:val="32"/>
        </w:rPr>
        <w:t>预算（草案），请予审议，并请列席人员提出意见。</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0" w:firstLineChars="200"/>
        <w:jc w:val="both"/>
        <w:textAlignment w:val="auto"/>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一、</w:t>
      </w:r>
      <w:r>
        <w:rPr>
          <w:rFonts w:hint="eastAsia" w:ascii="仿宋" w:hAnsi="仿宋" w:eastAsia="仿宋" w:cs="仿宋"/>
          <w:color w:val="auto"/>
          <w:spacing w:val="0"/>
          <w:kern w:val="0"/>
          <w:sz w:val="32"/>
          <w:szCs w:val="32"/>
          <w:lang w:eastAsia="zh-CN"/>
        </w:rPr>
        <w:t>2023年</w:t>
      </w:r>
      <w:r>
        <w:rPr>
          <w:rFonts w:hint="eastAsia" w:ascii="仿宋" w:hAnsi="仿宋" w:eastAsia="仿宋" w:cs="仿宋"/>
          <w:color w:val="auto"/>
          <w:spacing w:val="0"/>
          <w:kern w:val="0"/>
          <w:sz w:val="32"/>
          <w:szCs w:val="32"/>
        </w:rPr>
        <w:t>财政预算执行情况</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0" w:firstLineChars="200"/>
        <w:jc w:val="both"/>
        <w:textAlignment w:val="auto"/>
        <w:rPr>
          <w:rFonts w:hint="eastAsia" w:ascii="仿宋" w:hAnsi="仿宋" w:eastAsia="仿宋" w:cs="仿宋"/>
          <w:color w:val="auto"/>
          <w:spacing w:val="0"/>
          <w:sz w:val="32"/>
          <w:szCs w:val="32"/>
          <w:shd w:val="clear" w:color="auto" w:fill="FFFFFF"/>
          <w:lang w:eastAsia="zh-CN"/>
        </w:rPr>
      </w:pPr>
      <w:r>
        <w:rPr>
          <w:rFonts w:hint="eastAsia" w:ascii="仿宋" w:hAnsi="仿宋" w:eastAsia="仿宋" w:cs="仿宋"/>
          <w:color w:val="auto"/>
          <w:sz w:val="32"/>
          <w:szCs w:val="32"/>
          <w:lang w:val="en-US" w:eastAsia="zh-CN"/>
        </w:rPr>
        <w:t>2023年</w:t>
      </w:r>
      <w:r>
        <w:rPr>
          <w:rFonts w:hint="eastAsia" w:ascii="仿宋" w:hAnsi="仿宋" w:eastAsia="仿宋" w:cs="仿宋"/>
          <w:color w:val="auto"/>
          <w:sz w:val="32"/>
          <w:szCs w:val="32"/>
        </w:rPr>
        <w:t>，我们坚持以习近平新时代中国特色社会主义思想为指导，全面贯彻落实党的二十大精神，</w:t>
      </w:r>
      <w:r>
        <w:rPr>
          <w:rFonts w:hint="eastAsia" w:ascii="仿宋" w:hAnsi="仿宋" w:eastAsia="仿宋" w:cs="仿宋"/>
          <w:color w:val="auto"/>
          <w:sz w:val="32"/>
          <w:szCs w:val="32"/>
          <w:lang w:eastAsia="zh-CN"/>
        </w:rPr>
        <w:t>深入贯彻落实习近平总书记关于财政工作重要指示批示精神，</w:t>
      </w:r>
      <w:r>
        <w:rPr>
          <w:rFonts w:hint="eastAsia" w:ascii="仿宋" w:hAnsi="仿宋" w:eastAsia="仿宋" w:cs="仿宋"/>
          <w:color w:val="auto"/>
          <w:spacing w:val="0"/>
          <w:sz w:val="32"/>
          <w:szCs w:val="32"/>
        </w:rPr>
        <w:t>在县委的正确领导下，在县人大及其常委会的监督下，</w:t>
      </w:r>
      <w:r>
        <w:rPr>
          <w:rFonts w:hint="eastAsia" w:ascii="仿宋" w:hAnsi="仿宋" w:eastAsia="仿宋" w:cs="仿宋"/>
          <w:color w:val="auto"/>
          <w:sz w:val="32"/>
          <w:szCs w:val="32"/>
          <w:lang w:eastAsia="zh-CN"/>
        </w:rPr>
        <w:t>完整、准确、全面贯彻落实新发展理念，着力推动高质量发展，更好统筹发展和安全，</w:t>
      </w:r>
      <w:r>
        <w:rPr>
          <w:rFonts w:hint="eastAsia" w:ascii="仿宋" w:hAnsi="仿宋" w:eastAsia="仿宋" w:cs="仿宋"/>
          <w:color w:val="auto"/>
          <w:sz w:val="32"/>
          <w:szCs w:val="32"/>
        </w:rPr>
        <w:t>牢固树立艰苦奋斗、勤俭节约的思想，落实党政机关坚持过紧日子要求，严肃财经纪律，持续改善民生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有序化解地方政府债务风险</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深化财税体制改革，提高资金使用效益，</w:t>
      </w:r>
      <w:r>
        <w:rPr>
          <w:rFonts w:hint="eastAsia" w:ascii="仿宋" w:hAnsi="仿宋" w:eastAsia="仿宋" w:cs="仿宋"/>
          <w:color w:val="auto"/>
          <w:sz w:val="32"/>
          <w:szCs w:val="32"/>
          <w:lang w:eastAsia="zh-CN"/>
        </w:rPr>
        <w:t>基层财政运行平稳，预算执行</w:t>
      </w:r>
      <w:r>
        <w:rPr>
          <w:rFonts w:hint="eastAsia" w:ascii="仿宋" w:hAnsi="仿宋" w:eastAsia="仿宋" w:cs="仿宋"/>
          <w:color w:val="auto"/>
          <w:sz w:val="32"/>
          <w:szCs w:val="32"/>
          <w:lang w:val="en-US" w:eastAsia="zh-CN"/>
        </w:rPr>
        <w:t>情况总体良好</w:t>
      </w:r>
      <w:r>
        <w:rPr>
          <w:rFonts w:hint="eastAsia" w:ascii="仿宋" w:hAnsi="仿宋" w:eastAsia="仿宋" w:cs="仿宋"/>
          <w:color w:val="auto"/>
          <w:sz w:val="32"/>
          <w:szCs w:val="32"/>
          <w:lang w:eastAsia="zh-CN"/>
        </w:rPr>
        <w:t>。</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textAlignment w:val="auto"/>
        <w:rPr>
          <w:rFonts w:hint="eastAsia" w:ascii="仿宋" w:hAnsi="仿宋" w:eastAsia="仿宋" w:cs="仿宋"/>
          <w:b/>
          <w:bCs/>
          <w:color w:val="auto"/>
          <w:spacing w:val="0"/>
          <w:sz w:val="32"/>
          <w:szCs w:val="32"/>
          <w:lang w:eastAsia="zh-CN"/>
        </w:rPr>
      </w:pPr>
      <w:r>
        <w:rPr>
          <w:rFonts w:hint="eastAsia" w:ascii="仿宋" w:hAnsi="仿宋" w:eastAsia="仿宋" w:cs="仿宋"/>
          <w:b/>
          <w:bCs/>
          <w:color w:val="auto"/>
          <w:spacing w:val="0"/>
          <w:sz w:val="32"/>
          <w:szCs w:val="32"/>
          <w:lang w:eastAsia="zh-CN"/>
        </w:rPr>
        <w:t>（</w:t>
      </w:r>
      <w:r>
        <w:rPr>
          <w:rFonts w:hint="eastAsia" w:ascii="仿宋" w:hAnsi="仿宋" w:eastAsia="仿宋" w:cs="仿宋"/>
          <w:b/>
          <w:bCs/>
          <w:color w:val="auto"/>
          <w:spacing w:val="0"/>
          <w:sz w:val="32"/>
          <w:szCs w:val="32"/>
          <w:lang w:val="en-US" w:eastAsia="zh-CN"/>
        </w:rPr>
        <w:t>一</w:t>
      </w:r>
      <w:r>
        <w:rPr>
          <w:rFonts w:hint="eastAsia" w:ascii="仿宋" w:hAnsi="仿宋" w:eastAsia="仿宋" w:cs="仿宋"/>
          <w:b/>
          <w:bCs/>
          <w:color w:val="auto"/>
          <w:spacing w:val="0"/>
          <w:sz w:val="32"/>
          <w:szCs w:val="32"/>
          <w:lang w:eastAsia="zh-CN"/>
        </w:rPr>
        <w:t>）</w:t>
      </w:r>
      <w:r>
        <w:rPr>
          <w:rFonts w:hint="eastAsia" w:ascii="仿宋" w:hAnsi="仿宋" w:eastAsia="仿宋" w:cs="仿宋"/>
          <w:b/>
          <w:bCs/>
          <w:i w:val="0"/>
          <w:color w:val="auto"/>
          <w:spacing w:val="0"/>
          <w:sz w:val="32"/>
          <w:szCs w:val="32"/>
          <w:lang w:eastAsia="zh-CN"/>
        </w:rPr>
        <w:t>2023年</w:t>
      </w:r>
      <w:r>
        <w:rPr>
          <w:rFonts w:hint="eastAsia" w:ascii="仿宋" w:hAnsi="仿宋" w:eastAsia="仿宋" w:cs="仿宋"/>
          <w:b/>
          <w:bCs/>
          <w:color w:val="auto"/>
          <w:spacing w:val="0"/>
          <w:sz w:val="32"/>
          <w:szCs w:val="32"/>
          <w:lang w:eastAsia="zh-CN"/>
        </w:rPr>
        <w:t>财政预算执行情况</w:t>
      </w:r>
    </w:p>
    <w:p>
      <w:pPr>
        <w:keepNext w:val="0"/>
        <w:keepLines w:val="0"/>
        <w:pageBreakBefore w:val="0"/>
        <w:widowControl w:val="0"/>
        <w:numPr>
          <w:ilvl w:val="0"/>
          <w:numId w:val="1"/>
        </w:numPr>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textAlignment w:val="auto"/>
        <w:rPr>
          <w:rFonts w:hint="eastAsia" w:ascii="仿宋" w:hAnsi="仿宋" w:eastAsia="仿宋" w:cs="仿宋"/>
          <w:b/>
          <w:bCs w:val="0"/>
          <w:color w:val="auto"/>
          <w:spacing w:val="0"/>
          <w:kern w:val="2"/>
          <w:sz w:val="32"/>
          <w:szCs w:val="32"/>
          <w:lang w:val="en-US" w:eastAsia="zh-CN"/>
        </w:rPr>
      </w:pPr>
      <w:r>
        <w:rPr>
          <w:rFonts w:hint="eastAsia" w:ascii="仿宋" w:hAnsi="仿宋" w:eastAsia="仿宋" w:cs="仿宋"/>
          <w:b/>
          <w:bCs w:val="0"/>
          <w:i w:val="0"/>
          <w:color w:val="auto"/>
          <w:spacing w:val="0"/>
          <w:kern w:val="2"/>
          <w:sz w:val="32"/>
          <w:szCs w:val="32"/>
          <w:lang w:val="en-US" w:eastAsia="zh-CN"/>
        </w:rPr>
        <w:t>2023年</w:t>
      </w:r>
      <w:r>
        <w:rPr>
          <w:rFonts w:hint="eastAsia" w:ascii="仿宋" w:hAnsi="仿宋" w:eastAsia="仿宋" w:cs="仿宋"/>
          <w:b/>
          <w:bCs w:val="0"/>
          <w:color w:val="auto"/>
          <w:spacing w:val="0"/>
          <w:kern w:val="2"/>
          <w:sz w:val="32"/>
          <w:szCs w:val="32"/>
          <w:lang w:val="en-US" w:eastAsia="zh-CN"/>
        </w:rPr>
        <w:t>一般公共预算收支情况</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b/>
          <w:bCs/>
          <w:color w:val="auto"/>
          <w:spacing w:val="0"/>
          <w:sz w:val="32"/>
          <w:szCs w:val="32"/>
          <w:lang w:eastAsia="zh-CN"/>
        </w:rPr>
        <w:t>一般公共预算收入</w:t>
      </w:r>
      <w:r>
        <w:rPr>
          <w:rFonts w:hint="eastAsia" w:ascii="仿宋" w:hAnsi="仿宋" w:eastAsia="仿宋" w:cs="仿宋"/>
          <w:b/>
          <w:bCs/>
          <w:i w:val="0"/>
          <w:color w:val="auto"/>
          <w:spacing w:val="0"/>
          <w:sz w:val="32"/>
          <w:szCs w:val="32"/>
          <w:lang w:val="en-US" w:eastAsia="zh-CN"/>
        </w:rPr>
        <w:t>454636</w:t>
      </w:r>
      <w:r>
        <w:rPr>
          <w:rFonts w:hint="eastAsia" w:ascii="仿宋" w:hAnsi="仿宋" w:eastAsia="仿宋" w:cs="仿宋"/>
          <w:b/>
          <w:bCs/>
          <w:color w:val="auto"/>
          <w:spacing w:val="0"/>
          <w:sz w:val="32"/>
          <w:szCs w:val="32"/>
          <w:lang w:val="en-US" w:eastAsia="zh-CN"/>
        </w:rPr>
        <w:t>万元，</w:t>
      </w:r>
      <w:r>
        <w:rPr>
          <w:rFonts w:hint="eastAsia" w:ascii="仿宋" w:hAnsi="仿宋" w:eastAsia="仿宋" w:cs="仿宋"/>
          <w:b/>
          <w:bCs/>
          <w:color w:val="auto"/>
          <w:spacing w:val="0"/>
          <w:sz w:val="32"/>
          <w:szCs w:val="32"/>
          <w:lang w:eastAsia="zh-CN"/>
        </w:rPr>
        <w:t>完成预算的</w:t>
      </w:r>
      <w:r>
        <w:rPr>
          <w:rFonts w:hint="eastAsia" w:ascii="仿宋" w:hAnsi="仿宋" w:eastAsia="仿宋" w:cs="仿宋"/>
          <w:b/>
          <w:bCs/>
          <w:i w:val="0"/>
          <w:color w:val="auto"/>
          <w:spacing w:val="0"/>
          <w:sz w:val="32"/>
          <w:szCs w:val="32"/>
          <w:lang w:val="en-US" w:eastAsia="zh-CN"/>
        </w:rPr>
        <w:t>100</w:t>
      </w:r>
      <w:r>
        <w:rPr>
          <w:rFonts w:hint="eastAsia" w:ascii="仿宋" w:hAnsi="仿宋" w:eastAsia="仿宋" w:cs="仿宋"/>
          <w:b/>
          <w:bCs/>
          <w:color w:val="auto"/>
          <w:spacing w:val="0"/>
          <w:sz w:val="32"/>
          <w:szCs w:val="32"/>
          <w:lang w:val="en-US" w:eastAsia="zh-CN"/>
        </w:rPr>
        <w:t>%</w:t>
      </w:r>
      <w:r>
        <w:rPr>
          <w:rFonts w:hint="eastAsia" w:ascii="仿宋" w:hAnsi="仿宋" w:eastAsia="仿宋" w:cs="仿宋"/>
          <w:color w:val="auto"/>
          <w:spacing w:val="0"/>
          <w:sz w:val="32"/>
          <w:szCs w:val="32"/>
          <w:lang w:val="en-US" w:eastAsia="zh-CN"/>
        </w:rPr>
        <w:t>（完成预算为</w:t>
      </w:r>
      <w:r>
        <w:rPr>
          <w:rFonts w:hint="eastAsia" w:ascii="仿宋" w:hAnsi="仿宋" w:eastAsia="仿宋" w:cs="仿宋"/>
          <w:color w:val="auto"/>
          <w:spacing w:val="0"/>
          <w:sz w:val="32"/>
          <w:szCs w:val="32"/>
          <w:lang w:eastAsia="zh-CN"/>
        </w:rPr>
        <w:t>呼图壁县</w:t>
      </w:r>
      <w:r>
        <w:rPr>
          <w:rFonts w:hint="eastAsia" w:ascii="仿宋" w:hAnsi="仿宋" w:eastAsia="仿宋" w:cs="仿宋"/>
          <w:color w:val="auto"/>
          <w:spacing w:val="0"/>
          <w:sz w:val="32"/>
          <w:szCs w:val="32"/>
          <w:lang w:val="en-US" w:eastAsia="zh-CN"/>
        </w:rPr>
        <w:t>第</w:t>
      </w:r>
      <w:r>
        <w:rPr>
          <w:rFonts w:hint="eastAsia" w:ascii="仿宋" w:hAnsi="仿宋" w:eastAsia="仿宋" w:cs="仿宋"/>
          <w:color w:val="auto"/>
          <w:spacing w:val="0"/>
          <w:sz w:val="32"/>
          <w:szCs w:val="32"/>
          <w:lang w:eastAsia="zh-CN"/>
        </w:rPr>
        <w:t>十八届人大常委会第十七次会议批准的调整预算数，下同</w:t>
      </w:r>
      <w:r>
        <w:rPr>
          <w:rFonts w:hint="eastAsia" w:ascii="仿宋" w:hAnsi="仿宋" w:eastAsia="仿宋" w:cs="仿宋"/>
          <w:color w:val="auto"/>
          <w:spacing w:val="0"/>
          <w:sz w:val="32"/>
          <w:szCs w:val="32"/>
          <w:lang w:val="en-US" w:eastAsia="zh-CN"/>
        </w:rPr>
        <w:t>），其中：</w:t>
      </w:r>
      <w:r>
        <w:rPr>
          <w:rFonts w:hint="eastAsia" w:ascii="仿宋" w:hAnsi="仿宋" w:eastAsia="仿宋" w:cs="仿宋"/>
          <w:color w:val="auto"/>
          <w:spacing w:val="0"/>
          <w:sz w:val="32"/>
          <w:szCs w:val="32"/>
          <w:lang w:eastAsia="zh-CN"/>
        </w:rPr>
        <w:t>本级一般公共预算收入</w:t>
      </w:r>
      <w:r>
        <w:rPr>
          <w:rFonts w:hint="eastAsia" w:ascii="仿宋" w:hAnsi="仿宋" w:eastAsia="仿宋" w:cs="仿宋"/>
          <w:b w:val="0"/>
          <w:i w:val="0"/>
          <w:color w:val="auto"/>
          <w:spacing w:val="0"/>
          <w:sz w:val="32"/>
          <w:szCs w:val="32"/>
          <w:lang w:val="en-US" w:eastAsia="zh-CN"/>
        </w:rPr>
        <w:t>117432</w:t>
      </w:r>
      <w:r>
        <w:rPr>
          <w:rFonts w:hint="eastAsia" w:ascii="仿宋" w:hAnsi="仿宋" w:eastAsia="仿宋" w:cs="仿宋"/>
          <w:color w:val="auto"/>
          <w:spacing w:val="0"/>
          <w:sz w:val="32"/>
          <w:szCs w:val="32"/>
          <w:lang w:eastAsia="zh-CN"/>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w:t>
      </w:r>
      <w:r>
        <w:rPr>
          <w:rFonts w:hint="eastAsia" w:ascii="仿宋" w:hAnsi="仿宋" w:eastAsia="仿宋" w:cs="仿宋"/>
          <w:color w:val="auto"/>
          <w:spacing w:val="0"/>
          <w:sz w:val="32"/>
          <w:szCs w:val="32"/>
          <w:lang w:eastAsia="zh-CN"/>
        </w:rPr>
        <w:t>；上级补助收入</w:t>
      </w:r>
      <w:r>
        <w:rPr>
          <w:rFonts w:hint="eastAsia" w:ascii="仿宋" w:hAnsi="仿宋" w:eastAsia="仿宋" w:cs="仿宋"/>
          <w:b w:val="0"/>
          <w:i w:val="0"/>
          <w:color w:val="auto"/>
          <w:spacing w:val="0"/>
          <w:sz w:val="32"/>
          <w:szCs w:val="32"/>
          <w:lang w:val="en-US" w:eastAsia="zh-CN"/>
        </w:rPr>
        <w:t>288594</w:t>
      </w:r>
      <w:r>
        <w:rPr>
          <w:rFonts w:hint="eastAsia" w:ascii="仿宋" w:hAnsi="仿宋" w:eastAsia="仿宋" w:cs="仿宋"/>
          <w:color w:val="auto"/>
          <w:spacing w:val="0"/>
          <w:sz w:val="32"/>
          <w:szCs w:val="32"/>
          <w:lang w:eastAsia="zh-CN"/>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w:t>
      </w:r>
      <w:r>
        <w:rPr>
          <w:rFonts w:hint="eastAsia" w:ascii="仿宋" w:hAnsi="仿宋" w:eastAsia="仿宋" w:cs="仿宋"/>
          <w:color w:val="auto"/>
          <w:spacing w:val="0"/>
          <w:sz w:val="32"/>
          <w:szCs w:val="32"/>
          <w:lang w:eastAsia="zh-CN"/>
        </w:rPr>
        <w:t>；</w:t>
      </w:r>
      <w:r>
        <w:rPr>
          <w:rFonts w:hint="eastAsia" w:ascii="仿宋" w:hAnsi="仿宋" w:eastAsia="仿宋" w:cs="仿宋"/>
          <w:b w:val="0"/>
          <w:bCs w:val="0"/>
          <w:color w:val="auto"/>
          <w:spacing w:val="0"/>
          <w:sz w:val="32"/>
          <w:szCs w:val="32"/>
          <w:lang w:val="en-US" w:eastAsia="zh-CN"/>
        </w:rPr>
        <w:t>一般债券转贷收入</w:t>
      </w:r>
      <w:r>
        <w:rPr>
          <w:rFonts w:hint="eastAsia" w:ascii="仿宋" w:hAnsi="仿宋" w:eastAsia="仿宋" w:cs="仿宋"/>
          <w:b w:val="0"/>
          <w:bCs w:val="0"/>
          <w:i w:val="0"/>
          <w:color w:val="auto"/>
          <w:spacing w:val="0"/>
          <w:sz w:val="32"/>
          <w:szCs w:val="32"/>
          <w:lang w:val="en-US" w:eastAsia="zh-CN"/>
        </w:rPr>
        <w:t>23900</w:t>
      </w:r>
      <w:r>
        <w:rPr>
          <w:rFonts w:hint="eastAsia" w:ascii="仿宋" w:hAnsi="仿宋" w:eastAsia="仿宋" w:cs="仿宋"/>
          <w:b w:val="0"/>
          <w:bCs w:val="0"/>
          <w:color w:val="auto"/>
          <w:spacing w:val="0"/>
          <w:sz w:val="32"/>
          <w:szCs w:val="32"/>
          <w:lang w:val="en-US" w:eastAsia="zh-CN"/>
        </w:rPr>
        <w:t>万元</w:t>
      </w:r>
      <w:r>
        <w:rPr>
          <w:rFonts w:hint="eastAsia" w:ascii="仿宋" w:hAnsi="仿宋" w:eastAsia="仿宋" w:cs="仿宋"/>
          <w:b w:val="0"/>
          <w:bCs w:val="0"/>
          <w:color w:val="auto"/>
          <w:spacing w:val="0"/>
          <w:sz w:val="32"/>
          <w:szCs w:val="32"/>
          <w:lang w:eastAsia="zh-CN"/>
        </w:rPr>
        <w:t>，完成预算的</w:t>
      </w:r>
      <w:r>
        <w:rPr>
          <w:rFonts w:hint="eastAsia" w:ascii="仿宋" w:hAnsi="仿宋" w:eastAsia="仿宋" w:cs="仿宋"/>
          <w:b w:val="0"/>
          <w:bCs w:val="0"/>
          <w:i w:val="0"/>
          <w:color w:val="auto"/>
          <w:spacing w:val="0"/>
          <w:sz w:val="32"/>
          <w:szCs w:val="32"/>
          <w:lang w:val="en-US" w:eastAsia="zh-CN"/>
        </w:rPr>
        <w:t>100</w:t>
      </w:r>
      <w:r>
        <w:rPr>
          <w:rFonts w:hint="eastAsia" w:ascii="仿宋" w:hAnsi="仿宋" w:eastAsia="仿宋" w:cs="仿宋"/>
          <w:b w:val="0"/>
          <w:bCs w:val="0"/>
          <w:color w:val="auto"/>
          <w:spacing w:val="0"/>
          <w:sz w:val="32"/>
          <w:szCs w:val="32"/>
          <w:lang w:val="en-US" w:eastAsia="zh-CN"/>
        </w:rPr>
        <w:t>%</w:t>
      </w:r>
      <w:r>
        <w:rPr>
          <w:rFonts w:hint="eastAsia" w:ascii="仿宋" w:hAnsi="仿宋" w:eastAsia="仿宋" w:cs="仿宋"/>
          <w:b w:val="0"/>
          <w:bCs w:val="0"/>
          <w:color w:val="auto"/>
          <w:spacing w:val="0"/>
          <w:sz w:val="32"/>
          <w:szCs w:val="32"/>
          <w:lang w:eastAsia="zh-CN"/>
        </w:rPr>
        <w:t>；</w:t>
      </w:r>
      <w:r>
        <w:rPr>
          <w:rFonts w:hint="eastAsia" w:ascii="仿宋" w:hAnsi="仿宋" w:eastAsia="仿宋" w:cs="仿宋"/>
          <w:b w:val="0"/>
          <w:bCs w:val="0"/>
          <w:color w:val="auto"/>
          <w:spacing w:val="0"/>
          <w:sz w:val="32"/>
          <w:szCs w:val="32"/>
          <w:lang w:val="en-US" w:eastAsia="zh-CN"/>
        </w:rPr>
        <w:t>向国际组织借款</w:t>
      </w:r>
      <w:r>
        <w:rPr>
          <w:rFonts w:hint="eastAsia" w:ascii="仿宋" w:hAnsi="仿宋" w:eastAsia="仿宋" w:cs="仿宋"/>
          <w:b w:val="0"/>
          <w:bCs w:val="0"/>
          <w:i w:val="0"/>
          <w:color w:val="auto"/>
          <w:spacing w:val="0"/>
          <w:sz w:val="32"/>
          <w:szCs w:val="32"/>
          <w:lang w:val="en-US" w:eastAsia="zh-CN"/>
        </w:rPr>
        <w:t>6900</w:t>
      </w:r>
      <w:r>
        <w:rPr>
          <w:rFonts w:hint="eastAsia" w:ascii="仿宋" w:hAnsi="仿宋" w:eastAsia="仿宋" w:cs="仿宋"/>
          <w:b w:val="0"/>
          <w:bCs w:val="0"/>
          <w:color w:val="auto"/>
          <w:spacing w:val="0"/>
          <w:sz w:val="32"/>
          <w:szCs w:val="32"/>
          <w:lang w:val="en-US" w:eastAsia="zh-CN"/>
        </w:rPr>
        <w:t>万元</w:t>
      </w:r>
      <w:r>
        <w:rPr>
          <w:rFonts w:hint="eastAsia" w:ascii="仿宋" w:hAnsi="仿宋" w:eastAsia="仿宋" w:cs="仿宋"/>
          <w:b w:val="0"/>
          <w:bCs w:val="0"/>
          <w:color w:val="auto"/>
          <w:spacing w:val="0"/>
          <w:sz w:val="32"/>
          <w:szCs w:val="32"/>
          <w:lang w:eastAsia="zh-CN"/>
        </w:rPr>
        <w:t>，完成预算的</w:t>
      </w:r>
      <w:r>
        <w:rPr>
          <w:rFonts w:hint="eastAsia" w:ascii="仿宋" w:hAnsi="仿宋" w:eastAsia="仿宋" w:cs="仿宋"/>
          <w:b w:val="0"/>
          <w:bCs w:val="0"/>
          <w:i w:val="0"/>
          <w:color w:val="auto"/>
          <w:spacing w:val="0"/>
          <w:sz w:val="32"/>
          <w:szCs w:val="32"/>
          <w:lang w:val="en-US" w:eastAsia="zh-CN"/>
        </w:rPr>
        <w:t>100</w:t>
      </w:r>
      <w:r>
        <w:rPr>
          <w:rFonts w:hint="eastAsia" w:ascii="仿宋" w:hAnsi="仿宋" w:eastAsia="仿宋" w:cs="仿宋"/>
          <w:b w:val="0"/>
          <w:bCs w:val="0"/>
          <w:color w:val="auto"/>
          <w:spacing w:val="0"/>
          <w:sz w:val="32"/>
          <w:szCs w:val="32"/>
          <w:lang w:val="en-US" w:eastAsia="zh-CN"/>
        </w:rPr>
        <w:t>%</w:t>
      </w:r>
      <w:r>
        <w:rPr>
          <w:rFonts w:hint="eastAsia" w:ascii="仿宋" w:hAnsi="仿宋" w:eastAsia="仿宋" w:cs="仿宋"/>
          <w:b w:val="0"/>
          <w:bCs w:val="0"/>
          <w:color w:val="auto"/>
          <w:spacing w:val="0"/>
          <w:sz w:val="32"/>
          <w:szCs w:val="32"/>
          <w:lang w:eastAsia="zh-CN"/>
        </w:rPr>
        <w:t>；</w:t>
      </w:r>
      <w:r>
        <w:rPr>
          <w:rFonts w:hint="eastAsia" w:ascii="仿宋" w:hAnsi="仿宋" w:eastAsia="仿宋" w:cs="仿宋"/>
          <w:color w:val="auto"/>
          <w:spacing w:val="0"/>
          <w:sz w:val="32"/>
          <w:szCs w:val="32"/>
          <w:lang w:eastAsia="zh-CN"/>
        </w:rPr>
        <w:t>再融资债券转贷收入</w:t>
      </w:r>
      <w:r>
        <w:rPr>
          <w:rFonts w:hint="eastAsia" w:ascii="仿宋" w:hAnsi="仿宋" w:eastAsia="仿宋" w:cs="仿宋"/>
          <w:b w:val="0"/>
          <w:i w:val="0"/>
          <w:color w:val="auto"/>
          <w:spacing w:val="0"/>
          <w:sz w:val="32"/>
          <w:szCs w:val="32"/>
          <w:lang w:val="en-US" w:eastAsia="zh-CN"/>
        </w:rPr>
        <w:t>9500</w:t>
      </w:r>
      <w:r>
        <w:rPr>
          <w:rFonts w:hint="eastAsia" w:ascii="仿宋" w:hAnsi="仿宋" w:eastAsia="仿宋" w:cs="仿宋"/>
          <w:color w:val="auto"/>
          <w:spacing w:val="0"/>
          <w:sz w:val="32"/>
          <w:szCs w:val="32"/>
          <w:lang w:val="en-US" w:eastAsia="zh-CN"/>
        </w:rPr>
        <w:t>万元</w:t>
      </w:r>
      <w:r>
        <w:rPr>
          <w:rFonts w:hint="eastAsia" w:ascii="仿宋" w:hAnsi="仿宋" w:eastAsia="仿宋" w:cs="仿宋"/>
          <w:color w:val="auto"/>
          <w:spacing w:val="0"/>
          <w:sz w:val="32"/>
          <w:szCs w:val="32"/>
          <w:lang w:eastAsia="zh-CN"/>
        </w:rPr>
        <w:t>，完成预算的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%；调入资金</w:t>
      </w:r>
      <w:r>
        <w:rPr>
          <w:rFonts w:hint="eastAsia" w:ascii="仿宋" w:hAnsi="仿宋" w:eastAsia="仿宋" w:cs="仿宋"/>
          <w:b w:val="0"/>
          <w:i w:val="0"/>
          <w:color w:val="auto"/>
          <w:spacing w:val="0"/>
          <w:sz w:val="32"/>
          <w:szCs w:val="32"/>
          <w:lang w:val="en-US" w:eastAsia="zh-CN"/>
        </w:rPr>
        <w:t>1295</w:t>
      </w:r>
      <w:r>
        <w:rPr>
          <w:rFonts w:hint="eastAsia" w:ascii="仿宋" w:hAnsi="仿宋" w:eastAsia="仿宋" w:cs="仿宋"/>
          <w:color w:val="auto"/>
          <w:spacing w:val="0"/>
          <w:sz w:val="32"/>
          <w:szCs w:val="32"/>
          <w:lang w:val="en-US" w:eastAsia="zh-CN"/>
        </w:rPr>
        <w:t>万元</w:t>
      </w:r>
      <w:r>
        <w:rPr>
          <w:rFonts w:hint="eastAsia" w:ascii="仿宋" w:hAnsi="仿宋" w:eastAsia="仿宋" w:cs="仿宋"/>
          <w:color w:val="auto"/>
          <w:spacing w:val="0"/>
          <w:sz w:val="32"/>
          <w:szCs w:val="32"/>
          <w:lang w:eastAsia="zh-CN"/>
        </w:rPr>
        <w:t>，完成预算的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lang w:val="en-US" w:eastAsia="zh-CN"/>
        </w:rPr>
        <w:t>上年结余结转</w:t>
      </w:r>
      <w:r>
        <w:rPr>
          <w:rFonts w:hint="eastAsia" w:ascii="仿宋" w:hAnsi="仿宋" w:eastAsia="仿宋" w:cs="仿宋"/>
          <w:b w:val="0"/>
          <w:i w:val="0"/>
          <w:color w:val="auto"/>
          <w:spacing w:val="0"/>
          <w:sz w:val="32"/>
          <w:szCs w:val="32"/>
          <w:lang w:val="en-US" w:eastAsia="zh-CN"/>
        </w:rPr>
        <w:t>7015</w:t>
      </w:r>
      <w:r>
        <w:rPr>
          <w:rFonts w:hint="eastAsia" w:ascii="仿宋" w:hAnsi="仿宋" w:eastAsia="仿宋" w:cs="仿宋"/>
          <w:color w:val="auto"/>
          <w:spacing w:val="0"/>
          <w:sz w:val="32"/>
          <w:szCs w:val="32"/>
          <w:lang w:val="en-US" w:eastAsia="zh-CN"/>
        </w:rPr>
        <w:t>万元</w:t>
      </w:r>
      <w:r>
        <w:rPr>
          <w:rFonts w:hint="eastAsia" w:ascii="仿宋" w:hAnsi="仿宋" w:eastAsia="仿宋" w:cs="仿宋"/>
          <w:color w:val="auto"/>
          <w:spacing w:val="0"/>
          <w:sz w:val="32"/>
          <w:szCs w:val="32"/>
          <w:lang w:eastAsia="zh-CN"/>
        </w:rPr>
        <w:t>，完成预算的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b/>
          <w:bCs/>
          <w:color w:val="auto"/>
          <w:spacing w:val="0"/>
          <w:sz w:val="32"/>
          <w:szCs w:val="32"/>
          <w:lang w:eastAsia="zh-CN"/>
        </w:rPr>
        <w:t>一般公共预算支出</w:t>
      </w:r>
      <w:r>
        <w:rPr>
          <w:rFonts w:hint="eastAsia" w:ascii="仿宋" w:hAnsi="仿宋" w:eastAsia="仿宋" w:cs="仿宋"/>
          <w:b/>
          <w:bCs/>
          <w:i w:val="0"/>
          <w:color w:val="auto"/>
          <w:spacing w:val="0"/>
          <w:sz w:val="32"/>
          <w:szCs w:val="32"/>
          <w:lang w:val="en-US" w:eastAsia="zh-CN"/>
        </w:rPr>
        <w:t>435859</w:t>
      </w:r>
      <w:r>
        <w:rPr>
          <w:rFonts w:hint="eastAsia" w:ascii="仿宋" w:hAnsi="仿宋" w:eastAsia="仿宋" w:cs="仿宋"/>
          <w:b/>
          <w:bCs/>
          <w:color w:val="auto"/>
          <w:spacing w:val="0"/>
          <w:sz w:val="32"/>
          <w:szCs w:val="32"/>
          <w:lang w:eastAsia="zh-CN"/>
        </w:rPr>
        <w:t>万元</w:t>
      </w:r>
      <w:r>
        <w:rPr>
          <w:rFonts w:hint="eastAsia" w:ascii="仿宋" w:hAnsi="仿宋" w:eastAsia="仿宋" w:cs="仿宋"/>
          <w:b/>
          <w:bCs/>
          <w:color w:val="auto"/>
          <w:spacing w:val="0"/>
          <w:sz w:val="32"/>
          <w:szCs w:val="32"/>
          <w:lang w:val="en-US" w:eastAsia="zh-CN"/>
        </w:rPr>
        <w:t>，</w:t>
      </w:r>
      <w:r>
        <w:rPr>
          <w:rFonts w:hint="eastAsia" w:ascii="仿宋" w:hAnsi="仿宋" w:eastAsia="仿宋" w:cs="仿宋"/>
          <w:b/>
          <w:bCs/>
          <w:color w:val="auto"/>
          <w:spacing w:val="0"/>
          <w:sz w:val="32"/>
          <w:szCs w:val="32"/>
          <w:lang w:eastAsia="zh-CN"/>
        </w:rPr>
        <w:t>完成预算的</w:t>
      </w:r>
      <w:r>
        <w:rPr>
          <w:rFonts w:hint="eastAsia" w:ascii="仿宋" w:hAnsi="仿宋" w:eastAsia="仿宋" w:cs="仿宋"/>
          <w:b/>
          <w:bCs/>
          <w:i w:val="0"/>
          <w:color w:val="auto"/>
          <w:spacing w:val="0"/>
          <w:sz w:val="32"/>
          <w:szCs w:val="32"/>
          <w:lang w:val="en-US" w:eastAsia="zh-CN"/>
        </w:rPr>
        <w:t>100</w:t>
      </w:r>
      <w:r>
        <w:rPr>
          <w:rFonts w:hint="eastAsia" w:ascii="仿宋" w:hAnsi="仿宋" w:eastAsia="仿宋" w:cs="仿宋"/>
          <w:b/>
          <w:bCs/>
          <w:color w:val="auto"/>
          <w:spacing w:val="0"/>
          <w:sz w:val="32"/>
          <w:szCs w:val="32"/>
          <w:lang w:val="en-US" w:eastAsia="zh-CN"/>
        </w:rPr>
        <w:t>%</w:t>
      </w:r>
      <w:r>
        <w:rPr>
          <w:rFonts w:hint="eastAsia" w:ascii="仿宋" w:hAnsi="仿宋" w:eastAsia="仿宋" w:cs="仿宋"/>
          <w:color w:val="auto"/>
          <w:spacing w:val="0"/>
          <w:sz w:val="32"/>
          <w:szCs w:val="32"/>
          <w:lang w:val="en-US" w:eastAsia="zh-CN"/>
        </w:rPr>
        <w:t>，其中：</w:t>
      </w:r>
      <w:r>
        <w:rPr>
          <w:rFonts w:hint="eastAsia" w:ascii="仿宋" w:hAnsi="仿宋" w:eastAsia="仿宋" w:cs="仿宋"/>
          <w:color w:val="auto"/>
          <w:spacing w:val="0"/>
          <w:sz w:val="32"/>
          <w:szCs w:val="32"/>
          <w:lang w:eastAsia="zh-CN"/>
        </w:rPr>
        <w:t>本级支出</w:t>
      </w:r>
      <w:r>
        <w:rPr>
          <w:rFonts w:hint="eastAsia" w:ascii="仿宋" w:hAnsi="仿宋" w:eastAsia="仿宋" w:cs="仿宋"/>
          <w:b w:val="0"/>
          <w:i w:val="0"/>
          <w:color w:val="auto"/>
          <w:spacing w:val="0"/>
          <w:sz w:val="32"/>
          <w:szCs w:val="32"/>
          <w:lang w:val="en-US" w:eastAsia="zh-CN"/>
        </w:rPr>
        <w:t>404533</w:t>
      </w:r>
      <w:r>
        <w:rPr>
          <w:rFonts w:hint="eastAsia" w:ascii="仿宋" w:hAnsi="仿宋" w:eastAsia="仿宋" w:cs="仿宋"/>
          <w:color w:val="auto"/>
          <w:spacing w:val="0"/>
          <w:sz w:val="32"/>
          <w:szCs w:val="32"/>
          <w:lang w:eastAsia="zh-CN"/>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w:t>
      </w:r>
      <w:r>
        <w:rPr>
          <w:rFonts w:hint="eastAsia" w:ascii="仿宋" w:hAnsi="仿宋" w:eastAsia="仿宋" w:cs="仿宋"/>
          <w:color w:val="auto"/>
          <w:spacing w:val="0"/>
          <w:sz w:val="32"/>
          <w:szCs w:val="32"/>
          <w:lang w:eastAsia="zh-CN"/>
        </w:rPr>
        <w:t>；债务还本支出</w:t>
      </w:r>
      <w:r>
        <w:rPr>
          <w:rFonts w:hint="eastAsia" w:ascii="仿宋" w:hAnsi="仿宋" w:eastAsia="仿宋" w:cs="仿宋"/>
          <w:b w:val="0"/>
          <w:i w:val="0"/>
          <w:color w:val="auto"/>
          <w:spacing w:val="0"/>
          <w:sz w:val="32"/>
          <w:szCs w:val="32"/>
          <w:lang w:val="en-US" w:eastAsia="zh-CN"/>
        </w:rPr>
        <w:t>9531</w:t>
      </w:r>
      <w:r>
        <w:rPr>
          <w:rFonts w:hint="eastAsia" w:ascii="仿宋" w:hAnsi="仿宋" w:eastAsia="仿宋" w:cs="仿宋"/>
          <w:color w:val="auto"/>
          <w:spacing w:val="0"/>
          <w:sz w:val="32"/>
          <w:szCs w:val="32"/>
          <w:lang w:eastAsia="zh-CN"/>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w:t>
      </w:r>
      <w:r>
        <w:rPr>
          <w:rFonts w:hint="eastAsia" w:ascii="仿宋" w:hAnsi="仿宋" w:eastAsia="仿宋" w:cs="仿宋"/>
          <w:color w:val="auto"/>
          <w:spacing w:val="0"/>
          <w:sz w:val="32"/>
          <w:szCs w:val="32"/>
          <w:lang w:eastAsia="zh-CN"/>
        </w:rPr>
        <w:t>；向国际组织借款还本支出</w:t>
      </w:r>
      <w:r>
        <w:rPr>
          <w:rFonts w:hint="eastAsia" w:ascii="仿宋" w:hAnsi="仿宋" w:eastAsia="仿宋" w:cs="仿宋"/>
          <w:b w:val="0"/>
          <w:i w:val="0"/>
          <w:color w:val="auto"/>
          <w:spacing w:val="0"/>
          <w:sz w:val="32"/>
          <w:szCs w:val="32"/>
          <w:lang w:val="en-US" w:eastAsia="zh-CN"/>
        </w:rPr>
        <w:t>207</w:t>
      </w:r>
      <w:r>
        <w:rPr>
          <w:rFonts w:hint="eastAsia" w:ascii="仿宋" w:hAnsi="仿宋" w:eastAsia="仿宋" w:cs="仿宋"/>
          <w:color w:val="auto"/>
          <w:spacing w:val="0"/>
          <w:sz w:val="32"/>
          <w:szCs w:val="32"/>
          <w:lang w:eastAsia="zh-CN"/>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w:t>
      </w:r>
      <w:r>
        <w:rPr>
          <w:rFonts w:hint="eastAsia" w:ascii="仿宋" w:hAnsi="仿宋" w:eastAsia="仿宋" w:cs="仿宋"/>
          <w:color w:val="auto"/>
          <w:spacing w:val="0"/>
          <w:sz w:val="32"/>
          <w:szCs w:val="32"/>
          <w:lang w:eastAsia="zh-CN"/>
        </w:rPr>
        <w:t>；安排预算稳定调节基金</w:t>
      </w:r>
      <w:r>
        <w:rPr>
          <w:rFonts w:hint="eastAsia" w:ascii="仿宋" w:hAnsi="仿宋" w:eastAsia="仿宋" w:cs="仿宋"/>
          <w:b w:val="0"/>
          <w:i w:val="0"/>
          <w:color w:val="auto"/>
          <w:spacing w:val="0"/>
          <w:sz w:val="32"/>
          <w:szCs w:val="32"/>
          <w:lang w:val="en-US" w:eastAsia="zh-CN"/>
        </w:rPr>
        <w:t>72</w:t>
      </w:r>
      <w:r>
        <w:rPr>
          <w:rFonts w:hint="eastAsia" w:ascii="仿宋" w:hAnsi="仿宋" w:eastAsia="仿宋" w:cs="仿宋"/>
          <w:color w:val="auto"/>
          <w:spacing w:val="0"/>
          <w:sz w:val="32"/>
          <w:szCs w:val="32"/>
          <w:lang w:eastAsia="zh-CN"/>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w:t>
      </w:r>
      <w:r>
        <w:rPr>
          <w:rFonts w:hint="eastAsia" w:ascii="仿宋" w:hAnsi="仿宋" w:eastAsia="仿宋" w:cs="仿宋"/>
          <w:color w:val="auto"/>
          <w:spacing w:val="0"/>
          <w:sz w:val="32"/>
          <w:szCs w:val="32"/>
          <w:lang w:eastAsia="zh-CN"/>
        </w:rPr>
        <w:t>；上解上级支出</w:t>
      </w:r>
      <w:r>
        <w:rPr>
          <w:rFonts w:hint="eastAsia" w:ascii="仿宋" w:hAnsi="仿宋" w:eastAsia="仿宋" w:cs="仿宋"/>
          <w:b w:val="0"/>
          <w:i w:val="0"/>
          <w:color w:val="auto"/>
          <w:spacing w:val="0"/>
          <w:sz w:val="32"/>
          <w:szCs w:val="32"/>
          <w:lang w:val="en-US" w:eastAsia="zh-CN"/>
        </w:rPr>
        <w:t>21516</w:t>
      </w:r>
      <w:r>
        <w:rPr>
          <w:rFonts w:hint="eastAsia" w:ascii="仿宋" w:hAnsi="仿宋" w:eastAsia="仿宋" w:cs="仿宋"/>
          <w:color w:val="auto"/>
          <w:spacing w:val="0"/>
          <w:sz w:val="32"/>
          <w:szCs w:val="32"/>
          <w:lang w:eastAsia="zh-CN"/>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w:t>
      </w:r>
      <w:r>
        <w:rPr>
          <w:rFonts w:hint="eastAsia" w:ascii="仿宋" w:hAnsi="仿宋" w:eastAsia="仿宋" w:cs="仿宋"/>
          <w:color w:val="auto"/>
          <w:spacing w:val="0"/>
          <w:sz w:val="32"/>
          <w:szCs w:val="32"/>
          <w:lang w:eastAsia="zh-CN"/>
        </w:rPr>
        <w:t>。收支相抵，结转下年</w:t>
      </w:r>
      <w:r>
        <w:rPr>
          <w:rFonts w:hint="eastAsia" w:ascii="仿宋" w:hAnsi="仿宋" w:eastAsia="仿宋" w:cs="仿宋"/>
          <w:b w:val="0"/>
          <w:i w:val="0"/>
          <w:color w:val="auto"/>
          <w:spacing w:val="0"/>
          <w:sz w:val="32"/>
          <w:szCs w:val="32"/>
          <w:lang w:val="en-US" w:eastAsia="zh-CN"/>
        </w:rPr>
        <w:t>18777</w:t>
      </w:r>
      <w:r>
        <w:rPr>
          <w:rFonts w:hint="eastAsia" w:ascii="仿宋" w:hAnsi="仿宋" w:eastAsia="仿宋" w:cs="仿宋"/>
          <w:color w:val="auto"/>
          <w:spacing w:val="0"/>
          <w:sz w:val="32"/>
          <w:szCs w:val="32"/>
          <w:lang w:val="en-US" w:eastAsia="zh-CN"/>
        </w:rPr>
        <w:t>万元（包含一般债券结转1050万元）。</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b/>
          <w:bCs/>
          <w:color w:val="auto"/>
          <w:spacing w:val="0"/>
          <w:sz w:val="32"/>
          <w:szCs w:val="32"/>
          <w:lang w:val="en-US" w:eastAsia="zh-CN"/>
        </w:rPr>
        <w:t>本级一般公共预算收入117432万元，较上年完成数</w:t>
      </w:r>
      <w:r>
        <w:rPr>
          <w:rFonts w:hint="eastAsia" w:ascii="仿宋" w:hAnsi="仿宋" w:eastAsia="仿宋" w:cs="仿宋"/>
          <w:b/>
          <w:bCs/>
          <w:i w:val="0"/>
          <w:color w:val="auto"/>
          <w:spacing w:val="0"/>
          <w:sz w:val="32"/>
          <w:szCs w:val="32"/>
          <w:lang w:val="en-US" w:eastAsia="zh-CN"/>
        </w:rPr>
        <w:t>109684</w:t>
      </w:r>
      <w:r>
        <w:rPr>
          <w:rFonts w:hint="eastAsia" w:ascii="仿宋" w:hAnsi="仿宋" w:eastAsia="仿宋" w:cs="仿宋"/>
          <w:b/>
          <w:bCs/>
          <w:color w:val="auto"/>
          <w:spacing w:val="0"/>
          <w:sz w:val="32"/>
          <w:szCs w:val="32"/>
          <w:lang w:val="en-US" w:eastAsia="zh-CN"/>
        </w:rPr>
        <w:t>万元增收7748万元，增长</w:t>
      </w:r>
      <w:r>
        <w:rPr>
          <w:rFonts w:hint="eastAsia" w:ascii="仿宋" w:hAnsi="仿宋" w:eastAsia="仿宋" w:cs="仿宋"/>
          <w:b/>
          <w:bCs/>
          <w:i w:val="0"/>
          <w:color w:val="auto"/>
          <w:spacing w:val="0"/>
          <w:sz w:val="32"/>
          <w:szCs w:val="32"/>
          <w:lang w:val="en-US" w:eastAsia="zh-CN"/>
        </w:rPr>
        <w:t>7.06</w:t>
      </w:r>
      <w:r>
        <w:rPr>
          <w:rFonts w:hint="eastAsia" w:ascii="仿宋" w:hAnsi="仿宋" w:eastAsia="仿宋" w:cs="仿宋"/>
          <w:b/>
          <w:bCs/>
          <w:color w:val="auto"/>
          <w:spacing w:val="0"/>
          <w:sz w:val="32"/>
          <w:szCs w:val="32"/>
          <w:lang w:val="en-US" w:eastAsia="zh-CN"/>
        </w:rPr>
        <w:t>%，</w:t>
      </w:r>
      <w:r>
        <w:rPr>
          <w:rFonts w:hint="eastAsia" w:ascii="仿宋" w:hAnsi="仿宋" w:eastAsia="仿宋" w:cs="仿宋"/>
          <w:color w:val="auto"/>
          <w:spacing w:val="0"/>
          <w:sz w:val="32"/>
          <w:szCs w:val="32"/>
          <w:lang w:val="en-US" w:eastAsia="zh-CN"/>
        </w:rPr>
        <w:t>项目具体情况为：</w:t>
      </w:r>
      <w:r>
        <w:rPr>
          <w:rFonts w:hint="eastAsia" w:ascii="仿宋" w:hAnsi="仿宋" w:eastAsia="仿宋" w:cs="仿宋"/>
          <w:b/>
          <w:bCs/>
          <w:color w:val="auto"/>
          <w:spacing w:val="0"/>
          <w:sz w:val="32"/>
          <w:szCs w:val="32"/>
          <w:lang w:val="en-US" w:eastAsia="zh-CN"/>
        </w:rPr>
        <w:t>税收收入</w:t>
      </w:r>
      <w:r>
        <w:rPr>
          <w:rFonts w:hint="eastAsia" w:ascii="仿宋" w:hAnsi="仿宋" w:eastAsia="仿宋" w:cs="仿宋"/>
          <w:b/>
          <w:bCs/>
          <w:i w:val="0"/>
          <w:color w:val="auto"/>
          <w:spacing w:val="0"/>
          <w:sz w:val="32"/>
          <w:szCs w:val="32"/>
          <w:lang w:val="en-US" w:eastAsia="zh-CN"/>
        </w:rPr>
        <w:t>72016</w:t>
      </w:r>
      <w:r>
        <w:rPr>
          <w:rFonts w:hint="eastAsia" w:ascii="仿宋" w:hAnsi="仿宋" w:eastAsia="仿宋" w:cs="仿宋"/>
          <w:b/>
          <w:bCs/>
          <w:color w:val="auto"/>
          <w:spacing w:val="0"/>
          <w:sz w:val="32"/>
          <w:szCs w:val="32"/>
          <w:lang w:val="en-US" w:eastAsia="zh-CN"/>
        </w:rPr>
        <w:t>万元，完成预算的</w:t>
      </w:r>
      <w:r>
        <w:rPr>
          <w:rFonts w:hint="eastAsia" w:ascii="仿宋" w:hAnsi="仿宋" w:eastAsia="仿宋" w:cs="仿宋"/>
          <w:b/>
          <w:bCs/>
          <w:i w:val="0"/>
          <w:color w:val="auto"/>
          <w:spacing w:val="0"/>
          <w:sz w:val="32"/>
          <w:szCs w:val="32"/>
          <w:lang w:val="en-US" w:eastAsia="zh-CN"/>
        </w:rPr>
        <w:t>100</w:t>
      </w:r>
      <w:r>
        <w:rPr>
          <w:rFonts w:hint="eastAsia" w:ascii="仿宋" w:hAnsi="仿宋" w:eastAsia="仿宋" w:cs="仿宋"/>
          <w:b/>
          <w:bCs/>
          <w:color w:val="auto"/>
          <w:spacing w:val="0"/>
          <w:sz w:val="32"/>
          <w:szCs w:val="32"/>
          <w:lang w:val="en-US" w:eastAsia="zh-CN"/>
        </w:rPr>
        <w:t>%，</w:t>
      </w:r>
      <w:r>
        <w:rPr>
          <w:rFonts w:hint="eastAsia" w:ascii="仿宋" w:hAnsi="仿宋" w:eastAsia="仿宋" w:cs="仿宋"/>
          <w:color w:val="auto"/>
          <w:spacing w:val="0"/>
          <w:sz w:val="32"/>
          <w:szCs w:val="32"/>
          <w:lang w:val="en-US" w:eastAsia="zh-CN"/>
        </w:rPr>
        <w:t>其中：增值税</w:t>
      </w:r>
      <w:r>
        <w:rPr>
          <w:rFonts w:hint="eastAsia" w:ascii="仿宋" w:hAnsi="仿宋" w:eastAsia="仿宋" w:cs="仿宋"/>
          <w:b w:val="0"/>
          <w:i w:val="0"/>
          <w:color w:val="auto"/>
          <w:spacing w:val="0"/>
          <w:sz w:val="32"/>
          <w:szCs w:val="32"/>
          <w:lang w:val="en-US" w:eastAsia="zh-CN"/>
        </w:rPr>
        <w:t>25949</w:t>
      </w:r>
      <w:r>
        <w:rPr>
          <w:rFonts w:hint="eastAsia" w:ascii="仿宋" w:hAnsi="仿宋" w:eastAsia="仿宋" w:cs="仿宋"/>
          <w:color w:val="auto"/>
          <w:spacing w:val="0"/>
          <w:sz w:val="32"/>
          <w:szCs w:val="32"/>
          <w:lang w:val="en-US" w:eastAsia="zh-CN"/>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%；企业所得税</w:t>
      </w:r>
      <w:r>
        <w:rPr>
          <w:rFonts w:hint="eastAsia" w:ascii="仿宋" w:hAnsi="仿宋" w:eastAsia="仿宋" w:cs="仿宋"/>
          <w:b w:val="0"/>
          <w:i w:val="0"/>
          <w:color w:val="auto"/>
          <w:spacing w:val="0"/>
          <w:sz w:val="32"/>
          <w:szCs w:val="32"/>
          <w:lang w:val="en-US" w:eastAsia="zh-CN"/>
        </w:rPr>
        <w:t>4473</w:t>
      </w:r>
      <w:r>
        <w:rPr>
          <w:rFonts w:hint="eastAsia" w:ascii="仿宋" w:hAnsi="仿宋" w:eastAsia="仿宋" w:cs="仿宋"/>
          <w:color w:val="auto"/>
          <w:spacing w:val="0"/>
          <w:sz w:val="32"/>
          <w:szCs w:val="32"/>
          <w:lang w:val="en-US" w:eastAsia="zh-CN"/>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%；个人所得税</w:t>
      </w:r>
      <w:r>
        <w:rPr>
          <w:rFonts w:hint="eastAsia" w:ascii="仿宋" w:hAnsi="仿宋" w:eastAsia="仿宋" w:cs="仿宋"/>
          <w:b w:val="0"/>
          <w:i w:val="0"/>
          <w:color w:val="auto"/>
          <w:spacing w:val="0"/>
          <w:sz w:val="32"/>
          <w:szCs w:val="32"/>
          <w:lang w:val="en-US" w:eastAsia="zh-CN"/>
        </w:rPr>
        <w:t>17145</w:t>
      </w:r>
      <w:r>
        <w:rPr>
          <w:rFonts w:hint="eastAsia" w:ascii="仿宋" w:hAnsi="仿宋" w:eastAsia="仿宋" w:cs="仿宋"/>
          <w:color w:val="auto"/>
          <w:spacing w:val="0"/>
          <w:sz w:val="32"/>
          <w:szCs w:val="32"/>
          <w:lang w:val="en-US" w:eastAsia="zh-CN"/>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%；资源税</w:t>
      </w:r>
      <w:r>
        <w:rPr>
          <w:rFonts w:hint="eastAsia" w:ascii="仿宋" w:hAnsi="仿宋" w:eastAsia="仿宋" w:cs="仿宋"/>
          <w:b w:val="0"/>
          <w:i w:val="0"/>
          <w:color w:val="auto"/>
          <w:spacing w:val="0"/>
          <w:sz w:val="32"/>
          <w:szCs w:val="32"/>
          <w:lang w:val="en-US" w:eastAsia="zh-CN"/>
        </w:rPr>
        <w:t>6509</w:t>
      </w:r>
      <w:r>
        <w:rPr>
          <w:rFonts w:hint="eastAsia" w:ascii="仿宋" w:hAnsi="仿宋" w:eastAsia="仿宋" w:cs="仿宋"/>
          <w:color w:val="auto"/>
          <w:spacing w:val="0"/>
          <w:sz w:val="32"/>
          <w:szCs w:val="32"/>
          <w:lang w:val="en-US" w:eastAsia="zh-CN"/>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%；城市维护建设税</w:t>
      </w:r>
      <w:r>
        <w:rPr>
          <w:rFonts w:hint="eastAsia" w:ascii="仿宋" w:hAnsi="仿宋" w:eastAsia="仿宋" w:cs="仿宋"/>
          <w:b w:val="0"/>
          <w:i w:val="0"/>
          <w:color w:val="auto"/>
          <w:spacing w:val="0"/>
          <w:sz w:val="32"/>
          <w:szCs w:val="32"/>
          <w:lang w:val="en-US" w:eastAsia="zh-CN"/>
        </w:rPr>
        <w:t>2684</w:t>
      </w:r>
      <w:r>
        <w:rPr>
          <w:rFonts w:hint="eastAsia" w:ascii="仿宋" w:hAnsi="仿宋" w:eastAsia="仿宋" w:cs="仿宋"/>
          <w:color w:val="auto"/>
          <w:spacing w:val="0"/>
          <w:sz w:val="32"/>
          <w:szCs w:val="32"/>
          <w:lang w:val="en-US" w:eastAsia="zh-CN"/>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%；房产税</w:t>
      </w:r>
      <w:r>
        <w:rPr>
          <w:rFonts w:hint="eastAsia" w:ascii="仿宋" w:hAnsi="仿宋" w:eastAsia="仿宋" w:cs="仿宋"/>
          <w:b w:val="0"/>
          <w:i w:val="0"/>
          <w:color w:val="auto"/>
          <w:spacing w:val="0"/>
          <w:sz w:val="32"/>
          <w:szCs w:val="32"/>
          <w:lang w:val="en-US" w:eastAsia="zh-CN"/>
        </w:rPr>
        <w:t>3042</w:t>
      </w:r>
      <w:r>
        <w:rPr>
          <w:rFonts w:hint="eastAsia" w:ascii="仿宋" w:hAnsi="仿宋" w:eastAsia="仿宋" w:cs="仿宋"/>
          <w:color w:val="auto"/>
          <w:spacing w:val="0"/>
          <w:sz w:val="32"/>
          <w:szCs w:val="32"/>
          <w:lang w:val="en-US" w:eastAsia="zh-CN"/>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%；印花税</w:t>
      </w:r>
      <w:r>
        <w:rPr>
          <w:rFonts w:hint="eastAsia" w:ascii="仿宋" w:hAnsi="仿宋" w:eastAsia="仿宋" w:cs="仿宋"/>
          <w:b w:val="0"/>
          <w:i w:val="0"/>
          <w:color w:val="auto"/>
          <w:spacing w:val="0"/>
          <w:sz w:val="32"/>
          <w:szCs w:val="32"/>
          <w:lang w:val="en-US" w:eastAsia="zh-CN"/>
        </w:rPr>
        <w:t>1694</w:t>
      </w:r>
      <w:r>
        <w:rPr>
          <w:rFonts w:hint="eastAsia" w:ascii="仿宋" w:hAnsi="仿宋" w:eastAsia="仿宋" w:cs="仿宋"/>
          <w:color w:val="auto"/>
          <w:spacing w:val="0"/>
          <w:sz w:val="32"/>
          <w:szCs w:val="32"/>
          <w:lang w:val="en-US" w:eastAsia="zh-CN"/>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%；城镇土地使用税</w:t>
      </w:r>
      <w:r>
        <w:rPr>
          <w:rFonts w:hint="eastAsia" w:ascii="仿宋" w:hAnsi="仿宋" w:eastAsia="仿宋" w:cs="仿宋"/>
          <w:b w:val="0"/>
          <w:i w:val="0"/>
          <w:color w:val="auto"/>
          <w:spacing w:val="0"/>
          <w:sz w:val="32"/>
          <w:szCs w:val="32"/>
          <w:lang w:val="en-US" w:eastAsia="zh-CN"/>
        </w:rPr>
        <w:t>5954</w:t>
      </w:r>
      <w:r>
        <w:rPr>
          <w:rFonts w:hint="eastAsia" w:ascii="仿宋" w:hAnsi="仿宋" w:eastAsia="仿宋" w:cs="仿宋"/>
          <w:color w:val="auto"/>
          <w:spacing w:val="0"/>
          <w:sz w:val="32"/>
          <w:szCs w:val="32"/>
          <w:lang w:val="en-US" w:eastAsia="zh-CN"/>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%；土地增值税</w:t>
      </w:r>
      <w:r>
        <w:rPr>
          <w:rFonts w:hint="eastAsia" w:ascii="仿宋" w:hAnsi="仿宋" w:eastAsia="仿宋" w:cs="仿宋"/>
          <w:b w:val="0"/>
          <w:i w:val="0"/>
          <w:color w:val="auto"/>
          <w:spacing w:val="0"/>
          <w:sz w:val="32"/>
          <w:szCs w:val="32"/>
          <w:lang w:val="en-US" w:eastAsia="zh-CN"/>
        </w:rPr>
        <w:t>187</w:t>
      </w:r>
      <w:r>
        <w:rPr>
          <w:rFonts w:hint="eastAsia" w:ascii="仿宋" w:hAnsi="仿宋" w:eastAsia="仿宋" w:cs="仿宋"/>
          <w:color w:val="auto"/>
          <w:spacing w:val="0"/>
          <w:sz w:val="32"/>
          <w:szCs w:val="32"/>
          <w:lang w:val="en-US" w:eastAsia="zh-CN"/>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%；车船税</w:t>
      </w:r>
      <w:r>
        <w:rPr>
          <w:rFonts w:hint="eastAsia" w:ascii="仿宋" w:hAnsi="仿宋" w:eastAsia="仿宋" w:cs="仿宋"/>
          <w:b w:val="0"/>
          <w:i w:val="0"/>
          <w:color w:val="auto"/>
          <w:spacing w:val="0"/>
          <w:sz w:val="32"/>
          <w:szCs w:val="32"/>
          <w:lang w:val="en-US" w:eastAsia="zh-CN"/>
        </w:rPr>
        <w:t>1584</w:t>
      </w:r>
      <w:r>
        <w:rPr>
          <w:rFonts w:hint="eastAsia" w:ascii="仿宋" w:hAnsi="仿宋" w:eastAsia="仿宋" w:cs="仿宋"/>
          <w:color w:val="auto"/>
          <w:spacing w:val="0"/>
          <w:sz w:val="32"/>
          <w:szCs w:val="32"/>
          <w:lang w:val="en-US" w:eastAsia="zh-CN"/>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%；耕地占用税</w:t>
      </w:r>
      <w:r>
        <w:rPr>
          <w:rFonts w:hint="eastAsia" w:ascii="仿宋" w:hAnsi="仿宋" w:eastAsia="仿宋" w:cs="仿宋"/>
          <w:b w:val="0"/>
          <w:i w:val="0"/>
          <w:color w:val="auto"/>
          <w:spacing w:val="0"/>
          <w:sz w:val="32"/>
          <w:szCs w:val="32"/>
          <w:lang w:val="en-US" w:eastAsia="zh-CN"/>
        </w:rPr>
        <w:t>1374</w:t>
      </w:r>
      <w:r>
        <w:rPr>
          <w:rFonts w:hint="eastAsia" w:ascii="仿宋" w:hAnsi="仿宋" w:eastAsia="仿宋" w:cs="仿宋"/>
          <w:color w:val="auto"/>
          <w:spacing w:val="0"/>
          <w:sz w:val="32"/>
          <w:szCs w:val="32"/>
          <w:lang w:val="en-US" w:eastAsia="zh-CN"/>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%；契税</w:t>
      </w:r>
      <w:r>
        <w:rPr>
          <w:rFonts w:hint="eastAsia" w:ascii="仿宋" w:hAnsi="仿宋" w:eastAsia="仿宋" w:cs="仿宋"/>
          <w:b w:val="0"/>
          <w:i w:val="0"/>
          <w:color w:val="auto"/>
          <w:spacing w:val="0"/>
          <w:sz w:val="32"/>
          <w:szCs w:val="32"/>
          <w:lang w:val="en-US" w:eastAsia="zh-CN"/>
        </w:rPr>
        <w:t>1420</w:t>
      </w:r>
      <w:r>
        <w:rPr>
          <w:rFonts w:hint="eastAsia" w:ascii="仿宋" w:hAnsi="仿宋" w:eastAsia="仿宋" w:cs="仿宋"/>
          <w:color w:val="auto"/>
          <w:spacing w:val="0"/>
          <w:sz w:val="32"/>
          <w:szCs w:val="32"/>
          <w:lang w:val="en-US" w:eastAsia="zh-CN"/>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%；其他税收收入1万元，完成预算的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w:t>
      </w:r>
      <w:r>
        <w:rPr>
          <w:rFonts w:hint="eastAsia" w:ascii="仿宋" w:hAnsi="仿宋" w:eastAsia="仿宋" w:cs="仿宋"/>
          <w:b/>
          <w:bCs/>
          <w:color w:val="auto"/>
          <w:spacing w:val="0"/>
          <w:sz w:val="32"/>
          <w:szCs w:val="32"/>
          <w:lang w:val="en-US" w:eastAsia="zh-CN"/>
        </w:rPr>
        <w:t>非税收收入</w:t>
      </w:r>
      <w:r>
        <w:rPr>
          <w:rFonts w:hint="eastAsia" w:ascii="仿宋" w:hAnsi="仿宋" w:eastAsia="仿宋" w:cs="仿宋"/>
          <w:b/>
          <w:bCs/>
          <w:i w:val="0"/>
          <w:color w:val="auto"/>
          <w:spacing w:val="0"/>
          <w:sz w:val="32"/>
          <w:szCs w:val="32"/>
          <w:lang w:val="en-US" w:eastAsia="zh-CN"/>
        </w:rPr>
        <w:t>45416</w:t>
      </w:r>
      <w:r>
        <w:rPr>
          <w:rFonts w:hint="eastAsia" w:ascii="仿宋" w:hAnsi="仿宋" w:eastAsia="仿宋" w:cs="仿宋"/>
          <w:b/>
          <w:bCs/>
          <w:color w:val="auto"/>
          <w:spacing w:val="0"/>
          <w:sz w:val="32"/>
          <w:szCs w:val="32"/>
          <w:lang w:val="en-US" w:eastAsia="zh-CN"/>
        </w:rPr>
        <w:t>万元，完成预算的</w:t>
      </w:r>
      <w:r>
        <w:rPr>
          <w:rFonts w:hint="eastAsia" w:ascii="仿宋" w:hAnsi="仿宋" w:eastAsia="仿宋" w:cs="仿宋"/>
          <w:b/>
          <w:bCs/>
          <w:i w:val="0"/>
          <w:color w:val="auto"/>
          <w:spacing w:val="0"/>
          <w:sz w:val="32"/>
          <w:szCs w:val="32"/>
          <w:lang w:val="en-US" w:eastAsia="zh-CN"/>
        </w:rPr>
        <w:t>100</w:t>
      </w:r>
      <w:r>
        <w:rPr>
          <w:rFonts w:hint="eastAsia" w:ascii="仿宋" w:hAnsi="仿宋" w:eastAsia="仿宋" w:cs="仿宋"/>
          <w:b/>
          <w:bCs/>
          <w:color w:val="auto"/>
          <w:spacing w:val="0"/>
          <w:sz w:val="32"/>
          <w:szCs w:val="32"/>
          <w:lang w:val="en-US" w:eastAsia="zh-CN"/>
        </w:rPr>
        <w:t>%，</w:t>
      </w:r>
      <w:r>
        <w:rPr>
          <w:rFonts w:hint="eastAsia" w:ascii="仿宋" w:hAnsi="仿宋" w:eastAsia="仿宋" w:cs="仿宋"/>
          <w:color w:val="auto"/>
          <w:spacing w:val="0"/>
          <w:sz w:val="32"/>
          <w:szCs w:val="32"/>
          <w:lang w:val="en-US" w:eastAsia="zh-CN"/>
        </w:rPr>
        <w:t>其中：专项收入</w:t>
      </w:r>
      <w:r>
        <w:rPr>
          <w:rFonts w:hint="eastAsia" w:ascii="仿宋" w:hAnsi="仿宋" w:eastAsia="仿宋" w:cs="仿宋"/>
          <w:b w:val="0"/>
          <w:i w:val="0"/>
          <w:color w:val="auto"/>
          <w:spacing w:val="0"/>
          <w:sz w:val="32"/>
          <w:szCs w:val="32"/>
          <w:lang w:val="en-US" w:eastAsia="zh-CN"/>
        </w:rPr>
        <w:t>3567</w:t>
      </w:r>
      <w:r>
        <w:rPr>
          <w:rFonts w:hint="eastAsia" w:ascii="仿宋" w:hAnsi="仿宋" w:eastAsia="仿宋" w:cs="仿宋"/>
          <w:color w:val="auto"/>
          <w:spacing w:val="0"/>
          <w:sz w:val="32"/>
          <w:szCs w:val="32"/>
          <w:lang w:val="en-US" w:eastAsia="zh-CN"/>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%；行政事业性收费收入</w:t>
      </w:r>
      <w:r>
        <w:rPr>
          <w:rFonts w:hint="eastAsia" w:ascii="仿宋" w:hAnsi="仿宋" w:eastAsia="仿宋" w:cs="仿宋"/>
          <w:b w:val="0"/>
          <w:i w:val="0"/>
          <w:color w:val="auto"/>
          <w:spacing w:val="0"/>
          <w:sz w:val="32"/>
          <w:szCs w:val="32"/>
          <w:lang w:val="en-US" w:eastAsia="zh-CN"/>
        </w:rPr>
        <w:t>2424</w:t>
      </w:r>
      <w:r>
        <w:rPr>
          <w:rFonts w:hint="eastAsia" w:ascii="仿宋" w:hAnsi="仿宋" w:eastAsia="仿宋" w:cs="仿宋"/>
          <w:color w:val="auto"/>
          <w:spacing w:val="0"/>
          <w:sz w:val="32"/>
          <w:szCs w:val="32"/>
          <w:lang w:val="en-US" w:eastAsia="zh-CN"/>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%；罚没收入</w:t>
      </w:r>
      <w:r>
        <w:rPr>
          <w:rFonts w:hint="eastAsia" w:ascii="仿宋" w:hAnsi="仿宋" w:eastAsia="仿宋" w:cs="仿宋"/>
          <w:b w:val="0"/>
          <w:i w:val="0"/>
          <w:color w:val="auto"/>
          <w:spacing w:val="0"/>
          <w:sz w:val="32"/>
          <w:szCs w:val="32"/>
          <w:lang w:val="en-US" w:eastAsia="zh-CN"/>
        </w:rPr>
        <w:t>2744</w:t>
      </w:r>
      <w:r>
        <w:rPr>
          <w:rFonts w:hint="eastAsia" w:ascii="仿宋" w:hAnsi="仿宋" w:eastAsia="仿宋" w:cs="仿宋"/>
          <w:color w:val="auto"/>
          <w:spacing w:val="0"/>
          <w:sz w:val="32"/>
          <w:szCs w:val="32"/>
          <w:lang w:val="en-US" w:eastAsia="zh-CN"/>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%；国有资源（资产）有偿使用收入</w:t>
      </w:r>
      <w:r>
        <w:rPr>
          <w:rFonts w:hint="eastAsia" w:ascii="仿宋" w:hAnsi="仿宋" w:eastAsia="仿宋" w:cs="仿宋"/>
          <w:b w:val="0"/>
          <w:i w:val="0"/>
          <w:color w:val="auto"/>
          <w:spacing w:val="0"/>
          <w:sz w:val="32"/>
          <w:szCs w:val="32"/>
          <w:lang w:val="en-US" w:eastAsia="zh-CN"/>
        </w:rPr>
        <w:t>36168</w:t>
      </w:r>
      <w:r>
        <w:rPr>
          <w:rFonts w:hint="eastAsia" w:ascii="仿宋" w:hAnsi="仿宋" w:eastAsia="仿宋" w:cs="仿宋"/>
          <w:color w:val="auto"/>
          <w:spacing w:val="0"/>
          <w:sz w:val="32"/>
          <w:szCs w:val="32"/>
          <w:lang w:val="en-US" w:eastAsia="zh-CN"/>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%；捐赠收入58万元，完成预算的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%；政府住房基金收入</w:t>
      </w:r>
      <w:r>
        <w:rPr>
          <w:rFonts w:hint="eastAsia" w:ascii="仿宋" w:hAnsi="仿宋" w:eastAsia="仿宋" w:cs="仿宋"/>
          <w:b w:val="0"/>
          <w:i w:val="0"/>
          <w:color w:val="auto"/>
          <w:spacing w:val="0"/>
          <w:sz w:val="32"/>
          <w:szCs w:val="32"/>
          <w:lang w:val="en-US" w:eastAsia="zh-CN"/>
        </w:rPr>
        <w:t>441</w:t>
      </w:r>
      <w:r>
        <w:rPr>
          <w:rFonts w:hint="eastAsia" w:ascii="仿宋" w:hAnsi="仿宋" w:eastAsia="仿宋" w:cs="仿宋"/>
          <w:color w:val="auto"/>
          <w:spacing w:val="0"/>
          <w:sz w:val="32"/>
          <w:szCs w:val="32"/>
          <w:lang w:val="en-US" w:eastAsia="zh-CN"/>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%；其他收入14万元，完成预算的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textAlignment w:val="auto"/>
        <w:rPr>
          <w:rFonts w:hint="eastAsia" w:ascii="仿宋" w:hAnsi="仿宋" w:eastAsia="仿宋" w:cs="仿宋"/>
          <w:color w:val="auto"/>
          <w:spacing w:val="0"/>
          <w:sz w:val="32"/>
          <w:szCs w:val="32"/>
          <w:lang w:eastAsia="zh-CN"/>
        </w:rPr>
      </w:pPr>
      <w:r>
        <w:rPr>
          <w:rFonts w:hint="eastAsia" w:ascii="仿宋" w:hAnsi="仿宋" w:eastAsia="仿宋" w:cs="仿宋"/>
          <w:b/>
          <w:bCs/>
          <w:color w:val="auto"/>
          <w:spacing w:val="0"/>
          <w:kern w:val="2"/>
          <w:sz w:val="32"/>
          <w:szCs w:val="32"/>
          <w:lang w:val="en-US" w:eastAsia="zh-CN"/>
        </w:rPr>
        <w:t>本级一般公共预算支出</w:t>
      </w:r>
      <w:r>
        <w:rPr>
          <w:rFonts w:hint="eastAsia" w:ascii="仿宋" w:hAnsi="仿宋" w:eastAsia="仿宋" w:cs="仿宋"/>
          <w:b/>
          <w:bCs/>
          <w:i w:val="0"/>
          <w:color w:val="auto"/>
          <w:spacing w:val="0"/>
          <w:sz w:val="32"/>
          <w:szCs w:val="32"/>
          <w:lang w:val="en-US" w:eastAsia="zh-CN"/>
        </w:rPr>
        <w:t>404533</w:t>
      </w:r>
      <w:r>
        <w:rPr>
          <w:rFonts w:hint="eastAsia" w:ascii="仿宋" w:hAnsi="仿宋" w:eastAsia="仿宋" w:cs="仿宋"/>
          <w:b/>
          <w:bCs/>
          <w:color w:val="auto"/>
          <w:spacing w:val="0"/>
          <w:sz w:val="32"/>
          <w:szCs w:val="32"/>
          <w:lang w:eastAsia="zh-CN"/>
        </w:rPr>
        <w:t>万元，较上年完成数</w:t>
      </w:r>
      <w:r>
        <w:rPr>
          <w:rFonts w:hint="eastAsia" w:ascii="仿宋" w:hAnsi="仿宋" w:eastAsia="仿宋" w:cs="仿宋"/>
          <w:b/>
          <w:bCs/>
          <w:i w:val="0"/>
          <w:color w:val="auto"/>
          <w:spacing w:val="0"/>
          <w:sz w:val="32"/>
          <w:szCs w:val="32"/>
          <w:lang w:val="en-US" w:eastAsia="zh-CN"/>
        </w:rPr>
        <w:t>350559</w:t>
      </w:r>
      <w:r>
        <w:rPr>
          <w:rFonts w:hint="eastAsia" w:ascii="仿宋" w:hAnsi="仿宋" w:eastAsia="仿宋" w:cs="仿宋"/>
          <w:b/>
          <w:bCs/>
          <w:color w:val="auto"/>
          <w:spacing w:val="0"/>
          <w:sz w:val="32"/>
          <w:szCs w:val="32"/>
          <w:lang w:val="en-US" w:eastAsia="zh-CN"/>
        </w:rPr>
        <w:t>万元增支53974万元，增长15.4%，</w:t>
      </w:r>
      <w:r>
        <w:rPr>
          <w:rFonts w:hint="eastAsia" w:ascii="仿宋" w:hAnsi="仿宋" w:eastAsia="仿宋" w:cs="仿宋"/>
          <w:color w:val="auto"/>
          <w:spacing w:val="0"/>
          <w:kern w:val="2"/>
          <w:sz w:val="32"/>
          <w:szCs w:val="32"/>
          <w:lang w:val="en-US" w:eastAsia="zh-CN"/>
        </w:rPr>
        <w:t>项目具体情况为：</w:t>
      </w:r>
      <w:r>
        <w:rPr>
          <w:rFonts w:hint="eastAsia" w:ascii="仿宋" w:hAnsi="仿宋" w:eastAsia="仿宋" w:cs="仿宋"/>
          <w:color w:val="auto"/>
          <w:spacing w:val="0"/>
          <w:sz w:val="32"/>
          <w:szCs w:val="32"/>
        </w:rPr>
        <w:t>一般公共服务支出</w:t>
      </w:r>
      <w:r>
        <w:rPr>
          <w:rFonts w:hint="eastAsia" w:ascii="仿宋" w:hAnsi="仿宋" w:eastAsia="仿宋" w:cs="仿宋"/>
          <w:b w:val="0"/>
          <w:i w:val="0"/>
          <w:color w:val="auto"/>
          <w:spacing w:val="0"/>
          <w:sz w:val="32"/>
          <w:szCs w:val="32"/>
          <w:lang w:val="en-US" w:eastAsia="zh-CN"/>
        </w:rPr>
        <w:t>32836</w:t>
      </w:r>
      <w:r>
        <w:rPr>
          <w:rFonts w:hint="eastAsia" w:ascii="仿宋" w:hAnsi="仿宋" w:eastAsia="仿宋" w:cs="仿宋"/>
          <w:color w:val="auto"/>
          <w:spacing w:val="0"/>
          <w:sz w:val="32"/>
          <w:szCs w:val="32"/>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rPr>
        <w:t>%；公共安全支出</w:t>
      </w:r>
      <w:r>
        <w:rPr>
          <w:rFonts w:hint="eastAsia" w:ascii="仿宋" w:hAnsi="仿宋" w:eastAsia="仿宋" w:cs="仿宋"/>
          <w:b w:val="0"/>
          <w:i w:val="0"/>
          <w:color w:val="auto"/>
          <w:spacing w:val="0"/>
          <w:sz w:val="32"/>
          <w:szCs w:val="32"/>
          <w:lang w:val="en-US" w:eastAsia="zh-CN"/>
        </w:rPr>
        <w:t>28462</w:t>
      </w:r>
      <w:r>
        <w:rPr>
          <w:rFonts w:hint="eastAsia" w:ascii="仿宋" w:hAnsi="仿宋" w:eastAsia="仿宋" w:cs="仿宋"/>
          <w:color w:val="auto"/>
          <w:spacing w:val="0"/>
          <w:sz w:val="32"/>
          <w:szCs w:val="32"/>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rPr>
        <w:t>%；教育支出</w:t>
      </w:r>
      <w:r>
        <w:rPr>
          <w:rFonts w:hint="eastAsia" w:ascii="仿宋" w:hAnsi="仿宋" w:eastAsia="仿宋" w:cs="仿宋"/>
          <w:b w:val="0"/>
          <w:i w:val="0"/>
          <w:color w:val="auto"/>
          <w:spacing w:val="0"/>
          <w:sz w:val="32"/>
          <w:szCs w:val="32"/>
          <w:lang w:val="en-US" w:eastAsia="zh-CN"/>
        </w:rPr>
        <w:t>52276</w:t>
      </w:r>
      <w:r>
        <w:rPr>
          <w:rFonts w:hint="eastAsia" w:ascii="仿宋" w:hAnsi="仿宋" w:eastAsia="仿宋" w:cs="仿宋"/>
          <w:color w:val="auto"/>
          <w:spacing w:val="0"/>
          <w:sz w:val="32"/>
          <w:szCs w:val="32"/>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rPr>
        <w:t>%；科学技术支出</w:t>
      </w:r>
      <w:r>
        <w:rPr>
          <w:rFonts w:hint="eastAsia" w:ascii="仿宋" w:hAnsi="仿宋" w:eastAsia="仿宋" w:cs="仿宋"/>
          <w:b w:val="0"/>
          <w:i w:val="0"/>
          <w:color w:val="auto"/>
          <w:spacing w:val="0"/>
          <w:sz w:val="32"/>
          <w:szCs w:val="32"/>
          <w:lang w:val="en-US" w:eastAsia="zh-CN"/>
        </w:rPr>
        <w:t>404</w:t>
      </w:r>
      <w:r>
        <w:rPr>
          <w:rFonts w:hint="eastAsia" w:ascii="仿宋" w:hAnsi="仿宋" w:eastAsia="仿宋" w:cs="仿宋"/>
          <w:color w:val="auto"/>
          <w:spacing w:val="0"/>
          <w:sz w:val="32"/>
          <w:szCs w:val="32"/>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rPr>
        <w:t>%；文化体育与传媒支出</w:t>
      </w:r>
      <w:r>
        <w:rPr>
          <w:rFonts w:hint="eastAsia" w:ascii="仿宋" w:hAnsi="仿宋" w:eastAsia="仿宋" w:cs="仿宋"/>
          <w:b w:val="0"/>
          <w:i w:val="0"/>
          <w:color w:val="auto"/>
          <w:spacing w:val="0"/>
          <w:sz w:val="32"/>
          <w:szCs w:val="32"/>
          <w:lang w:val="en-US" w:eastAsia="zh-CN"/>
        </w:rPr>
        <w:t>2092</w:t>
      </w:r>
      <w:r>
        <w:rPr>
          <w:rFonts w:hint="eastAsia" w:ascii="仿宋" w:hAnsi="仿宋" w:eastAsia="仿宋" w:cs="仿宋"/>
          <w:color w:val="auto"/>
          <w:spacing w:val="0"/>
          <w:sz w:val="32"/>
          <w:szCs w:val="32"/>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rPr>
        <w:t>%；社会保障和就业支出</w:t>
      </w:r>
      <w:r>
        <w:rPr>
          <w:rFonts w:hint="eastAsia" w:ascii="仿宋" w:hAnsi="仿宋" w:eastAsia="仿宋" w:cs="仿宋"/>
          <w:b w:val="0"/>
          <w:i w:val="0"/>
          <w:color w:val="auto"/>
          <w:spacing w:val="0"/>
          <w:sz w:val="32"/>
          <w:szCs w:val="32"/>
          <w:lang w:val="en-US" w:eastAsia="zh-CN"/>
        </w:rPr>
        <w:t>22993</w:t>
      </w:r>
      <w:r>
        <w:rPr>
          <w:rFonts w:hint="eastAsia" w:ascii="仿宋" w:hAnsi="仿宋" w:eastAsia="仿宋" w:cs="仿宋"/>
          <w:color w:val="auto"/>
          <w:spacing w:val="0"/>
          <w:sz w:val="32"/>
          <w:szCs w:val="32"/>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rPr>
        <w:t>%；</w:t>
      </w:r>
      <w:r>
        <w:rPr>
          <w:rFonts w:hint="eastAsia" w:ascii="仿宋" w:hAnsi="仿宋" w:eastAsia="仿宋" w:cs="仿宋"/>
          <w:color w:val="auto"/>
          <w:spacing w:val="0"/>
          <w:sz w:val="32"/>
          <w:szCs w:val="32"/>
          <w:lang w:eastAsia="zh-CN"/>
        </w:rPr>
        <w:t>卫生健康</w:t>
      </w:r>
      <w:r>
        <w:rPr>
          <w:rFonts w:hint="eastAsia" w:ascii="仿宋" w:hAnsi="仿宋" w:eastAsia="仿宋" w:cs="仿宋"/>
          <w:color w:val="auto"/>
          <w:spacing w:val="0"/>
          <w:sz w:val="32"/>
          <w:szCs w:val="32"/>
        </w:rPr>
        <w:t>支出</w:t>
      </w:r>
      <w:r>
        <w:rPr>
          <w:rFonts w:hint="eastAsia" w:ascii="仿宋" w:hAnsi="仿宋" w:eastAsia="仿宋" w:cs="仿宋"/>
          <w:b w:val="0"/>
          <w:i w:val="0"/>
          <w:color w:val="auto"/>
          <w:spacing w:val="0"/>
          <w:sz w:val="32"/>
          <w:szCs w:val="32"/>
          <w:lang w:val="en-US" w:eastAsia="zh-CN"/>
        </w:rPr>
        <w:t>33844</w:t>
      </w:r>
      <w:r>
        <w:rPr>
          <w:rFonts w:hint="eastAsia" w:ascii="仿宋" w:hAnsi="仿宋" w:eastAsia="仿宋" w:cs="仿宋"/>
          <w:color w:val="auto"/>
          <w:spacing w:val="0"/>
          <w:sz w:val="32"/>
          <w:szCs w:val="32"/>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rPr>
        <w:t>%；节能环保支出</w:t>
      </w:r>
      <w:r>
        <w:rPr>
          <w:rFonts w:hint="eastAsia" w:ascii="仿宋" w:hAnsi="仿宋" w:eastAsia="仿宋" w:cs="仿宋"/>
          <w:b w:val="0"/>
          <w:i w:val="0"/>
          <w:color w:val="auto"/>
          <w:spacing w:val="0"/>
          <w:sz w:val="32"/>
          <w:szCs w:val="32"/>
          <w:lang w:val="en-US" w:eastAsia="zh-CN"/>
        </w:rPr>
        <w:t>13232</w:t>
      </w:r>
      <w:r>
        <w:rPr>
          <w:rFonts w:hint="eastAsia" w:ascii="仿宋" w:hAnsi="仿宋" w:eastAsia="仿宋" w:cs="仿宋"/>
          <w:color w:val="auto"/>
          <w:spacing w:val="0"/>
          <w:sz w:val="32"/>
          <w:szCs w:val="32"/>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rPr>
        <w:t>%</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城乡社区支出</w:t>
      </w:r>
      <w:r>
        <w:rPr>
          <w:rFonts w:hint="eastAsia" w:ascii="仿宋" w:hAnsi="仿宋" w:eastAsia="仿宋" w:cs="仿宋"/>
          <w:b w:val="0"/>
          <w:i w:val="0"/>
          <w:color w:val="auto"/>
          <w:spacing w:val="0"/>
          <w:sz w:val="32"/>
          <w:szCs w:val="32"/>
          <w:lang w:val="en-US" w:eastAsia="zh-CN"/>
        </w:rPr>
        <w:t>39377</w:t>
      </w:r>
      <w:r>
        <w:rPr>
          <w:rFonts w:hint="eastAsia" w:ascii="仿宋" w:hAnsi="仿宋" w:eastAsia="仿宋" w:cs="仿宋"/>
          <w:color w:val="auto"/>
          <w:spacing w:val="0"/>
          <w:sz w:val="32"/>
          <w:szCs w:val="32"/>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rPr>
        <w:t>%；农林水支出</w:t>
      </w:r>
      <w:r>
        <w:rPr>
          <w:rFonts w:hint="eastAsia" w:ascii="仿宋" w:hAnsi="仿宋" w:eastAsia="仿宋" w:cs="仿宋"/>
          <w:b w:val="0"/>
          <w:i w:val="0"/>
          <w:color w:val="auto"/>
          <w:spacing w:val="0"/>
          <w:sz w:val="32"/>
          <w:szCs w:val="32"/>
          <w:lang w:val="en-US" w:eastAsia="zh-CN"/>
        </w:rPr>
        <w:t>134978</w:t>
      </w:r>
      <w:r>
        <w:rPr>
          <w:rFonts w:hint="eastAsia" w:ascii="仿宋" w:hAnsi="仿宋" w:eastAsia="仿宋" w:cs="仿宋"/>
          <w:color w:val="auto"/>
          <w:spacing w:val="0"/>
          <w:sz w:val="32"/>
          <w:szCs w:val="32"/>
        </w:rPr>
        <w:t>万元，完成预算</w:t>
      </w:r>
      <w:r>
        <w:rPr>
          <w:rFonts w:hint="eastAsia" w:ascii="仿宋" w:hAnsi="仿宋" w:eastAsia="仿宋" w:cs="仿宋"/>
          <w:color w:val="auto"/>
          <w:spacing w:val="0"/>
          <w:sz w:val="32"/>
          <w:szCs w:val="32"/>
          <w:lang w:val="en-US" w:eastAsia="zh-CN"/>
        </w:rPr>
        <w:t>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rPr>
        <w:t>%；交通运输支出</w:t>
      </w:r>
      <w:r>
        <w:rPr>
          <w:rFonts w:hint="eastAsia" w:ascii="仿宋" w:hAnsi="仿宋" w:eastAsia="仿宋" w:cs="仿宋"/>
          <w:b w:val="0"/>
          <w:i w:val="0"/>
          <w:color w:val="auto"/>
          <w:spacing w:val="0"/>
          <w:sz w:val="32"/>
          <w:szCs w:val="32"/>
          <w:lang w:val="en-US" w:eastAsia="zh-CN"/>
        </w:rPr>
        <w:t>13386</w:t>
      </w:r>
      <w:r>
        <w:rPr>
          <w:rFonts w:hint="eastAsia" w:ascii="仿宋" w:hAnsi="仿宋" w:eastAsia="仿宋" w:cs="仿宋"/>
          <w:color w:val="auto"/>
          <w:spacing w:val="0"/>
          <w:sz w:val="32"/>
          <w:szCs w:val="32"/>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rPr>
        <w:t>%；资源勘探、电力、信息等支出</w:t>
      </w:r>
      <w:r>
        <w:rPr>
          <w:rFonts w:hint="eastAsia" w:ascii="仿宋" w:hAnsi="仿宋" w:eastAsia="仿宋" w:cs="仿宋"/>
          <w:b w:val="0"/>
          <w:i w:val="0"/>
          <w:color w:val="auto"/>
          <w:spacing w:val="0"/>
          <w:sz w:val="32"/>
          <w:szCs w:val="32"/>
          <w:lang w:val="en-US" w:eastAsia="zh-CN"/>
        </w:rPr>
        <w:t>7623</w:t>
      </w:r>
      <w:r>
        <w:rPr>
          <w:rFonts w:hint="eastAsia" w:ascii="仿宋" w:hAnsi="仿宋" w:eastAsia="仿宋" w:cs="仿宋"/>
          <w:color w:val="auto"/>
          <w:spacing w:val="0"/>
          <w:sz w:val="32"/>
          <w:szCs w:val="32"/>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rPr>
        <w:t>%；商业服务业等支出</w:t>
      </w:r>
      <w:r>
        <w:rPr>
          <w:rFonts w:hint="eastAsia" w:ascii="仿宋" w:hAnsi="仿宋" w:eastAsia="仿宋" w:cs="仿宋"/>
          <w:b w:val="0"/>
          <w:i w:val="0"/>
          <w:color w:val="auto"/>
          <w:spacing w:val="0"/>
          <w:sz w:val="32"/>
          <w:szCs w:val="32"/>
          <w:lang w:val="en-US" w:eastAsia="zh-CN"/>
        </w:rPr>
        <w:t>140</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w:t>
      </w:r>
      <w:r>
        <w:rPr>
          <w:rFonts w:hint="eastAsia" w:ascii="仿宋" w:hAnsi="仿宋" w:eastAsia="仿宋" w:cs="仿宋"/>
          <w:color w:val="auto"/>
          <w:spacing w:val="0"/>
          <w:sz w:val="32"/>
          <w:szCs w:val="32"/>
          <w:lang w:eastAsia="zh-CN"/>
        </w:rPr>
        <w:t>自然资源海洋气象</w:t>
      </w:r>
      <w:r>
        <w:rPr>
          <w:rFonts w:hint="eastAsia" w:ascii="仿宋" w:hAnsi="仿宋" w:eastAsia="仿宋" w:cs="仿宋"/>
          <w:color w:val="auto"/>
          <w:spacing w:val="0"/>
          <w:sz w:val="32"/>
          <w:szCs w:val="32"/>
        </w:rPr>
        <w:t>等支出</w:t>
      </w:r>
      <w:r>
        <w:rPr>
          <w:rFonts w:hint="eastAsia" w:ascii="仿宋" w:hAnsi="仿宋" w:eastAsia="仿宋" w:cs="仿宋"/>
          <w:b w:val="0"/>
          <w:i w:val="0"/>
          <w:color w:val="auto"/>
          <w:spacing w:val="0"/>
          <w:sz w:val="32"/>
          <w:szCs w:val="32"/>
          <w:lang w:val="en-US" w:eastAsia="zh-CN"/>
        </w:rPr>
        <w:t>1480</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；住房保障支出</w:t>
      </w:r>
      <w:r>
        <w:rPr>
          <w:rFonts w:hint="eastAsia" w:ascii="仿宋" w:hAnsi="仿宋" w:eastAsia="仿宋" w:cs="仿宋"/>
          <w:b w:val="0"/>
          <w:i w:val="0"/>
          <w:color w:val="auto"/>
          <w:spacing w:val="0"/>
          <w:sz w:val="32"/>
          <w:szCs w:val="32"/>
          <w:lang w:val="en-US" w:eastAsia="zh-CN"/>
        </w:rPr>
        <w:t>13994</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；粮油物资储备事务支出</w:t>
      </w:r>
      <w:r>
        <w:rPr>
          <w:rFonts w:hint="eastAsia" w:ascii="仿宋" w:hAnsi="仿宋" w:eastAsia="仿宋" w:cs="仿宋"/>
          <w:b w:val="0"/>
          <w:i w:val="0"/>
          <w:color w:val="auto"/>
          <w:spacing w:val="0"/>
          <w:sz w:val="32"/>
          <w:szCs w:val="32"/>
          <w:lang w:val="en-US" w:eastAsia="zh-CN"/>
        </w:rPr>
        <w:t>33</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；灾害防治及应急管理支出</w:t>
      </w:r>
      <w:r>
        <w:rPr>
          <w:rFonts w:hint="eastAsia" w:ascii="仿宋" w:hAnsi="仿宋" w:eastAsia="仿宋" w:cs="仿宋"/>
          <w:b w:val="0"/>
          <w:i w:val="0"/>
          <w:color w:val="auto"/>
          <w:spacing w:val="0"/>
          <w:sz w:val="32"/>
          <w:szCs w:val="32"/>
          <w:lang w:val="en-US" w:eastAsia="zh-CN"/>
        </w:rPr>
        <w:t>1829</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；其他支出</w:t>
      </w:r>
      <w:r>
        <w:rPr>
          <w:rFonts w:hint="eastAsia" w:ascii="仿宋" w:hAnsi="仿宋" w:eastAsia="仿宋" w:cs="仿宋"/>
          <w:b w:val="0"/>
          <w:i w:val="0"/>
          <w:color w:val="auto"/>
          <w:spacing w:val="0"/>
          <w:sz w:val="32"/>
          <w:szCs w:val="32"/>
          <w:lang w:val="en-US" w:eastAsia="zh-CN"/>
        </w:rPr>
        <w:t>493</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；债务付息支出</w:t>
      </w:r>
      <w:r>
        <w:rPr>
          <w:rFonts w:hint="eastAsia" w:ascii="仿宋" w:hAnsi="仿宋" w:eastAsia="仿宋" w:cs="仿宋"/>
          <w:b w:val="0"/>
          <w:i w:val="0"/>
          <w:color w:val="auto"/>
          <w:spacing w:val="0"/>
          <w:sz w:val="32"/>
          <w:szCs w:val="32"/>
          <w:lang w:val="en-US" w:eastAsia="zh-CN"/>
        </w:rPr>
        <w:t>5026</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债务发行费支出</w:t>
      </w:r>
      <w:r>
        <w:rPr>
          <w:rFonts w:hint="eastAsia" w:ascii="仿宋" w:hAnsi="仿宋" w:eastAsia="仿宋" w:cs="仿宋"/>
          <w:b w:val="0"/>
          <w:i w:val="0"/>
          <w:color w:val="auto"/>
          <w:spacing w:val="0"/>
          <w:sz w:val="32"/>
          <w:szCs w:val="32"/>
          <w:lang w:val="en-US" w:eastAsia="zh-CN"/>
        </w:rPr>
        <w:t>35</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eastAsia="zh-CN"/>
        </w:rPr>
        <w:t>%。</w:t>
      </w:r>
    </w:p>
    <w:p>
      <w:pPr>
        <w:keepNext w:val="0"/>
        <w:keepLines w:val="0"/>
        <w:pageBreakBefore w:val="0"/>
        <w:widowControl w:val="0"/>
        <w:numPr>
          <w:ilvl w:val="0"/>
          <w:numId w:val="1"/>
        </w:numPr>
        <w:pBdr>
          <w:bottom w:val="single" w:color="FFFFFF" w:sz="4" w:space="31"/>
        </w:pBdr>
        <w:shd w:val="clear"/>
        <w:kinsoku/>
        <w:wordWrap/>
        <w:overflowPunct w:val="0"/>
        <w:topLinePunct/>
        <w:autoSpaceDE w:val="0"/>
        <w:autoSpaceDN w:val="0"/>
        <w:bidi w:val="0"/>
        <w:adjustRightInd w:val="0"/>
        <w:snapToGrid w:val="0"/>
        <w:spacing w:line="560" w:lineRule="exact"/>
        <w:ind w:left="0" w:leftChars="0" w:firstLine="643" w:firstLineChars="200"/>
        <w:jc w:val="both"/>
        <w:textAlignment w:val="auto"/>
        <w:rPr>
          <w:rFonts w:hint="eastAsia" w:ascii="仿宋" w:hAnsi="仿宋" w:eastAsia="仿宋" w:cs="仿宋"/>
          <w:b/>
          <w:bCs w:val="0"/>
          <w:i w:val="0"/>
          <w:color w:val="auto"/>
          <w:spacing w:val="0"/>
          <w:kern w:val="2"/>
          <w:sz w:val="32"/>
          <w:szCs w:val="32"/>
          <w:lang w:val="en-US" w:eastAsia="zh-CN"/>
        </w:rPr>
      </w:pPr>
      <w:r>
        <w:rPr>
          <w:rFonts w:hint="eastAsia" w:ascii="仿宋" w:hAnsi="仿宋" w:eastAsia="仿宋" w:cs="仿宋"/>
          <w:b/>
          <w:bCs w:val="0"/>
          <w:i w:val="0"/>
          <w:color w:val="auto"/>
          <w:spacing w:val="0"/>
          <w:kern w:val="2"/>
          <w:sz w:val="32"/>
          <w:szCs w:val="32"/>
          <w:lang w:val="en-US" w:eastAsia="zh-CN"/>
        </w:rPr>
        <w:t>2023年基金预算收支情况</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0" w:firstLineChars="200"/>
        <w:jc w:val="both"/>
        <w:textAlignment w:val="auto"/>
        <w:rPr>
          <w:rFonts w:hint="eastAsia" w:ascii="仿宋" w:hAnsi="仿宋" w:eastAsia="仿宋" w:cs="仿宋"/>
          <w:color w:val="auto"/>
          <w:spacing w:val="0"/>
          <w:kern w:val="2"/>
          <w:sz w:val="32"/>
          <w:szCs w:val="32"/>
          <w:lang w:val="en-US" w:eastAsia="zh-CN"/>
        </w:rPr>
      </w:pPr>
      <w:r>
        <w:rPr>
          <w:rFonts w:hint="eastAsia" w:ascii="仿宋" w:hAnsi="仿宋" w:eastAsia="仿宋" w:cs="仿宋"/>
          <w:color w:val="auto"/>
          <w:spacing w:val="0"/>
          <w:kern w:val="2"/>
          <w:sz w:val="32"/>
          <w:szCs w:val="32"/>
          <w:lang w:val="en-US" w:eastAsia="zh-CN"/>
        </w:rPr>
        <w:t>按照地方债务管理有关规定，地方政府专项债务收支纳入政府性基金预算管理。</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b/>
          <w:bCs/>
          <w:color w:val="auto"/>
          <w:spacing w:val="0"/>
          <w:kern w:val="2"/>
          <w:sz w:val="32"/>
          <w:szCs w:val="32"/>
          <w:lang w:val="en-US" w:eastAsia="zh-CN"/>
        </w:rPr>
        <w:t>政府性基金预算收入</w:t>
      </w:r>
      <w:r>
        <w:rPr>
          <w:rFonts w:hint="eastAsia" w:ascii="仿宋" w:hAnsi="仿宋" w:eastAsia="仿宋" w:cs="仿宋"/>
          <w:b/>
          <w:bCs/>
          <w:i w:val="0"/>
          <w:color w:val="auto"/>
          <w:spacing w:val="0"/>
          <w:kern w:val="2"/>
          <w:sz w:val="32"/>
          <w:szCs w:val="32"/>
          <w:lang w:val="en-US" w:eastAsia="zh-CN"/>
        </w:rPr>
        <w:t>192182</w:t>
      </w:r>
      <w:r>
        <w:rPr>
          <w:rFonts w:hint="eastAsia" w:ascii="仿宋" w:hAnsi="仿宋" w:eastAsia="仿宋" w:cs="仿宋"/>
          <w:b/>
          <w:bCs/>
          <w:color w:val="auto"/>
          <w:spacing w:val="0"/>
          <w:kern w:val="2"/>
          <w:sz w:val="32"/>
          <w:szCs w:val="32"/>
          <w:lang w:val="en-US" w:eastAsia="zh-CN"/>
        </w:rPr>
        <w:t>万元，完成预算的</w:t>
      </w:r>
      <w:r>
        <w:rPr>
          <w:rFonts w:hint="eastAsia" w:ascii="仿宋" w:hAnsi="仿宋" w:eastAsia="仿宋" w:cs="仿宋"/>
          <w:b/>
          <w:bCs/>
          <w:i w:val="0"/>
          <w:color w:val="auto"/>
          <w:spacing w:val="0"/>
          <w:kern w:val="2"/>
          <w:sz w:val="32"/>
          <w:szCs w:val="32"/>
          <w:lang w:val="en-US" w:eastAsia="zh-CN"/>
        </w:rPr>
        <w:t>100</w:t>
      </w:r>
      <w:r>
        <w:rPr>
          <w:rFonts w:hint="eastAsia" w:ascii="仿宋" w:hAnsi="仿宋" w:eastAsia="仿宋" w:cs="仿宋"/>
          <w:b/>
          <w:bCs/>
          <w:color w:val="auto"/>
          <w:spacing w:val="0"/>
          <w:kern w:val="2"/>
          <w:sz w:val="32"/>
          <w:szCs w:val="32"/>
          <w:lang w:val="en-US" w:eastAsia="zh-CN"/>
        </w:rPr>
        <w:t>%，</w:t>
      </w:r>
      <w:r>
        <w:rPr>
          <w:rFonts w:hint="eastAsia" w:ascii="仿宋" w:hAnsi="仿宋" w:eastAsia="仿宋" w:cs="仿宋"/>
          <w:color w:val="auto"/>
          <w:spacing w:val="0"/>
          <w:sz w:val="32"/>
          <w:szCs w:val="32"/>
          <w:lang w:val="en-US" w:eastAsia="zh-CN"/>
        </w:rPr>
        <w:t>其中：</w:t>
      </w:r>
      <w:r>
        <w:rPr>
          <w:rFonts w:hint="eastAsia" w:ascii="仿宋" w:hAnsi="仿宋" w:eastAsia="仿宋" w:cs="仿宋"/>
          <w:color w:val="auto"/>
          <w:spacing w:val="0"/>
          <w:sz w:val="32"/>
          <w:szCs w:val="32"/>
          <w:lang w:eastAsia="zh-CN"/>
        </w:rPr>
        <w:t>本级基金预算收入</w:t>
      </w:r>
      <w:r>
        <w:rPr>
          <w:rFonts w:hint="eastAsia" w:ascii="仿宋" w:hAnsi="仿宋" w:eastAsia="仿宋" w:cs="仿宋"/>
          <w:b w:val="0"/>
          <w:i w:val="0"/>
          <w:color w:val="auto"/>
          <w:spacing w:val="0"/>
          <w:sz w:val="32"/>
          <w:szCs w:val="32"/>
          <w:lang w:val="en-US" w:eastAsia="zh-CN"/>
        </w:rPr>
        <w:t>76951</w:t>
      </w:r>
      <w:r>
        <w:rPr>
          <w:rFonts w:hint="eastAsia" w:ascii="仿宋" w:hAnsi="仿宋" w:eastAsia="仿宋" w:cs="仿宋"/>
          <w:color w:val="auto"/>
          <w:spacing w:val="0"/>
          <w:sz w:val="32"/>
          <w:szCs w:val="32"/>
          <w:lang w:eastAsia="zh-CN"/>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w:t>
      </w:r>
      <w:r>
        <w:rPr>
          <w:rFonts w:hint="eastAsia" w:ascii="仿宋" w:hAnsi="仿宋" w:eastAsia="仿宋" w:cs="仿宋"/>
          <w:color w:val="auto"/>
          <w:spacing w:val="0"/>
          <w:sz w:val="32"/>
          <w:szCs w:val="32"/>
          <w:lang w:eastAsia="zh-CN"/>
        </w:rPr>
        <w:t>；上级补助收入</w:t>
      </w:r>
      <w:r>
        <w:rPr>
          <w:rFonts w:hint="eastAsia" w:ascii="仿宋" w:hAnsi="仿宋" w:eastAsia="仿宋" w:cs="仿宋"/>
          <w:b w:val="0"/>
          <w:i w:val="0"/>
          <w:color w:val="auto"/>
          <w:spacing w:val="0"/>
          <w:sz w:val="32"/>
          <w:szCs w:val="32"/>
          <w:lang w:val="en-US" w:eastAsia="zh-CN"/>
        </w:rPr>
        <w:t>333</w:t>
      </w:r>
      <w:r>
        <w:rPr>
          <w:rFonts w:hint="eastAsia" w:ascii="仿宋" w:hAnsi="仿宋" w:eastAsia="仿宋" w:cs="仿宋"/>
          <w:color w:val="auto"/>
          <w:spacing w:val="0"/>
          <w:sz w:val="32"/>
          <w:szCs w:val="32"/>
          <w:lang w:eastAsia="zh-CN"/>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lang w:val="en-US" w:eastAsia="zh-CN"/>
        </w:rPr>
        <w:t>专项债券转贷收入</w:t>
      </w:r>
      <w:r>
        <w:rPr>
          <w:rFonts w:hint="eastAsia" w:ascii="仿宋" w:hAnsi="仿宋" w:eastAsia="仿宋" w:cs="仿宋"/>
          <w:b w:val="0"/>
          <w:i w:val="0"/>
          <w:color w:val="auto"/>
          <w:spacing w:val="0"/>
          <w:sz w:val="32"/>
          <w:szCs w:val="32"/>
          <w:lang w:val="en-US" w:eastAsia="zh-CN"/>
        </w:rPr>
        <w:t>112000</w:t>
      </w:r>
      <w:r>
        <w:rPr>
          <w:rFonts w:hint="eastAsia" w:ascii="仿宋" w:hAnsi="仿宋" w:eastAsia="仿宋" w:cs="仿宋"/>
          <w:color w:val="auto"/>
          <w:spacing w:val="0"/>
          <w:sz w:val="32"/>
          <w:szCs w:val="32"/>
          <w:lang w:val="en-US" w:eastAsia="zh-CN"/>
        </w:rPr>
        <w:t>万元</w:t>
      </w:r>
      <w:r>
        <w:rPr>
          <w:rFonts w:hint="eastAsia" w:ascii="仿宋" w:hAnsi="仿宋" w:eastAsia="仿宋" w:cs="仿宋"/>
          <w:color w:val="auto"/>
          <w:spacing w:val="0"/>
          <w:sz w:val="32"/>
          <w:szCs w:val="32"/>
          <w:lang w:eastAsia="zh-CN"/>
        </w:rPr>
        <w:t>，完成预算的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%；水费调入2400万元，</w:t>
      </w:r>
      <w:r>
        <w:rPr>
          <w:rFonts w:hint="eastAsia" w:ascii="仿宋" w:hAnsi="仿宋" w:eastAsia="仿宋" w:cs="仿宋"/>
          <w:color w:val="auto"/>
          <w:spacing w:val="0"/>
          <w:sz w:val="32"/>
          <w:szCs w:val="32"/>
          <w:lang w:eastAsia="zh-CN"/>
        </w:rPr>
        <w:t>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lang w:val="en-US" w:eastAsia="zh-CN"/>
        </w:rPr>
        <w:t>上年结余结转</w:t>
      </w:r>
      <w:r>
        <w:rPr>
          <w:rFonts w:hint="eastAsia" w:ascii="仿宋" w:hAnsi="仿宋" w:eastAsia="仿宋" w:cs="仿宋"/>
          <w:b w:val="0"/>
          <w:i w:val="0"/>
          <w:color w:val="auto"/>
          <w:spacing w:val="0"/>
          <w:sz w:val="32"/>
          <w:szCs w:val="32"/>
          <w:lang w:val="en-US" w:eastAsia="zh-CN"/>
        </w:rPr>
        <w:t>498</w:t>
      </w:r>
      <w:r>
        <w:rPr>
          <w:rFonts w:hint="eastAsia" w:ascii="仿宋" w:hAnsi="仿宋" w:eastAsia="仿宋" w:cs="仿宋"/>
          <w:color w:val="auto"/>
          <w:spacing w:val="0"/>
          <w:sz w:val="32"/>
          <w:szCs w:val="32"/>
          <w:lang w:val="en-US" w:eastAsia="zh-CN"/>
        </w:rPr>
        <w:t>万元</w:t>
      </w:r>
      <w:r>
        <w:rPr>
          <w:rFonts w:hint="eastAsia" w:ascii="仿宋" w:hAnsi="仿宋" w:eastAsia="仿宋" w:cs="仿宋"/>
          <w:color w:val="auto"/>
          <w:spacing w:val="0"/>
          <w:sz w:val="32"/>
          <w:szCs w:val="32"/>
          <w:lang w:eastAsia="zh-CN"/>
        </w:rPr>
        <w:t>，完成预算的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b/>
          <w:bCs/>
          <w:color w:val="auto"/>
          <w:spacing w:val="0"/>
          <w:sz w:val="32"/>
          <w:szCs w:val="32"/>
          <w:lang w:val="en-US" w:eastAsia="zh-CN"/>
        </w:rPr>
        <w:t>政府性</w:t>
      </w:r>
      <w:r>
        <w:rPr>
          <w:rFonts w:hint="eastAsia" w:ascii="仿宋" w:hAnsi="仿宋" w:eastAsia="仿宋" w:cs="仿宋"/>
          <w:b/>
          <w:bCs/>
          <w:color w:val="auto"/>
          <w:spacing w:val="0"/>
          <w:sz w:val="32"/>
          <w:szCs w:val="32"/>
          <w:highlight w:val="none"/>
          <w:lang w:eastAsia="zh-CN"/>
        </w:rPr>
        <w:t>基金预算支出</w:t>
      </w:r>
      <w:r>
        <w:rPr>
          <w:rFonts w:hint="eastAsia" w:ascii="仿宋" w:hAnsi="仿宋" w:eastAsia="仿宋" w:cs="仿宋"/>
          <w:b/>
          <w:bCs/>
          <w:i w:val="0"/>
          <w:color w:val="auto"/>
          <w:spacing w:val="0"/>
          <w:sz w:val="32"/>
          <w:szCs w:val="32"/>
          <w:highlight w:val="none"/>
          <w:lang w:val="en-US" w:eastAsia="zh-CN"/>
        </w:rPr>
        <w:t>175007</w:t>
      </w:r>
      <w:r>
        <w:rPr>
          <w:rFonts w:hint="eastAsia" w:ascii="仿宋" w:hAnsi="仿宋" w:eastAsia="仿宋" w:cs="仿宋"/>
          <w:b/>
          <w:bCs/>
          <w:color w:val="auto"/>
          <w:spacing w:val="0"/>
          <w:sz w:val="32"/>
          <w:szCs w:val="32"/>
          <w:highlight w:val="none"/>
          <w:lang w:eastAsia="zh-CN"/>
        </w:rPr>
        <w:t>万元</w:t>
      </w:r>
      <w:r>
        <w:rPr>
          <w:rFonts w:hint="eastAsia" w:ascii="仿宋" w:hAnsi="仿宋" w:eastAsia="仿宋" w:cs="仿宋"/>
          <w:b/>
          <w:bCs/>
          <w:color w:val="auto"/>
          <w:spacing w:val="0"/>
          <w:sz w:val="32"/>
          <w:szCs w:val="32"/>
          <w:highlight w:val="none"/>
          <w:lang w:val="en-US" w:eastAsia="zh-CN"/>
        </w:rPr>
        <w:t>，</w:t>
      </w:r>
      <w:r>
        <w:rPr>
          <w:rFonts w:hint="eastAsia" w:ascii="仿宋" w:hAnsi="仿宋" w:eastAsia="仿宋" w:cs="仿宋"/>
          <w:b/>
          <w:bCs/>
          <w:color w:val="auto"/>
          <w:spacing w:val="0"/>
          <w:sz w:val="32"/>
          <w:szCs w:val="32"/>
          <w:highlight w:val="none"/>
          <w:lang w:eastAsia="zh-CN"/>
        </w:rPr>
        <w:t>完成预算的</w:t>
      </w:r>
      <w:r>
        <w:rPr>
          <w:rFonts w:hint="eastAsia" w:ascii="仿宋" w:hAnsi="仿宋" w:eastAsia="仿宋" w:cs="仿宋"/>
          <w:b/>
          <w:bCs/>
          <w:i w:val="0"/>
          <w:color w:val="auto"/>
          <w:spacing w:val="0"/>
          <w:sz w:val="32"/>
          <w:szCs w:val="32"/>
          <w:highlight w:val="none"/>
          <w:lang w:val="en-US" w:eastAsia="zh-CN"/>
        </w:rPr>
        <w:t>100</w:t>
      </w:r>
      <w:r>
        <w:rPr>
          <w:rFonts w:hint="eastAsia" w:ascii="仿宋" w:hAnsi="仿宋" w:eastAsia="仿宋" w:cs="仿宋"/>
          <w:b/>
          <w:bCs/>
          <w:color w:val="auto"/>
          <w:spacing w:val="0"/>
          <w:sz w:val="32"/>
          <w:szCs w:val="32"/>
          <w:highlight w:val="none"/>
          <w:lang w:val="en-US" w:eastAsia="zh-CN"/>
        </w:rPr>
        <w:t>%，</w:t>
      </w:r>
      <w:r>
        <w:rPr>
          <w:rFonts w:hint="eastAsia" w:ascii="仿宋" w:hAnsi="仿宋" w:eastAsia="仿宋" w:cs="仿宋"/>
          <w:color w:val="auto"/>
          <w:spacing w:val="0"/>
          <w:sz w:val="32"/>
          <w:szCs w:val="32"/>
          <w:highlight w:val="none"/>
          <w:lang w:val="en-US" w:eastAsia="zh-CN"/>
        </w:rPr>
        <w:t>其中：</w:t>
      </w:r>
      <w:r>
        <w:rPr>
          <w:rFonts w:hint="eastAsia" w:ascii="仿宋" w:hAnsi="仿宋" w:eastAsia="仿宋" w:cs="仿宋"/>
          <w:color w:val="auto"/>
          <w:spacing w:val="0"/>
          <w:sz w:val="32"/>
          <w:szCs w:val="32"/>
          <w:highlight w:val="none"/>
          <w:lang w:eastAsia="zh-CN"/>
        </w:rPr>
        <w:t>本级支出</w:t>
      </w:r>
      <w:r>
        <w:rPr>
          <w:rFonts w:hint="eastAsia" w:ascii="仿宋" w:hAnsi="仿宋" w:eastAsia="仿宋" w:cs="仿宋"/>
          <w:b w:val="0"/>
          <w:i w:val="0"/>
          <w:color w:val="auto"/>
          <w:spacing w:val="0"/>
          <w:sz w:val="32"/>
          <w:szCs w:val="32"/>
          <w:highlight w:val="none"/>
          <w:lang w:val="en-US" w:eastAsia="zh-CN"/>
        </w:rPr>
        <w:t>167807</w:t>
      </w:r>
      <w:r>
        <w:rPr>
          <w:rFonts w:hint="eastAsia" w:ascii="仿宋" w:hAnsi="仿宋" w:eastAsia="仿宋" w:cs="仿宋"/>
          <w:color w:val="auto"/>
          <w:spacing w:val="0"/>
          <w:sz w:val="32"/>
          <w:szCs w:val="32"/>
          <w:highlight w:val="none"/>
          <w:lang w:eastAsia="zh-CN"/>
        </w:rPr>
        <w:t>万元，完成预算的</w:t>
      </w:r>
      <w:r>
        <w:rPr>
          <w:rFonts w:hint="eastAsia" w:ascii="仿宋" w:hAnsi="仿宋" w:eastAsia="仿宋" w:cs="仿宋"/>
          <w:b w:val="0"/>
          <w:i w:val="0"/>
          <w:color w:val="auto"/>
          <w:spacing w:val="0"/>
          <w:sz w:val="32"/>
          <w:szCs w:val="32"/>
          <w:highlight w:val="none"/>
          <w:lang w:val="en-US" w:eastAsia="zh-CN"/>
        </w:rPr>
        <w:t>100</w:t>
      </w:r>
      <w:r>
        <w:rPr>
          <w:rFonts w:hint="eastAsia" w:ascii="仿宋" w:hAnsi="仿宋" w:eastAsia="仿宋" w:cs="仿宋"/>
          <w:color w:val="auto"/>
          <w:spacing w:val="0"/>
          <w:sz w:val="32"/>
          <w:szCs w:val="32"/>
          <w:highlight w:val="none"/>
          <w:lang w:val="en-US" w:eastAsia="zh-CN"/>
        </w:rPr>
        <w:t>%</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lang w:eastAsia="zh-CN"/>
        </w:rPr>
        <w:t>债务还本支出</w:t>
      </w:r>
      <w:r>
        <w:rPr>
          <w:rFonts w:hint="eastAsia" w:ascii="仿宋" w:hAnsi="仿宋" w:eastAsia="仿宋" w:cs="仿宋"/>
          <w:b w:val="0"/>
          <w:i w:val="0"/>
          <w:color w:val="auto"/>
          <w:spacing w:val="0"/>
          <w:sz w:val="32"/>
          <w:szCs w:val="32"/>
          <w:lang w:val="en-US" w:eastAsia="zh-CN"/>
        </w:rPr>
        <w:t>7200</w:t>
      </w:r>
      <w:r>
        <w:rPr>
          <w:rFonts w:hint="eastAsia" w:ascii="仿宋" w:hAnsi="仿宋" w:eastAsia="仿宋" w:cs="仿宋"/>
          <w:color w:val="auto"/>
          <w:spacing w:val="0"/>
          <w:sz w:val="32"/>
          <w:szCs w:val="32"/>
          <w:lang w:eastAsia="zh-CN"/>
        </w:rPr>
        <w:t>万元，完成预算的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w:t>
      </w:r>
      <w:r>
        <w:rPr>
          <w:rFonts w:hint="eastAsia" w:ascii="仿宋" w:hAnsi="仿宋" w:eastAsia="仿宋" w:cs="仿宋"/>
          <w:color w:val="auto"/>
          <w:spacing w:val="0"/>
          <w:sz w:val="32"/>
          <w:szCs w:val="32"/>
          <w:lang w:eastAsia="zh-CN"/>
        </w:rPr>
        <w:t>。收支相抵，结转下年</w:t>
      </w:r>
      <w:r>
        <w:rPr>
          <w:rFonts w:hint="eastAsia" w:ascii="仿宋" w:hAnsi="仿宋" w:eastAsia="仿宋" w:cs="仿宋"/>
          <w:b w:val="0"/>
          <w:i w:val="0"/>
          <w:color w:val="auto"/>
          <w:spacing w:val="0"/>
          <w:sz w:val="32"/>
          <w:szCs w:val="32"/>
          <w:lang w:val="en-US" w:eastAsia="zh-CN"/>
        </w:rPr>
        <w:t>17175</w:t>
      </w:r>
      <w:r>
        <w:rPr>
          <w:rFonts w:hint="eastAsia" w:ascii="仿宋" w:hAnsi="仿宋" w:eastAsia="仿宋" w:cs="仿宋"/>
          <w:color w:val="auto"/>
          <w:spacing w:val="0"/>
          <w:sz w:val="32"/>
          <w:szCs w:val="32"/>
          <w:lang w:val="en-US" w:eastAsia="zh-CN"/>
        </w:rPr>
        <w:t>万元。</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textAlignment w:val="auto"/>
        <w:rPr>
          <w:rFonts w:hint="eastAsia" w:ascii="仿宋" w:hAnsi="仿宋" w:eastAsia="仿宋" w:cs="仿宋"/>
          <w:color w:val="auto"/>
          <w:spacing w:val="0"/>
          <w:sz w:val="32"/>
          <w:szCs w:val="32"/>
          <w:lang w:eastAsia="zh-CN"/>
        </w:rPr>
      </w:pPr>
      <w:r>
        <w:rPr>
          <w:rFonts w:hint="eastAsia" w:ascii="仿宋" w:hAnsi="仿宋" w:eastAsia="仿宋" w:cs="仿宋"/>
          <w:b/>
          <w:bCs/>
          <w:color w:val="auto"/>
          <w:spacing w:val="0"/>
          <w:sz w:val="32"/>
          <w:szCs w:val="32"/>
          <w:lang w:eastAsia="zh-CN"/>
        </w:rPr>
        <w:t>本级</w:t>
      </w:r>
      <w:r>
        <w:rPr>
          <w:rFonts w:hint="eastAsia" w:ascii="仿宋" w:hAnsi="仿宋" w:eastAsia="仿宋" w:cs="仿宋"/>
          <w:b/>
          <w:bCs/>
          <w:color w:val="auto"/>
          <w:spacing w:val="0"/>
          <w:sz w:val="32"/>
          <w:szCs w:val="32"/>
        </w:rPr>
        <w:t>基金预算</w:t>
      </w:r>
      <w:r>
        <w:rPr>
          <w:rFonts w:hint="eastAsia" w:ascii="仿宋" w:hAnsi="仿宋" w:eastAsia="仿宋" w:cs="仿宋"/>
          <w:b/>
          <w:bCs/>
          <w:color w:val="auto"/>
          <w:spacing w:val="0"/>
          <w:sz w:val="32"/>
          <w:szCs w:val="32"/>
          <w:lang w:eastAsia="zh-CN"/>
        </w:rPr>
        <w:t>收入</w:t>
      </w:r>
      <w:r>
        <w:rPr>
          <w:rFonts w:hint="eastAsia" w:ascii="仿宋" w:hAnsi="仿宋" w:eastAsia="仿宋" w:cs="仿宋"/>
          <w:b/>
          <w:bCs/>
          <w:i w:val="0"/>
          <w:color w:val="auto"/>
          <w:spacing w:val="0"/>
          <w:sz w:val="32"/>
          <w:szCs w:val="32"/>
          <w:lang w:val="en-US" w:eastAsia="zh-CN"/>
        </w:rPr>
        <w:t>76951</w:t>
      </w:r>
      <w:r>
        <w:rPr>
          <w:rFonts w:hint="eastAsia" w:ascii="仿宋" w:hAnsi="仿宋" w:eastAsia="仿宋" w:cs="仿宋"/>
          <w:b/>
          <w:bCs/>
          <w:color w:val="auto"/>
          <w:spacing w:val="0"/>
          <w:sz w:val="32"/>
          <w:szCs w:val="32"/>
          <w:lang w:eastAsia="zh-CN"/>
        </w:rPr>
        <w:t>万元，较上年完成数</w:t>
      </w:r>
      <w:r>
        <w:rPr>
          <w:rFonts w:hint="eastAsia" w:ascii="仿宋" w:hAnsi="仿宋" w:eastAsia="仿宋" w:cs="仿宋"/>
          <w:b/>
          <w:bCs/>
          <w:color w:val="auto"/>
          <w:spacing w:val="0"/>
          <w:sz w:val="32"/>
          <w:szCs w:val="32"/>
          <w:lang w:val="en-US" w:eastAsia="zh-CN"/>
        </w:rPr>
        <w:t>68652万元增收8299万元，增长12.09%，</w:t>
      </w:r>
      <w:r>
        <w:rPr>
          <w:rFonts w:hint="eastAsia" w:ascii="仿宋" w:hAnsi="仿宋" w:eastAsia="仿宋" w:cs="仿宋"/>
          <w:color w:val="auto"/>
          <w:spacing w:val="0"/>
          <w:sz w:val="32"/>
          <w:szCs w:val="32"/>
        </w:rPr>
        <w:t>项目具体情况</w:t>
      </w:r>
      <w:r>
        <w:rPr>
          <w:rFonts w:hint="eastAsia" w:ascii="仿宋" w:hAnsi="仿宋" w:eastAsia="仿宋" w:cs="仿宋"/>
          <w:color w:val="auto"/>
          <w:spacing w:val="0"/>
          <w:sz w:val="32"/>
          <w:szCs w:val="32"/>
          <w:lang w:eastAsia="zh-CN"/>
        </w:rPr>
        <w:t>为</w:t>
      </w:r>
      <w:r>
        <w:rPr>
          <w:rFonts w:hint="eastAsia" w:ascii="仿宋" w:hAnsi="仿宋" w:eastAsia="仿宋" w:cs="仿宋"/>
          <w:color w:val="auto"/>
          <w:spacing w:val="0"/>
          <w:sz w:val="32"/>
          <w:szCs w:val="32"/>
        </w:rPr>
        <w:t>：</w:t>
      </w:r>
      <w:r>
        <w:rPr>
          <w:rFonts w:hint="eastAsia" w:ascii="仿宋" w:hAnsi="仿宋" w:eastAsia="仿宋" w:cs="仿宋"/>
          <w:color w:val="auto"/>
          <w:spacing w:val="0"/>
          <w:sz w:val="32"/>
          <w:szCs w:val="32"/>
          <w:lang w:eastAsia="zh-CN"/>
        </w:rPr>
        <w:t>国有土地使用权出让收入</w:t>
      </w:r>
      <w:r>
        <w:rPr>
          <w:rFonts w:hint="eastAsia" w:ascii="仿宋" w:hAnsi="仿宋" w:eastAsia="仿宋" w:cs="仿宋"/>
          <w:b w:val="0"/>
          <w:i w:val="0"/>
          <w:color w:val="auto"/>
          <w:spacing w:val="0"/>
          <w:sz w:val="32"/>
          <w:szCs w:val="32"/>
          <w:lang w:val="en-US" w:eastAsia="zh-CN"/>
        </w:rPr>
        <w:t>70482</w:t>
      </w:r>
      <w:r>
        <w:rPr>
          <w:rFonts w:hint="eastAsia" w:ascii="仿宋" w:hAnsi="仿宋" w:eastAsia="仿宋" w:cs="仿宋"/>
          <w:color w:val="auto"/>
          <w:spacing w:val="0"/>
          <w:sz w:val="32"/>
          <w:szCs w:val="32"/>
          <w:lang w:val="en-US" w:eastAsia="zh-CN"/>
        </w:rPr>
        <w:t>万元</w:t>
      </w:r>
      <w:r>
        <w:rPr>
          <w:rFonts w:hint="eastAsia" w:ascii="仿宋" w:hAnsi="仿宋" w:eastAsia="仿宋" w:cs="仿宋"/>
          <w:color w:val="auto"/>
          <w:spacing w:val="0"/>
          <w:sz w:val="32"/>
          <w:szCs w:val="32"/>
          <w:lang w:eastAsia="zh-CN"/>
        </w:rPr>
        <w:t>，完成预算的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w:t>
      </w:r>
      <w:r>
        <w:rPr>
          <w:rFonts w:hint="eastAsia" w:ascii="仿宋" w:hAnsi="仿宋" w:eastAsia="仿宋" w:cs="仿宋"/>
          <w:color w:val="auto"/>
          <w:spacing w:val="0"/>
          <w:sz w:val="32"/>
          <w:szCs w:val="32"/>
          <w:lang w:eastAsia="zh-CN"/>
        </w:rPr>
        <w:t>；城市基础设施配套费收入</w:t>
      </w:r>
      <w:r>
        <w:rPr>
          <w:rFonts w:hint="eastAsia" w:ascii="仿宋" w:hAnsi="仿宋" w:eastAsia="仿宋" w:cs="仿宋"/>
          <w:b w:val="0"/>
          <w:i w:val="0"/>
          <w:color w:val="auto"/>
          <w:spacing w:val="0"/>
          <w:sz w:val="32"/>
          <w:szCs w:val="32"/>
          <w:lang w:val="en-US" w:eastAsia="zh-CN"/>
        </w:rPr>
        <w:t>30</w:t>
      </w:r>
      <w:r>
        <w:rPr>
          <w:rFonts w:hint="eastAsia" w:ascii="仿宋" w:hAnsi="仿宋" w:eastAsia="仿宋" w:cs="仿宋"/>
          <w:color w:val="auto"/>
          <w:spacing w:val="0"/>
          <w:sz w:val="32"/>
          <w:szCs w:val="32"/>
          <w:lang w:val="en-US" w:eastAsia="zh-CN"/>
        </w:rPr>
        <w:t>万元</w:t>
      </w:r>
      <w:r>
        <w:rPr>
          <w:rFonts w:hint="eastAsia" w:ascii="仿宋" w:hAnsi="仿宋" w:eastAsia="仿宋" w:cs="仿宋"/>
          <w:color w:val="auto"/>
          <w:spacing w:val="0"/>
          <w:sz w:val="32"/>
          <w:szCs w:val="32"/>
          <w:lang w:eastAsia="zh-CN"/>
        </w:rPr>
        <w:t>，完成预算的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w:t>
      </w:r>
      <w:r>
        <w:rPr>
          <w:rFonts w:hint="eastAsia" w:ascii="仿宋" w:hAnsi="仿宋" w:eastAsia="仿宋" w:cs="仿宋"/>
          <w:color w:val="auto"/>
          <w:spacing w:val="0"/>
          <w:sz w:val="32"/>
          <w:szCs w:val="32"/>
          <w:lang w:eastAsia="zh-CN"/>
        </w:rPr>
        <w:t>；专项债对应项目专项收入</w:t>
      </w:r>
      <w:r>
        <w:rPr>
          <w:rFonts w:hint="eastAsia" w:ascii="仿宋" w:hAnsi="仿宋" w:eastAsia="仿宋" w:cs="仿宋"/>
          <w:b w:val="0"/>
          <w:i w:val="0"/>
          <w:color w:val="auto"/>
          <w:spacing w:val="0"/>
          <w:sz w:val="32"/>
          <w:szCs w:val="32"/>
          <w:lang w:val="en-US" w:eastAsia="zh-CN"/>
        </w:rPr>
        <w:t>6439</w:t>
      </w:r>
      <w:r>
        <w:rPr>
          <w:rFonts w:hint="eastAsia" w:ascii="仿宋" w:hAnsi="仿宋" w:eastAsia="仿宋" w:cs="仿宋"/>
          <w:color w:val="auto"/>
          <w:spacing w:val="0"/>
          <w:sz w:val="32"/>
          <w:szCs w:val="32"/>
          <w:lang w:val="en-US" w:eastAsia="zh-CN"/>
        </w:rPr>
        <w:t>万元</w:t>
      </w:r>
      <w:r>
        <w:rPr>
          <w:rFonts w:hint="eastAsia" w:ascii="仿宋" w:hAnsi="仿宋" w:eastAsia="仿宋" w:cs="仿宋"/>
          <w:color w:val="auto"/>
          <w:spacing w:val="0"/>
          <w:sz w:val="32"/>
          <w:szCs w:val="32"/>
          <w:lang w:eastAsia="zh-CN"/>
        </w:rPr>
        <w:t>，完成预算的</w:t>
      </w:r>
      <w:r>
        <w:rPr>
          <w:rFonts w:hint="eastAsia" w:ascii="仿宋" w:hAnsi="仿宋" w:eastAsia="仿宋" w:cs="仿宋"/>
          <w:b w:val="0"/>
          <w:i w:val="0"/>
          <w:color w:val="auto"/>
          <w:spacing w:val="0"/>
          <w:sz w:val="32"/>
          <w:szCs w:val="32"/>
          <w:lang w:val="en-US" w:eastAsia="zh-CN"/>
        </w:rPr>
        <w:t>100</w:t>
      </w:r>
      <w:r>
        <w:rPr>
          <w:rFonts w:hint="eastAsia" w:ascii="仿宋" w:hAnsi="仿宋" w:eastAsia="仿宋" w:cs="仿宋"/>
          <w:color w:val="auto"/>
          <w:spacing w:val="0"/>
          <w:sz w:val="32"/>
          <w:szCs w:val="32"/>
          <w:lang w:val="en-US" w:eastAsia="zh-CN"/>
        </w:rPr>
        <w:t>%</w:t>
      </w:r>
      <w:r>
        <w:rPr>
          <w:rFonts w:hint="eastAsia" w:ascii="仿宋" w:hAnsi="仿宋" w:eastAsia="仿宋" w:cs="仿宋"/>
          <w:color w:val="auto"/>
          <w:spacing w:val="0"/>
          <w:sz w:val="32"/>
          <w:szCs w:val="32"/>
          <w:lang w:eastAsia="zh-CN"/>
        </w:rPr>
        <w:t>。</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textAlignment w:val="auto"/>
        <w:rPr>
          <w:rFonts w:hint="eastAsia" w:ascii="仿宋" w:hAnsi="仿宋" w:eastAsia="仿宋" w:cs="仿宋"/>
          <w:color w:val="auto"/>
          <w:spacing w:val="0"/>
          <w:sz w:val="32"/>
          <w:szCs w:val="32"/>
          <w:lang w:eastAsia="zh-CN"/>
        </w:rPr>
      </w:pPr>
      <w:r>
        <w:rPr>
          <w:rFonts w:hint="eastAsia" w:ascii="仿宋" w:hAnsi="仿宋" w:eastAsia="仿宋" w:cs="仿宋"/>
          <w:b/>
          <w:bCs/>
          <w:color w:val="auto"/>
          <w:spacing w:val="0"/>
          <w:sz w:val="32"/>
          <w:szCs w:val="32"/>
        </w:rPr>
        <w:t>本级基金预算</w:t>
      </w:r>
      <w:r>
        <w:rPr>
          <w:rFonts w:hint="eastAsia" w:ascii="仿宋" w:hAnsi="仿宋" w:eastAsia="仿宋" w:cs="仿宋"/>
          <w:b/>
          <w:bCs/>
          <w:color w:val="auto"/>
          <w:spacing w:val="0"/>
          <w:kern w:val="2"/>
          <w:sz w:val="32"/>
          <w:szCs w:val="32"/>
          <w:lang w:val="en-US" w:eastAsia="zh-CN"/>
        </w:rPr>
        <w:t>支出</w:t>
      </w:r>
      <w:r>
        <w:rPr>
          <w:rFonts w:hint="eastAsia" w:ascii="仿宋" w:hAnsi="仿宋" w:eastAsia="仿宋" w:cs="仿宋"/>
          <w:b/>
          <w:bCs/>
          <w:i w:val="0"/>
          <w:color w:val="auto"/>
          <w:spacing w:val="0"/>
          <w:sz w:val="32"/>
          <w:szCs w:val="32"/>
          <w:lang w:val="en-US" w:eastAsia="zh-CN"/>
        </w:rPr>
        <w:t>167807</w:t>
      </w:r>
      <w:r>
        <w:rPr>
          <w:rFonts w:hint="eastAsia" w:ascii="仿宋" w:hAnsi="仿宋" w:eastAsia="仿宋" w:cs="仿宋"/>
          <w:b/>
          <w:bCs/>
          <w:color w:val="auto"/>
          <w:spacing w:val="0"/>
          <w:sz w:val="32"/>
          <w:szCs w:val="32"/>
          <w:lang w:eastAsia="zh-CN"/>
        </w:rPr>
        <w:t>万元，较上年完成数</w:t>
      </w:r>
      <w:r>
        <w:rPr>
          <w:rFonts w:hint="eastAsia" w:ascii="仿宋" w:hAnsi="仿宋" w:eastAsia="仿宋" w:cs="仿宋"/>
          <w:b/>
          <w:bCs/>
          <w:color w:val="auto"/>
          <w:spacing w:val="0"/>
          <w:sz w:val="32"/>
          <w:szCs w:val="32"/>
          <w:lang w:val="en-US" w:eastAsia="zh-CN"/>
        </w:rPr>
        <w:t>105600万元增支62207万元，增长58.91%，</w:t>
      </w:r>
      <w:r>
        <w:rPr>
          <w:rFonts w:hint="eastAsia" w:ascii="仿宋" w:hAnsi="仿宋" w:eastAsia="仿宋" w:cs="仿宋"/>
          <w:color w:val="auto"/>
          <w:spacing w:val="0"/>
          <w:sz w:val="32"/>
          <w:szCs w:val="32"/>
        </w:rPr>
        <w:t>项目具体情况</w:t>
      </w:r>
      <w:r>
        <w:rPr>
          <w:rFonts w:hint="eastAsia" w:ascii="仿宋" w:hAnsi="仿宋" w:eastAsia="仿宋" w:cs="仿宋"/>
          <w:color w:val="auto"/>
          <w:spacing w:val="0"/>
          <w:sz w:val="32"/>
          <w:szCs w:val="32"/>
          <w:lang w:eastAsia="zh-CN"/>
        </w:rPr>
        <w:t>为</w:t>
      </w:r>
      <w:r>
        <w:rPr>
          <w:rFonts w:hint="eastAsia" w:ascii="仿宋" w:hAnsi="仿宋" w:eastAsia="仿宋" w:cs="仿宋"/>
          <w:color w:val="auto"/>
          <w:spacing w:val="0"/>
          <w:sz w:val="32"/>
          <w:szCs w:val="32"/>
        </w:rPr>
        <w:t>：</w:t>
      </w:r>
      <w:r>
        <w:rPr>
          <w:rFonts w:hint="eastAsia" w:ascii="仿宋" w:hAnsi="仿宋" w:eastAsia="仿宋" w:cs="仿宋"/>
          <w:color w:val="auto"/>
          <w:spacing w:val="0"/>
          <w:sz w:val="32"/>
          <w:szCs w:val="32"/>
          <w:lang w:eastAsia="zh-CN"/>
        </w:rPr>
        <w:t>大中型水库移民后期扶持基金</w:t>
      </w:r>
      <w:r>
        <w:rPr>
          <w:rFonts w:hint="eastAsia" w:ascii="仿宋" w:hAnsi="仿宋" w:eastAsia="仿宋" w:cs="仿宋"/>
          <w:color w:val="auto"/>
          <w:spacing w:val="0"/>
          <w:sz w:val="32"/>
          <w:szCs w:val="32"/>
        </w:rPr>
        <w:t>支出</w:t>
      </w:r>
      <w:r>
        <w:rPr>
          <w:rFonts w:hint="eastAsia" w:ascii="仿宋" w:hAnsi="仿宋" w:eastAsia="仿宋" w:cs="仿宋"/>
          <w:b w:val="0"/>
          <w:i w:val="0"/>
          <w:color w:val="auto"/>
          <w:spacing w:val="0"/>
          <w:sz w:val="32"/>
          <w:szCs w:val="32"/>
          <w:lang w:val="en-US" w:eastAsia="zh-CN"/>
        </w:rPr>
        <w:t>68</w:t>
      </w:r>
      <w:r>
        <w:rPr>
          <w:rFonts w:hint="eastAsia" w:ascii="仿宋" w:hAnsi="仿宋" w:eastAsia="仿宋" w:cs="仿宋"/>
          <w:color w:val="auto"/>
          <w:spacing w:val="0"/>
          <w:sz w:val="32"/>
          <w:szCs w:val="32"/>
        </w:rPr>
        <w:t>万元，完成预算的</w:t>
      </w:r>
      <w:r>
        <w:rPr>
          <w:rFonts w:hint="eastAsia" w:ascii="仿宋" w:hAnsi="仿宋" w:eastAsia="仿宋" w:cs="仿宋"/>
          <w:b w:val="0"/>
          <w:i w:val="0"/>
          <w:color w:val="auto"/>
          <w:spacing w:val="0"/>
          <w:sz w:val="32"/>
          <w:szCs w:val="32"/>
          <w:lang w:eastAsia="zh-CN"/>
        </w:rPr>
        <w:t>100</w:t>
      </w:r>
      <w:r>
        <w:rPr>
          <w:rFonts w:hint="eastAsia" w:ascii="仿宋" w:hAnsi="仿宋" w:eastAsia="仿宋" w:cs="仿宋"/>
          <w:color w:val="auto"/>
          <w:spacing w:val="0"/>
          <w:sz w:val="32"/>
          <w:szCs w:val="32"/>
        </w:rPr>
        <w:t>%；</w:t>
      </w:r>
      <w:r>
        <w:rPr>
          <w:rFonts w:hint="eastAsia" w:ascii="仿宋" w:hAnsi="仿宋" w:eastAsia="仿宋" w:cs="仿宋"/>
          <w:color w:val="auto"/>
          <w:spacing w:val="0"/>
          <w:sz w:val="32"/>
          <w:szCs w:val="32"/>
          <w:lang w:eastAsia="zh-CN"/>
        </w:rPr>
        <w:t>城市基础设施配套费支出</w:t>
      </w:r>
      <w:r>
        <w:rPr>
          <w:rFonts w:hint="eastAsia" w:ascii="仿宋" w:hAnsi="仿宋" w:eastAsia="仿宋" w:cs="仿宋"/>
          <w:color w:val="auto"/>
          <w:spacing w:val="0"/>
          <w:sz w:val="32"/>
          <w:szCs w:val="32"/>
          <w:lang w:val="en-US" w:eastAsia="zh-CN"/>
        </w:rPr>
        <w:t>82</w:t>
      </w:r>
      <w:r>
        <w:rPr>
          <w:rFonts w:hint="eastAsia" w:ascii="仿宋" w:hAnsi="仿宋" w:eastAsia="仿宋" w:cs="仿宋"/>
          <w:color w:val="auto"/>
          <w:spacing w:val="0"/>
          <w:sz w:val="32"/>
          <w:szCs w:val="32"/>
        </w:rPr>
        <w:t>万元，完成预算的</w:t>
      </w:r>
      <w:r>
        <w:rPr>
          <w:rFonts w:hint="eastAsia" w:ascii="仿宋" w:hAnsi="仿宋" w:eastAsia="仿宋" w:cs="仿宋"/>
          <w:b w:val="0"/>
          <w:i w:val="0"/>
          <w:color w:val="auto"/>
          <w:spacing w:val="0"/>
          <w:sz w:val="32"/>
          <w:szCs w:val="32"/>
          <w:lang w:eastAsia="zh-CN"/>
        </w:rPr>
        <w:t>100</w:t>
      </w:r>
      <w:r>
        <w:rPr>
          <w:rFonts w:hint="eastAsia" w:ascii="仿宋" w:hAnsi="仿宋" w:eastAsia="仿宋" w:cs="仿宋"/>
          <w:color w:val="auto"/>
          <w:spacing w:val="0"/>
          <w:sz w:val="32"/>
          <w:szCs w:val="32"/>
        </w:rPr>
        <w:t>%；</w:t>
      </w:r>
      <w:r>
        <w:rPr>
          <w:rFonts w:hint="eastAsia" w:ascii="仿宋" w:hAnsi="仿宋" w:eastAsia="仿宋" w:cs="仿宋"/>
          <w:color w:val="auto"/>
          <w:spacing w:val="0"/>
          <w:sz w:val="32"/>
          <w:szCs w:val="32"/>
          <w:highlight w:val="none"/>
          <w:lang w:eastAsia="zh-CN"/>
        </w:rPr>
        <w:t>国有土地使用权收入安排支出</w:t>
      </w:r>
      <w:r>
        <w:rPr>
          <w:rFonts w:hint="eastAsia" w:ascii="仿宋" w:hAnsi="仿宋" w:eastAsia="仿宋" w:cs="仿宋"/>
          <w:b w:val="0"/>
          <w:i w:val="0"/>
          <w:color w:val="auto"/>
          <w:spacing w:val="0"/>
          <w:sz w:val="32"/>
          <w:szCs w:val="32"/>
          <w:highlight w:val="none"/>
          <w:lang w:val="en-US" w:eastAsia="zh-CN"/>
        </w:rPr>
        <w:t>62047</w:t>
      </w:r>
      <w:r>
        <w:rPr>
          <w:rFonts w:hint="eastAsia" w:ascii="仿宋" w:hAnsi="仿宋" w:eastAsia="仿宋" w:cs="仿宋"/>
          <w:color w:val="auto"/>
          <w:spacing w:val="0"/>
          <w:sz w:val="32"/>
          <w:szCs w:val="32"/>
          <w:highlight w:val="none"/>
        </w:rPr>
        <w:t>万元，完成预算的</w:t>
      </w:r>
      <w:r>
        <w:rPr>
          <w:rFonts w:hint="eastAsia" w:ascii="仿宋" w:hAnsi="仿宋" w:eastAsia="仿宋" w:cs="仿宋"/>
          <w:b w:val="0"/>
          <w:i w:val="0"/>
          <w:color w:val="auto"/>
          <w:spacing w:val="0"/>
          <w:sz w:val="32"/>
          <w:szCs w:val="32"/>
          <w:highlight w:val="none"/>
          <w:lang w:val="en-US" w:eastAsia="zh-CN"/>
        </w:rPr>
        <w:t>100</w:t>
      </w:r>
      <w:r>
        <w:rPr>
          <w:rFonts w:hint="eastAsia" w:ascii="仿宋" w:hAnsi="仿宋" w:eastAsia="仿宋" w:cs="仿宋"/>
          <w:color w:val="auto"/>
          <w:spacing w:val="0"/>
          <w:sz w:val="32"/>
          <w:szCs w:val="32"/>
          <w:highlight w:val="none"/>
        </w:rPr>
        <w:t>%</w:t>
      </w:r>
      <w:r>
        <w:rPr>
          <w:rFonts w:hint="eastAsia" w:ascii="仿宋" w:hAnsi="仿宋" w:eastAsia="仿宋" w:cs="仿宋"/>
          <w:color w:val="auto"/>
          <w:spacing w:val="0"/>
          <w:sz w:val="32"/>
          <w:szCs w:val="32"/>
        </w:rPr>
        <w:t>；其</w:t>
      </w:r>
      <w:r>
        <w:rPr>
          <w:rFonts w:hint="eastAsia" w:ascii="仿宋" w:hAnsi="仿宋" w:eastAsia="仿宋" w:cs="仿宋"/>
          <w:color w:val="auto"/>
          <w:spacing w:val="0"/>
          <w:sz w:val="32"/>
          <w:szCs w:val="32"/>
          <w:lang w:eastAsia="zh-CN"/>
        </w:rPr>
        <w:t>他政府性基金及对应专项债务收入安排支</w:t>
      </w:r>
      <w:r>
        <w:rPr>
          <w:rFonts w:hint="eastAsia" w:ascii="仿宋" w:hAnsi="仿宋" w:eastAsia="仿宋" w:cs="仿宋"/>
          <w:color w:val="auto"/>
          <w:spacing w:val="0"/>
          <w:sz w:val="32"/>
          <w:szCs w:val="32"/>
        </w:rPr>
        <w:t>出</w:t>
      </w:r>
      <w:r>
        <w:rPr>
          <w:rFonts w:hint="eastAsia" w:ascii="仿宋" w:hAnsi="仿宋" w:eastAsia="仿宋" w:cs="仿宋"/>
          <w:b w:val="0"/>
          <w:i w:val="0"/>
          <w:color w:val="auto"/>
          <w:spacing w:val="0"/>
          <w:sz w:val="32"/>
          <w:szCs w:val="32"/>
          <w:lang w:val="en-US" w:eastAsia="zh-CN"/>
        </w:rPr>
        <w:t>95989</w:t>
      </w:r>
      <w:r>
        <w:rPr>
          <w:rFonts w:hint="eastAsia" w:ascii="仿宋" w:hAnsi="仿宋" w:eastAsia="仿宋" w:cs="仿宋"/>
          <w:color w:val="auto"/>
          <w:spacing w:val="0"/>
          <w:sz w:val="32"/>
          <w:szCs w:val="32"/>
        </w:rPr>
        <w:t>万元，完成预算的</w:t>
      </w:r>
      <w:r>
        <w:rPr>
          <w:rFonts w:hint="eastAsia" w:ascii="仿宋" w:hAnsi="仿宋" w:eastAsia="仿宋" w:cs="仿宋"/>
          <w:b w:val="0"/>
          <w:i w:val="0"/>
          <w:color w:val="auto"/>
          <w:spacing w:val="0"/>
          <w:sz w:val="32"/>
          <w:szCs w:val="32"/>
          <w:lang w:eastAsia="zh-CN"/>
        </w:rPr>
        <w:t>100</w:t>
      </w:r>
      <w:r>
        <w:rPr>
          <w:rFonts w:hint="eastAsia" w:ascii="仿宋" w:hAnsi="仿宋" w:eastAsia="仿宋" w:cs="仿宋"/>
          <w:color w:val="auto"/>
          <w:spacing w:val="0"/>
          <w:sz w:val="32"/>
          <w:szCs w:val="32"/>
        </w:rPr>
        <w:t>%；</w:t>
      </w:r>
      <w:r>
        <w:rPr>
          <w:rFonts w:hint="eastAsia" w:ascii="仿宋" w:hAnsi="仿宋" w:eastAsia="仿宋" w:cs="仿宋"/>
          <w:color w:val="auto"/>
          <w:spacing w:val="0"/>
          <w:sz w:val="32"/>
          <w:szCs w:val="32"/>
          <w:lang w:eastAsia="zh-CN"/>
        </w:rPr>
        <w:t>彩票公益金安排支</w:t>
      </w:r>
      <w:r>
        <w:rPr>
          <w:rFonts w:hint="eastAsia" w:ascii="仿宋" w:hAnsi="仿宋" w:eastAsia="仿宋" w:cs="仿宋"/>
          <w:color w:val="auto"/>
          <w:spacing w:val="0"/>
          <w:sz w:val="32"/>
          <w:szCs w:val="32"/>
        </w:rPr>
        <w:t>出</w:t>
      </w:r>
      <w:r>
        <w:rPr>
          <w:rFonts w:hint="eastAsia" w:ascii="仿宋" w:hAnsi="仿宋" w:eastAsia="仿宋" w:cs="仿宋"/>
          <w:b w:val="0"/>
          <w:i w:val="0"/>
          <w:color w:val="auto"/>
          <w:spacing w:val="0"/>
          <w:sz w:val="32"/>
          <w:szCs w:val="32"/>
          <w:lang w:val="en-US" w:eastAsia="zh-CN"/>
        </w:rPr>
        <w:t>368</w:t>
      </w:r>
      <w:r>
        <w:rPr>
          <w:rFonts w:hint="eastAsia" w:ascii="仿宋" w:hAnsi="仿宋" w:eastAsia="仿宋" w:cs="仿宋"/>
          <w:color w:val="auto"/>
          <w:spacing w:val="0"/>
          <w:sz w:val="32"/>
          <w:szCs w:val="32"/>
        </w:rPr>
        <w:t>万元，完成预算的</w:t>
      </w:r>
      <w:r>
        <w:rPr>
          <w:rFonts w:hint="eastAsia" w:ascii="仿宋" w:hAnsi="仿宋" w:eastAsia="仿宋" w:cs="仿宋"/>
          <w:b w:val="0"/>
          <w:i w:val="0"/>
          <w:color w:val="auto"/>
          <w:spacing w:val="0"/>
          <w:sz w:val="32"/>
          <w:szCs w:val="32"/>
          <w:lang w:eastAsia="zh-CN"/>
        </w:rPr>
        <w:t>100</w:t>
      </w:r>
      <w:r>
        <w:rPr>
          <w:rFonts w:hint="eastAsia" w:ascii="仿宋" w:hAnsi="仿宋" w:eastAsia="仿宋" w:cs="仿宋"/>
          <w:color w:val="auto"/>
          <w:spacing w:val="0"/>
          <w:sz w:val="32"/>
          <w:szCs w:val="32"/>
        </w:rPr>
        <w:t>%</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债务付息支出</w:t>
      </w:r>
      <w:r>
        <w:rPr>
          <w:rFonts w:hint="eastAsia" w:ascii="仿宋" w:hAnsi="仿宋" w:eastAsia="仿宋" w:cs="仿宋"/>
          <w:b w:val="0"/>
          <w:i w:val="0"/>
          <w:color w:val="auto"/>
          <w:spacing w:val="0"/>
          <w:sz w:val="32"/>
          <w:szCs w:val="32"/>
          <w:lang w:val="en-US" w:eastAsia="zh-CN"/>
        </w:rPr>
        <w:t>9135</w:t>
      </w:r>
      <w:r>
        <w:rPr>
          <w:rFonts w:hint="eastAsia" w:ascii="仿宋" w:hAnsi="仿宋" w:eastAsia="仿宋" w:cs="仿宋"/>
          <w:color w:val="auto"/>
          <w:spacing w:val="0"/>
          <w:sz w:val="32"/>
          <w:szCs w:val="32"/>
        </w:rPr>
        <w:t>万元，完成预算的</w:t>
      </w:r>
      <w:r>
        <w:rPr>
          <w:rFonts w:hint="eastAsia" w:ascii="仿宋" w:hAnsi="仿宋" w:eastAsia="仿宋" w:cs="仿宋"/>
          <w:b w:val="0"/>
          <w:i w:val="0"/>
          <w:color w:val="auto"/>
          <w:spacing w:val="0"/>
          <w:sz w:val="32"/>
          <w:szCs w:val="32"/>
          <w:lang w:eastAsia="zh-CN"/>
        </w:rPr>
        <w:t>100</w:t>
      </w:r>
      <w:r>
        <w:rPr>
          <w:rFonts w:hint="eastAsia" w:ascii="仿宋" w:hAnsi="仿宋" w:eastAsia="仿宋" w:cs="仿宋"/>
          <w:color w:val="auto"/>
          <w:spacing w:val="0"/>
          <w:sz w:val="32"/>
          <w:szCs w:val="32"/>
        </w:rPr>
        <w:t>%；债务发行费支出</w:t>
      </w:r>
      <w:r>
        <w:rPr>
          <w:rFonts w:hint="eastAsia" w:ascii="仿宋" w:hAnsi="仿宋" w:eastAsia="仿宋" w:cs="仿宋"/>
          <w:b w:val="0"/>
          <w:i w:val="0"/>
          <w:color w:val="auto"/>
          <w:spacing w:val="0"/>
          <w:sz w:val="32"/>
          <w:szCs w:val="32"/>
          <w:lang w:val="en-US" w:eastAsia="zh-CN"/>
        </w:rPr>
        <w:t>118</w:t>
      </w:r>
      <w:r>
        <w:rPr>
          <w:rFonts w:hint="eastAsia" w:ascii="仿宋" w:hAnsi="仿宋" w:eastAsia="仿宋" w:cs="仿宋"/>
          <w:color w:val="auto"/>
          <w:spacing w:val="0"/>
          <w:sz w:val="32"/>
          <w:szCs w:val="32"/>
        </w:rPr>
        <w:t>万元，完成预算的</w:t>
      </w:r>
      <w:r>
        <w:rPr>
          <w:rFonts w:hint="eastAsia" w:ascii="仿宋" w:hAnsi="仿宋" w:eastAsia="仿宋" w:cs="仿宋"/>
          <w:b w:val="0"/>
          <w:i w:val="0"/>
          <w:color w:val="auto"/>
          <w:spacing w:val="0"/>
          <w:sz w:val="32"/>
          <w:szCs w:val="32"/>
          <w:lang w:eastAsia="zh-CN"/>
        </w:rPr>
        <w:t>100</w:t>
      </w:r>
      <w:r>
        <w:rPr>
          <w:rFonts w:hint="eastAsia" w:ascii="仿宋" w:hAnsi="仿宋" w:eastAsia="仿宋" w:cs="仿宋"/>
          <w:color w:val="auto"/>
          <w:spacing w:val="0"/>
          <w:sz w:val="32"/>
          <w:szCs w:val="32"/>
        </w:rPr>
        <w:t>%</w:t>
      </w:r>
      <w:r>
        <w:rPr>
          <w:rFonts w:hint="eastAsia" w:ascii="仿宋" w:hAnsi="仿宋" w:eastAsia="仿宋" w:cs="仿宋"/>
          <w:color w:val="auto"/>
          <w:spacing w:val="0"/>
          <w:sz w:val="32"/>
          <w:szCs w:val="32"/>
          <w:lang w:eastAsia="zh-CN"/>
        </w:rPr>
        <w:t>。</w:t>
      </w:r>
    </w:p>
    <w:p>
      <w:pPr>
        <w:keepNext w:val="0"/>
        <w:keepLines w:val="0"/>
        <w:pageBreakBefore w:val="0"/>
        <w:widowControl w:val="0"/>
        <w:numPr>
          <w:ilvl w:val="0"/>
          <w:numId w:val="1"/>
        </w:numPr>
        <w:pBdr>
          <w:bottom w:val="single" w:color="FFFFFF" w:sz="4" w:space="31"/>
        </w:pBdr>
        <w:shd w:val="clear"/>
        <w:kinsoku/>
        <w:wordWrap/>
        <w:overflowPunct w:val="0"/>
        <w:topLinePunct/>
        <w:autoSpaceDE w:val="0"/>
        <w:autoSpaceDN w:val="0"/>
        <w:bidi w:val="0"/>
        <w:adjustRightInd w:val="0"/>
        <w:snapToGrid w:val="0"/>
        <w:spacing w:line="560" w:lineRule="exact"/>
        <w:ind w:left="0" w:leftChars="0" w:firstLine="643" w:firstLineChars="200"/>
        <w:jc w:val="both"/>
        <w:textAlignment w:val="auto"/>
        <w:rPr>
          <w:rFonts w:hint="eastAsia" w:ascii="仿宋" w:hAnsi="仿宋" w:eastAsia="仿宋" w:cs="仿宋"/>
          <w:b/>
          <w:bCs w:val="0"/>
          <w:i w:val="0"/>
          <w:color w:val="auto"/>
          <w:spacing w:val="0"/>
          <w:kern w:val="2"/>
          <w:sz w:val="32"/>
          <w:szCs w:val="32"/>
          <w:lang w:val="en-US" w:eastAsia="zh-CN"/>
        </w:rPr>
      </w:pPr>
      <w:r>
        <w:rPr>
          <w:rFonts w:hint="eastAsia" w:ascii="仿宋" w:hAnsi="仿宋" w:eastAsia="仿宋" w:cs="仿宋"/>
          <w:b/>
          <w:bCs w:val="0"/>
          <w:i w:val="0"/>
          <w:color w:val="auto"/>
          <w:spacing w:val="0"/>
          <w:kern w:val="2"/>
          <w:sz w:val="32"/>
          <w:szCs w:val="32"/>
          <w:lang w:val="en-US" w:eastAsia="zh-CN"/>
        </w:rPr>
        <w:t>2023年国有资本经营预算收支情况</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0" w:firstLineChars="200"/>
        <w:jc w:val="both"/>
        <w:textAlignment w:val="auto"/>
        <w:rPr>
          <w:rFonts w:hint="eastAsia" w:ascii="仿宋" w:hAnsi="仿宋" w:eastAsia="仿宋" w:cs="仿宋"/>
          <w:color w:val="auto"/>
          <w:spacing w:val="0"/>
          <w:kern w:val="2"/>
          <w:sz w:val="32"/>
          <w:szCs w:val="32"/>
          <w:lang w:val="en-US" w:eastAsia="zh-CN"/>
        </w:rPr>
      </w:pPr>
      <w:r>
        <w:rPr>
          <w:rFonts w:hint="eastAsia" w:ascii="仿宋" w:hAnsi="仿宋" w:eastAsia="仿宋" w:cs="仿宋"/>
          <w:color w:val="auto"/>
          <w:spacing w:val="0"/>
          <w:kern w:val="2"/>
          <w:sz w:val="32"/>
          <w:szCs w:val="32"/>
          <w:lang w:val="en-US" w:eastAsia="zh-CN"/>
        </w:rPr>
        <w:t>按照国有资本经营预算管理有关规定，国有资本经营预算收入主要依据国有企业上年实现净利润一定比例收取，同时按照收支平衡原则安排相关支出。</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textAlignment w:val="auto"/>
        <w:rPr>
          <w:rFonts w:hint="eastAsia" w:ascii="仿宋" w:hAnsi="仿宋" w:eastAsia="仿宋" w:cs="仿宋"/>
          <w:color w:val="auto"/>
          <w:spacing w:val="0"/>
          <w:kern w:val="2"/>
          <w:sz w:val="32"/>
          <w:szCs w:val="32"/>
          <w:lang w:val="en-US" w:eastAsia="zh-CN"/>
        </w:rPr>
      </w:pPr>
      <w:r>
        <w:rPr>
          <w:rFonts w:hint="eastAsia" w:ascii="仿宋" w:hAnsi="仿宋" w:eastAsia="仿宋" w:cs="仿宋"/>
          <w:b/>
          <w:bCs/>
          <w:color w:val="auto"/>
          <w:spacing w:val="0"/>
          <w:kern w:val="2"/>
          <w:sz w:val="32"/>
          <w:szCs w:val="32"/>
          <w:lang w:val="en-US" w:eastAsia="zh-CN"/>
        </w:rPr>
        <w:t>全县国有资本经营预算收入</w:t>
      </w:r>
      <w:r>
        <w:rPr>
          <w:rFonts w:hint="eastAsia" w:ascii="仿宋" w:hAnsi="仿宋" w:eastAsia="仿宋" w:cs="仿宋"/>
          <w:b/>
          <w:bCs/>
          <w:i w:val="0"/>
          <w:color w:val="auto"/>
          <w:spacing w:val="0"/>
          <w:kern w:val="2"/>
          <w:sz w:val="32"/>
          <w:szCs w:val="32"/>
          <w:lang w:val="en-US" w:eastAsia="zh-CN"/>
        </w:rPr>
        <w:t>1036</w:t>
      </w:r>
      <w:r>
        <w:rPr>
          <w:rFonts w:hint="eastAsia" w:ascii="仿宋" w:hAnsi="仿宋" w:eastAsia="仿宋" w:cs="仿宋"/>
          <w:b/>
          <w:bCs/>
          <w:color w:val="auto"/>
          <w:spacing w:val="0"/>
          <w:kern w:val="2"/>
          <w:sz w:val="32"/>
          <w:szCs w:val="32"/>
          <w:lang w:val="en-US" w:eastAsia="zh-CN"/>
        </w:rPr>
        <w:t>万元，完成预算的</w:t>
      </w:r>
      <w:r>
        <w:rPr>
          <w:rFonts w:hint="eastAsia" w:ascii="仿宋" w:hAnsi="仿宋" w:eastAsia="仿宋" w:cs="仿宋"/>
          <w:b/>
          <w:bCs/>
          <w:i w:val="0"/>
          <w:color w:val="auto"/>
          <w:spacing w:val="0"/>
          <w:kern w:val="2"/>
          <w:sz w:val="32"/>
          <w:szCs w:val="32"/>
          <w:lang w:val="en-US" w:eastAsia="zh-CN"/>
        </w:rPr>
        <w:t>100</w:t>
      </w:r>
      <w:r>
        <w:rPr>
          <w:rFonts w:hint="eastAsia" w:ascii="仿宋" w:hAnsi="仿宋" w:eastAsia="仿宋" w:cs="仿宋"/>
          <w:b/>
          <w:bCs/>
          <w:color w:val="auto"/>
          <w:spacing w:val="0"/>
          <w:kern w:val="2"/>
          <w:sz w:val="32"/>
          <w:szCs w:val="32"/>
          <w:lang w:val="en-US" w:eastAsia="zh-CN"/>
        </w:rPr>
        <w:t>%，</w:t>
      </w:r>
      <w:r>
        <w:rPr>
          <w:rFonts w:hint="eastAsia" w:ascii="仿宋" w:hAnsi="仿宋" w:eastAsia="仿宋" w:cs="仿宋"/>
          <w:color w:val="auto"/>
          <w:spacing w:val="0"/>
          <w:kern w:val="2"/>
          <w:sz w:val="32"/>
          <w:szCs w:val="32"/>
          <w:lang w:val="en-US" w:eastAsia="zh-CN"/>
        </w:rPr>
        <w:t>其中：本级收入</w:t>
      </w:r>
      <w:r>
        <w:rPr>
          <w:rFonts w:hint="eastAsia" w:ascii="仿宋" w:hAnsi="仿宋" w:eastAsia="仿宋" w:cs="仿宋"/>
          <w:b w:val="0"/>
          <w:i w:val="0"/>
          <w:color w:val="auto"/>
          <w:spacing w:val="0"/>
          <w:kern w:val="2"/>
          <w:sz w:val="32"/>
          <w:szCs w:val="32"/>
          <w:lang w:val="en-US" w:eastAsia="zh-CN"/>
        </w:rPr>
        <w:t>983</w:t>
      </w:r>
      <w:r>
        <w:rPr>
          <w:rFonts w:hint="eastAsia" w:ascii="仿宋" w:hAnsi="仿宋" w:eastAsia="仿宋" w:cs="仿宋"/>
          <w:color w:val="auto"/>
          <w:spacing w:val="0"/>
          <w:kern w:val="2"/>
          <w:sz w:val="32"/>
          <w:szCs w:val="32"/>
          <w:lang w:val="en-US" w:eastAsia="zh-CN"/>
        </w:rPr>
        <w:t>万元，完成预算的</w:t>
      </w:r>
      <w:r>
        <w:rPr>
          <w:rFonts w:hint="eastAsia" w:ascii="仿宋" w:hAnsi="仿宋" w:eastAsia="仿宋" w:cs="仿宋"/>
          <w:b w:val="0"/>
          <w:i w:val="0"/>
          <w:color w:val="auto"/>
          <w:spacing w:val="0"/>
          <w:kern w:val="2"/>
          <w:sz w:val="32"/>
          <w:szCs w:val="32"/>
          <w:lang w:val="en-US" w:eastAsia="zh-CN"/>
        </w:rPr>
        <w:t>100</w:t>
      </w:r>
      <w:r>
        <w:rPr>
          <w:rFonts w:hint="eastAsia" w:ascii="仿宋" w:hAnsi="仿宋" w:eastAsia="仿宋" w:cs="仿宋"/>
          <w:color w:val="auto"/>
          <w:spacing w:val="0"/>
          <w:kern w:val="2"/>
          <w:sz w:val="32"/>
          <w:szCs w:val="32"/>
          <w:lang w:val="en-US" w:eastAsia="zh-CN"/>
        </w:rPr>
        <w:t>%；上级转移支付收入</w:t>
      </w:r>
      <w:r>
        <w:rPr>
          <w:rFonts w:hint="eastAsia" w:ascii="仿宋" w:hAnsi="仿宋" w:eastAsia="仿宋" w:cs="仿宋"/>
          <w:b w:val="0"/>
          <w:i w:val="0"/>
          <w:color w:val="auto"/>
          <w:spacing w:val="0"/>
          <w:kern w:val="2"/>
          <w:sz w:val="32"/>
          <w:szCs w:val="32"/>
          <w:lang w:val="en-US" w:eastAsia="zh-CN"/>
        </w:rPr>
        <w:t>42</w:t>
      </w:r>
      <w:r>
        <w:rPr>
          <w:rFonts w:hint="eastAsia" w:ascii="仿宋" w:hAnsi="仿宋" w:eastAsia="仿宋" w:cs="仿宋"/>
          <w:color w:val="auto"/>
          <w:spacing w:val="0"/>
          <w:kern w:val="2"/>
          <w:sz w:val="32"/>
          <w:szCs w:val="32"/>
          <w:lang w:val="en-US" w:eastAsia="zh-CN"/>
        </w:rPr>
        <w:t>万元，完成预算的</w:t>
      </w:r>
      <w:r>
        <w:rPr>
          <w:rFonts w:hint="eastAsia" w:ascii="仿宋" w:hAnsi="仿宋" w:eastAsia="仿宋" w:cs="仿宋"/>
          <w:b w:val="0"/>
          <w:i w:val="0"/>
          <w:color w:val="auto"/>
          <w:spacing w:val="0"/>
          <w:kern w:val="2"/>
          <w:sz w:val="32"/>
          <w:szCs w:val="32"/>
          <w:lang w:val="en-US" w:eastAsia="zh-CN"/>
        </w:rPr>
        <w:t>100</w:t>
      </w:r>
      <w:r>
        <w:rPr>
          <w:rFonts w:hint="eastAsia" w:ascii="仿宋" w:hAnsi="仿宋" w:eastAsia="仿宋" w:cs="仿宋"/>
          <w:color w:val="auto"/>
          <w:spacing w:val="0"/>
          <w:kern w:val="2"/>
          <w:sz w:val="32"/>
          <w:szCs w:val="32"/>
          <w:lang w:val="en-US" w:eastAsia="zh-CN"/>
        </w:rPr>
        <w:t>%，上年末结转</w:t>
      </w:r>
      <w:r>
        <w:rPr>
          <w:rFonts w:hint="eastAsia" w:ascii="仿宋" w:hAnsi="仿宋" w:eastAsia="仿宋" w:cs="仿宋"/>
          <w:b w:val="0"/>
          <w:i w:val="0"/>
          <w:color w:val="auto"/>
          <w:spacing w:val="0"/>
          <w:kern w:val="2"/>
          <w:sz w:val="32"/>
          <w:szCs w:val="32"/>
          <w:lang w:val="en-US" w:eastAsia="zh-CN"/>
        </w:rPr>
        <w:t>11</w:t>
      </w:r>
      <w:r>
        <w:rPr>
          <w:rFonts w:hint="eastAsia" w:ascii="仿宋" w:hAnsi="仿宋" w:eastAsia="仿宋" w:cs="仿宋"/>
          <w:color w:val="auto"/>
          <w:spacing w:val="0"/>
          <w:kern w:val="2"/>
          <w:sz w:val="32"/>
          <w:szCs w:val="32"/>
          <w:lang w:val="en-US" w:eastAsia="zh-CN"/>
        </w:rPr>
        <w:t>万元，完成预算的</w:t>
      </w:r>
      <w:r>
        <w:rPr>
          <w:rFonts w:hint="eastAsia" w:ascii="仿宋" w:hAnsi="仿宋" w:eastAsia="仿宋" w:cs="仿宋"/>
          <w:b w:val="0"/>
          <w:i w:val="0"/>
          <w:color w:val="auto"/>
          <w:spacing w:val="0"/>
          <w:kern w:val="2"/>
          <w:sz w:val="32"/>
          <w:szCs w:val="32"/>
          <w:lang w:val="en-US" w:eastAsia="zh-CN"/>
        </w:rPr>
        <w:t>100</w:t>
      </w:r>
      <w:r>
        <w:rPr>
          <w:rFonts w:hint="eastAsia" w:ascii="仿宋" w:hAnsi="仿宋" w:eastAsia="仿宋" w:cs="仿宋"/>
          <w:color w:val="auto"/>
          <w:spacing w:val="0"/>
          <w:kern w:val="2"/>
          <w:sz w:val="32"/>
          <w:szCs w:val="32"/>
          <w:lang w:val="en-US" w:eastAsia="zh-CN"/>
        </w:rPr>
        <w:t>%。</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textAlignment w:val="auto"/>
        <w:rPr>
          <w:rFonts w:hint="eastAsia" w:ascii="仿宋" w:hAnsi="仿宋" w:eastAsia="仿宋" w:cs="仿宋"/>
          <w:color w:val="auto"/>
          <w:spacing w:val="0"/>
          <w:kern w:val="2"/>
          <w:sz w:val="32"/>
          <w:szCs w:val="32"/>
          <w:lang w:val="en-US" w:eastAsia="zh-CN"/>
        </w:rPr>
      </w:pPr>
      <w:r>
        <w:rPr>
          <w:rFonts w:hint="eastAsia" w:ascii="仿宋" w:hAnsi="仿宋" w:eastAsia="仿宋" w:cs="仿宋"/>
          <w:b/>
          <w:bCs/>
          <w:color w:val="auto"/>
          <w:spacing w:val="0"/>
          <w:kern w:val="2"/>
          <w:sz w:val="32"/>
          <w:szCs w:val="32"/>
          <w:lang w:val="en-US" w:eastAsia="zh-CN"/>
        </w:rPr>
        <w:t>全县国有资本经营预算支出</w:t>
      </w:r>
      <w:r>
        <w:rPr>
          <w:rFonts w:hint="eastAsia" w:ascii="仿宋" w:hAnsi="仿宋" w:eastAsia="仿宋" w:cs="仿宋"/>
          <w:b/>
          <w:bCs/>
          <w:i w:val="0"/>
          <w:color w:val="auto"/>
          <w:spacing w:val="0"/>
          <w:kern w:val="2"/>
          <w:sz w:val="32"/>
          <w:szCs w:val="32"/>
          <w:lang w:val="en-US" w:eastAsia="zh-CN"/>
        </w:rPr>
        <w:t>1035</w:t>
      </w:r>
      <w:r>
        <w:rPr>
          <w:rFonts w:hint="eastAsia" w:ascii="仿宋" w:hAnsi="仿宋" w:eastAsia="仿宋" w:cs="仿宋"/>
          <w:b/>
          <w:bCs/>
          <w:color w:val="auto"/>
          <w:spacing w:val="0"/>
          <w:kern w:val="2"/>
          <w:sz w:val="32"/>
          <w:szCs w:val="32"/>
          <w:lang w:val="en-US" w:eastAsia="zh-CN"/>
        </w:rPr>
        <w:t>万元，完成预算的</w:t>
      </w:r>
      <w:r>
        <w:rPr>
          <w:rFonts w:hint="eastAsia" w:ascii="仿宋" w:hAnsi="仿宋" w:eastAsia="仿宋" w:cs="仿宋"/>
          <w:b/>
          <w:bCs/>
          <w:i w:val="0"/>
          <w:color w:val="auto"/>
          <w:spacing w:val="0"/>
          <w:kern w:val="2"/>
          <w:sz w:val="32"/>
          <w:szCs w:val="32"/>
          <w:lang w:val="en-US" w:eastAsia="zh-CN"/>
        </w:rPr>
        <w:t>100</w:t>
      </w:r>
      <w:r>
        <w:rPr>
          <w:rFonts w:hint="eastAsia" w:ascii="仿宋" w:hAnsi="仿宋" w:eastAsia="仿宋" w:cs="仿宋"/>
          <w:b/>
          <w:bCs/>
          <w:color w:val="auto"/>
          <w:spacing w:val="0"/>
          <w:kern w:val="2"/>
          <w:sz w:val="32"/>
          <w:szCs w:val="32"/>
          <w:lang w:val="en-US" w:eastAsia="zh-CN"/>
        </w:rPr>
        <w:t>%，</w:t>
      </w:r>
      <w:r>
        <w:rPr>
          <w:rFonts w:hint="eastAsia" w:ascii="仿宋" w:hAnsi="仿宋" w:eastAsia="仿宋" w:cs="仿宋"/>
          <w:color w:val="auto"/>
          <w:spacing w:val="0"/>
          <w:kern w:val="2"/>
          <w:sz w:val="32"/>
          <w:szCs w:val="32"/>
          <w:lang w:val="en-US" w:eastAsia="zh-CN"/>
        </w:rPr>
        <w:t>其中：</w:t>
      </w:r>
      <w:r>
        <w:rPr>
          <w:rFonts w:hint="eastAsia" w:ascii="仿宋" w:hAnsi="仿宋" w:eastAsia="仿宋" w:cs="仿宋"/>
          <w:color w:val="auto"/>
          <w:spacing w:val="0"/>
          <w:sz w:val="32"/>
          <w:szCs w:val="32"/>
        </w:rPr>
        <w:t>解决历史遗留问题及改革成本支出</w:t>
      </w:r>
      <w:r>
        <w:rPr>
          <w:rFonts w:hint="eastAsia" w:ascii="仿宋" w:hAnsi="仿宋" w:eastAsia="仿宋" w:cs="仿宋"/>
          <w:b w:val="0"/>
          <w:i w:val="0"/>
          <w:color w:val="auto"/>
          <w:spacing w:val="0"/>
          <w:sz w:val="32"/>
          <w:szCs w:val="32"/>
          <w:lang w:val="en-US" w:eastAsia="zh-CN"/>
        </w:rPr>
        <w:t>42</w:t>
      </w:r>
      <w:r>
        <w:rPr>
          <w:rFonts w:hint="eastAsia" w:ascii="仿宋" w:hAnsi="仿宋" w:eastAsia="仿宋" w:cs="仿宋"/>
          <w:color w:val="auto"/>
          <w:spacing w:val="0"/>
          <w:sz w:val="32"/>
          <w:szCs w:val="32"/>
        </w:rPr>
        <w:t>万元，</w:t>
      </w:r>
      <w:r>
        <w:rPr>
          <w:rFonts w:hint="eastAsia" w:ascii="仿宋" w:hAnsi="仿宋" w:eastAsia="仿宋" w:cs="仿宋"/>
          <w:color w:val="auto"/>
          <w:spacing w:val="0"/>
          <w:kern w:val="2"/>
          <w:sz w:val="32"/>
          <w:szCs w:val="32"/>
          <w:lang w:val="en-US" w:eastAsia="zh-CN"/>
        </w:rPr>
        <w:t>完成预算的</w:t>
      </w:r>
      <w:r>
        <w:rPr>
          <w:rFonts w:hint="eastAsia" w:ascii="仿宋" w:hAnsi="仿宋" w:eastAsia="仿宋" w:cs="仿宋"/>
          <w:b w:val="0"/>
          <w:i w:val="0"/>
          <w:color w:val="auto"/>
          <w:spacing w:val="0"/>
          <w:kern w:val="2"/>
          <w:sz w:val="32"/>
          <w:szCs w:val="32"/>
          <w:lang w:val="en-US" w:eastAsia="zh-CN"/>
        </w:rPr>
        <w:t>100</w:t>
      </w:r>
      <w:r>
        <w:rPr>
          <w:rFonts w:hint="eastAsia" w:ascii="仿宋" w:hAnsi="仿宋" w:eastAsia="仿宋" w:cs="仿宋"/>
          <w:color w:val="auto"/>
          <w:spacing w:val="0"/>
          <w:kern w:val="2"/>
          <w:sz w:val="32"/>
          <w:szCs w:val="32"/>
          <w:lang w:val="en-US" w:eastAsia="zh-CN"/>
        </w:rPr>
        <w:t>%；</w:t>
      </w:r>
      <w:r>
        <w:rPr>
          <w:rFonts w:hint="eastAsia" w:ascii="仿宋" w:hAnsi="仿宋" w:eastAsia="仿宋" w:cs="仿宋"/>
          <w:color w:val="auto"/>
          <w:spacing w:val="0"/>
          <w:sz w:val="32"/>
          <w:szCs w:val="32"/>
        </w:rPr>
        <w:t>国有企业资本金注入</w:t>
      </w:r>
      <w:r>
        <w:rPr>
          <w:rFonts w:hint="eastAsia" w:ascii="仿宋" w:hAnsi="仿宋" w:eastAsia="仿宋" w:cs="仿宋"/>
          <w:b w:val="0"/>
          <w:i w:val="0"/>
          <w:color w:val="auto"/>
          <w:spacing w:val="0"/>
          <w:sz w:val="32"/>
          <w:szCs w:val="32"/>
          <w:lang w:val="en-US" w:eastAsia="zh-CN"/>
        </w:rPr>
        <w:t>698</w:t>
      </w:r>
      <w:r>
        <w:rPr>
          <w:rFonts w:hint="eastAsia" w:ascii="仿宋" w:hAnsi="仿宋" w:eastAsia="仿宋" w:cs="仿宋"/>
          <w:color w:val="auto"/>
          <w:spacing w:val="0"/>
          <w:sz w:val="32"/>
          <w:szCs w:val="32"/>
        </w:rPr>
        <w:t>万元，</w:t>
      </w:r>
      <w:r>
        <w:rPr>
          <w:rFonts w:hint="eastAsia" w:ascii="仿宋" w:hAnsi="仿宋" w:eastAsia="仿宋" w:cs="仿宋"/>
          <w:color w:val="auto"/>
          <w:spacing w:val="0"/>
          <w:kern w:val="2"/>
          <w:sz w:val="32"/>
          <w:szCs w:val="32"/>
          <w:lang w:val="en-US" w:eastAsia="zh-CN"/>
        </w:rPr>
        <w:t>完成预算的</w:t>
      </w:r>
      <w:r>
        <w:rPr>
          <w:rFonts w:hint="eastAsia" w:ascii="仿宋" w:hAnsi="仿宋" w:eastAsia="仿宋" w:cs="仿宋"/>
          <w:b w:val="0"/>
          <w:i w:val="0"/>
          <w:color w:val="auto"/>
          <w:spacing w:val="0"/>
          <w:kern w:val="2"/>
          <w:sz w:val="32"/>
          <w:szCs w:val="32"/>
          <w:lang w:val="en-US" w:eastAsia="zh-CN"/>
        </w:rPr>
        <w:t>100</w:t>
      </w:r>
      <w:r>
        <w:rPr>
          <w:rFonts w:hint="eastAsia" w:ascii="仿宋" w:hAnsi="仿宋" w:eastAsia="仿宋" w:cs="仿宋"/>
          <w:color w:val="auto"/>
          <w:spacing w:val="0"/>
          <w:kern w:val="2"/>
          <w:sz w:val="32"/>
          <w:szCs w:val="32"/>
          <w:lang w:val="en-US" w:eastAsia="zh-CN"/>
        </w:rPr>
        <w:t>%；调出资金</w:t>
      </w:r>
      <w:r>
        <w:rPr>
          <w:rFonts w:hint="eastAsia" w:ascii="仿宋" w:hAnsi="仿宋" w:eastAsia="仿宋" w:cs="仿宋"/>
          <w:b w:val="0"/>
          <w:i w:val="0"/>
          <w:color w:val="auto"/>
          <w:spacing w:val="0"/>
          <w:kern w:val="2"/>
          <w:sz w:val="32"/>
          <w:szCs w:val="32"/>
          <w:lang w:val="en-US" w:eastAsia="zh-CN"/>
        </w:rPr>
        <w:t>295</w:t>
      </w:r>
      <w:r>
        <w:rPr>
          <w:rFonts w:hint="eastAsia" w:ascii="仿宋" w:hAnsi="仿宋" w:eastAsia="仿宋" w:cs="仿宋"/>
          <w:color w:val="auto"/>
          <w:spacing w:val="0"/>
          <w:kern w:val="2"/>
          <w:sz w:val="32"/>
          <w:szCs w:val="32"/>
          <w:lang w:val="en-US" w:eastAsia="zh-CN"/>
        </w:rPr>
        <w:t>万元，完成预算的</w:t>
      </w:r>
      <w:r>
        <w:rPr>
          <w:rFonts w:hint="eastAsia" w:ascii="仿宋" w:hAnsi="仿宋" w:eastAsia="仿宋" w:cs="仿宋"/>
          <w:b w:val="0"/>
          <w:i w:val="0"/>
          <w:color w:val="auto"/>
          <w:spacing w:val="0"/>
          <w:kern w:val="2"/>
          <w:sz w:val="32"/>
          <w:szCs w:val="32"/>
          <w:lang w:val="en-US" w:eastAsia="zh-CN"/>
        </w:rPr>
        <w:t>100</w:t>
      </w:r>
      <w:r>
        <w:rPr>
          <w:rFonts w:hint="eastAsia" w:ascii="仿宋" w:hAnsi="仿宋" w:eastAsia="仿宋" w:cs="仿宋"/>
          <w:color w:val="auto"/>
          <w:spacing w:val="0"/>
          <w:kern w:val="2"/>
          <w:sz w:val="32"/>
          <w:szCs w:val="32"/>
          <w:lang w:val="en-US" w:eastAsia="zh-CN"/>
        </w:rPr>
        <w:t>%。收支相抵，结转下年</w:t>
      </w:r>
      <w:r>
        <w:rPr>
          <w:rFonts w:hint="eastAsia" w:ascii="仿宋" w:hAnsi="仿宋" w:eastAsia="仿宋" w:cs="仿宋"/>
          <w:b w:val="0"/>
          <w:i w:val="0"/>
          <w:color w:val="auto"/>
          <w:spacing w:val="0"/>
          <w:kern w:val="2"/>
          <w:sz w:val="32"/>
          <w:szCs w:val="32"/>
          <w:lang w:val="en-US" w:eastAsia="zh-CN"/>
        </w:rPr>
        <w:t>1</w:t>
      </w:r>
      <w:r>
        <w:rPr>
          <w:rFonts w:hint="eastAsia" w:ascii="仿宋" w:hAnsi="仿宋" w:eastAsia="仿宋" w:cs="仿宋"/>
          <w:color w:val="auto"/>
          <w:spacing w:val="0"/>
          <w:kern w:val="2"/>
          <w:sz w:val="32"/>
          <w:szCs w:val="32"/>
          <w:lang w:val="en-US" w:eastAsia="zh-CN"/>
        </w:rPr>
        <w:t>万元。</w:t>
      </w:r>
    </w:p>
    <w:p>
      <w:pPr>
        <w:keepNext w:val="0"/>
        <w:keepLines w:val="0"/>
        <w:pageBreakBefore w:val="0"/>
        <w:widowControl w:val="0"/>
        <w:numPr>
          <w:ilvl w:val="0"/>
          <w:numId w:val="1"/>
        </w:numPr>
        <w:pBdr>
          <w:bottom w:val="single" w:color="FFFFFF" w:sz="4" w:space="31"/>
        </w:pBdr>
        <w:shd w:val="clear"/>
        <w:kinsoku/>
        <w:wordWrap/>
        <w:overflowPunct w:val="0"/>
        <w:topLinePunct/>
        <w:autoSpaceDE w:val="0"/>
        <w:autoSpaceDN w:val="0"/>
        <w:bidi w:val="0"/>
        <w:adjustRightInd w:val="0"/>
        <w:snapToGrid w:val="0"/>
        <w:spacing w:line="560" w:lineRule="exact"/>
        <w:ind w:left="0" w:leftChars="0" w:firstLine="643" w:firstLineChars="200"/>
        <w:jc w:val="both"/>
        <w:textAlignment w:val="auto"/>
        <w:rPr>
          <w:rFonts w:hint="eastAsia" w:ascii="仿宋" w:hAnsi="仿宋" w:eastAsia="仿宋" w:cs="仿宋"/>
          <w:b/>
          <w:bCs w:val="0"/>
          <w:i w:val="0"/>
          <w:color w:val="auto"/>
          <w:spacing w:val="0"/>
          <w:kern w:val="2"/>
          <w:sz w:val="32"/>
          <w:szCs w:val="32"/>
          <w:lang w:val="en-US" w:eastAsia="zh-CN"/>
        </w:rPr>
      </w:pPr>
      <w:r>
        <w:rPr>
          <w:rFonts w:hint="eastAsia" w:ascii="仿宋" w:hAnsi="仿宋" w:eastAsia="仿宋" w:cs="仿宋"/>
          <w:b/>
          <w:bCs w:val="0"/>
          <w:i w:val="0"/>
          <w:color w:val="auto"/>
          <w:spacing w:val="0"/>
          <w:kern w:val="2"/>
          <w:sz w:val="32"/>
          <w:szCs w:val="32"/>
          <w:lang w:val="en-US" w:eastAsia="zh-CN"/>
        </w:rPr>
        <w:t>2023年社保基金预算收支情况</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textAlignment w:val="auto"/>
        <w:rPr>
          <w:rFonts w:hint="eastAsia" w:ascii="仿宋" w:hAnsi="仿宋" w:eastAsia="仿宋" w:cs="仿宋"/>
          <w:color w:val="auto"/>
          <w:spacing w:val="0"/>
          <w:sz w:val="32"/>
          <w:szCs w:val="32"/>
        </w:rPr>
      </w:pPr>
      <w:r>
        <w:rPr>
          <w:rFonts w:hint="eastAsia" w:ascii="仿宋" w:hAnsi="仿宋" w:eastAsia="仿宋" w:cs="仿宋"/>
          <w:b/>
          <w:bCs/>
          <w:color w:val="auto"/>
          <w:spacing w:val="0"/>
          <w:sz w:val="32"/>
          <w:szCs w:val="32"/>
        </w:rPr>
        <w:t>社保基金预算收入</w:t>
      </w:r>
      <w:r>
        <w:rPr>
          <w:rFonts w:hint="eastAsia" w:ascii="仿宋" w:hAnsi="仿宋" w:eastAsia="仿宋" w:cs="仿宋"/>
          <w:b/>
          <w:bCs/>
          <w:color w:val="auto"/>
          <w:spacing w:val="0"/>
          <w:sz w:val="32"/>
          <w:szCs w:val="32"/>
          <w:lang w:val="en-US" w:eastAsia="zh-CN"/>
        </w:rPr>
        <w:t>29197</w:t>
      </w:r>
      <w:r>
        <w:rPr>
          <w:rFonts w:hint="eastAsia" w:ascii="仿宋" w:hAnsi="仿宋" w:eastAsia="仿宋" w:cs="仿宋"/>
          <w:b/>
          <w:bCs/>
          <w:color w:val="auto"/>
          <w:spacing w:val="0"/>
          <w:sz w:val="32"/>
          <w:szCs w:val="32"/>
        </w:rPr>
        <w:t>万元（社会保险收入</w:t>
      </w:r>
      <w:r>
        <w:rPr>
          <w:rFonts w:hint="eastAsia" w:ascii="仿宋" w:hAnsi="仿宋" w:eastAsia="仿宋" w:cs="仿宋"/>
          <w:b/>
          <w:bCs/>
          <w:color w:val="auto"/>
          <w:spacing w:val="0"/>
          <w:sz w:val="32"/>
          <w:szCs w:val="32"/>
          <w:lang w:val="en-US" w:eastAsia="zh-CN"/>
        </w:rPr>
        <w:t>14660</w:t>
      </w:r>
      <w:r>
        <w:rPr>
          <w:rFonts w:hint="eastAsia" w:ascii="仿宋" w:hAnsi="仿宋" w:eastAsia="仿宋" w:cs="仿宋"/>
          <w:b/>
          <w:bCs/>
          <w:color w:val="auto"/>
          <w:spacing w:val="0"/>
          <w:sz w:val="32"/>
          <w:szCs w:val="32"/>
        </w:rPr>
        <w:t>万元</w:t>
      </w:r>
      <w:r>
        <w:rPr>
          <w:rFonts w:hint="eastAsia" w:ascii="仿宋" w:hAnsi="仿宋" w:eastAsia="仿宋" w:cs="仿宋"/>
          <w:b/>
          <w:bCs/>
          <w:color w:val="auto"/>
          <w:spacing w:val="0"/>
          <w:sz w:val="32"/>
          <w:szCs w:val="32"/>
          <w:lang w:eastAsia="zh-CN"/>
        </w:rPr>
        <w:t>、</w:t>
      </w:r>
      <w:r>
        <w:rPr>
          <w:rFonts w:hint="eastAsia" w:ascii="仿宋" w:hAnsi="仿宋" w:eastAsia="仿宋" w:cs="仿宋"/>
          <w:b/>
          <w:bCs/>
          <w:color w:val="auto"/>
          <w:spacing w:val="0"/>
          <w:sz w:val="32"/>
          <w:szCs w:val="32"/>
        </w:rPr>
        <w:t>财政补贴收入</w:t>
      </w:r>
      <w:r>
        <w:rPr>
          <w:rFonts w:hint="eastAsia" w:ascii="仿宋" w:hAnsi="仿宋" w:eastAsia="仿宋" w:cs="仿宋"/>
          <w:b/>
          <w:bCs/>
          <w:color w:val="auto"/>
          <w:spacing w:val="0"/>
          <w:sz w:val="32"/>
          <w:szCs w:val="32"/>
          <w:lang w:val="en-US" w:eastAsia="zh-CN"/>
        </w:rPr>
        <w:t>10136</w:t>
      </w:r>
      <w:r>
        <w:rPr>
          <w:rFonts w:hint="eastAsia" w:ascii="仿宋" w:hAnsi="仿宋" w:eastAsia="仿宋" w:cs="仿宋"/>
          <w:b/>
          <w:bCs/>
          <w:color w:val="auto"/>
          <w:spacing w:val="0"/>
          <w:sz w:val="32"/>
          <w:szCs w:val="32"/>
        </w:rPr>
        <w:t>万元</w:t>
      </w:r>
      <w:r>
        <w:rPr>
          <w:rFonts w:hint="eastAsia" w:ascii="仿宋" w:hAnsi="仿宋" w:eastAsia="仿宋" w:cs="仿宋"/>
          <w:b/>
          <w:bCs/>
          <w:color w:val="auto"/>
          <w:spacing w:val="0"/>
          <w:sz w:val="32"/>
          <w:szCs w:val="32"/>
          <w:lang w:eastAsia="zh-CN"/>
        </w:rPr>
        <w:t>、</w:t>
      </w:r>
      <w:r>
        <w:rPr>
          <w:rFonts w:hint="eastAsia" w:ascii="仿宋" w:hAnsi="仿宋" w:eastAsia="仿宋" w:cs="仿宋"/>
          <w:b/>
          <w:bCs/>
          <w:color w:val="auto"/>
          <w:spacing w:val="0"/>
          <w:sz w:val="32"/>
          <w:szCs w:val="32"/>
        </w:rPr>
        <w:t>利息收入</w:t>
      </w:r>
      <w:r>
        <w:rPr>
          <w:rFonts w:hint="eastAsia" w:ascii="仿宋" w:hAnsi="仿宋" w:eastAsia="仿宋" w:cs="仿宋"/>
          <w:b/>
          <w:bCs/>
          <w:color w:val="auto"/>
          <w:spacing w:val="0"/>
          <w:sz w:val="32"/>
          <w:szCs w:val="32"/>
          <w:lang w:val="en-US" w:eastAsia="zh-CN"/>
        </w:rPr>
        <w:t>398</w:t>
      </w:r>
      <w:r>
        <w:rPr>
          <w:rFonts w:hint="eastAsia" w:ascii="仿宋" w:hAnsi="仿宋" w:eastAsia="仿宋" w:cs="仿宋"/>
          <w:b/>
          <w:bCs/>
          <w:color w:val="auto"/>
          <w:spacing w:val="0"/>
          <w:sz w:val="32"/>
          <w:szCs w:val="32"/>
        </w:rPr>
        <w:t>万元</w:t>
      </w:r>
      <w:r>
        <w:rPr>
          <w:rFonts w:hint="eastAsia" w:ascii="仿宋" w:hAnsi="仿宋" w:eastAsia="仿宋" w:cs="仿宋"/>
          <w:b/>
          <w:bCs/>
          <w:color w:val="auto"/>
          <w:spacing w:val="0"/>
          <w:sz w:val="32"/>
          <w:szCs w:val="32"/>
          <w:lang w:eastAsia="zh-CN"/>
        </w:rPr>
        <w:t>、</w:t>
      </w:r>
      <w:r>
        <w:rPr>
          <w:rFonts w:hint="eastAsia" w:ascii="仿宋" w:hAnsi="仿宋" w:eastAsia="仿宋" w:cs="仿宋"/>
          <w:b/>
          <w:bCs/>
          <w:color w:val="auto"/>
          <w:spacing w:val="0"/>
          <w:sz w:val="32"/>
          <w:szCs w:val="32"/>
        </w:rPr>
        <w:t>委托投资收益</w:t>
      </w:r>
      <w:r>
        <w:rPr>
          <w:rFonts w:hint="eastAsia" w:ascii="仿宋" w:hAnsi="仿宋" w:eastAsia="仿宋" w:cs="仿宋"/>
          <w:b/>
          <w:bCs/>
          <w:color w:val="auto"/>
          <w:spacing w:val="0"/>
          <w:sz w:val="32"/>
          <w:szCs w:val="32"/>
          <w:lang w:val="en-US" w:eastAsia="zh-CN"/>
        </w:rPr>
        <w:t>170</w:t>
      </w:r>
      <w:r>
        <w:rPr>
          <w:rFonts w:hint="eastAsia" w:ascii="仿宋" w:hAnsi="仿宋" w:eastAsia="仿宋" w:cs="仿宋"/>
          <w:b/>
          <w:bCs/>
          <w:color w:val="auto"/>
          <w:spacing w:val="0"/>
          <w:sz w:val="32"/>
          <w:szCs w:val="32"/>
        </w:rPr>
        <w:t>万元</w:t>
      </w:r>
      <w:r>
        <w:rPr>
          <w:rFonts w:hint="eastAsia" w:ascii="仿宋" w:hAnsi="仿宋" w:eastAsia="仿宋" w:cs="仿宋"/>
          <w:b/>
          <w:bCs/>
          <w:color w:val="auto"/>
          <w:spacing w:val="0"/>
          <w:sz w:val="32"/>
          <w:szCs w:val="32"/>
          <w:lang w:eastAsia="zh-CN"/>
        </w:rPr>
        <w:t>、</w:t>
      </w:r>
      <w:r>
        <w:rPr>
          <w:rFonts w:hint="eastAsia" w:ascii="仿宋" w:hAnsi="仿宋" w:eastAsia="仿宋" w:cs="仿宋"/>
          <w:b/>
          <w:bCs/>
          <w:color w:val="auto"/>
          <w:spacing w:val="0"/>
          <w:sz w:val="32"/>
          <w:szCs w:val="32"/>
        </w:rPr>
        <w:t>转移收入</w:t>
      </w:r>
      <w:r>
        <w:rPr>
          <w:rFonts w:hint="eastAsia" w:ascii="仿宋" w:hAnsi="仿宋" w:eastAsia="仿宋" w:cs="仿宋"/>
          <w:b/>
          <w:bCs/>
          <w:color w:val="auto"/>
          <w:spacing w:val="0"/>
          <w:sz w:val="32"/>
          <w:szCs w:val="32"/>
          <w:lang w:val="en-US" w:eastAsia="zh-CN"/>
        </w:rPr>
        <w:t>537</w:t>
      </w:r>
      <w:r>
        <w:rPr>
          <w:rFonts w:hint="eastAsia" w:ascii="仿宋" w:hAnsi="仿宋" w:eastAsia="仿宋" w:cs="仿宋"/>
          <w:b/>
          <w:bCs/>
          <w:color w:val="auto"/>
          <w:spacing w:val="0"/>
          <w:sz w:val="32"/>
          <w:szCs w:val="32"/>
        </w:rPr>
        <w:t>万元</w:t>
      </w:r>
      <w:r>
        <w:rPr>
          <w:rFonts w:hint="eastAsia" w:ascii="仿宋" w:hAnsi="仿宋" w:eastAsia="仿宋" w:cs="仿宋"/>
          <w:b/>
          <w:bCs/>
          <w:color w:val="auto"/>
          <w:spacing w:val="0"/>
          <w:sz w:val="32"/>
          <w:szCs w:val="32"/>
          <w:lang w:eastAsia="zh-CN"/>
        </w:rPr>
        <w:t>、上级补助收入</w:t>
      </w:r>
      <w:r>
        <w:rPr>
          <w:rFonts w:hint="eastAsia" w:ascii="仿宋" w:hAnsi="仿宋" w:eastAsia="仿宋" w:cs="仿宋"/>
          <w:b/>
          <w:bCs/>
          <w:color w:val="auto"/>
          <w:spacing w:val="0"/>
          <w:sz w:val="32"/>
          <w:szCs w:val="32"/>
          <w:lang w:val="en-US" w:eastAsia="zh-CN"/>
        </w:rPr>
        <w:t>3261万元、</w:t>
      </w:r>
      <w:r>
        <w:rPr>
          <w:rFonts w:hint="eastAsia" w:ascii="仿宋" w:hAnsi="仿宋" w:eastAsia="仿宋" w:cs="仿宋"/>
          <w:b/>
          <w:bCs/>
          <w:color w:val="auto"/>
          <w:spacing w:val="0"/>
          <w:sz w:val="32"/>
          <w:szCs w:val="32"/>
        </w:rPr>
        <w:t>其他收入</w:t>
      </w:r>
      <w:r>
        <w:rPr>
          <w:rFonts w:hint="eastAsia" w:ascii="仿宋" w:hAnsi="仿宋" w:eastAsia="仿宋" w:cs="仿宋"/>
          <w:b/>
          <w:bCs/>
          <w:color w:val="auto"/>
          <w:spacing w:val="0"/>
          <w:sz w:val="32"/>
          <w:szCs w:val="32"/>
          <w:lang w:val="en-US" w:eastAsia="zh-CN"/>
        </w:rPr>
        <w:t>35</w:t>
      </w:r>
      <w:r>
        <w:rPr>
          <w:rFonts w:hint="eastAsia" w:ascii="仿宋" w:hAnsi="仿宋" w:eastAsia="仿宋" w:cs="仿宋"/>
          <w:b/>
          <w:bCs/>
          <w:color w:val="auto"/>
          <w:spacing w:val="0"/>
          <w:sz w:val="32"/>
          <w:szCs w:val="32"/>
        </w:rPr>
        <w:t>万元）</w:t>
      </w:r>
      <w:r>
        <w:rPr>
          <w:rFonts w:hint="eastAsia" w:ascii="仿宋" w:hAnsi="仿宋" w:eastAsia="仿宋" w:cs="仿宋"/>
          <w:b/>
          <w:bCs/>
          <w:color w:val="auto"/>
          <w:spacing w:val="0"/>
          <w:kern w:val="2"/>
          <w:sz w:val="32"/>
          <w:szCs w:val="32"/>
          <w:lang w:val="en-US" w:eastAsia="zh-CN"/>
        </w:rPr>
        <w:t>，完成预算的</w:t>
      </w:r>
      <w:r>
        <w:rPr>
          <w:rFonts w:hint="eastAsia" w:ascii="仿宋" w:hAnsi="仿宋" w:eastAsia="仿宋" w:cs="仿宋"/>
          <w:b/>
          <w:bCs/>
          <w:i w:val="0"/>
          <w:color w:val="auto"/>
          <w:spacing w:val="0"/>
          <w:kern w:val="2"/>
          <w:sz w:val="32"/>
          <w:szCs w:val="32"/>
          <w:lang w:val="en-US" w:eastAsia="zh-CN"/>
        </w:rPr>
        <w:t>100</w:t>
      </w:r>
      <w:r>
        <w:rPr>
          <w:rFonts w:hint="eastAsia" w:ascii="仿宋" w:hAnsi="仿宋" w:eastAsia="仿宋" w:cs="仿宋"/>
          <w:b/>
          <w:bCs/>
          <w:color w:val="auto"/>
          <w:spacing w:val="0"/>
          <w:kern w:val="2"/>
          <w:sz w:val="32"/>
          <w:szCs w:val="32"/>
          <w:lang w:val="en-US" w:eastAsia="zh-CN"/>
        </w:rPr>
        <w:t>%</w:t>
      </w:r>
      <w:r>
        <w:rPr>
          <w:rFonts w:hint="eastAsia" w:ascii="仿宋" w:hAnsi="仿宋" w:eastAsia="仿宋" w:cs="仿宋"/>
          <w:b/>
          <w:bCs/>
          <w:color w:val="auto"/>
          <w:spacing w:val="0"/>
          <w:sz w:val="32"/>
          <w:szCs w:val="32"/>
        </w:rPr>
        <w:t>，</w:t>
      </w:r>
      <w:r>
        <w:rPr>
          <w:rFonts w:hint="eastAsia" w:ascii="仿宋" w:hAnsi="仿宋" w:eastAsia="仿宋" w:cs="仿宋"/>
          <w:color w:val="auto"/>
          <w:spacing w:val="0"/>
          <w:sz w:val="32"/>
          <w:szCs w:val="32"/>
        </w:rPr>
        <w:t>其中</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城乡居民基本养老保险基金收入</w:t>
      </w:r>
      <w:r>
        <w:rPr>
          <w:rFonts w:hint="eastAsia" w:ascii="仿宋" w:hAnsi="仿宋" w:eastAsia="仿宋" w:cs="仿宋"/>
          <w:color w:val="auto"/>
          <w:spacing w:val="0"/>
          <w:sz w:val="32"/>
          <w:szCs w:val="32"/>
          <w:lang w:val="en-US" w:eastAsia="zh-CN"/>
        </w:rPr>
        <w:t>6016</w:t>
      </w:r>
      <w:r>
        <w:rPr>
          <w:rFonts w:hint="eastAsia" w:ascii="仿宋" w:hAnsi="仿宋" w:eastAsia="仿宋" w:cs="仿宋"/>
          <w:color w:val="auto"/>
          <w:spacing w:val="0"/>
          <w:sz w:val="32"/>
          <w:szCs w:val="32"/>
        </w:rPr>
        <w:t>万元（社保收入</w:t>
      </w:r>
      <w:r>
        <w:rPr>
          <w:rFonts w:hint="eastAsia" w:ascii="仿宋" w:hAnsi="仿宋" w:eastAsia="仿宋" w:cs="仿宋"/>
          <w:color w:val="auto"/>
          <w:spacing w:val="0"/>
          <w:sz w:val="32"/>
          <w:szCs w:val="32"/>
          <w:lang w:val="en-US" w:eastAsia="zh-CN"/>
        </w:rPr>
        <w:t>2348</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财政补贴收入</w:t>
      </w:r>
      <w:r>
        <w:rPr>
          <w:rFonts w:hint="eastAsia" w:ascii="仿宋" w:hAnsi="仿宋" w:eastAsia="仿宋" w:cs="仿宋"/>
          <w:color w:val="auto"/>
          <w:spacing w:val="0"/>
          <w:sz w:val="32"/>
          <w:szCs w:val="32"/>
          <w:lang w:val="en-US" w:eastAsia="zh-CN"/>
        </w:rPr>
        <w:t>3051</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利息收入</w:t>
      </w:r>
      <w:r>
        <w:rPr>
          <w:rFonts w:hint="eastAsia" w:ascii="仿宋" w:hAnsi="仿宋" w:eastAsia="仿宋" w:cs="仿宋"/>
          <w:color w:val="auto"/>
          <w:spacing w:val="0"/>
          <w:sz w:val="32"/>
          <w:szCs w:val="32"/>
          <w:lang w:val="en-US" w:eastAsia="zh-CN"/>
        </w:rPr>
        <w:t>373</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委托投资收益</w:t>
      </w:r>
      <w:r>
        <w:rPr>
          <w:rFonts w:hint="eastAsia" w:ascii="仿宋" w:hAnsi="仿宋" w:eastAsia="仿宋" w:cs="仿宋"/>
          <w:color w:val="auto"/>
          <w:spacing w:val="0"/>
          <w:sz w:val="32"/>
          <w:szCs w:val="32"/>
          <w:lang w:val="en-US" w:eastAsia="zh-CN"/>
        </w:rPr>
        <w:t>170</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转移收入</w:t>
      </w:r>
      <w:r>
        <w:rPr>
          <w:rFonts w:hint="eastAsia" w:ascii="仿宋" w:hAnsi="仿宋" w:eastAsia="仿宋" w:cs="仿宋"/>
          <w:color w:val="auto"/>
          <w:spacing w:val="0"/>
          <w:sz w:val="32"/>
          <w:szCs w:val="32"/>
          <w:lang w:val="en-US" w:eastAsia="zh-CN"/>
        </w:rPr>
        <w:t>63</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、其他收入</w:t>
      </w:r>
      <w:r>
        <w:rPr>
          <w:rFonts w:hint="eastAsia" w:ascii="仿宋" w:hAnsi="仿宋" w:eastAsia="仿宋" w:cs="仿宋"/>
          <w:color w:val="auto"/>
          <w:spacing w:val="0"/>
          <w:sz w:val="32"/>
          <w:szCs w:val="32"/>
          <w:lang w:val="en-US" w:eastAsia="zh-CN"/>
        </w:rPr>
        <w:t>11万元</w:t>
      </w:r>
      <w:r>
        <w:rPr>
          <w:rFonts w:hint="eastAsia" w:ascii="仿宋" w:hAnsi="仿宋" w:eastAsia="仿宋" w:cs="仿宋"/>
          <w:color w:val="auto"/>
          <w:spacing w:val="0"/>
          <w:sz w:val="32"/>
          <w:szCs w:val="32"/>
        </w:rPr>
        <w:t>）</w:t>
      </w:r>
      <w:r>
        <w:rPr>
          <w:rFonts w:hint="eastAsia" w:ascii="仿宋" w:hAnsi="仿宋" w:eastAsia="仿宋" w:cs="仿宋"/>
          <w:color w:val="auto"/>
          <w:spacing w:val="0"/>
          <w:kern w:val="2"/>
          <w:sz w:val="32"/>
          <w:szCs w:val="32"/>
          <w:lang w:val="en-US" w:eastAsia="zh-CN"/>
        </w:rPr>
        <w:t>，完成预算的</w:t>
      </w:r>
      <w:r>
        <w:rPr>
          <w:rFonts w:hint="eastAsia" w:ascii="仿宋" w:hAnsi="仿宋" w:eastAsia="仿宋" w:cs="仿宋"/>
          <w:b w:val="0"/>
          <w:i w:val="0"/>
          <w:color w:val="auto"/>
          <w:spacing w:val="0"/>
          <w:kern w:val="2"/>
          <w:sz w:val="32"/>
          <w:szCs w:val="32"/>
          <w:lang w:val="en-US" w:eastAsia="zh-CN"/>
        </w:rPr>
        <w:t>100</w:t>
      </w:r>
      <w:r>
        <w:rPr>
          <w:rFonts w:hint="eastAsia" w:ascii="仿宋" w:hAnsi="仿宋" w:eastAsia="仿宋" w:cs="仿宋"/>
          <w:color w:val="auto"/>
          <w:spacing w:val="0"/>
          <w:kern w:val="2"/>
          <w:sz w:val="32"/>
          <w:szCs w:val="32"/>
          <w:lang w:val="en-US" w:eastAsia="zh-CN"/>
        </w:rPr>
        <w:t>%</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机关事业单位基本养老保险基金收入</w:t>
      </w:r>
      <w:r>
        <w:rPr>
          <w:rFonts w:hint="eastAsia" w:ascii="仿宋" w:hAnsi="仿宋" w:eastAsia="仿宋" w:cs="仿宋"/>
          <w:color w:val="auto"/>
          <w:spacing w:val="0"/>
          <w:sz w:val="32"/>
          <w:szCs w:val="32"/>
          <w:lang w:val="en-US" w:eastAsia="zh-CN"/>
        </w:rPr>
        <w:t>23181</w:t>
      </w:r>
      <w:r>
        <w:rPr>
          <w:rFonts w:hint="eastAsia" w:ascii="仿宋" w:hAnsi="仿宋" w:eastAsia="仿宋" w:cs="仿宋"/>
          <w:color w:val="auto"/>
          <w:spacing w:val="0"/>
          <w:sz w:val="32"/>
          <w:szCs w:val="32"/>
        </w:rPr>
        <w:t>万元（社会保险收入</w:t>
      </w:r>
      <w:r>
        <w:rPr>
          <w:rFonts w:hint="eastAsia" w:ascii="仿宋" w:hAnsi="仿宋" w:eastAsia="仿宋" w:cs="仿宋"/>
          <w:color w:val="auto"/>
          <w:spacing w:val="0"/>
          <w:sz w:val="32"/>
          <w:szCs w:val="32"/>
          <w:lang w:val="en-US" w:eastAsia="zh-CN"/>
        </w:rPr>
        <w:t>12312</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财政补贴收入</w:t>
      </w:r>
      <w:r>
        <w:rPr>
          <w:rFonts w:hint="eastAsia" w:ascii="仿宋" w:hAnsi="仿宋" w:eastAsia="仿宋" w:cs="仿宋"/>
          <w:color w:val="auto"/>
          <w:spacing w:val="0"/>
          <w:sz w:val="32"/>
          <w:szCs w:val="32"/>
          <w:lang w:val="en-US" w:eastAsia="zh-CN"/>
        </w:rPr>
        <w:t>7085</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利息收入</w:t>
      </w:r>
      <w:r>
        <w:rPr>
          <w:rFonts w:hint="eastAsia" w:ascii="仿宋" w:hAnsi="仿宋" w:eastAsia="仿宋" w:cs="仿宋"/>
          <w:color w:val="auto"/>
          <w:spacing w:val="0"/>
          <w:sz w:val="32"/>
          <w:szCs w:val="32"/>
          <w:lang w:val="en-US" w:eastAsia="zh-CN"/>
        </w:rPr>
        <w:t>25</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转移收入</w:t>
      </w:r>
      <w:r>
        <w:rPr>
          <w:rFonts w:hint="eastAsia" w:ascii="仿宋" w:hAnsi="仿宋" w:eastAsia="仿宋" w:cs="仿宋"/>
          <w:color w:val="auto"/>
          <w:spacing w:val="0"/>
          <w:sz w:val="32"/>
          <w:szCs w:val="32"/>
          <w:lang w:val="en-US" w:eastAsia="zh-CN"/>
        </w:rPr>
        <w:t>474</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w:t>
      </w:r>
      <w:r>
        <w:rPr>
          <w:rFonts w:hint="eastAsia" w:ascii="仿宋" w:hAnsi="仿宋" w:eastAsia="仿宋" w:cs="仿宋"/>
          <w:b w:val="0"/>
          <w:bCs w:val="0"/>
          <w:color w:val="auto"/>
          <w:spacing w:val="0"/>
          <w:sz w:val="32"/>
          <w:szCs w:val="32"/>
          <w:lang w:eastAsia="zh-CN"/>
        </w:rPr>
        <w:t>上级补助收入</w:t>
      </w:r>
      <w:r>
        <w:rPr>
          <w:rFonts w:hint="eastAsia" w:ascii="仿宋" w:hAnsi="仿宋" w:eastAsia="仿宋" w:cs="仿宋"/>
          <w:b w:val="0"/>
          <w:bCs w:val="0"/>
          <w:color w:val="auto"/>
          <w:spacing w:val="0"/>
          <w:sz w:val="32"/>
          <w:szCs w:val="32"/>
          <w:lang w:val="en-US" w:eastAsia="zh-CN"/>
        </w:rPr>
        <w:t>3261万元、</w:t>
      </w:r>
      <w:r>
        <w:rPr>
          <w:rFonts w:hint="eastAsia" w:ascii="仿宋" w:hAnsi="仿宋" w:eastAsia="仿宋" w:cs="仿宋"/>
          <w:color w:val="auto"/>
          <w:spacing w:val="0"/>
          <w:sz w:val="32"/>
          <w:szCs w:val="32"/>
        </w:rPr>
        <w:t>其他收入</w:t>
      </w:r>
      <w:r>
        <w:rPr>
          <w:rFonts w:hint="eastAsia" w:ascii="仿宋" w:hAnsi="仿宋" w:eastAsia="仿宋" w:cs="仿宋"/>
          <w:color w:val="auto"/>
          <w:spacing w:val="0"/>
          <w:sz w:val="32"/>
          <w:szCs w:val="32"/>
          <w:lang w:val="en-US" w:eastAsia="zh-CN"/>
        </w:rPr>
        <w:t>24</w:t>
      </w:r>
      <w:r>
        <w:rPr>
          <w:rFonts w:hint="eastAsia" w:ascii="仿宋" w:hAnsi="仿宋" w:eastAsia="仿宋" w:cs="仿宋"/>
          <w:color w:val="auto"/>
          <w:spacing w:val="0"/>
          <w:sz w:val="32"/>
          <w:szCs w:val="32"/>
        </w:rPr>
        <w:t>万元）</w:t>
      </w:r>
      <w:r>
        <w:rPr>
          <w:rFonts w:hint="eastAsia" w:ascii="仿宋" w:hAnsi="仿宋" w:eastAsia="仿宋" w:cs="仿宋"/>
          <w:color w:val="auto"/>
          <w:spacing w:val="0"/>
          <w:kern w:val="2"/>
          <w:sz w:val="32"/>
          <w:szCs w:val="32"/>
          <w:lang w:val="en-US" w:eastAsia="zh-CN"/>
        </w:rPr>
        <w:t>，完成预算的</w:t>
      </w:r>
      <w:r>
        <w:rPr>
          <w:rFonts w:hint="eastAsia" w:ascii="仿宋" w:hAnsi="仿宋" w:eastAsia="仿宋" w:cs="仿宋"/>
          <w:b w:val="0"/>
          <w:i w:val="0"/>
          <w:color w:val="auto"/>
          <w:spacing w:val="0"/>
          <w:kern w:val="2"/>
          <w:sz w:val="32"/>
          <w:szCs w:val="32"/>
          <w:lang w:val="en-US" w:eastAsia="zh-CN"/>
        </w:rPr>
        <w:t>100</w:t>
      </w:r>
      <w:r>
        <w:rPr>
          <w:rFonts w:hint="eastAsia" w:ascii="仿宋" w:hAnsi="仿宋" w:eastAsia="仿宋" w:cs="仿宋"/>
          <w:color w:val="auto"/>
          <w:spacing w:val="0"/>
          <w:kern w:val="2"/>
          <w:sz w:val="32"/>
          <w:szCs w:val="32"/>
          <w:lang w:val="en-US" w:eastAsia="zh-CN"/>
        </w:rPr>
        <w:t>%</w:t>
      </w:r>
      <w:r>
        <w:rPr>
          <w:rFonts w:hint="eastAsia" w:ascii="仿宋" w:hAnsi="仿宋" w:eastAsia="仿宋" w:cs="仿宋"/>
          <w:color w:val="auto"/>
          <w:spacing w:val="0"/>
          <w:sz w:val="32"/>
          <w:szCs w:val="32"/>
        </w:rPr>
        <w:t>。</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textAlignment w:val="auto"/>
        <w:rPr>
          <w:rFonts w:hint="eastAsia" w:ascii="仿宋" w:hAnsi="仿宋" w:eastAsia="仿宋" w:cs="仿宋"/>
          <w:color w:val="auto"/>
          <w:spacing w:val="0"/>
          <w:sz w:val="32"/>
          <w:szCs w:val="32"/>
        </w:rPr>
      </w:pPr>
      <w:r>
        <w:rPr>
          <w:rFonts w:hint="eastAsia" w:ascii="仿宋" w:hAnsi="仿宋" w:eastAsia="仿宋" w:cs="仿宋"/>
          <w:b/>
          <w:bCs/>
          <w:color w:val="auto"/>
          <w:spacing w:val="0"/>
          <w:sz w:val="32"/>
          <w:szCs w:val="32"/>
        </w:rPr>
        <w:t>社保基金预算支出</w:t>
      </w:r>
      <w:r>
        <w:rPr>
          <w:rFonts w:hint="eastAsia" w:ascii="仿宋" w:hAnsi="仿宋" w:eastAsia="仿宋" w:cs="仿宋"/>
          <w:b/>
          <w:bCs/>
          <w:color w:val="auto"/>
          <w:spacing w:val="0"/>
          <w:sz w:val="32"/>
          <w:szCs w:val="32"/>
          <w:lang w:val="en-US" w:eastAsia="zh-CN"/>
        </w:rPr>
        <w:t>26192</w:t>
      </w:r>
      <w:r>
        <w:rPr>
          <w:rFonts w:hint="eastAsia" w:ascii="仿宋" w:hAnsi="仿宋" w:eastAsia="仿宋" w:cs="仿宋"/>
          <w:b/>
          <w:bCs/>
          <w:color w:val="auto"/>
          <w:spacing w:val="0"/>
          <w:sz w:val="32"/>
          <w:szCs w:val="32"/>
        </w:rPr>
        <w:t>万元（社保待遇支出</w:t>
      </w:r>
      <w:r>
        <w:rPr>
          <w:rFonts w:hint="eastAsia" w:ascii="仿宋" w:hAnsi="仿宋" w:eastAsia="仿宋" w:cs="仿宋"/>
          <w:b/>
          <w:bCs/>
          <w:color w:val="auto"/>
          <w:spacing w:val="0"/>
          <w:sz w:val="32"/>
          <w:szCs w:val="32"/>
          <w:lang w:val="en-US" w:eastAsia="zh-CN"/>
        </w:rPr>
        <w:t>25730</w:t>
      </w:r>
      <w:r>
        <w:rPr>
          <w:rFonts w:hint="eastAsia" w:ascii="仿宋" w:hAnsi="仿宋" w:eastAsia="仿宋" w:cs="仿宋"/>
          <w:b/>
          <w:bCs/>
          <w:color w:val="auto"/>
          <w:spacing w:val="0"/>
          <w:sz w:val="32"/>
          <w:szCs w:val="32"/>
        </w:rPr>
        <w:t>万元</w:t>
      </w:r>
      <w:r>
        <w:rPr>
          <w:rFonts w:hint="eastAsia" w:ascii="仿宋" w:hAnsi="仿宋" w:eastAsia="仿宋" w:cs="仿宋"/>
          <w:b/>
          <w:bCs/>
          <w:color w:val="auto"/>
          <w:spacing w:val="0"/>
          <w:sz w:val="32"/>
          <w:szCs w:val="32"/>
          <w:lang w:eastAsia="zh-CN"/>
        </w:rPr>
        <w:t>、丧葬抚恤补助资金支出</w:t>
      </w:r>
      <w:r>
        <w:rPr>
          <w:rFonts w:hint="eastAsia" w:ascii="仿宋" w:hAnsi="仿宋" w:eastAsia="仿宋" w:cs="仿宋"/>
          <w:b/>
          <w:bCs/>
          <w:color w:val="auto"/>
          <w:spacing w:val="0"/>
          <w:sz w:val="32"/>
          <w:szCs w:val="32"/>
          <w:lang w:val="en-US" w:eastAsia="zh-CN"/>
        </w:rPr>
        <w:t>62万元、</w:t>
      </w:r>
      <w:r>
        <w:rPr>
          <w:rFonts w:hint="eastAsia" w:ascii="仿宋" w:hAnsi="仿宋" w:eastAsia="仿宋" w:cs="仿宋"/>
          <w:b/>
          <w:bCs/>
          <w:color w:val="auto"/>
          <w:spacing w:val="0"/>
          <w:sz w:val="32"/>
          <w:szCs w:val="32"/>
        </w:rPr>
        <w:t>转移支出</w:t>
      </w:r>
      <w:r>
        <w:rPr>
          <w:rFonts w:hint="eastAsia" w:ascii="仿宋" w:hAnsi="仿宋" w:eastAsia="仿宋" w:cs="仿宋"/>
          <w:b/>
          <w:bCs/>
          <w:color w:val="auto"/>
          <w:spacing w:val="0"/>
          <w:sz w:val="32"/>
          <w:szCs w:val="32"/>
          <w:lang w:val="en-US" w:eastAsia="zh-CN"/>
        </w:rPr>
        <w:t>123</w:t>
      </w:r>
      <w:r>
        <w:rPr>
          <w:rFonts w:hint="eastAsia" w:ascii="仿宋" w:hAnsi="仿宋" w:eastAsia="仿宋" w:cs="仿宋"/>
          <w:b/>
          <w:bCs/>
          <w:color w:val="auto"/>
          <w:spacing w:val="0"/>
          <w:sz w:val="32"/>
          <w:szCs w:val="32"/>
        </w:rPr>
        <w:t>万元</w:t>
      </w:r>
      <w:r>
        <w:rPr>
          <w:rFonts w:hint="eastAsia" w:ascii="仿宋" w:hAnsi="仿宋" w:eastAsia="仿宋" w:cs="仿宋"/>
          <w:b/>
          <w:bCs/>
          <w:color w:val="auto"/>
          <w:spacing w:val="0"/>
          <w:sz w:val="32"/>
          <w:szCs w:val="32"/>
          <w:lang w:eastAsia="zh-CN"/>
        </w:rPr>
        <w:t>、其他支出</w:t>
      </w:r>
      <w:r>
        <w:rPr>
          <w:rFonts w:hint="eastAsia" w:ascii="仿宋" w:hAnsi="仿宋" w:eastAsia="仿宋" w:cs="仿宋"/>
          <w:b/>
          <w:bCs/>
          <w:color w:val="auto"/>
          <w:spacing w:val="0"/>
          <w:sz w:val="32"/>
          <w:szCs w:val="32"/>
          <w:lang w:val="en-US" w:eastAsia="zh-CN"/>
        </w:rPr>
        <w:t>277万元</w:t>
      </w:r>
      <w:r>
        <w:rPr>
          <w:rFonts w:hint="eastAsia" w:ascii="仿宋" w:hAnsi="仿宋" w:eastAsia="仿宋" w:cs="仿宋"/>
          <w:b/>
          <w:bCs/>
          <w:color w:val="auto"/>
          <w:spacing w:val="0"/>
          <w:sz w:val="32"/>
          <w:szCs w:val="32"/>
        </w:rPr>
        <w:t>）</w:t>
      </w:r>
      <w:r>
        <w:rPr>
          <w:rFonts w:hint="eastAsia" w:ascii="仿宋" w:hAnsi="仿宋" w:eastAsia="仿宋" w:cs="仿宋"/>
          <w:b/>
          <w:bCs/>
          <w:color w:val="auto"/>
          <w:spacing w:val="0"/>
          <w:kern w:val="2"/>
          <w:sz w:val="32"/>
          <w:szCs w:val="32"/>
          <w:lang w:val="en-US" w:eastAsia="zh-CN"/>
        </w:rPr>
        <w:t>，完成预算的</w:t>
      </w:r>
      <w:r>
        <w:rPr>
          <w:rFonts w:hint="eastAsia" w:ascii="仿宋" w:hAnsi="仿宋" w:eastAsia="仿宋" w:cs="仿宋"/>
          <w:b/>
          <w:bCs/>
          <w:i w:val="0"/>
          <w:color w:val="auto"/>
          <w:spacing w:val="0"/>
          <w:kern w:val="2"/>
          <w:sz w:val="32"/>
          <w:szCs w:val="32"/>
          <w:lang w:val="en-US" w:eastAsia="zh-CN"/>
        </w:rPr>
        <w:t>100</w:t>
      </w:r>
      <w:r>
        <w:rPr>
          <w:rFonts w:hint="eastAsia" w:ascii="仿宋" w:hAnsi="仿宋" w:eastAsia="仿宋" w:cs="仿宋"/>
          <w:b/>
          <w:bCs/>
          <w:color w:val="auto"/>
          <w:spacing w:val="0"/>
          <w:kern w:val="2"/>
          <w:sz w:val="32"/>
          <w:szCs w:val="32"/>
          <w:lang w:val="en-US" w:eastAsia="zh-CN"/>
        </w:rPr>
        <w:t>%</w:t>
      </w:r>
      <w:r>
        <w:rPr>
          <w:rFonts w:hint="eastAsia" w:ascii="仿宋" w:hAnsi="仿宋" w:eastAsia="仿宋" w:cs="仿宋"/>
          <w:b/>
          <w:bCs/>
          <w:color w:val="auto"/>
          <w:spacing w:val="0"/>
          <w:sz w:val="32"/>
          <w:szCs w:val="32"/>
        </w:rPr>
        <w:t>，</w:t>
      </w:r>
      <w:r>
        <w:rPr>
          <w:rFonts w:hint="eastAsia" w:ascii="仿宋" w:hAnsi="仿宋" w:eastAsia="仿宋" w:cs="仿宋"/>
          <w:b w:val="0"/>
          <w:bCs w:val="0"/>
          <w:color w:val="auto"/>
          <w:spacing w:val="0"/>
          <w:sz w:val="32"/>
          <w:szCs w:val="32"/>
        </w:rPr>
        <w:t>其中</w:t>
      </w:r>
      <w:r>
        <w:rPr>
          <w:rFonts w:hint="eastAsia" w:ascii="仿宋" w:hAnsi="仿宋" w:eastAsia="仿宋" w:cs="仿宋"/>
          <w:b w:val="0"/>
          <w:bCs w:val="0"/>
          <w:color w:val="auto"/>
          <w:spacing w:val="0"/>
          <w:sz w:val="32"/>
          <w:szCs w:val="32"/>
          <w:lang w:eastAsia="zh-CN"/>
        </w:rPr>
        <w:t>：</w:t>
      </w:r>
      <w:r>
        <w:rPr>
          <w:rFonts w:hint="eastAsia" w:ascii="仿宋" w:hAnsi="仿宋" w:eastAsia="仿宋" w:cs="仿宋"/>
          <w:color w:val="auto"/>
          <w:spacing w:val="0"/>
          <w:sz w:val="32"/>
          <w:szCs w:val="32"/>
        </w:rPr>
        <w:t>城乡居民基本养老保险基金支出</w:t>
      </w:r>
      <w:r>
        <w:rPr>
          <w:rFonts w:hint="eastAsia" w:ascii="仿宋" w:hAnsi="仿宋" w:eastAsia="仿宋" w:cs="仿宋"/>
          <w:color w:val="auto"/>
          <w:spacing w:val="0"/>
          <w:sz w:val="32"/>
          <w:szCs w:val="32"/>
          <w:lang w:val="en-US" w:eastAsia="zh-CN"/>
        </w:rPr>
        <w:t>3587</w:t>
      </w:r>
      <w:r>
        <w:rPr>
          <w:rFonts w:hint="eastAsia" w:ascii="仿宋" w:hAnsi="仿宋" w:eastAsia="仿宋" w:cs="仿宋"/>
          <w:color w:val="auto"/>
          <w:spacing w:val="0"/>
          <w:sz w:val="32"/>
          <w:szCs w:val="32"/>
        </w:rPr>
        <w:t>万元（社保保险待遇支出</w:t>
      </w:r>
      <w:r>
        <w:rPr>
          <w:rFonts w:hint="eastAsia" w:ascii="仿宋" w:hAnsi="仿宋" w:eastAsia="仿宋" w:cs="仿宋"/>
          <w:color w:val="auto"/>
          <w:spacing w:val="0"/>
          <w:sz w:val="32"/>
          <w:szCs w:val="32"/>
          <w:lang w:val="en-US" w:eastAsia="zh-CN"/>
        </w:rPr>
        <w:t>3484</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、丧葬抚恤补助资金支出</w:t>
      </w:r>
      <w:r>
        <w:rPr>
          <w:rFonts w:hint="eastAsia" w:ascii="仿宋" w:hAnsi="仿宋" w:eastAsia="仿宋" w:cs="仿宋"/>
          <w:color w:val="auto"/>
          <w:spacing w:val="0"/>
          <w:sz w:val="32"/>
          <w:szCs w:val="32"/>
          <w:lang w:val="en-US" w:eastAsia="zh-CN"/>
        </w:rPr>
        <w:t>62万元、</w:t>
      </w:r>
      <w:r>
        <w:rPr>
          <w:rFonts w:hint="eastAsia" w:ascii="仿宋" w:hAnsi="仿宋" w:eastAsia="仿宋" w:cs="仿宋"/>
          <w:color w:val="auto"/>
          <w:spacing w:val="0"/>
          <w:sz w:val="32"/>
          <w:szCs w:val="32"/>
        </w:rPr>
        <w:t>转移支出</w:t>
      </w:r>
      <w:r>
        <w:rPr>
          <w:rFonts w:hint="eastAsia" w:ascii="仿宋" w:hAnsi="仿宋" w:eastAsia="仿宋" w:cs="仿宋"/>
          <w:color w:val="auto"/>
          <w:spacing w:val="0"/>
          <w:sz w:val="32"/>
          <w:szCs w:val="32"/>
          <w:lang w:val="en-US" w:eastAsia="zh-CN"/>
        </w:rPr>
        <w:t>32</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、其他支出</w:t>
      </w:r>
      <w:r>
        <w:rPr>
          <w:rFonts w:hint="eastAsia" w:ascii="仿宋" w:hAnsi="仿宋" w:eastAsia="仿宋" w:cs="仿宋"/>
          <w:color w:val="auto"/>
          <w:spacing w:val="0"/>
          <w:sz w:val="32"/>
          <w:szCs w:val="32"/>
          <w:lang w:val="en-US" w:eastAsia="zh-CN"/>
        </w:rPr>
        <w:t>9万元</w:t>
      </w:r>
      <w:r>
        <w:rPr>
          <w:rFonts w:hint="eastAsia" w:ascii="仿宋" w:hAnsi="仿宋" w:eastAsia="仿宋" w:cs="仿宋"/>
          <w:color w:val="auto"/>
          <w:spacing w:val="0"/>
          <w:sz w:val="32"/>
          <w:szCs w:val="32"/>
        </w:rPr>
        <w:t>）</w:t>
      </w:r>
      <w:r>
        <w:rPr>
          <w:rFonts w:hint="eastAsia" w:ascii="仿宋" w:hAnsi="仿宋" w:eastAsia="仿宋" w:cs="仿宋"/>
          <w:color w:val="auto"/>
          <w:spacing w:val="0"/>
          <w:kern w:val="2"/>
          <w:sz w:val="32"/>
          <w:szCs w:val="32"/>
          <w:lang w:val="en-US" w:eastAsia="zh-CN"/>
        </w:rPr>
        <w:t>，完成预算的</w:t>
      </w:r>
      <w:r>
        <w:rPr>
          <w:rFonts w:hint="eastAsia" w:ascii="仿宋" w:hAnsi="仿宋" w:eastAsia="仿宋" w:cs="仿宋"/>
          <w:b w:val="0"/>
          <w:i w:val="0"/>
          <w:color w:val="auto"/>
          <w:spacing w:val="0"/>
          <w:kern w:val="2"/>
          <w:sz w:val="32"/>
          <w:szCs w:val="32"/>
          <w:lang w:val="en-US" w:eastAsia="zh-CN"/>
        </w:rPr>
        <w:t>100</w:t>
      </w:r>
      <w:r>
        <w:rPr>
          <w:rFonts w:hint="eastAsia" w:ascii="仿宋" w:hAnsi="仿宋" w:eastAsia="仿宋" w:cs="仿宋"/>
          <w:color w:val="auto"/>
          <w:spacing w:val="0"/>
          <w:kern w:val="2"/>
          <w:sz w:val="32"/>
          <w:szCs w:val="32"/>
          <w:lang w:val="en-US" w:eastAsia="zh-CN"/>
        </w:rPr>
        <w:t>%</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机关事业单位基本养老保险基金支出</w:t>
      </w:r>
      <w:r>
        <w:rPr>
          <w:rFonts w:hint="eastAsia" w:ascii="仿宋" w:hAnsi="仿宋" w:eastAsia="仿宋" w:cs="仿宋"/>
          <w:color w:val="auto"/>
          <w:spacing w:val="0"/>
          <w:sz w:val="32"/>
          <w:szCs w:val="32"/>
          <w:lang w:val="en-US" w:eastAsia="zh-CN"/>
        </w:rPr>
        <w:t>22605</w:t>
      </w:r>
      <w:r>
        <w:rPr>
          <w:rFonts w:hint="eastAsia" w:ascii="仿宋" w:hAnsi="仿宋" w:eastAsia="仿宋" w:cs="仿宋"/>
          <w:color w:val="auto"/>
          <w:spacing w:val="0"/>
          <w:sz w:val="32"/>
          <w:szCs w:val="32"/>
        </w:rPr>
        <w:t>万元（社保保险待遇支出</w:t>
      </w:r>
      <w:r>
        <w:rPr>
          <w:rFonts w:hint="eastAsia" w:ascii="仿宋" w:hAnsi="仿宋" w:eastAsia="仿宋" w:cs="仿宋"/>
          <w:color w:val="auto"/>
          <w:spacing w:val="0"/>
          <w:sz w:val="32"/>
          <w:szCs w:val="32"/>
          <w:lang w:val="en-US" w:eastAsia="zh-CN"/>
        </w:rPr>
        <w:t>22246</w:t>
      </w:r>
      <w:r>
        <w:rPr>
          <w:rFonts w:hint="eastAsia" w:ascii="仿宋" w:hAnsi="仿宋" w:eastAsia="仿宋" w:cs="仿宋"/>
          <w:color w:val="auto"/>
          <w:spacing w:val="0"/>
          <w:sz w:val="32"/>
          <w:szCs w:val="32"/>
        </w:rPr>
        <w:t>万元、转移支出</w:t>
      </w:r>
      <w:r>
        <w:rPr>
          <w:rFonts w:hint="eastAsia" w:ascii="仿宋" w:hAnsi="仿宋" w:eastAsia="仿宋" w:cs="仿宋"/>
          <w:color w:val="auto"/>
          <w:spacing w:val="0"/>
          <w:sz w:val="32"/>
          <w:szCs w:val="32"/>
          <w:lang w:val="en-US" w:eastAsia="zh-CN"/>
        </w:rPr>
        <w:t>91</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、其他</w:t>
      </w:r>
      <w:r>
        <w:rPr>
          <w:rFonts w:hint="eastAsia" w:ascii="仿宋" w:hAnsi="仿宋" w:eastAsia="仿宋" w:cs="仿宋"/>
          <w:color w:val="auto"/>
          <w:spacing w:val="0"/>
          <w:sz w:val="32"/>
          <w:szCs w:val="32"/>
        </w:rPr>
        <w:t>支出</w:t>
      </w:r>
      <w:r>
        <w:rPr>
          <w:rFonts w:hint="eastAsia" w:ascii="仿宋" w:hAnsi="仿宋" w:eastAsia="仿宋" w:cs="仿宋"/>
          <w:color w:val="auto"/>
          <w:spacing w:val="0"/>
          <w:sz w:val="32"/>
          <w:szCs w:val="32"/>
          <w:lang w:val="en-US" w:eastAsia="zh-CN"/>
        </w:rPr>
        <w:t>268</w:t>
      </w:r>
      <w:r>
        <w:rPr>
          <w:rFonts w:hint="eastAsia" w:ascii="仿宋" w:hAnsi="仿宋" w:eastAsia="仿宋" w:cs="仿宋"/>
          <w:color w:val="auto"/>
          <w:spacing w:val="0"/>
          <w:sz w:val="32"/>
          <w:szCs w:val="32"/>
        </w:rPr>
        <w:t>万元）</w:t>
      </w:r>
      <w:r>
        <w:rPr>
          <w:rFonts w:hint="eastAsia" w:ascii="仿宋" w:hAnsi="仿宋" w:eastAsia="仿宋" w:cs="仿宋"/>
          <w:color w:val="auto"/>
          <w:spacing w:val="0"/>
          <w:kern w:val="2"/>
          <w:sz w:val="32"/>
          <w:szCs w:val="32"/>
          <w:lang w:val="en-US" w:eastAsia="zh-CN"/>
        </w:rPr>
        <w:t>，完成预算的</w:t>
      </w:r>
      <w:r>
        <w:rPr>
          <w:rFonts w:hint="eastAsia" w:ascii="仿宋" w:hAnsi="仿宋" w:eastAsia="仿宋" w:cs="仿宋"/>
          <w:b w:val="0"/>
          <w:i w:val="0"/>
          <w:color w:val="auto"/>
          <w:spacing w:val="0"/>
          <w:kern w:val="2"/>
          <w:sz w:val="32"/>
          <w:szCs w:val="32"/>
          <w:lang w:val="en-US" w:eastAsia="zh-CN"/>
        </w:rPr>
        <w:t>100</w:t>
      </w:r>
      <w:r>
        <w:rPr>
          <w:rFonts w:hint="eastAsia" w:ascii="仿宋" w:hAnsi="仿宋" w:eastAsia="仿宋" w:cs="仿宋"/>
          <w:color w:val="auto"/>
          <w:spacing w:val="0"/>
          <w:kern w:val="2"/>
          <w:sz w:val="32"/>
          <w:szCs w:val="32"/>
          <w:lang w:val="en-US" w:eastAsia="zh-CN"/>
        </w:rPr>
        <w:t>%</w:t>
      </w:r>
      <w:r>
        <w:rPr>
          <w:rFonts w:hint="eastAsia" w:ascii="仿宋" w:hAnsi="仿宋" w:eastAsia="仿宋" w:cs="仿宋"/>
          <w:color w:val="auto"/>
          <w:spacing w:val="0"/>
          <w:sz w:val="32"/>
          <w:szCs w:val="32"/>
        </w:rPr>
        <w:t>。</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textAlignment w:val="auto"/>
        <w:rPr>
          <w:rFonts w:hint="eastAsia" w:ascii="仿宋" w:hAnsi="仿宋" w:eastAsia="仿宋" w:cs="仿宋"/>
          <w:color w:val="auto"/>
          <w:spacing w:val="0"/>
          <w:sz w:val="32"/>
          <w:szCs w:val="32"/>
        </w:rPr>
      </w:pPr>
      <w:r>
        <w:rPr>
          <w:rFonts w:hint="eastAsia" w:ascii="仿宋" w:hAnsi="仿宋" w:eastAsia="仿宋" w:cs="仿宋"/>
          <w:b/>
          <w:bCs/>
          <w:color w:val="auto"/>
          <w:spacing w:val="0"/>
          <w:sz w:val="32"/>
          <w:szCs w:val="32"/>
        </w:rPr>
        <w:t>本年收支结余</w:t>
      </w:r>
      <w:r>
        <w:rPr>
          <w:rFonts w:hint="eastAsia" w:ascii="仿宋" w:hAnsi="仿宋" w:eastAsia="仿宋" w:cs="仿宋"/>
          <w:b/>
          <w:bCs/>
          <w:color w:val="auto"/>
          <w:spacing w:val="0"/>
          <w:sz w:val="32"/>
          <w:szCs w:val="32"/>
          <w:lang w:val="en-US" w:eastAsia="zh-CN"/>
        </w:rPr>
        <w:t>3005</w:t>
      </w:r>
      <w:r>
        <w:rPr>
          <w:rFonts w:hint="eastAsia" w:ascii="仿宋" w:hAnsi="仿宋" w:eastAsia="仿宋" w:cs="仿宋"/>
          <w:b/>
          <w:bCs/>
          <w:color w:val="auto"/>
          <w:spacing w:val="0"/>
          <w:sz w:val="32"/>
          <w:szCs w:val="32"/>
        </w:rPr>
        <w:t>万元</w:t>
      </w:r>
      <w:r>
        <w:rPr>
          <w:rFonts w:hint="eastAsia" w:ascii="仿宋" w:hAnsi="仿宋" w:eastAsia="仿宋" w:cs="仿宋"/>
          <w:b/>
          <w:bCs/>
          <w:color w:val="auto"/>
          <w:spacing w:val="0"/>
          <w:kern w:val="2"/>
          <w:sz w:val="32"/>
          <w:szCs w:val="32"/>
          <w:lang w:val="en-US" w:eastAsia="zh-CN"/>
        </w:rPr>
        <w:t>，完成预算的</w:t>
      </w:r>
      <w:r>
        <w:rPr>
          <w:rFonts w:hint="eastAsia" w:ascii="仿宋" w:hAnsi="仿宋" w:eastAsia="仿宋" w:cs="仿宋"/>
          <w:b/>
          <w:bCs/>
          <w:i w:val="0"/>
          <w:color w:val="auto"/>
          <w:spacing w:val="0"/>
          <w:kern w:val="2"/>
          <w:sz w:val="32"/>
          <w:szCs w:val="32"/>
          <w:lang w:val="en-US" w:eastAsia="zh-CN"/>
        </w:rPr>
        <w:t>100</w:t>
      </w:r>
      <w:r>
        <w:rPr>
          <w:rFonts w:hint="eastAsia" w:ascii="仿宋" w:hAnsi="仿宋" w:eastAsia="仿宋" w:cs="仿宋"/>
          <w:b/>
          <w:bCs/>
          <w:color w:val="auto"/>
          <w:spacing w:val="0"/>
          <w:kern w:val="2"/>
          <w:sz w:val="32"/>
          <w:szCs w:val="32"/>
          <w:lang w:val="en-US" w:eastAsia="zh-CN"/>
        </w:rPr>
        <w:t>%</w:t>
      </w:r>
      <w:r>
        <w:rPr>
          <w:rFonts w:hint="eastAsia" w:ascii="仿宋" w:hAnsi="仿宋" w:eastAsia="仿宋" w:cs="仿宋"/>
          <w:b/>
          <w:bCs/>
          <w:color w:val="auto"/>
          <w:spacing w:val="0"/>
          <w:sz w:val="32"/>
          <w:szCs w:val="32"/>
        </w:rPr>
        <w:t>，</w:t>
      </w:r>
      <w:r>
        <w:rPr>
          <w:rFonts w:hint="eastAsia" w:ascii="仿宋" w:hAnsi="仿宋" w:eastAsia="仿宋" w:cs="仿宋"/>
          <w:color w:val="auto"/>
          <w:spacing w:val="0"/>
          <w:sz w:val="32"/>
          <w:szCs w:val="32"/>
        </w:rPr>
        <w:t>其中</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城乡居民基本养老保险基金结余</w:t>
      </w:r>
      <w:r>
        <w:rPr>
          <w:rFonts w:hint="eastAsia" w:ascii="仿宋" w:hAnsi="仿宋" w:eastAsia="仿宋" w:cs="仿宋"/>
          <w:color w:val="auto"/>
          <w:spacing w:val="0"/>
          <w:sz w:val="32"/>
          <w:szCs w:val="32"/>
          <w:lang w:val="en-US" w:eastAsia="zh-CN"/>
        </w:rPr>
        <w:t>2429</w:t>
      </w:r>
      <w:r>
        <w:rPr>
          <w:rFonts w:hint="eastAsia" w:ascii="仿宋" w:hAnsi="仿宋" w:eastAsia="仿宋" w:cs="仿宋"/>
          <w:color w:val="auto"/>
          <w:spacing w:val="0"/>
          <w:sz w:val="32"/>
          <w:szCs w:val="32"/>
        </w:rPr>
        <w:t>万元</w:t>
      </w:r>
      <w:r>
        <w:rPr>
          <w:rFonts w:hint="eastAsia" w:ascii="仿宋" w:hAnsi="仿宋" w:eastAsia="仿宋" w:cs="仿宋"/>
          <w:color w:val="auto"/>
          <w:spacing w:val="0"/>
          <w:kern w:val="2"/>
          <w:sz w:val="32"/>
          <w:szCs w:val="32"/>
          <w:lang w:val="en-US" w:eastAsia="zh-CN"/>
        </w:rPr>
        <w:t>，完成预算的</w:t>
      </w:r>
      <w:r>
        <w:rPr>
          <w:rFonts w:hint="eastAsia" w:ascii="仿宋" w:hAnsi="仿宋" w:eastAsia="仿宋" w:cs="仿宋"/>
          <w:b w:val="0"/>
          <w:i w:val="0"/>
          <w:color w:val="auto"/>
          <w:spacing w:val="0"/>
          <w:kern w:val="2"/>
          <w:sz w:val="32"/>
          <w:szCs w:val="32"/>
          <w:lang w:val="en-US" w:eastAsia="zh-CN"/>
        </w:rPr>
        <w:t>100</w:t>
      </w:r>
      <w:r>
        <w:rPr>
          <w:rFonts w:hint="eastAsia" w:ascii="仿宋" w:hAnsi="仿宋" w:eastAsia="仿宋" w:cs="仿宋"/>
          <w:color w:val="auto"/>
          <w:spacing w:val="0"/>
          <w:kern w:val="2"/>
          <w:sz w:val="32"/>
          <w:szCs w:val="32"/>
          <w:lang w:val="en-US" w:eastAsia="zh-CN"/>
        </w:rPr>
        <w:t>%</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机关事业单位基本养老保险基金结余</w:t>
      </w:r>
      <w:r>
        <w:rPr>
          <w:rFonts w:hint="eastAsia" w:ascii="仿宋" w:hAnsi="仿宋" w:eastAsia="仿宋" w:cs="仿宋"/>
          <w:color w:val="auto"/>
          <w:spacing w:val="0"/>
          <w:sz w:val="32"/>
          <w:szCs w:val="32"/>
          <w:lang w:val="en-US" w:eastAsia="zh-CN"/>
        </w:rPr>
        <w:t>576</w:t>
      </w:r>
      <w:r>
        <w:rPr>
          <w:rFonts w:hint="eastAsia" w:ascii="仿宋" w:hAnsi="仿宋" w:eastAsia="仿宋" w:cs="仿宋"/>
          <w:color w:val="auto"/>
          <w:spacing w:val="0"/>
          <w:sz w:val="32"/>
          <w:szCs w:val="32"/>
        </w:rPr>
        <w:t>万元</w:t>
      </w:r>
      <w:r>
        <w:rPr>
          <w:rFonts w:hint="eastAsia" w:ascii="仿宋" w:hAnsi="仿宋" w:eastAsia="仿宋" w:cs="仿宋"/>
          <w:color w:val="auto"/>
          <w:spacing w:val="0"/>
          <w:kern w:val="2"/>
          <w:sz w:val="32"/>
          <w:szCs w:val="32"/>
          <w:lang w:val="en-US" w:eastAsia="zh-CN"/>
        </w:rPr>
        <w:t>，完成预算的</w:t>
      </w:r>
      <w:r>
        <w:rPr>
          <w:rFonts w:hint="eastAsia" w:ascii="仿宋" w:hAnsi="仿宋" w:eastAsia="仿宋" w:cs="仿宋"/>
          <w:b w:val="0"/>
          <w:i w:val="0"/>
          <w:color w:val="auto"/>
          <w:spacing w:val="0"/>
          <w:kern w:val="2"/>
          <w:sz w:val="32"/>
          <w:szCs w:val="32"/>
          <w:lang w:val="en-US" w:eastAsia="zh-CN"/>
        </w:rPr>
        <w:t>100</w:t>
      </w:r>
      <w:r>
        <w:rPr>
          <w:rFonts w:hint="eastAsia" w:ascii="仿宋" w:hAnsi="仿宋" w:eastAsia="仿宋" w:cs="仿宋"/>
          <w:color w:val="auto"/>
          <w:spacing w:val="0"/>
          <w:kern w:val="2"/>
          <w:sz w:val="32"/>
          <w:szCs w:val="32"/>
          <w:lang w:val="en-US" w:eastAsia="zh-CN"/>
        </w:rPr>
        <w:t>%</w:t>
      </w:r>
      <w:r>
        <w:rPr>
          <w:rFonts w:hint="eastAsia" w:ascii="仿宋" w:hAnsi="仿宋" w:eastAsia="仿宋" w:cs="仿宋"/>
          <w:color w:val="auto"/>
          <w:spacing w:val="0"/>
          <w:sz w:val="32"/>
          <w:szCs w:val="32"/>
        </w:rPr>
        <w:t>。</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textAlignment w:val="auto"/>
        <w:rPr>
          <w:rFonts w:hint="eastAsia" w:ascii="仿宋" w:hAnsi="仿宋" w:eastAsia="仿宋" w:cs="仿宋"/>
          <w:color w:val="auto"/>
          <w:spacing w:val="0"/>
          <w:sz w:val="32"/>
          <w:szCs w:val="32"/>
        </w:rPr>
      </w:pPr>
      <w:r>
        <w:rPr>
          <w:rFonts w:hint="eastAsia" w:ascii="仿宋" w:hAnsi="仿宋" w:eastAsia="仿宋" w:cs="仿宋"/>
          <w:b/>
          <w:bCs/>
          <w:color w:val="auto"/>
          <w:spacing w:val="0"/>
          <w:sz w:val="32"/>
          <w:szCs w:val="32"/>
        </w:rPr>
        <w:t>年末滚存结余</w:t>
      </w:r>
      <w:r>
        <w:rPr>
          <w:rFonts w:hint="eastAsia" w:ascii="仿宋" w:hAnsi="仿宋" w:eastAsia="仿宋" w:cs="仿宋"/>
          <w:b/>
          <w:bCs/>
          <w:color w:val="auto"/>
          <w:spacing w:val="0"/>
          <w:sz w:val="32"/>
          <w:szCs w:val="32"/>
          <w:lang w:val="en-US" w:eastAsia="zh-CN"/>
        </w:rPr>
        <w:t>29352</w:t>
      </w:r>
      <w:r>
        <w:rPr>
          <w:rFonts w:hint="eastAsia" w:ascii="仿宋" w:hAnsi="仿宋" w:eastAsia="仿宋" w:cs="仿宋"/>
          <w:b/>
          <w:bCs/>
          <w:color w:val="auto"/>
          <w:spacing w:val="0"/>
          <w:sz w:val="32"/>
          <w:szCs w:val="32"/>
        </w:rPr>
        <w:t>万元，</w:t>
      </w:r>
      <w:r>
        <w:rPr>
          <w:rFonts w:hint="eastAsia" w:ascii="仿宋" w:hAnsi="仿宋" w:eastAsia="仿宋" w:cs="仿宋"/>
          <w:color w:val="auto"/>
          <w:spacing w:val="0"/>
          <w:sz w:val="32"/>
          <w:szCs w:val="32"/>
        </w:rPr>
        <w:t>其中</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城乡居民基本养老保险基金滚存结余</w:t>
      </w:r>
      <w:r>
        <w:rPr>
          <w:rFonts w:hint="eastAsia" w:ascii="仿宋" w:hAnsi="仿宋" w:eastAsia="仿宋" w:cs="仿宋"/>
          <w:color w:val="auto"/>
          <w:spacing w:val="0"/>
          <w:sz w:val="32"/>
          <w:szCs w:val="32"/>
          <w:lang w:val="en-US" w:eastAsia="zh-CN"/>
        </w:rPr>
        <w:t>27509</w:t>
      </w:r>
      <w:r>
        <w:rPr>
          <w:rFonts w:hint="eastAsia" w:ascii="仿宋" w:hAnsi="仿宋" w:eastAsia="仿宋" w:cs="仿宋"/>
          <w:color w:val="auto"/>
          <w:spacing w:val="0"/>
          <w:sz w:val="32"/>
          <w:szCs w:val="32"/>
        </w:rPr>
        <w:t>万元，机关事业单位基本养老保险基金滚存结余</w:t>
      </w:r>
      <w:r>
        <w:rPr>
          <w:rFonts w:hint="eastAsia" w:ascii="仿宋" w:hAnsi="仿宋" w:eastAsia="仿宋" w:cs="仿宋"/>
          <w:color w:val="auto"/>
          <w:spacing w:val="0"/>
          <w:sz w:val="32"/>
          <w:szCs w:val="32"/>
          <w:lang w:val="en-US" w:eastAsia="zh-CN"/>
        </w:rPr>
        <w:t>1843</w:t>
      </w:r>
      <w:r>
        <w:rPr>
          <w:rFonts w:hint="eastAsia" w:ascii="仿宋" w:hAnsi="仿宋" w:eastAsia="仿宋" w:cs="仿宋"/>
          <w:color w:val="auto"/>
          <w:spacing w:val="0"/>
          <w:sz w:val="32"/>
          <w:szCs w:val="32"/>
        </w:rPr>
        <w:t>万元。</w:t>
      </w:r>
    </w:p>
    <w:p>
      <w:pPr>
        <w:keepNext w:val="0"/>
        <w:keepLines w:val="0"/>
        <w:pageBreakBefore w:val="0"/>
        <w:widowControl w:val="0"/>
        <w:numPr>
          <w:ilvl w:val="0"/>
          <w:numId w:val="1"/>
        </w:numPr>
        <w:pBdr>
          <w:bottom w:val="single" w:color="FFFFFF" w:sz="4" w:space="31"/>
        </w:pBdr>
        <w:shd w:val="clear"/>
        <w:kinsoku/>
        <w:wordWrap/>
        <w:overflowPunct w:val="0"/>
        <w:topLinePunct/>
        <w:autoSpaceDE w:val="0"/>
        <w:autoSpaceDN w:val="0"/>
        <w:bidi w:val="0"/>
        <w:adjustRightInd w:val="0"/>
        <w:snapToGrid w:val="0"/>
        <w:spacing w:line="560" w:lineRule="exact"/>
        <w:ind w:left="0" w:leftChars="0" w:firstLine="643" w:firstLineChars="200"/>
        <w:jc w:val="both"/>
        <w:textAlignment w:val="auto"/>
        <w:rPr>
          <w:rFonts w:hint="eastAsia" w:ascii="仿宋" w:hAnsi="仿宋" w:eastAsia="仿宋" w:cs="仿宋"/>
          <w:b/>
          <w:bCs w:val="0"/>
          <w:i w:val="0"/>
          <w:color w:val="auto"/>
          <w:spacing w:val="0"/>
          <w:kern w:val="2"/>
          <w:sz w:val="32"/>
          <w:szCs w:val="32"/>
          <w:lang w:val="en-US" w:eastAsia="zh-CN"/>
        </w:rPr>
      </w:pPr>
      <w:r>
        <w:rPr>
          <w:rFonts w:hint="eastAsia" w:ascii="仿宋" w:hAnsi="仿宋" w:eastAsia="仿宋" w:cs="仿宋"/>
          <w:b/>
          <w:bCs w:val="0"/>
          <w:i w:val="0"/>
          <w:color w:val="auto"/>
          <w:spacing w:val="0"/>
          <w:kern w:val="2"/>
          <w:sz w:val="32"/>
          <w:szCs w:val="32"/>
          <w:lang w:val="en-US" w:eastAsia="zh-CN"/>
        </w:rPr>
        <w:t>2023年末债务情况</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textAlignment w:val="auto"/>
        <w:rPr>
          <w:rFonts w:hint="eastAsia" w:ascii="仿宋" w:hAnsi="仿宋" w:eastAsia="仿宋" w:cs="仿宋"/>
          <w:color w:val="auto"/>
          <w:spacing w:val="0"/>
          <w:kern w:val="2"/>
          <w:sz w:val="32"/>
          <w:szCs w:val="32"/>
          <w:lang w:val="en-US" w:eastAsia="zh-CN"/>
        </w:rPr>
      </w:pPr>
      <w:r>
        <w:rPr>
          <w:rFonts w:hint="eastAsia" w:ascii="仿宋" w:hAnsi="仿宋" w:eastAsia="仿宋" w:cs="仿宋"/>
          <w:b/>
          <w:bCs/>
          <w:color w:val="auto"/>
          <w:sz w:val="32"/>
          <w:szCs w:val="32"/>
          <w:lang w:val="en-US" w:eastAsia="zh-CN"/>
        </w:rPr>
        <w:t>债务余额情况。</w:t>
      </w:r>
      <w:r>
        <w:rPr>
          <w:rFonts w:hint="eastAsia" w:ascii="仿宋" w:hAnsi="仿宋" w:eastAsia="仿宋" w:cs="仿宋"/>
          <w:b w:val="0"/>
          <w:bCs w:val="0"/>
          <w:color w:val="auto"/>
          <w:spacing w:val="0"/>
          <w:kern w:val="2"/>
          <w:sz w:val="32"/>
          <w:szCs w:val="32"/>
          <w:lang w:val="en-US" w:eastAsia="zh-CN"/>
        </w:rPr>
        <w:t>2023年末，我县债务余额为698136万元，其中：地方债务余额517154万元（一般债务余额173384万元、专项债务余额343770万元），控制在县人大常委会批准的债务余额限额54.1804亿元以内（一般债务限额19.0404亿元、专项债务限额35.14亿元）；隐性债务余额180982万元。</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综合财力情况。</w:t>
      </w:r>
      <w:r>
        <w:rPr>
          <w:rFonts w:hint="eastAsia" w:ascii="仿宋" w:hAnsi="仿宋" w:eastAsia="仿宋" w:cs="仿宋"/>
          <w:color w:val="auto"/>
          <w:sz w:val="32"/>
          <w:szCs w:val="32"/>
          <w:lang w:val="en-US" w:eastAsia="zh-CN"/>
        </w:rPr>
        <w:t>2023年末，我县综合财力473002万元，其中：一般公共预算综合财力392820万元（一般公共预算收入117432万元、上级补助收入288594万元、调入资金1295万元、上年结余7015万元、上解上级支出-21516万元），政府基金综合财力80182万元（政府基金收入76951万元、上级补助收入333万元、调入资金2400万元、上年结余498万元）。</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textAlignment w:val="auto"/>
        <w:rPr>
          <w:rFonts w:hint="eastAsia" w:ascii="仿宋" w:hAnsi="仿宋" w:eastAsia="仿宋" w:cs="仿宋"/>
          <w:color w:val="auto"/>
          <w:spacing w:val="0"/>
          <w:kern w:val="2"/>
          <w:sz w:val="32"/>
          <w:szCs w:val="32"/>
          <w:lang w:val="en-US" w:eastAsia="zh-CN"/>
        </w:rPr>
      </w:pPr>
      <w:r>
        <w:rPr>
          <w:rFonts w:hint="eastAsia" w:ascii="仿宋" w:hAnsi="仿宋" w:eastAsia="仿宋" w:cs="仿宋"/>
          <w:b/>
          <w:bCs/>
          <w:color w:val="auto"/>
          <w:sz w:val="32"/>
          <w:szCs w:val="32"/>
          <w:lang w:val="en-US" w:eastAsia="zh-CN"/>
        </w:rPr>
        <w:t>综合债务率情况。</w:t>
      </w:r>
      <w:r>
        <w:rPr>
          <w:rFonts w:hint="eastAsia" w:ascii="仿宋" w:hAnsi="仿宋" w:eastAsia="仿宋" w:cs="仿宋"/>
          <w:color w:val="auto"/>
          <w:spacing w:val="0"/>
          <w:kern w:val="2"/>
          <w:sz w:val="32"/>
          <w:szCs w:val="32"/>
          <w:lang w:val="en-US" w:eastAsia="zh-CN"/>
        </w:rPr>
        <w:t>2023年末，我县债务率147.6%，属黄色区域。</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textAlignment w:val="auto"/>
        <w:rPr>
          <w:rFonts w:hint="eastAsia" w:ascii="仿宋" w:hAnsi="仿宋" w:eastAsia="仿宋" w:cs="仿宋"/>
          <w:b/>
          <w:bCs/>
          <w:color w:val="auto"/>
          <w:spacing w:val="0"/>
          <w:sz w:val="32"/>
          <w:szCs w:val="32"/>
          <w:lang w:val="en-US" w:eastAsia="zh-CN"/>
        </w:rPr>
      </w:pPr>
      <w:r>
        <w:rPr>
          <w:rFonts w:hint="eastAsia" w:ascii="仿宋" w:hAnsi="仿宋" w:eastAsia="仿宋" w:cs="仿宋"/>
          <w:b/>
          <w:bCs/>
          <w:color w:val="auto"/>
          <w:spacing w:val="0"/>
          <w:sz w:val="32"/>
          <w:szCs w:val="32"/>
          <w:lang w:val="en-US" w:eastAsia="zh-CN"/>
        </w:rPr>
        <w:t>（二）预算执行效果</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val="0"/>
          <w:i w:val="0"/>
          <w:color w:val="auto"/>
          <w:spacing w:val="0"/>
          <w:kern w:val="2"/>
          <w:sz w:val="32"/>
          <w:szCs w:val="32"/>
          <w:lang w:val="en-US" w:eastAsia="zh-CN"/>
        </w:rPr>
        <w:t>1.以主题教育专项整治为契机，开展政府债务、中小企业欠款化解专项行动。</w:t>
      </w:r>
      <w:r>
        <w:rPr>
          <w:rFonts w:hint="eastAsia" w:ascii="仿宋" w:hAnsi="仿宋" w:eastAsia="仿宋" w:cs="仿宋"/>
          <w:b/>
          <w:bCs/>
          <w:color w:val="auto"/>
          <w:sz w:val="32"/>
          <w:szCs w:val="32"/>
          <w:lang w:val="en-US" w:eastAsia="zh-Hans"/>
        </w:rPr>
        <w:t>一是</w:t>
      </w:r>
      <w:r>
        <w:rPr>
          <w:rFonts w:hint="eastAsia" w:ascii="仿宋" w:hAnsi="仿宋" w:eastAsia="仿宋" w:cs="仿宋"/>
          <w:b w:val="0"/>
          <w:bCs w:val="0"/>
          <w:color w:val="auto"/>
          <w:sz w:val="32"/>
          <w:szCs w:val="32"/>
          <w:lang w:val="en-US" w:eastAsia="zh-CN"/>
        </w:rPr>
        <w:t>深化认识，强化组织保障。充分认识开展专项整治的重大意</w:t>
      </w:r>
      <w:r>
        <w:rPr>
          <w:rFonts w:hint="eastAsia" w:ascii="仿宋" w:hAnsi="仿宋" w:eastAsia="仿宋" w:cs="仿宋"/>
          <w:color w:val="auto"/>
          <w:sz w:val="32"/>
          <w:szCs w:val="32"/>
          <w:lang w:val="en-US" w:eastAsia="zh-CN"/>
        </w:rPr>
        <w:t>义，切实把思想行动统一到党中央和区、</w:t>
      </w:r>
      <w:r>
        <w:rPr>
          <w:rFonts w:hint="eastAsia" w:ascii="仿宋" w:hAnsi="仿宋" w:eastAsia="仿宋" w:cs="仿宋"/>
          <w:color w:val="auto"/>
          <w:sz w:val="32"/>
          <w:szCs w:val="32"/>
          <w:lang w:val="en-US" w:eastAsia="zh-Hans"/>
        </w:rPr>
        <w:t>州</w:t>
      </w:r>
      <w:r>
        <w:rPr>
          <w:rFonts w:hint="eastAsia" w:ascii="仿宋" w:hAnsi="仿宋" w:eastAsia="仿宋" w:cs="仿宋"/>
          <w:color w:val="auto"/>
          <w:sz w:val="32"/>
          <w:szCs w:val="32"/>
          <w:lang w:val="en-US" w:eastAsia="zh-CN"/>
        </w:rPr>
        <w:t>党委及</w:t>
      </w:r>
      <w:r>
        <w:rPr>
          <w:rFonts w:hint="eastAsia" w:ascii="仿宋" w:hAnsi="仿宋" w:eastAsia="仿宋" w:cs="仿宋"/>
          <w:color w:val="auto"/>
          <w:sz w:val="32"/>
          <w:szCs w:val="32"/>
          <w:lang w:val="en-US" w:eastAsia="zh-Hans"/>
        </w:rPr>
        <w:t>县</w:t>
      </w:r>
      <w:r>
        <w:rPr>
          <w:rFonts w:hint="eastAsia" w:ascii="仿宋" w:hAnsi="仿宋" w:eastAsia="仿宋" w:cs="仿宋"/>
          <w:color w:val="auto"/>
          <w:sz w:val="32"/>
          <w:szCs w:val="32"/>
          <w:lang w:val="en-US" w:eastAsia="zh-CN"/>
        </w:rPr>
        <w:t>委的决策部署上来，把习近平新时代中国特色社会主义思想转化为坚定理想、锤炼党性、指导实践和推动工作的强大力量，以坚强的党性、认真的态度、务实的作风，高质量推进主题教育专项整治各项任务走深走实。</w:t>
      </w:r>
      <w:r>
        <w:rPr>
          <w:rFonts w:hint="eastAsia" w:ascii="仿宋" w:hAnsi="仿宋" w:eastAsia="仿宋" w:cs="仿宋"/>
          <w:b/>
          <w:bCs/>
          <w:color w:val="auto"/>
          <w:sz w:val="32"/>
          <w:szCs w:val="32"/>
          <w:lang w:val="en-US" w:eastAsia="zh-Hans"/>
        </w:rPr>
        <w:t>二是</w:t>
      </w:r>
      <w:r>
        <w:rPr>
          <w:rFonts w:hint="eastAsia" w:ascii="仿宋" w:hAnsi="仿宋" w:eastAsia="仿宋" w:cs="仿宋"/>
          <w:b w:val="0"/>
          <w:bCs w:val="0"/>
          <w:color w:val="auto"/>
          <w:sz w:val="32"/>
          <w:szCs w:val="32"/>
          <w:lang w:val="en-US" w:eastAsia="zh-CN"/>
        </w:rPr>
        <w:t>压实责任，强化工作落实。按照“谁举借、谁偿还”的原则，对照</w:t>
      </w:r>
      <w:r>
        <w:rPr>
          <w:rFonts w:hint="eastAsia" w:ascii="仿宋" w:hAnsi="仿宋" w:eastAsia="仿宋" w:cs="仿宋"/>
          <w:color w:val="auto"/>
          <w:sz w:val="32"/>
          <w:szCs w:val="32"/>
          <w:lang w:val="en-US" w:eastAsia="zh-CN"/>
        </w:rPr>
        <w:t>自身存在的问题，逐项对照落实措施，明确整改落实部门单位的具体责任领导、责任人，主要领导亲自谋划、靠前指挥，不折不扣落实好专项整治各项任务。</w:t>
      </w:r>
      <w:r>
        <w:rPr>
          <w:rFonts w:hint="eastAsia" w:ascii="仿宋" w:hAnsi="仿宋" w:eastAsia="仿宋" w:cs="仿宋"/>
          <w:b/>
          <w:bCs/>
          <w:color w:val="auto"/>
          <w:sz w:val="32"/>
          <w:szCs w:val="32"/>
          <w:lang w:val="en-US" w:eastAsia="zh-Hans"/>
        </w:rPr>
        <w:t>三是</w:t>
      </w:r>
      <w:r>
        <w:rPr>
          <w:rFonts w:hint="eastAsia" w:ascii="仿宋" w:hAnsi="仿宋" w:eastAsia="仿宋" w:cs="仿宋"/>
          <w:b w:val="0"/>
          <w:bCs w:val="0"/>
          <w:color w:val="auto"/>
          <w:sz w:val="32"/>
          <w:szCs w:val="32"/>
          <w:lang w:val="en-US" w:eastAsia="zh-CN"/>
        </w:rPr>
        <w:t>聚焦问题，狠抓工作质量。把开展专项整治与主题教育紧密衔接起来，坚决落实法定债务偿付责任，按时足额缴付债券本息，积极稳妥推进隐性</w:t>
      </w:r>
      <w:r>
        <w:rPr>
          <w:rFonts w:hint="eastAsia" w:ascii="仿宋" w:hAnsi="仿宋" w:eastAsia="仿宋" w:cs="仿宋"/>
          <w:color w:val="auto"/>
          <w:sz w:val="32"/>
          <w:szCs w:val="32"/>
          <w:lang w:val="en-US" w:eastAsia="zh-CN"/>
        </w:rPr>
        <w:t>债务化解。开展化债情况核查，坚决杜绝化债不实问题发生。2023年化解各类债务240890万元。法定债务化解30892万元（本金16731万元，利息14161万元），其中：一般债务化解14557万元（本金9531万元，利息5026万元），专项债券化解16335万元（本金7200万元，利息9135万元）。隐性债务化解67589万元（本金58532万元，利息9057万元），其中：化解当年任务32414万元，</w:t>
      </w:r>
      <w:r>
        <w:rPr>
          <w:rFonts w:hint="eastAsia" w:ascii="仿宋" w:hAnsi="仿宋" w:eastAsia="仿宋" w:cs="仿宋"/>
          <w:b w:val="0"/>
          <w:bCs w:val="0"/>
          <w:color w:val="auto"/>
          <w:sz w:val="32"/>
          <w:szCs w:val="32"/>
          <w:highlight w:val="none"/>
          <w:lang w:eastAsia="zh-CN"/>
        </w:rPr>
        <w:t>提前</w:t>
      </w:r>
      <w:r>
        <w:rPr>
          <w:rFonts w:hint="eastAsia" w:ascii="仿宋" w:hAnsi="仿宋" w:eastAsia="仿宋" w:cs="仿宋"/>
          <w:b w:val="0"/>
          <w:bCs w:val="0"/>
          <w:color w:val="auto"/>
          <w:sz w:val="32"/>
          <w:szCs w:val="32"/>
          <w:highlight w:val="none"/>
        </w:rPr>
        <w:t>化解以后年</w:t>
      </w:r>
      <w:r>
        <w:rPr>
          <w:rFonts w:hint="eastAsia" w:ascii="仿宋" w:hAnsi="仿宋" w:eastAsia="仿宋" w:cs="仿宋"/>
          <w:b w:val="0"/>
          <w:bCs w:val="0"/>
          <w:color w:val="auto"/>
          <w:sz w:val="32"/>
          <w:szCs w:val="32"/>
          <w:highlight w:val="none"/>
          <w:lang w:eastAsia="zh-CN"/>
        </w:rPr>
        <w:t>度</w:t>
      </w:r>
      <w:r>
        <w:rPr>
          <w:rFonts w:hint="eastAsia" w:ascii="仿宋" w:hAnsi="仿宋" w:eastAsia="仿宋" w:cs="仿宋"/>
          <w:b w:val="0"/>
          <w:bCs w:val="0"/>
          <w:color w:val="auto"/>
          <w:sz w:val="32"/>
          <w:szCs w:val="32"/>
          <w:highlight w:val="none"/>
        </w:rPr>
        <w:t>任务</w:t>
      </w:r>
      <w:r>
        <w:rPr>
          <w:rFonts w:hint="eastAsia" w:ascii="仿宋" w:hAnsi="仿宋" w:eastAsia="仿宋" w:cs="仿宋"/>
          <w:b w:val="0"/>
          <w:bCs w:val="0"/>
          <w:color w:val="auto"/>
          <w:sz w:val="32"/>
          <w:szCs w:val="32"/>
          <w:highlight w:val="none"/>
          <w:lang w:val="en-US" w:eastAsia="zh-CN"/>
        </w:rPr>
        <w:t>26118万元，利息9057万元。中小企业欠款化解11848万元，其中：资金化解9140万元，通过资产、协议核减等方式化解2708万元。经责审计欠款化解130561万元，其中：10月初通过核实矫正化解111301万元，10月以后资金化解8418万元，通过资产、协议核减等方式化解10842万元。</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firstLine="643" w:firstLineChars="200"/>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b/>
          <w:bCs w:val="0"/>
          <w:i w:val="0"/>
          <w:color w:val="auto"/>
          <w:spacing w:val="0"/>
          <w:kern w:val="2"/>
          <w:sz w:val="32"/>
          <w:szCs w:val="32"/>
          <w:lang w:val="en-US" w:eastAsia="zh-CN"/>
        </w:rPr>
        <w:t>2.优先保障“三</w:t>
      </w:r>
      <w:r>
        <w:rPr>
          <w:rFonts w:hint="eastAsia" w:ascii="仿宋" w:hAnsi="仿宋" w:eastAsia="仿宋" w:cs="仿宋"/>
          <w:b/>
          <w:bCs w:val="0"/>
          <w:i w:val="0"/>
          <w:color w:val="auto"/>
          <w:spacing w:val="0"/>
          <w:kern w:val="2"/>
          <w:sz w:val="32"/>
          <w:szCs w:val="32"/>
          <w:highlight w:val="none"/>
          <w:lang w:val="en-US" w:eastAsia="zh-CN"/>
        </w:rPr>
        <w:t>保”支出，圆满完成暂付款化解任务。</w:t>
      </w:r>
      <w:r>
        <w:rPr>
          <w:rFonts w:hint="eastAsia" w:ascii="仿宋" w:hAnsi="仿宋" w:eastAsia="仿宋" w:cs="仿宋"/>
          <w:b/>
          <w:bCs/>
          <w:color w:val="auto"/>
          <w:sz w:val="32"/>
          <w:szCs w:val="32"/>
          <w:highlight w:val="none"/>
          <w:lang w:val="en-US" w:eastAsia="zh-CN"/>
        </w:rPr>
        <w:t>一是</w:t>
      </w:r>
      <w:r>
        <w:rPr>
          <w:rFonts w:hint="eastAsia" w:ascii="仿宋" w:hAnsi="仿宋" w:eastAsia="仿宋" w:cs="仿宋"/>
          <w:color w:val="auto"/>
          <w:sz w:val="32"/>
          <w:szCs w:val="32"/>
          <w:highlight w:val="none"/>
          <w:lang w:val="en-US" w:eastAsia="zh-CN"/>
        </w:rPr>
        <w:t>全面落实“三保”保障责任，坚决守住“三保”底线。全年“三保”支出100614万元，其中：保基本民生25641万元，保工资72544万元，保运转2429万元。</w:t>
      </w:r>
      <w:r>
        <w:rPr>
          <w:rFonts w:hint="eastAsia" w:ascii="仿宋" w:hAnsi="仿宋" w:eastAsia="仿宋" w:cs="仿宋"/>
          <w:color w:val="auto"/>
          <w:sz w:val="32"/>
          <w:szCs w:val="32"/>
          <w:highlight w:val="none"/>
          <w:lang w:eastAsia="zh-CN"/>
        </w:rPr>
        <w:t>确保机关事业单位在编在岗人员工资及离休人员工资在每月10日前发放到位。</w:t>
      </w:r>
      <w:r>
        <w:rPr>
          <w:rFonts w:hint="eastAsia" w:ascii="仿宋" w:hAnsi="仿宋" w:eastAsia="仿宋" w:cs="仿宋"/>
          <w:b/>
          <w:bCs/>
          <w:color w:val="auto"/>
          <w:sz w:val="32"/>
          <w:szCs w:val="32"/>
          <w:highlight w:val="none"/>
          <w:lang w:val="en-US" w:eastAsia="zh-CN"/>
        </w:rPr>
        <w:t>二是</w:t>
      </w:r>
      <w:r>
        <w:rPr>
          <w:rFonts w:hint="eastAsia" w:ascii="仿宋" w:hAnsi="仿宋" w:eastAsia="仿宋" w:cs="仿宋"/>
          <w:color w:val="auto"/>
          <w:spacing w:val="0"/>
          <w:kern w:val="2"/>
          <w:sz w:val="32"/>
          <w:szCs w:val="32"/>
          <w:lang w:val="en-US" w:eastAsia="zh-CN" w:bidi="ar-SA"/>
        </w:rPr>
        <w:t>强化工作责任，严格执行暂付款管理规定。消化暂付款29880万元，圆满完成年度消化任务，确保</w:t>
      </w:r>
      <w:r>
        <w:rPr>
          <w:rFonts w:hint="eastAsia" w:ascii="仿宋" w:hAnsi="仿宋" w:eastAsia="仿宋" w:cs="仿宋"/>
          <w:b w:val="0"/>
          <w:i w:val="0"/>
          <w:color w:val="auto"/>
          <w:spacing w:val="0"/>
          <w:kern w:val="2"/>
          <w:sz w:val="32"/>
          <w:szCs w:val="32"/>
          <w:lang w:val="en-US" w:eastAsia="zh-CN" w:bidi="ar-SA"/>
        </w:rPr>
        <w:t>2018</w:t>
      </w:r>
      <w:r>
        <w:rPr>
          <w:rFonts w:hint="eastAsia" w:ascii="仿宋" w:hAnsi="仿宋" w:eastAsia="仿宋" w:cs="仿宋"/>
          <w:color w:val="auto"/>
          <w:spacing w:val="0"/>
          <w:kern w:val="2"/>
          <w:sz w:val="32"/>
          <w:szCs w:val="32"/>
          <w:lang w:val="en-US" w:eastAsia="zh-CN" w:bidi="ar-SA"/>
        </w:rPr>
        <w:t>年底前形成的暂付款到</w:t>
      </w:r>
      <w:r>
        <w:rPr>
          <w:rFonts w:hint="eastAsia" w:ascii="仿宋" w:hAnsi="仿宋" w:eastAsia="仿宋" w:cs="仿宋"/>
          <w:b w:val="0"/>
          <w:i w:val="0"/>
          <w:color w:val="auto"/>
          <w:spacing w:val="0"/>
          <w:kern w:val="2"/>
          <w:sz w:val="32"/>
          <w:szCs w:val="32"/>
          <w:lang w:val="en-US" w:eastAsia="zh-CN" w:bidi="ar-SA"/>
        </w:rPr>
        <w:t>2023</w:t>
      </w:r>
      <w:r>
        <w:rPr>
          <w:rFonts w:hint="eastAsia" w:ascii="仿宋" w:hAnsi="仿宋" w:eastAsia="仿宋" w:cs="仿宋"/>
          <w:color w:val="auto"/>
          <w:spacing w:val="0"/>
          <w:kern w:val="2"/>
          <w:sz w:val="32"/>
          <w:szCs w:val="32"/>
          <w:lang w:val="en-US" w:eastAsia="zh-CN" w:bidi="ar-SA"/>
        </w:rPr>
        <w:t>年底前全部消化完毕，杜绝暂付款长期挂账。坚持“先有预算、后有支出”，不得无预算、超预算拨款。</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val="0"/>
          <w:i w:val="0"/>
          <w:color w:val="auto"/>
          <w:spacing w:val="0"/>
          <w:kern w:val="2"/>
          <w:sz w:val="32"/>
          <w:szCs w:val="32"/>
          <w:lang w:val="en-US" w:eastAsia="zh-CN"/>
        </w:rPr>
        <w:t>3.加强债券管理，适度增大债券发行规模。</w:t>
      </w:r>
      <w:r>
        <w:rPr>
          <w:rFonts w:hint="eastAsia" w:ascii="仿宋" w:hAnsi="仿宋" w:eastAsia="仿宋" w:cs="仿宋"/>
          <w:b/>
          <w:bCs/>
          <w:color w:val="auto"/>
          <w:spacing w:val="0"/>
          <w:kern w:val="2"/>
          <w:sz w:val="32"/>
          <w:szCs w:val="32"/>
          <w:lang w:val="en-US" w:eastAsia="zh-CN" w:bidi="ar-SA"/>
        </w:rPr>
        <w:t>一是</w:t>
      </w:r>
      <w:r>
        <w:rPr>
          <w:rFonts w:hint="eastAsia" w:ascii="仿宋" w:hAnsi="仿宋" w:eastAsia="仿宋" w:cs="仿宋"/>
          <w:color w:val="auto"/>
          <w:spacing w:val="0"/>
          <w:kern w:val="2"/>
          <w:sz w:val="32"/>
          <w:szCs w:val="32"/>
          <w:lang w:val="en-US" w:eastAsia="zh-CN" w:bidi="ar-SA"/>
        </w:rPr>
        <w:t>做好债券资金的支付工作。严格落实地方政府新增债券支出时限要求，在新增地方政府债券发行后规定时间内全部形成实际支出。全年下达政府债券资金135900万元，完成支付118839万元，支付率87.45%。</w:t>
      </w:r>
      <w:r>
        <w:rPr>
          <w:rFonts w:hint="eastAsia" w:ascii="仿宋" w:hAnsi="仿宋" w:eastAsia="仿宋" w:cs="仿宋"/>
          <w:b/>
          <w:bCs/>
          <w:color w:val="auto"/>
          <w:spacing w:val="0"/>
          <w:kern w:val="2"/>
          <w:sz w:val="32"/>
          <w:szCs w:val="32"/>
          <w:lang w:val="en-US" w:eastAsia="zh-CN" w:bidi="ar-SA"/>
        </w:rPr>
        <w:t>二是</w:t>
      </w:r>
      <w:r>
        <w:rPr>
          <w:rFonts w:hint="eastAsia" w:ascii="仿宋" w:hAnsi="仿宋" w:eastAsia="仿宋" w:cs="仿宋"/>
          <w:color w:val="auto"/>
          <w:spacing w:val="0"/>
          <w:kern w:val="2"/>
          <w:sz w:val="32"/>
          <w:szCs w:val="32"/>
          <w:lang w:val="en-US" w:eastAsia="zh-CN" w:bidi="ar-SA"/>
        </w:rPr>
        <w:t>做好2024年债券项目入库工作。</w:t>
      </w:r>
      <w:r>
        <w:rPr>
          <w:rFonts w:hint="eastAsia" w:ascii="仿宋" w:hAnsi="仿宋" w:eastAsia="仿宋" w:cs="仿宋"/>
          <w:color w:val="auto"/>
          <w:sz w:val="32"/>
          <w:szCs w:val="32"/>
          <w:lang w:val="en-US" w:eastAsia="zh-CN"/>
        </w:rPr>
        <w:t>严格按照防范政府债务风险的要求，根据债务风险等级，在充分考虑债券还本付息及可用财力的基础上，结合实际情况，合理确定申报规模，按时完成债券项目入库工作。2024年申报新增债券项目41个，债券资金需求25.53亿元，其中：新增一般债券项目23个，债券资金需求9.33亿元（含乡村振兴项目6个，债券资金需求4.01亿元）；新增专项债券项目18个，债券资金需求16.2亿元。</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b/>
          <w:bCs w:val="0"/>
          <w:i w:val="0"/>
          <w:color w:val="auto"/>
          <w:spacing w:val="0"/>
          <w:kern w:val="2"/>
          <w:sz w:val="32"/>
          <w:szCs w:val="32"/>
          <w:lang w:val="en-US" w:eastAsia="zh-CN"/>
        </w:rPr>
        <w:t>4.强化财政收支管理，确保财政收支平稳运行。</w:t>
      </w:r>
      <w:r>
        <w:rPr>
          <w:rFonts w:hint="eastAsia" w:ascii="仿宋" w:hAnsi="仿宋" w:eastAsia="仿宋" w:cs="仿宋"/>
          <w:b/>
          <w:bCs/>
          <w:color w:val="auto"/>
          <w:spacing w:val="0"/>
          <w:sz w:val="32"/>
          <w:szCs w:val="32"/>
        </w:rPr>
        <w:t>一是</w:t>
      </w:r>
      <w:r>
        <w:rPr>
          <w:rFonts w:hint="eastAsia" w:ascii="仿宋" w:hAnsi="仿宋" w:eastAsia="仿宋" w:cs="仿宋"/>
          <w:color w:val="auto"/>
          <w:spacing w:val="0"/>
          <w:sz w:val="32"/>
          <w:szCs w:val="32"/>
        </w:rPr>
        <w:t>做好组织收入工作。严格落实组织收入责任，加强收入分析研判，坚持依法征税</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lang w:val="en-US" w:eastAsia="zh-CN"/>
        </w:rPr>
        <w:t>应收尽收。</w:t>
      </w:r>
      <w:r>
        <w:rPr>
          <w:rFonts w:hint="eastAsia" w:ascii="仿宋" w:hAnsi="仿宋" w:eastAsia="仿宋" w:cs="仿宋"/>
          <w:color w:val="auto"/>
          <w:spacing w:val="0"/>
          <w:sz w:val="32"/>
          <w:szCs w:val="32"/>
        </w:rPr>
        <w:t>依规组织非税收入，重点挖掘国有农用地出租、闲置国有资产处置等财政收入潜力。</w:t>
      </w:r>
      <w:r>
        <w:rPr>
          <w:rFonts w:hint="eastAsia" w:ascii="仿宋" w:hAnsi="仿宋" w:eastAsia="仿宋" w:cs="仿宋"/>
          <w:b/>
          <w:bCs/>
          <w:color w:val="auto"/>
          <w:spacing w:val="0"/>
          <w:sz w:val="32"/>
          <w:szCs w:val="32"/>
          <w:lang w:eastAsia="zh-CN"/>
        </w:rPr>
        <w:t>二是</w:t>
      </w:r>
      <w:r>
        <w:rPr>
          <w:rFonts w:hint="eastAsia" w:ascii="仿宋" w:hAnsi="仿宋" w:eastAsia="仿宋" w:cs="仿宋"/>
          <w:color w:val="auto"/>
          <w:spacing w:val="0"/>
          <w:w w:val="100"/>
          <w:kern w:val="2"/>
          <w:position w:val="0"/>
          <w:sz w:val="32"/>
          <w:szCs w:val="32"/>
          <w:shd w:val="clear" w:color="auto" w:fill="auto"/>
          <w:lang w:val="en-US" w:eastAsia="zh-CN" w:bidi="ar-SA"/>
        </w:rPr>
        <w:t>大力优化支出结构。</w:t>
      </w:r>
      <w:r>
        <w:rPr>
          <w:rFonts w:hint="eastAsia" w:ascii="仿宋" w:hAnsi="仿宋" w:eastAsia="仿宋" w:cs="仿宋"/>
          <w:color w:val="auto"/>
          <w:spacing w:val="0"/>
          <w:w w:val="100"/>
          <w:kern w:val="2"/>
          <w:position w:val="0"/>
          <w:sz w:val="32"/>
          <w:szCs w:val="32"/>
          <w:highlight w:val="none"/>
          <w:shd w:val="clear" w:color="auto" w:fill="auto"/>
          <w:lang w:val="en-US" w:eastAsia="zh-CN" w:bidi="ar-SA"/>
        </w:rPr>
        <w:t>加强国家和区、州、县重大战略任务财力保障，兜牢基层</w:t>
      </w:r>
      <w:r>
        <w:rPr>
          <w:rFonts w:hint="eastAsia" w:ascii="仿宋" w:hAnsi="仿宋" w:eastAsia="仿宋" w:cs="仿宋"/>
          <w:color w:val="auto"/>
          <w:spacing w:val="0"/>
          <w:w w:val="100"/>
          <w:kern w:val="2"/>
          <w:position w:val="0"/>
          <w:sz w:val="32"/>
          <w:szCs w:val="32"/>
          <w:highlight w:val="none"/>
          <w:shd w:val="clear" w:color="auto" w:fill="auto"/>
          <w:lang w:val="zh-CN" w:eastAsia="zh-CN" w:bidi="ar-SA"/>
        </w:rPr>
        <w:t>“三</w:t>
      </w:r>
      <w:r>
        <w:rPr>
          <w:rFonts w:hint="eastAsia" w:ascii="仿宋" w:hAnsi="仿宋" w:eastAsia="仿宋" w:cs="仿宋"/>
          <w:color w:val="auto"/>
          <w:spacing w:val="0"/>
          <w:w w:val="100"/>
          <w:kern w:val="2"/>
          <w:position w:val="0"/>
          <w:sz w:val="32"/>
          <w:szCs w:val="32"/>
          <w:highlight w:val="none"/>
          <w:shd w:val="clear" w:color="auto" w:fill="auto"/>
          <w:lang w:val="en-US" w:eastAsia="zh-CN" w:bidi="ar-SA"/>
        </w:rPr>
        <w:t>保”底线，提高财政资源配置效率；加强财政承受能力评估，保障财政可持续和地方政府债务风险可控；严格预算管理，完善财政转移支付机制，推动经济运行整</w:t>
      </w:r>
      <w:r>
        <w:rPr>
          <w:rFonts w:hint="eastAsia" w:ascii="仿宋" w:hAnsi="仿宋" w:eastAsia="仿宋" w:cs="仿宋"/>
          <w:color w:val="auto"/>
          <w:spacing w:val="0"/>
          <w:w w:val="100"/>
          <w:kern w:val="2"/>
          <w:position w:val="0"/>
          <w:sz w:val="32"/>
          <w:szCs w:val="32"/>
          <w:shd w:val="clear" w:color="auto" w:fill="auto"/>
          <w:lang w:val="en-US" w:eastAsia="zh-CN" w:bidi="ar-SA"/>
        </w:rPr>
        <w:t>体好转，为推进社会稳定和长治久安总目标落实提供有力支撑。</w:t>
      </w:r>
      <w:r>
        <w:rPr>
          <w:rFonts w:hint="eastAsia" w:ascii="仿宋" w:hAnsi="仿宋" w:eastAsia="仿宋" w:cs="仿宋"/>
          <w:b/>
          <w:bCs/>
          <w:color w:val="auto"/>
          <w:spacing w:val="0"/>
          <w:sz w:val="32"/>
          <w:szCs w:val="32"/>
        </w:rPr>
        <w:t>三是</w:t>
      </w:r>
      <w:r>
        <w:rPr>
          <w:rFonts w:hint="eastAsia" w:ascii="仿宋" w:hAnsi="仿宋" w:eastAsia="仿宋" w:cs="仿宋"/>
          <w:b w:val="0"/>
          <w:bCs w:val="0"/>
          <w:color w:val="auto"/>
          <w:spacing w:val="0"/>
          <w:sz w:val="32"/>
          <w:szCs w:val="32"/>
          <w:lang w:eastAsia="zh-CN"/>
        </w:rPr>
        <w:t>厉行节约。</w:t>
      </w:r>
      <w:r>
        <w:rPr>
          <w:rFonts w:hint="eastAsia" w:ascii="仿宋" w:hAnsi="仿宋" w:eastAsia="仿宋" w:cs="仿宋"/>
          <w:color w:val="auto"/>
          <w:spacing w:val="0"/>
          <w:sz w:val="32"/>
          <w:szCs w:val="32"/>
        </w:rPr>
        <w:t>牢固树立过</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紧日子</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思想，严控</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三公</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经费，大力压减一般性支出，积极盘活存量资金，及时清理收回实有资金账户沉淀闲置资金。</w:t>
      </w:r>
      <w:r>
        <w:rPr>
          <w:rFonts w:hint="eastAsia" w:ascii="仿宋" w:hAnsi="仿宋" w:eastAsia="仿宋" w:cs="仿宋"/>
          <w:b/>
          <w:bCs/>
          <w:color w:val="auto"/>
          <w:spacing w:val="0"/>
          <w:sz w:val="32"/>
          <w:szCs w:val="32"/>
          <w:lang w:eastAsia="zh-CN"/>
        </w:rPr>
        <w:t>四是</w:t>
      </w:r>
      <w:r>
        <w:rPr>
          <w:rFonts w:hint="eastAsia" w:ascii="仿宋" w:hAnsi="仿宋" w:eastAsia="仿宋" w:cs="仿宋"/>
          <w:color w:val="auto"/>
          <w:spacing w:val="0"/>
          <w:sz w:val="32"/>
          <w:szCs w:val="32"/>
        </w:rPr>
        <w:t>强</w:t>
      </w:r>
      <w:r>
        <w:rPr>
          <w:rFonts w:hint="eastAsia" w:ascii="仿宋" w:hAnsi="仿宋" w:eastAsia="仿宋" w:cs="仿宋"/>
          <w:color w:val="auto"/>
          <w:spacing w:val="0"/>
          <w:w w:val="100"/>
          <w:kern w:val="2"/>
          <w:position w:val="0"/>
          <w:sz w:val="32"/>
          <w:szCs w:val="32"/>
          <w:shd w:val="clear" w:color="auto" w:fill="auto"/>
          <w:lang w:val="en-US" w:eastAsia="zh-CN" w:bidi="ar-SA"/>
        </w:rPr>
        <w:t>化直达资金管理。</w:t>
      </w:r>
      <w:r>
        <w:rPr>
          <w:rFonts w:hint="eastAsia" w:ascii="仿宋" w:hAnsi="仿宋" w:eastAsia="仿宋" w:cs="仿宋"/>
          <w:color w:val="auto"/>
          <w:spacing w:val="0"/>
          <w:kern w:val="2"/>
          <w:sz w:val="32"/>
          <w:szCs w:val="32"/>
          <w:lang w:val="en-US" w:eastAsia="zh-CN" w:bidi="ar-SA"/>
        </w:rPr>
        <w:t>持续做好直达资金预算下达、单独调拨、预算执行、支出监管各项工作，通过直达资金监控系统，强化直达资金使用管理。2023年共收到上级下达直达资金61112万元，支出58183万元，支出进度95.21％。</w:t>
      </w:r>
    </w:p>
    <w:p>
      <w:pPr>
        <w:keepNext w:val="0"/>
        <w:keepLines w:val="0"/>
        <w:pageBreakBefore w:val="0"/>
        <w:widowControl w:val="0"/>
        <w:numPr>
          <w:ilvl w:val="0"/>
          <w:numId w:val="0"/>
        </w:numPr>
        <w:pBdr>
          <w:bottom w:val="single" w:color="FFFFFF" w:sz="4" w:space="31"/>
        </w:pBdr>
        <w:shd w:val="clear"/>
        <w:kinsoku/>
        <w:wordWrap/>
        <w:overflowPunct w:val="0"/>
        <w:topLinePunct/>
        <w:autoSpaceDE/>
        <w:autoSpaceDN w:val="0"/>
        <w:bidi w:val="0"/>
        <w:adjustRightInd/>
        <w:snapToGrid/>
        <w:spacing w:line="560" w:lineRule="exact"/>
        <w:ind w:left="0" w:right="0" w:rightChars="0" w:firstLine="643" w:firstLineChars="200"/>
        <w:jc w:val="both"/>
        <w:textAlignment w:val="auto"/>
        <w:outlineLvl w:val="9"/>
        <w:rPr>
          <w:rFonts w:hint="eastAsia" w:ascii="仿宋" w:hAnsi="仿宋" w:eastAsia="仿宋" w:cs="仿宋"/>
          <w:color w:val="auto"/>
          <w:spacing w:val="0"/>
          <w:sz w:val="32"/>
          <w:szCs w:val="32"/>
        </w:rPr>
      </w:pPr>
      <w:r>
        <w:rPr>
          <w:rFonts w:hint="eastAsia" w:ascii="仿宋" w:hAnsi="仿宋" w:eastAsia="仿宋" w:cs="仿宋"/>
          <w:b/>
          <w:bCs w:val="0"/>
          <w:i w:val="0"/>
          <w:color w:val="auto"/>
          <w:spacing w:val="0"/>
          <w:kern w:val="2"/>
          <w:sz w:val="32"/>
          <w:szCs w:val="32"/>
          <w:lang w:val="en-US" w:eastAsia="zh-CN"/>
        </w:rPr>
        <w:t>5.着力保障改善民生，提升群众福祉。</w:t>
      </w:r>
      <w:r>
        <w:rPr>
          <w:rFonts w:hint="eastAsia" w:ascii="仿宋" w:hAnsi="仿宋" w:eastAsia="仿宋" w:cs="仿宋"/>
          <w:b/>
          <w:bCs/>
          <w:color w:val="auto"/>
          <w:spacing w:val="0"/>
          <w:sz w:val="32"/>
          <w:szCs w:val="32"/>
        </w:rPr>
        <w:t>一是</w:t>
      </w:r>
      <w:r>
        <w:rPr>
          <w:rFonts w:hint="eastAsia" w:ascii="仿宋" w:hAnsi="仿宋" w:eastAsia="仿宋" w:cs="仿宋"/>
          <w:color w:val="auto"/>
          <w:spacing w:val="0"/>
          <w:sz w:val="32"/>
          <w:szCs w:val="32"/>
        </w:rPr>
        <w:t>保障扩大稳岗就业，推进群体就业</w:t>
      </w:r>
      <w:r>
        <w:rPr>
          <w:rFonts w:hint="eastAsia" w:ascii="仿宋" w:hAnsi="仿宋" w:eastAsia="仿宋" w:cs="仿宋"/>
          <w:color w:val="auto"/>
          <w:spacing w:val="0"/>
          <w:sz w:val="32"/>
          <w:szCs w:val="32"/>
          <w:lang w:eastAsia="zh-CN"/>
        </w:rPr>
        <w:t>，社会保障和就业支出</w:t>
      </w:r>
      <w:r>
        <w:rPr>
          <w:rFonts w:hint="eastAsia" w:ascii="仿宋" w:hAnsi="仿宋" w:eastAsia="仿宋" w:cs="仿宋"/>
          <w:color w:val="auto"/>
          <w:spacing w:val="0"/>
          <w:sz w:val="32"/>
          <w:szCs w:val="32"/>
          <w:lang w:val="en-US" w:eastAsia="zh-CN"/>
        </w:rPr>
        <w:t>2.3亿元，</w:t>
      </w:r>
      <w:r>
        <w:rPr>
          <w:rFonts w:hint="eastAsia" w:ascii="仿宋" w:hAnsi="仿宋" w:eastAsia="仿宋" w:cs="仿宋"/>
          <w:color w:val="auto"/>
          <w:spacing w:val="0"/>
          <w:sz w:val="32"/>
          <w:szCs w:val="32"/>
        </w:rPr>
        <w:t>落实城乡低保、五保、三无、孤儿和残疾人两项补贴等惠民政策，保障了低收入、困难群体日常生活需要；全面落实重点优抚对象及</w:t>
      </w:r>
      <w:r>
        <w:rPr>
          <w:rFonts w:hint="eastAsia" w:ascii="仿宋" w:hAnsi="仿宋" w:eastAsia="仿宋" w:cs="仿宋"/>
          <w:color w:val="auto"/>
          <w:spacing w:val="0"/>
          <w:sz w:val="32"/>
          <w:szCs w:val="32"/>
          <w:lang w:eastAsia="zh-CN"/>
        </w:rPr>
        <w:t>60</w:t>
      </w:r>
      <w:r>
        <w:rPr>
          <w:rFonts w:hint="eastAsia" w:ascii="仿宋" w:hAnsi="仿宋" w:eastAsia="仿宋" w:cs="仿宋"/>
          <w:color w:val="auto"/>
          <w:spacing w:val="0"/>
          <w:sz w:val="32"/>
          <w:szCs w:val="32"/>
        </w:rPr>
        <w:t>岁以上农村退役士兵困难生活补助、退役士兵安置补助、义务兵家庭优待金及社会养老等相关政策</w:t>
      </w:r>
      <w:r>
        <w:rPr>
          <w:rFonts w:hint="eastAsia" w:ascii="仿宋" w:hAnsi="仿宋" w:eastAsia="仿宋" w:cs="仿宋"/>
          <w:color w:val="auto"/>
          <w:spacing w:val="0"/>
          <w:sz w:val="32"/>
          <w:szCs w:val="32"/>
          <w:lang w:eastAsia="zh-CN"/>
        </w:rPr>
        <w:t>。</w:t>
      </w:r>
      <w:r>
        <w:rPr>
          <w:rFonts w:hint="eastAsia" w:ascii="仿宋" w:hAnsi="仿宋" w:eastAsia="仿宋" w:cs="仿宋"/>
          <w:b/>
          <w:bCs/>
          <w:color w:val="auto"/>
          <w:spacing w:val="0"/>
          <w:sz w:val="32"/>
          <w:szCs w:val="32"/>
        </w:rPr>
        <w:t>二是</w:t>
      </w:r>
      <w:r>
        <w:rPr>
          <w:rFonts w:hint="eastAsia" w:ascii="仿宋" w:hAnsi="仿宋" w:eastAsia="仿宋" w:cs="仿宋"/>
          <w:color w:val="auto"/>
          <w:spacing w:val="0"/>
          <w:sz w:val="32"/>
          <w:szCs w:val="32"/>
        </w:rPr>
        <w:t>支持创新驱动发展战略，突出科技投入，推动科技自立自强，</w:t>
      </w:r>
      <w:r>
        <w:rPr>
          <w:rFonts w:hint="eastAsia" w:ascii="仿宋" w:hAnsi="仿宋" w:eastAsia="仿宋" w:cs="仿宋"/>
          <w:color w:val="auto"/>
          <w:spacing w:val="0"/>
          <w:sz w:val="32"/>
          <w:szCs w:val="32"/>
          <w:lang w:eastAsia="zh-CN"/>
        </w:rPr>
        <w:t>科技</w:t>
      </w:r>
      <w:r>
        <w:rPr>
          <w:rFonts w:hint="eastAsia" w:ascii="仿宋" w:hAnsi="仿宋" w:eastAsia="仿宋" w:cs="仿宋"/>
          <w:color w:val="auto"/>
          <w:spacing w:val="0"/>
          <w:sz w:val="32"/>
          <w:szCs w:val="32"/>
        </w:rPr>
        <w:t>投入</w:t>
      </w:r>
      <w:r>
        <w:rPr>
          <w:rFonts w:hint="eastAsia" w:ascii="仿宋" w:hAnsi="仿宋" w:eastAsia="仿宋" w:cs="仿宋"/>
          <w:color w:val="auto"/>
          <w:spacing w:val="0"/>
          <w:sz w:val="32"/>
          <w:szCs w:val="32"/>
          <w:lang w:val="en-US" w:eastAsia="zh-CN"/>
        </w:rPr>
        <w:t>0.04亿</w:t>
      </w:r>
      <w:r>
        <w:rPr>
          <w:rFonts w:hint="eastAsia" w:ascii="仿宋" w:hAnsi="仿宋" w:eastAsia="仿宋" w:cs="仿宋"/>
          <w:color w:val="auto"/>
          <w:spacing w:val="0"/>
          <w:sz w:val="32"/>
          <w:szCs w:val="32"/>
        </w:rPr>
        <w:t>元</w:t>
      </w:r>
      <w:r>
        <w:rPr>
          <w:rFonts w:hint="eastAsia" w:ascii="仿宋" w:hAnsi="仿宋" w:eastAsia="仿宋" w:cs="仿宋"/>
          <w:color w:val="auto"/>
          <w:spacing w:val="0"/>
          <w:sz w:val="32"/>
          <w:szCs w:val="32"/>
          <w:lang w:eastAsia="zh-CN"/>
        </w:rPr>
        <w:t>。</w:t>
      </w:r>
      <w:r>
        <w:rPr>
          <w:rFonts w:hint="eastAsia" w:ascii="仿宋" w:hAnsi="仿宋" w:eastAsia="仿宋" w:cs="仿宋"/>
          <w:b/>
          <w:bCs/>
          <w:color w:val="auto"/>
          <w:spacing w:val="0"/>
          <w:sz w:val="32"/>
          <w:szCs w:val="32"/>
          <w:lang w:eastAsia="zh-CN"/>
        </w:rPr>
        <w:t>三</w:t>
      </w:r>
      <w:r>
        <w:rPr>
          <w:rFonts w:hint="eastAsia" w:ascii="仿宋" w:hAnsi="仿宋" w:eastAsia="仿宋" w:cs="仿宋"/>
          <w:b/>
          <w:bCs/>
          <w:color w:val="auto"/>
          <w:spacing w:val="0"/>
          <w:sz w:val="32"/>
          <w:szCs w:val="32"/>
        </w:rPr>
        <w:t>是</w:t>
      </w:r>
      <w:r>
        <w:rPr>
          <w:rFonts w:hint="eastAsia" w:ascii="仿宋" w:hAnsi="仿宋" w:eastAsia="仿宋" w:cs="仿宋"/>
          <w:color w:val="auto"/>
          <w:spacing w:val="0"/>
          <w:sz w:val="32"/>
          <w:szCs w:val="32"/>
        </w:rPr>
        <w:t>投入</w:t>
      </w:r>
      <w:r>
        <w:rPr>
          <w:rFonts w:hint="eastAsia" w:ascii="仿宋" w:hAnsi="仿宋" w:eastAsia="仿宋" w:cs="仿宋"/>
          <w:color w:val="auto"/>
          <w:spacing w:val="0"/>
          <w:sz w:val="32"/>
          <w:szCs w:val="32"/>
          <w:lang w:val="en-US" w:eastAsia="zh-CN"/>
        </w:rPr>
        <w:t>5.23</w:t>
      </w:r>
      <w:r>
        <w:rPr>
          <w:rFonts w:hint="eastAsia" w:ascii="仿宋" w:hAnsi="仿宋" w:eastAsia="仿宋" w:cs="仿宋"/>
          <w:color w:val="auto"/>
          <w:spacing w:val="0"/>
          <w:sz w:val="32"/>
          <w:szCs w:val="32"/>
        </w:rPr>
        <w:t>亿元</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全力保障教育基础设施建设及各项教育政策落实。学校基础设施进一步完善，农村学前三年免费教育实现全覆盖，</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两免一补</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、义务教育保障机制等政策全面落实，教育事业持续健康发展。</w:t>
      </w:r>
      <w:r>
        <w:rPr>
          <w:rFonts w:hint="eastAsia" w:ascii="仿宋" w:hAnsi="仿宋" w:eastAsia="仿宋" w:cs="仿宋"/>
          <w:b/>
          <w:bCs/>
          <w:color w:val="auto"/>
          <w:spacing w:val="0"/>
          <w:sz w:val="32"/>
          <w:szCs w:val="32"/>
          <w:lang w:eastAsia="zh-CN"/>
        </w:rPr>
        <w:t>四</w:t>
      </w:r>
      <w:r>
        <w:rPr>
          <w:rFonts w:hint="eastAsia" w:ascii="仿宋" w:hAnsi="仿宋" w:eastAsia="仿宋" w:cs="仿宋"/>
          <w:b/>
          <w:bCs/>
          <w:color w:val="auto"/>
          <w:spacing w:val="0"/>
          <w:sz w:val="32"/>
          <w:szCs w:val="32"/>
        </w:rPr>
        <w:t>是</w:t>
      </w:r>
      <w:r>
        <w:rPr>
          <w:rFonts w:hint="eastAsia" w:ascii="仿宋" w:hAnsi="仿宋" w:eastAsia="仿宋" w:cs="仿宋"/>
          <w:color w:val="auto"/>
          <w:spacing w:val="0"/>
          <w:sz w:val="32"/>
          <w:szCs w:val="32"/>
        </w:rPr>
        <w:t>投入</w:t>
      </w:r>
      <w:r>
        <w:rPr>
          <w:rFonts w:hint="eastAsia" w:ascii="仿宋" w:hAnsi="仿宋" w:eastAsia="仿宋" w:cs="仿宋"/>
          <w:color w:val="auto"/>
          <w:spacing w:val="0"/>
          <w:sz w:val="32"/>
          <w:szCs w:val="32"/>
          <w:lang w:val="en-US" w:eastAsia="zh-CN"/>
        </w:rPr>
        <w:t>3.38</w:t>
      </w:r>
      <w:r>
        <w:rPr>
          <w:rFonts w:hint="eastAsia" w:ascii="仿宋" w:hAnsi="仿宋" w:eastAsia="仿宋" w:cs="仿宋"/>
          <w:color w:val="auto"/>
          <w:spacing w:val="0"/>
          <w:sz w:val="32"/>
          <w:szCs w:val="32"/>
        </w:rPr>
        <w:t>亿元</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不断提高基本公共卫生服务保障水平</w:t>
      </w:r>
      <w:r>
        <w:rPr>
          <w:rFonts w:hint="eastAsia" w:ascii="仿宋" w:hAnsi="仿宋" w:eastAsia="仿宋" w:cs="仿宋"/>
          <w:color w:val="auto"/>
          <w:spacing w:val="0"/>
          <w:sz w:val="32"/>
          <w:szCs w:val="32"/>
          <w:lang w:eastAsia="zh-CN"/>
        </w:rPr>
        <w:t>和</w:t>
      </w:r>
      <w:r>
        <w:rPr>
          <w:rFonts w:hint="eastAsia" w:ascii="仿宋" w:hAnsi="仿宋" w:eastAsia="仿宋" w:cs="仿宋"/>
          <w:color w:val="auto"/>
          <w:spacing w:val="0"/>
          <w:sz w:val="32"/>
          <w:szCs w:val="32"/>
        </w:rPr>
        <w:t>县域医疗服务能力，着力保障群众健康。</w:t>
      </w:r>
      <w:r>
        <w:rPr>
          <w:rFonts w:hint="eastAsia" w:ascii="仿宋" w:hAnsi="仿宋" w:eastAsia="仿宋" w:cs="仿宋"/>
          <w:b/>
          <w:bCs/>
          <w:color w:val="auto"/>
          <w:spacing w:val="0"/>
          <w:sz w:val="32"/>
          <w:szCs w:val="32"/>
          <w:lang w:eastAsia="zh-CN"/>
        </w:rPr>
        <w:t>五</w:t>
      </w:r>
      <w:r>
        <w:rPr>
          <w:rFonts w:hint="eastAsia" w:ascii="仿宋" w:hAnsi="仿宋" w:eastAsia="仿宋" w:cs="仿宋"/>
          <w:b/>
          <w:bCs/>
          <w:color w:val="auto"/>
          <w:spacing w:val="0"/>
          <w:sz w:val="32"/>
          <w:szCs w:val="32"/>
        </w:rPr>
        <w:t>是</w:t>
      </w:r>
      <w:r>
        <w:rPr>
          <w:rFonts w:hint="eastAsia" w:ascii="仿宋" w:hAnsi="仿宋" w:eastAsia="仿宋" w:cs="仿宋"/>
          <w:color w:val="auto"/>
          <w:spacing w:val="0"/>
          <w:sz w:val="32"/>
          <w:szCs w:val="32"/>
        </w:rPr>
        <w:t>投入</w:t>
      </w:r>
      <w:r>
        <w:rPr>
          <w:rFonts w:hint="eastAsia" w:ascii="仿宋" w:hAnsi="仿宋" w:eastAsia="仿宋" w:cs="仿宋"/>
          <w:color w:val="auto"/>
          <w:spacing w:val="0"/>
          <w:sz w:val="32"/>
          <w:szCs w:val="32"/>
          <w:lang w:val="en-US" w:eastAsia="zh-CN"/>
        </w:rPr>
        <w:t>13.5</w:t>
      </w:r>
      <w:r>
        <w:rPr>
          <w:rFonts w:hint="eastAsia" w:ascii="仿宋" w:hAnsi="仿宋" w:eastAsia="仿宋" w:cs="仿宋"/>
          <w:color w:val="auto"/>
          <w:spacing w:val="0"/>
          <w:sz w:val="32"/>
          <w:szCs w:val="32"/>
        </w:rPr>
        <w:t>亿元，</w:t>
      </w:r>
      <w:r>
        <w:rPr>
          <w:rFonts w:hint="eastAsia" w:ascii="仿宋" w:hAnsi="仿宋" w:eastAsia="仿宋" w:cs="仿宋"/>
          <w:color w:val="auto"/>
          <w:spacing w:val="0"/>
          <w:sz w:val="32"/>
          <w:szCs w:val="32"/>
          <w:lang w:val="en-US" w:eastAsia="zh-CN"/>
        </w:rPr>
        <w:t>完成</w:t>
      </w:r>
      <w:r>
        <w:rPr>
          <w:rFonts w:hint="eastAsia" w:ascii="仿宋" w:hAnsi="仿宋" w:eastAsia="仿宋" w:cs="仿宋"/>
          <w:color w:val="auto"/>
          <w:spacing w:val="0"/>
          <w:sz w:val="32"/>
          <w:szCs w:val="32"/>
        </w:rPr>
        <w:t>乡村振兴、农村人居环境整治等一批民生项目，</w:t>
      </w:r>
      <w:r>
        <w:rPr>
          <w:rFonts w:hint="eastAsia" w:ascii="仿宋" w:hAnsi="仿宋" w:eastAsia="仿宋" w:cs="仿宋"/>
          <w:color w:val="auto"/>
          <w:spacing w:val="0"/>
          <w:sz w:val="32"/>
          <w:szCs w:val="32"/>
          <w:lang w:val="en-US" w:eastAsia="zh-CN"/>
        </w:rPr>
        <w:t>有效带动了</w:t>
      </w:r>
      <w:r>
        <w:rPr>
          <w:rFonts w:hint="eastAsia" w:ascii="仿宋" w:hAnsi="仿宋" w:eastAsia="仿宋" w:cs="仿宋"/>
          <w:color w:val="auto"/>
          <w:spacing w:val="0"/>
          <w:sz w:val="32"/>
          <w:szCs w:val="32"/>
        </w:rPr>
        <w:t>农业农村发展和农牧民增收。</w:t>
      </w:r>
      <w:r>
        <w:rPr>
          <w:rFonts w:hint="eastAsia" w:ascii="仿宋" w:hAnsi="仿宋" w:eastAsia="仿宋" w:cs="仿宋"/>
          <w:b/>
          <w:bCs/>
          <w:color w:val="auto"/>
          <w:spacing w:val="0"/>
          <w:sz w:val="32"/>
          <w:szCs w:val="32"/>
          <w:lang w:eastAsia="zh-CN"/>
        </w:rPr>
        <w:t>六</w:t>
      </w:r>
      <w:r>
        <w:rPr>
          <w:rFonts w:hint="eastAsia" w:ascii="仿宋" w:hAnsi="仿宋" w:eastAsia="仿宋" w:cs="仿宋"/>
          <w:b/>
          <w:bCs/>
          <w:color w:val="auto"/>
          <w:spacing w:val="0"/>
          <w:sz w:val="32"/>
          <w:szCs w:val="32"/>
        </w:rPr>
        <w:t>是</w:t>
      </w:r>
      <w:r>
        <w:rPr>
          <w:rFonts w:hint="eastAsia" w:ascii="仿宋" w:hAnsi="仿宋" w:eastAsia="仿宋" w:cs="仿宋"/>
          <w:color w:val="auto"/>
          <w:spacing w:val="0"/>
          <w:sz w:val="32"/>
          <w:szCs w:val="32"/>
        </w:rPr>
        <w:t>投入</w:t>
      </w:r>
      <w:r>
        <w:rPr>
          <w:rFonts w:hint="eastAsia" w:ascii="仿宋" w:hAnsi="仿宋" w:eastAsia="仿宋" w:cs="仿宋"/>
          <w:color w:val="auto"/>
          <w:spacing w:val="0"/>
          <w:sz w:val="32"/>
          <w:szCs w:val="32"/>
          <w:lang w:val="en-US" w:eastAsia="zh-CN"/>
        </w:rPr>
        <w:t>5.34</w:t>
      </w:r>
      <w:r>
        <w:rPr>
          <w:rFonts w:hint="eastAsia" w:ascii="仿宋" w:hAnsi="仿宋" w:eastAsia="仿宋" w:cs="仿宋"/>
          <w:color w:val="auto"/>
          <w:spacing w:val="0"/>
          <w:sz w:val="32"/>
          <w:szCs w:val="32"/>
        </w:rPr>
        <w:t>亿元</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lang w:val="en-US" w:eastAsia="zh-CN"/>
        </w:rPr>
        <w:t>支持棚改保障性住房、老旧小区改造和农村安居工程建设，群众居住生活环境进一步改善</w:t>
      </w:r>
      <w:r>
        <w:rPr>
          <w:rFonts w:hint="eastAsia" w:ascii="仿宋" w:hAnsi="仿宋" w:eastAsia="仿宋" w:cs="仿宋"/>
          <w:color w:val="auto"/>
          <w:spacing w:val="0"/>
          <w:sz w:val="32"/>
          <w:szCs w:val="32"/>
        </w:rPr>
        <w:t>。全年各项民生投入共计</w:t>
      </w:r>
      <w:r>
        <w:rPr>
          <w:rFonts w:hint="eastAsia" w:ascii="仿宋" w:hAnsi="仿宋" w:eastAsia="仿宋" w:cs="仿宋"/>
          <w:color w:val="auto"/>
          <w:spacing w:val="0"/>
          <w:sz w:val="32"/>
          <w:szCs w:val="32"/>
          <w:lang w:val="en-US" w:eastAsia="zh-CN"/>
        </w:rPr>
        <w:t>32.82</w:t>
      </w:r>
      <w:r>
        <w:rPr>
          <w:rFonts w:hint="eastAsia" w:ascii="仿宋" w:hAnsi="仿宋" w:eastAsia="仿宋" w:cs="仿宋"/>
          <w:color w:val="auto"/>
          <w:spacing w:val="0"/>
          <w:sz w:val="32"/>
          <w:szCs w:val="32"/>
        </w:rPr>
        <w:t>亿元，占一般公共预算支出的</w:t>
      </w:r>
      <w:r>
        <w:rPr>
          <w:rFonts w:hint="eastAsia" w:ascii="仿宋" w:hAnsi="仿宋" w:eastAsia="仿宋" w:cs="仿宋"/>
          <w:color w:val="auto"/>
          <w:spacing w:val="0"/>
          <w:sz w:val="32"/>
          <w:szCs w:val="32"/>
          <w:lang w:val="en-US" w:eastAsia="zh-CN"/>
        </w:rPr>
        <w:t>81.14</w:t>
      </w:r>
      <w:r>
        <w:rPr>
          <w:rFonts w:hint="eastAsia" w:ascii="仿宋" w:hAnsi="仿宋" w:eastAsia="仿宋" w:cs="仿宋"/>
          <w:color w:val="auto"/>
          <w:spacing w:val="0"/>
          <w:sz w:val="32"/>
          <w:szCs w:val="32"/>
        </w:rPr>
        <w:t>%。</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firstLine="643"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bCs w:val="0"/>
          <w:i w:val="0"/>
          <w:color w:val="auto"/>
          <w:spacing w:val="0"/>
          <w:kern w:val="2"/>
          <w:sz w:val="32"/>
          <w:szCs w:val="32"/>
          <w:lang w:val="en-US" w:eastAsia="zh-CN"/>
        </w:rPr>
        <w:t>6.强化财经纪律重点问题整治，提升依法理财水平。</w:t>
      </w:r>
      <w:r>
        <w:rPr>
          <w:rFonts w:hint="eastAsia" w:ascii="仿宋" w:hAnsi="仿宋" w:eastAsia="仿宋" w:cs="仿宋"/>
          <w:b/>
          <w:bCs/>
          <w:color w:val="auto"/>
          <w:sz w:val="32"/>
          <w:szCs w:val="32"/>
          <w:lang w:eastAsia="zh-CN"/>
        </w:rPr>
        <w:t>一是</w:t>
      </w:r>
      <w:r>
        <w:rPr>
          <w:rFonts w:hint="eastAsia" w:ascii="仿宋" w:hAnsi="仿宋" w:eastAsia="仿宋" w:cs="仿宋"/>
          <w:b w:val="0"/>
          <w:bCs w:val="0"/>
          <w:color w:val="auto"/>
          <w:sz w:val="32"/>
          <w:szCs w:val="32"/>
          <w:lang w:eastAsia="zh-CN"/>
        </w:rPr>
        <w:t>坚决落实国家减税降费政策，持续整治涉企违规收费，切实减轻市场主体负担。</w:t>
      </w:r>
      <w:r>
        <w:rPr>
          <w:rFonts w:hint="eastAsia" w:ascii="仿宋" w:hAnsi="仿宋" w:eastAsia="仿宋" w:cs="仿宋"/>
          <w:color w:val="auto"/>
          <w:sz w:val="32"/>
          <w:szCs w:val="32"/>
          <w:lang w:val="en-US" w:eastAsia="zh-CN"/>
        </w:rPr>
        <w:t>继续做好留抵退税工作，本年留抵退税共办理41户、7054万元（县级1058万元）。</w:t>
      </w:r>
      <w:r>
        <w:rPr>
          <w:rFonts w:hint="eastAsia" w:ascii="仿宋" w:hAnsi="仿宋" w:eastAsia="仿宋" w:cs="仿宋"/>
          <w:b/>
          <w:bCs/>
          <w:color w:val="auto"/>
          <w:sz w:val="32"/>
          <w:szCs w:val="32"/>
          <w:lang w:eastAsia="zh-CN"/>
        </w:rPr>
        <w:t>二是</w:t>
      </w:r>
      <w:r>
        <w:rPr>
          <w:rFonts w:hint="eastAsia" w:ascii="仿宋" w:hAnsi="仿宋" w:eastAsia="仿宋" w:cs="仿宋"/>
          <w:b w:val="0"/>
          <w:bCs w:val="0"/>
          <w:color w:val="auto"/>
          <w:sz w:val="32"/>
          <w:szCs w:val="32"/>
          <w:lang w:eastAsia="zh-CN"/>
        </w:rPr>
        <w:t>筑牢兜实“三保”底线，保障基层财政平稳运行、可持续。</w:t>
      </w:r>
      <w:r>
        <w:rPr>
          <w:rFonts w:hint="eastAsia" w:ascii="仿宋" w:hAnsi="仿宋" w:eastAsia="仿宋" w:cs="仿宋"/>
          <w:color w:val="auto"/>
          <w:sz w:val="32"/>
          <w:szCs w:val="32"/>
          <w:highlight w:val="none"/>
          <w:lang w:val="en-US" w:eastAsia="zh-CN"/>
        </w:rPr>
        <w:t>全年“三保”支出100614万元，全部保障到位。</w:t>
      </w:r>
      <w:r>
        <w:rPr>
          <w:rFonts w:hint="eastAsia" w:ascii="仿宋" w:hAnsi="仿宋" w:eastAsia="仿宋" w:cs="仿宋"/>
          <w:b/>
          <w:bCs/>
          <w:color w:val="auto"/>
          <w:sz w:val="32"/>
          <w:szCs w:val="32"/>
          <w:lang w:eastAsia="zh-CN"/>
        </w:rPr>
        <w:t>三是</w:t>
      </w:r>
      <w:r>
        <w:rPr>
          <w:rFonts w:hint="eastAsia" w:ascii="仿宋" w:hAnsi="仿宋" w:eastAsia="仿宋" w:cs="仿宋"/>
          <w:b w:val="0"/>
          <w:bCs w:val="0"/>
          <w:color w:val="auto"/>
          <w:sz w:val="32"/>
          <w:szCs w:val="32"/>
          <w:lang w:eastAsia="zh-CN"/>
        </w:rPr>
        <w:t>始终保持地方政府债务监管高压态势，有效防范地方政府债务风险。全年化解法定债务本金</w:t>
      </w:r>
      <w:r>
        <w:rPr>
          <w:rFonts w:hint="eastAsia" w:ascii="仿宋" w:hAnsi="仿宋" w:eastAsia="仿宋" w:cs="仿宋"/>
          <w:b w:val="0"/>
          <w:bCs w:val="0"/>
          <w:color w:val="auto"/>
          <w:sz w:val="32"/>
          <w:szCs w:val="32"/>
          <w:lang w:val="en-US" w:eastAsia="zh-CN"/>
        </w:rPr>
        <w:t>16731万元，隐性债务58532万元。</w:t>
      </w:r>
      <w:r>
        <w:rPr>
          <w:rFonts w:hint="eastAsia" w:ascii="仿宋" w:hAnsi="仿宋" w:eastAsia="仿宋" w:cs="仿宋"/>
          <w:b/>
          <w:bCs/>
          <w:color w:val="auto"/>
          <w:sz w:val="32"/>
          <w:szCs w:val="32"/>
          <w:lang w:eastAsia="zh-CN"/>
        </w:rPr>
        <w:t>四是</w:t>
      </w:r>
      <w:r>
        <w:rPr>
          <w:rFonts w:hint="eastAsia" w:ascii="仿宋" w:hAnsi="仿宋" w:eastAsia="仿宋" w:cs="仿宋"/>
          <w:b w:val="0"/>
          <w:bCs w:val="0"/>
          <w:color w:val="auto"/>
          <w:sz w:val="32"/>
          <w:szCs w:val="32"/>
          <w:lang w:eastAsia="zh-CN"/>
        </w:rPr>
        <w:t>严肃查处财政收入虚收空转，扎实开展审计整改，完成</w:t>
      </w:r>
      <w:r>
        <w:rPr>
          <w:rFonts w:hint="eastAsia" w:ascii="仿宋" w:hAnsi="仿宋" w:eastAsia="仿宋" w:cs="仿宋"/>
          <w:b w:val="0"/>
          <w:bCs w:val="0"/>
          <w:color w:val="auto"/>
          <w:sz w:val="32"/>
          <w:szCs w:val="32"/>
          <w:lang w:val="en-US" w:eastAsia="zh-CN"/>
        </w:rPr>
        <w:t>9600万元虚增收入退库工作。</w:t>
      </w:r>
      <w:r>
        <w:rPr>
          <w:rFonts w:hint="eastAsia" w:ascii="仿宋" w:hAnsi="仿宋" w:eastAsia="仿宋" w:cs="仿宋"/>
          <w:b/>
          <w:bCs/>
          <w:color w:val="auto"/>
          <w:sz w:val="32"/>
          <w:szCs w:val="32"/>
          <w:lang w:eastAsia="zh-CN"/>
        </w:rPr>
        <w:t>五是</w:t>
      </w:r>
      <w:r>
        <w:rPr>
          <w:rFonts w:hint="eastAsia" w:ascii="仿宋" w:hAnsi="仿宋" w:eastAsia="仿宋" w:cs="仿宋"/>
          <w:b w:val="0"/>
          <w:bCs w:val="0"/>
          <w:color w:val="auto"/>
          <w:sz w:val="32"/>
          <w:szCs w:val="32"/>
          <w:lang w:eastAsia="zh-CN"/>
        </w:rPr>
        <w:t>加强财政暂付款管理，严格支出执行，</w:t>
      </w:r>
      <w:r>
        <w:rPr>
          <w:rFonts w:hint="eastAsia" w:ascii="仿宋" w:hAnsi="仿宋" w:eastAsia="仿宋" w:cs="仿宋"/>
          <w:color w:val="auto"/>
          <w:spacing w:val="0"/>
          <w:kern w:val="2"/>
          <w:sz w:val="32"/>
          <w:szCs w:val="32"/>
          <w:lang w:val="en-US" w:eastAsia="zh-CN" w:bidi="ar-SA"/>
        </w:rPr>
        <w:t>消化暂付款29880万元，圆满完成全年任务。</w:t>
      </w:r>
      <w:r>
        <w:rPr>
          <w:rFonts w:hint="eastAsia" w:ascii="仿宋" w:hAnsi="仿宋" w:eastAsia="仿宋" w:cs="仿宋"/>
          <w:b/>
          <w:bCs/>
          <w:color w:val="auto"/>
          <w:sz w:val="32"/>
          <w:szCs w:val="32"/>
          <w:lang w:eastAsia="zh-CN"/>
        </w:rPr>
        <w:t>六是</w:t>
      </w:r>
      <w:r>
        <w:rPr>
          <w:rFonts w:hint="eastAsia" w:ascii="仿宋" w:hAnsi="仿宋" w:eastAsia="仿宋" w:cs="仿宋"/>
          <w:b w:val="0"/>
          <w:bCs w:val="0"/>
          <w:color w:val="auto"/>
          <w:sz w:val="32"/>
          <w:szCs w:val="32"/>
          <w:lang w:eastAsia="zh-CN"/>
        </w:rPr>
        <w:t>强化财政绩效管理。牢固树立“花钱必问效、无效必问责”的理念，继续落实事前、事中、事后绩效闭环管理，提高财政资源的配置效率和使用效果，增强财政可持续性。对326个项目支出绩效进行自评，涉及金额6.34亿元；对116个单位整体绩效进行自评，涉及金额14.24亿元；对530个项目支出进行绩效目标管理，涉及金额12.58亿元。</w:t>
      </w:r>
      <w:r>
        <w:rPr>
          <w:rFonts w:hint="eastAsia" w:ascii="仿宋" w:hAnsi="仿宋" w:eastAsia="仿宋" w:cs="仿宋"/>
          <w:b/>
          <w:bCs/>
          <w:color w:val="auto"/>
          <w:sz w:val="32"/>
          <w:szCs w:val="32"/>
          <w:lang w:eastAsia="zh-CN"/>
        </w:rPr>
        <w:t>七是</w:t>
      </w:r>
      <w:r>
        <w:rPr>
          <w:rFonts w:hint="eastAsia" w:ascii="仿宋" w:hAnsi="仿宋" w:eastAsia="仿宋" w:cs="仿宋"/>
          <w:color w:val="auto"/>
          <w:spacing w:val="0"/>
          <w:sz w:val="32"/>
          <w:szCs w:val="32"/>
          <w:lang w:val="en-US" w:eastAsia="zh-CN"/>
        </w:rPr>
        <w:t>加大预决算公开力度。进一步明确预决算信息公开主体、范围、内容</w:t>
      </w:r>
      <w:bookmarkStart w:id="0" w:name="page12"/>
      <w:bookmarkEnd w:id="0"/>
      <w:r>
        <w:rPr>
          <w:rFonts w:hint="eastAsia" w:ascii="仿宋" w:hAnsi="仿宋" w:eastAsia="仿宋" w:cs="仿宋"/>
          <w:color w:val="auto"/>
          <w:spacing w:val="0"/>
          <w:sz w:val="32"/>
          <w:szCs w:val="32"/>
          <w:lang w:val="en-US" w:eastAsia="zh-CN"/>
        </w:rPr>
        <w:t>和时间等要素，除涉密信息外，各部门单位预决算和“三公”经费预算及其执行情况全部公开。</w:t>
      </w:r>
      <w:r>
        <w:rPr>
          <w:rFonts w:hint="eastAsia" w:ascii="仿宋" w:hAnsi="仿宋" w:eastAsia="仿宋" w:cs="仿宋"/>
          <w:b/>
          <w:bCs/>
          <w:color w:val="auto"/>
          <w:sz w:val="32"/>
          <w:szCs w:val="32"/>
          <w:lang w:eastAsia="zh-CN"/>
        </w:rPr>
        <w:t>八是</w:t>
      </w:r>
      <w:r>
        <w:rPr>
          <w:rFonts w:hint="eastAsia" w:ascii="仿宋" w:hAnsi="仿宋" w:eastAsia="仿宋" w:cs="仿宋"/>
          <w:b w:val="0"/>
          <w:bCs w:val="0"/>
          <w:color w:val="auto"/>
          <w:sz w:val="32"/>
          <w:szCs w:val="32"/>
          <w:lang w:eastAsia="zh-CN"/>
        </w:rPr>
        <w:t>加强行政事业单位国有资产处置管理，严格资产处置审批程序不断提高资产管理水平。全年对</w:t>
      </w:r>
      <w:r>
        <w:rPr>
          <w:rFonts w:hint="eastAsia" w:ascii="仿宋" w:hAnsi="仿宋" w:eastAsia="仿宋" w:cs="仿宋"/>
          <w:b w:val="0"/>
          <w:bCs w:val="0"/>
          <w:color w:val="auto"/>
          <w:sz w:val="32"/>
          <w:szCs w:val="32"/>
          <w:lang w:val="en-US" w:eastAsia="zh-CN"/>
        </w:rPr>
        <w:t>23个单位、原值1365万元达到报废条件的资金进行盘活处理，收回残值68万元，全部缴入国库。</w:t>
      </w:r>
      <w:r>
        <w:rPr>
          <w:rFonts w:hint="eastAsia" w:ascii="仿宋" w:hAnsi="仿宋" w:eastAsia="仿宋" w:cs="仿宋"/>
          <w:b/>
          <w:bCs/>
          <w:color w:val="auto"/>
          <w:sz w:val="32"/>
          <w:szCs w:val="32"/>
          <w:lang w:eastAsia="zh-CN"/>
        </w:rPr>
        <w:t>九是</w:t>
      </w:r>
      <w:r>
        <w:rPr>
          <w:rFonts w:hint="eastAsia" w:ascii="仿宋" w:hAnsi="仿宋" w:eastAsia="仿宋" w:cs="仿宋"/>
          <w:b w:val="0"/>
          <w:bCs w:val="0"/>
          <w:color w:val="auto"/>
          <w:sz w:val="32"/>
          <w:szCs w:val="32"/>
          <w:lang w:eastAsia="zh-CN"/>
        </w:rPr>
        <w:t>强化衔接推进乡村振兴补助资金管理，严格落实乡村振兴战略，提高补助资金使用效益。投入</w:t>
      </w:r>
      <w:r>
        <w:rPr>
          <w:rFonts w:hint="eastAsia" w:ascii="仿宋" w:hAnsi="仿宋" w:eastAsia="仿宋" w:cs="仿宋"/>
          <w:b w:val="0"/>
          <w:bCs w:val="0"/>
          <w:color w:val="auto"/>
          <w:sz w:val="32"/>
          <w:szCs w:val="32"/>
          <w:lang w:val="en-US" w:eastAsia="zh-CN"/>
        </w:rPr>
        <w:t>1.35亿元实施11个项目，有力带动乡村产业发展，促进乡村经济发展。</w:t>
      </w:r>
      <w:r>
        <w:rPr>
          <w:rFonts w:hint="eastAsia" w:ascii="仿宋" w:hAnsi="仿宋" w:eastAsia="仿宋" w:cs="仿宋"/>
          <w:b/>
          <w:bCs/>
          <w:color w:val="auto"/>
          <w:sz w:val="32"/>
          <w:szCs w:val="32"/>
          <w:lang w:eastAsia="zh-CN"/>
        </w:rPr>
        <w:t>十是</w:t>
      </w:r>
      <w:r>
        <w:rPr>
          <w:rFonts w:hint="eastAsia" w:ascii="仿宋" w:hAnsi="仿宋" w:eastAsia="仿宋" w:cs="仿宋"/>
          <w:b w:val="0"/>
          <w:bCs w:val="0"/>
          <w:color w:val="auto"/>
          <w:sz w:val="32"/>
          <w:szCs w:val="32"/>
          <w:lang w:eastAsia="zh-CN"/>
        </w:rPr>
        <w:t>继续加强惠民惠农财政补贴资金一卡通管理，</w:t>
      </w:r>
      <w:r>
        <w:rPr>
          <w:rFonts w:hint="eastAsia" w:ascii="仿宋" w:hAnsi="仿宋" w:eastAsia="仿宋" w:cs="仿宋"/>
          <w:b w:val="0"/>
          <w:bCs w:val="0"/>
          <w:color w:val="auto"/>
          <w:sz w:val="32"/>
          <w:szCs w:val="32"/>
          <w:lang w:val="en-US" w:eastAsia="zh-CN"/>
        </w:rPr>
        <w:t>守好</w:t>
      </w:r>
      <w:r>
        <w:rPr>
          <w:rFonts w:hint="eastAsia" w:ascii="仿宋" w:hAnsi="仿宋" w:eastAsia="仿宋" w:cs="仿宋"/>
          <w:b w:val="0"/>
          <w:bCs w:val="0"/>
          <w:color w:val="auto"/>
          <w:sz w:val="32"/>
          <w:szCs w:val="32"/>
          <w:lang w:eastAsia="zh-CN"/>
        </w:rPr>
        <w:t>群众钱袋子，维护人民群众切身利益。拨付8.2亿元实施惠民惠农“一卡通”补贴政策，受益2308户、13903人。</w:t>
      </w:r>
    </w:p>
    <w:p>
      <w:pPr>
        <w:keepNext w:val="0"/>
        <w:keepLines w:val="0"/>
        <w:pageBreakBefore w:val="0"/>
        <w:widowControl w:val="0"/>
        <w:pBdr>
          <w:bottom w:val="single" w:color="FFFFFF" w:sz="4" w:space="31"/>
        </w:pBdr>
        <w:shd w:val="clear"/>
        <w:kinsoku/>
        <w:wordWrap/>
        <w:overflowPunct w:val="0"/>
        <w:topLinePunct/>
        <w:autoSpaceDN w:val="0"/>
        <w:bidi w:val="0"/>
        <w:spacing w:line="560" w:lineRule="exact"/>
        <w:ind w:left="0" w:firstLine="640" w:firstLineChars="200"/>
        <w:jc w:val="both"/>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各位代表，</w:t>
      </w:r>
      <w:r>
        <w:rPr>
          <w:rFonts w:hint="eastAsia" w:ascii="仿宋" w:hAnsi="仿宋" w:eastAsia="仿宋" w:cs="仿宋"/>
          <w:color w:val="auto"/>
          <w:spacing w:val="0"/>
          <w:sz w:val="32"/>
          <w:szCs w:val="32"/>
          <w:lang w:eastAsia="zh-CN"/>
        </w:rPr>
        <w:t>2023年</w:t>
      </w:r>
      <w:r>
        <w:rPr>
          <w:rFonts w:hint="eastAsia" w:ascii="仿宋" w:hAnsi="仿宋" w:eastAsia="仿宋" w:cs="仿宋"/>
          <w:color w:val="auto"/>
          <w:spacing w:val="0"/>
          <w:sz w:val="32"/>
          <w:szCs w:val="32"/>
        </w:rPr>
        <w:t>是落实党的二十大精神的开局之年</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回顾过去的一年，遇到的困难前所未有，经受的考验前所未有，面临的挑战前所未有</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上述成绩的取得，是县委坚强领导的结果，是县人大、政协监督</w:t>
      </w:r>
      <w:r>
        <w:rPr>
          <w:rFonts w:hint="eastAsia" w:ascii="仿宋" w:hAnsi="仿宋" w:eastAsia="仿宋" w:cs="仿宋"/>
          <w:color w:val="auto"/>
          <w:spacing w:val="0"/>
          <w:sz w:val="32"/>
          <w:szCs w:val="32"/>
          <w:lang w:val="en-US" w:eastAsia="zh-CN"/>
        </w:rPr>
        <w:t>支持</w:t>
      </w:r>
      <w:r>
        <w:rPr>
          <w:rFonts w:hint="eastAsia" w:ascii="仿宋" w:hAnsi="仿宋" w:eastAsia="仿宋" w:cs="仿宋"/>
          <w:color w:val="auto"/>
          <w:spacing w:val="0"/>
          <w:sz w:val="32"/>
          <w:szCs w:val="32"/>
        </w:rPr>
        <w:t>的结果，是各级各部门不畏艰难、笃定</w:t>
      </w:r>
      <w:r>
        <w:rPr>
          <w:rFonts w:hint="eastAsia" w:ascii="仿宋" w:hAnsi="仿宋" w:eastAsia="仿宋" w:cs="仿宋"/>
          <w:color w:val="auto"/>
          <w:spacing w:val="0"/>
          <w:sz w:val="32"/>
          <w:szCs w:val="32"/>
          <w:lang w:val="en-US" w:eastAsia="zh-CN"/>
        </w:rPr>
        <w:t>前行</w:t>
      </w:r>
      <w:r>
        <w:rPr>
          <w:rFonts w:hint="eastAsia" w:ascii="仿宋" w:hAnsi="仿宋" w:eastAsia="仿宋" w:cs="仿宋"/>
          <w:color w:val="auto"/>
          <w:spacing w:val="0"/>
          <w:sz w:val="32"/>
          <w:szCs w:val="32"/>
        </w:rPr>
        <w:t>、勇于担当的结果。</w:t>
      </w:r>
    </w:p>
    <w:p>
      <w:pPr>
        <w:keepNext w:val="0"/>
        <w:keepLines w:val="0"/>
        <w:pageBreakBefore w:val="0"/>
        <w:widowControl w:val="0"/>
        <w:pBdr>
          <w:bottom w:val="single" w:color="FFFFFF" w:sz="4" w:space="31"/>
        </w:pBdr>
        <w:shd w:val="clear"/>
        <w:kinsoku/>
        <w:wordWrap/>
        <w:overflowPunct w:val="0"/>
        <w:topLinePunct/>
        <w:autoSpaceDN w:val="0"/>
        <w:bidi w:val="0"/>
        <w:spacing w:line="560" w:lineRule="exact"/>
        <w:ind w:left="0" w:firstLine="640" w:firstLineChars="200"/>
        <w:jc w:val="both"/>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在总结成绩的同时，我们也</w:t>
      </w:r>
      <w:r>
        <w:rPr>
          <w:rFonts w:hint="eastAsia" w:ascii="仿宋" w:hAnsi="仿宋" w:eastAsia="仿宋" w:cs="仿宋"/>
          <w:color w:val="auto"/>
          <w:spacing w:val="0"/>
          <w:sz w:val="32"/>
          <w:szCs w:val="32"/>
          <w:lang w:eastAsia="zh-CN"/>
        </w:rPr>
        <w:t>清醒地看到</w:t>
      </w:r>
      <w:r>
        <w:rPr>
          <w:rFonts w:hint="eastAsia" w:ascii="仿宋" w:hAnsi="仿宋" w:eastAsia="仿宋" w:cs="仿宋"/>
          <w:color w:val="auto"/>
          <w:spacing w:val="0"/>
          <w:sz w:val="32"/>
          <w:szCs w:val="32"/>
        </w:rPr>
        <w:t>，当前面临的困难和挑战仍然很多：</w:t>
      </w:r>
      <w:r>
        <w:rPr>
          <w:rFonts w:hint="eastAsia" w:ascii="仿宋" w:hAnsi="仿宋" w:eastAsia="仿宋" w:cs="仿宋"/>
          <w:b/>
          <w:bCs/>
          <w:color w:val="auto"/>
          <w:spacing w:val="0"/>
          <w:sz w:val="32"/>
          <w:szCs w:val="32"/>
          <w:lang w:eastAsia="zh-CN"/>
        </w:rPr>
        <w:t>一是</w:t>
      </w:r>
      <w:r>
        <w:rPr>
          <w:rFonts w:hint="eastAsia" w:ascii="仿宋" w:hAnsi="仿宋" w:eastAsia="仿宋" w:cs="仿宋"/>
          <w:b w:val="0"/>
          <w:bCs w:val="0"/>
          <w:color w:val="auto"/>
          <w:kern w:val="2"/>
          <w:sz w:val="32"/>
          <w:szCs w:val="32"/>
          <w:lang w:val="en-US" w:eastAsia="zh-CN" w:bidi="ar-SA"/>
        </w:rPr>
        <w:t>税源结构单一。</w:t>
      </w:r>
      <w:r>
        <w:rPr>
          <w:rFonts w:hint="eastAsia" w:ascii="仿宋" w:hAnsi="仿宋" w:eastAsia="仿宋" w:cs="仿宋"/>
          <w:b w:val="0"/>
          <w:bCs w:val="0"/>
          <w:color w:val="auto"/>
          <w:sz w:val="32"/>
          <w:szCs w:val="32"/>
        </w:rPr>
        <w:t>我县社会经济发展仍比较缓慢，基本上仍以农业为主，工业基础比较薄弱，产业结构单一，税源比较匮乏。随着近年县域房地产市场遇冷，我县土地出让收入也遭受断崖式下跌。</w:t>
      </w:r>
      <w:r>
        <w:rPr>
          <w:rFonts w:hint="eastAsia" w:ascii="仿宋" w:hAnsi="仿宋" w:eastAsia="仿宋" w:cs="仿宋"/>
          <w:b/>
          <w:bCs/>
          <w:color w:val="auto"/>
          <w:spacing w:val="0"/>
          <w:sz w:val="32"/>
          <w:szCs w:val="32"/>
          <w:lang w:eastAsia="zh-CN"/>
        </w:rPr>
        <w:t>二是</w:t>
      </w:r>
      <w:r>
        <w:rPr>
          <w:rFonts w:hint="eastAsia" w:ascii="仿宋" w:hAnsi="仿宋" w:eastAsia="仿宋" w:cs="仿宋"/>
          <w:color w:val="auto"/>
          <w:spacing w:val="0"/>
          <w:sz w:val="32"/>
          <w:szCs w:val="32"/>
          <w:lang w:eastAsia="zh-CN"/>
        </w:rPr>
        <w:t>随着债务偿还进入高峰期，可用财力偿还地方政府债务压力较大，</w:t>
      </w:r>
      <w:r>
        <w:rPr>
          <w:rFonts w:hint="eastAsia" w:ascii="仿宋" w:hAnsi="仿宋" w:eastAsia="仿宋" w:cs="仿宋"/>
          <w:b w:val="0"/>
          <w:bCs w:val="0"/>
          <w:color w:val="auto"/>
          <w:sz w:val="32"/>
          <w:szCs w:val="32"/>
          <w:lang w:eastAsia="zh-CN"/>
        </w:rPr>
        <w:t>政府</w:t>
      </w:r>
      <w:r>
        <w:rPr>
          <w:rFonts w:hint="eastAsia" w:ascii="仿宋" w:hAnsi="仿宋" w:eastAsia="仿宋" w:cs="仿宋"/>
          <w:b w:val="0"/>
          <w:bCs w:val="0"/>
          <w:color w:val="auto"/>
          <w:sz w:val="32"/>
          <w:szCs w:val="32"/>
        </w:rPr>
        <w:t>债务、中小企业欠款化解</w:t>
      </w:r>
      <w:r>
        <w:rPr>
          <w:rFonts w:hint="eastAsia" w:ascii="仿宋" w:hAnsi="仿宋" w:eastAsia="仿宋" w:cs="仿宋"/>
          <w:b w:val="0"/>
          <w:bCs w:val="0"/>
          <w:color w:val="auto"/>
          <w:sz w:val="32"/>
          <w:szCs w:val="32"/>
          <w:lang w:eastAsia="zh-CN"/>
        </w:rPr>
        <w:t>专项工作推进缓慢。</w:t>
      </w:r>
      <w:r>
        <w:rPr>
          <w:rFonts w:hint="eastAsia" w:ascii="仿宋" w:hAnsi="仿宋" w:eastAsia="仿宋" w:cs="仿宋"/>
          <w:b/>
          <w:bCs/>
          <w:color w:val="auto"/>
          <w:spacing w:val="0"/>
          <w:sz w:val="32"/>
          <w:szCs w:val="32"/>
          <w:lang w:eastAsia="zh-CN"/>
        </w:rPr>
        <w:t>三是</w:t>
      </w:r>
      <w:r>
        <w:rPr>
          <w:rFonts w:hint="eastAsia" w:ascii="仿宋" w:hAnsi="仿宋" w:eastAsia="仿宋" w:cs="仿宋"/>
          <w:color w:val="auto"/>
          <w:spacing w:val="0"/>
          <w:sz w:val="32"/>
          <w:szCs w:val="32"/>
          <w:lang w:val="en-US" w:eastAsia="zh-CN"/>
        </w:rPr>
        <w:t>债券项目重申请轻管理，专项债收益不及预期。</w:t>
      </w:r>
      <w:r>
        <w:rPr>
          <w:rFonts w:hint="eastAsia" w:ascii="仿宋" w:hAnsi="仿宋" w:eastAsia="仿宋" w:cs="仿宋"/>
          <w:color w:val="auto"/>
          <w:spacing w:val="0"/>
          <w:sz w:val="32"/>
          <w:szCs w:val="32"/>
        </w:rPr>
        <w:t>我们将高度重视这些问题，下大力气认真加以解决。</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0" w:firstLineChars="200"/>
        <w:jc w:val="both"/>
        <w:textAlignment w:val="auto"/>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二、</w:t>
      </w:r>
      <w:r>
        <w:rPr>
          <w:rFonts w:hint="eastAsia" w:ascii="仿宋" w:hAnsi="仿宋" w:eastAsia="仿宋" w:cs="仿宋"/>
          <w:color w:val="auto"/>
          <w:spacing w:val="0"/>
          <w:kern w:val="0"/>
          <w:sz w:val="32"/>
          <w:szCs w:val="32"/>
          <w:lang w:eastAsia="zh-CN"/>
        </w:rPr>
        <w:t>2024年</w:t>
      </w:r>
      <w:r>
        <w:rPr>
          <w:rFonts w:hint="eastAsia" w:ascii="仿宋" w:hAnsi="仿宋" w:eastAsia="仿宋" w:cs="仿宋"/>
          <w:color w:val="auto"/>
          <w:spacing w:val="0"/>
          <w:kern w:val="0"/>
          <w:sz w:val="32"/>
          <w:szCs w:val="32"/>
        </w:rPr>
        <w:t>财政预算草案</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0" w:firstLineChars="200"/>
        <w:jc w:val="both"/>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根据预算法和区、州关于编制</w:t>
      </w:r>
      <w:r>
        <w:rPr>
          <w:rFonts w:hint="eastAsia" w:ascii="仿宋" w:hAnsi="仿宋" w:eastAsia="仿宋" w:cs="仿宋"/>
          <w:color w:val="auto"/>
          <w:spacing w:val="0"/>
          <w:sz w:val="32"/>
          <w:szCs w:val="32"/>
          <w:lang w:eastAsia="zh-CN"/>
        </w:rPr>
        <w:t>2024年</w:t>
      </w:r>
      <w:r>
        <w:rPr>
          <w:rFonts w:hint="eastAsia" w:ascii="仿宋" w:hAnsi="仿宋" w:eastAsia="仿宋" w:cs="仿宋"/>
          <w:color w:val="auto"/>
          <w:spacing w:val="0"/>
          <w:sz w:val="32"/>
          <w:szCs w:val="32"/>
          <w:lang w:val="en-US" w:eastAsia="zh-CN"/>
        </w:rPr>
        <w:t>财政</w:t>
      </w:r>
      <w:r>
        <w:rPr>
          <w:rFonts w:hint="eastAsia" w:ascii="仿宋" w:hAnsi="仿宋" w:eastAsia="仿宋" w:cs="仿宋"/>
          <w:color w:val="auto"/>
          <w:spacing w:val="0"/>
          <w:sz w:val="32"/>
          <w:szCs w:val="32"/>
        </w:rPr>
        <w:t>预算的工作要求，按照区、州深化财税体制改革的</w:t>
      </w:r>
      <w:r>
        <w:rPr>
          <w:rFonts w:hint="eastAsia" w:ascii="仿宋" w:hAnsi="仿宋" w:eastAsia="仿宋" w:cs="仿宋"/>
          <w:color w:val="auto"/>
          <w:spacing w:val="0"/>
          <w:sz w:val="32"/>
          <w:szCs w:val="32"/>
          <w:lang w:val="en-US" w:eastAsia="zh-CN"/>
        </w:rPr>
        <w:t>统一</w:t>
      </w:r>
      <w:r>
        <w:rPr>
          <w:rFonts w:hint="eastAsia" w:ascii="仿宋" w:hAnsi="仿宋" w:eastAsia="仿宋" w:cs="仿宋"/>
          <w:color w:val="auto"/>
          <w:spacing w:val="0"/>
          <w:sz w:val="32"/>
          <w:szCs w:val="32"/>
        </w:rPr>
        <w:t>部署，提出</w:t>
      </w:r>
      <w:r>
        <w:rPr>
          <w:rFonts w:hint="eastAsia" w:ascii="仿宋" w:hAnsi="仿宋" w:eastAsia="仿宋" w:cs="仿宋"/>
          <w:color w:val="auto"/>
          <w:spacing w:val="0"/>
          <w:sz w:val="32"/>
          <w:szCs w:val="32"/>
          <w:lang w:eastAsia="zh-CN"/>
        </w:rPr>
        <w:t>2024年</w:t>
      </w:r>
      <w:r>
        <w:rPr>
          <w:rFonts w:hint="eastAsia" w:ascii="仿宋" w:hAnsi="仿宋" w:eastAsia="仿宋" w:cs="仿宋"/>
          <w:color w:val="auto"/>
          <w:spacing w:val="0"/>
          <w:sz w:val="32"/>
          <w:szCs w:val="32"/>
        </w:rPr>
        <w:t>财政预算编制的指导思想和基本原则。</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firstLine="643" w:firstLineChars="200"/>
        <w:textAlignment w:val="auto"/>
        <w:rPr>
          <w:rFonts w:hint="eastAsia" w:ascii="仿宋" w:hAnsi="仿宋" w:eastAsia="仿宋" w:cs="仿宋"/>
          <w:color w:val="auto"/>
          <w:spacing w:val="0"/>
          <w:sz w:val="32"/>
          <w:szCs w:val="32"/>
        </w:rPr>
      </w:pPr>
      <w:r>
        <w:rPr>
          <w:rFonts w:hint="eastAsia" w:ascii="仿宋" w:hAnsi="仿宋" w:eastAsia="仿宋" w:cs="仿宋"/>
          <w:b/>
          <w:bCs/>
          <w:color w:val="auto"/>
          <w:spacing w:val="0"/>
          <w:sz w:val="32"/>
          <w:szCs w:val="32"/>
          <w:lang w:eastAsia="zh-CN"/>
        </w:rPr>
        <w:t>（</w:t>
      </w:r>
      <w:r>
        <w:rPr>
          <w:rFonts w:hint="eastAsia" w:ascii="仿宋" w:hAnsi="仿宋" w:eastAsia="仿宋" w:cs="仿宋"/>
          <w:b/>
          <w:bCs/>
          <w:color w:val="auto"/>
          <w:spacing w:val="0"/>
          <w:sz w:val="32"/>
          <w:szCs w:val="32"/>
          <w:lang w:val="en-US" w:eastAsia="zh-CN"/>
        </w:rPr>
        <w:t>一</w:t>
      </w:r>
      <w:r>
        <w:rPr>
          <w:rFonts w:hint="eastAsia" w:ascii="仿宋" w:hAnsi="仿宋" w:eastAsia="仿宋" w:cs="仿宋"/>
          <w:b/>
          <w:bCs/>
          <w:color w:val="auto"/>
          <w:spacing w:val="0"/>
          <w:sz w:val="32"/>
          <w:szCs w:val="32"/>
          <w:lang w:eastAsia="zh-CN"/>
        </w:rPr>
        <w:t>）</w:t>
      </w:r>
      <w:r>
        <w:rPr>
          <w:rFonts w:hint="eastAsia" w:ascii="仿宋" w:hAnsi="仿宋" w:eastAsia="仿宋" w:cs="仿宋"/>
          <w:b/>
          <w:bCs/>
          <w:color w:val="auto"/>
          <w:spacing w:val="0"/>
          <w:sz w:val="32"/>
          <w:szCs w:val="32"/>
        </w:rPr>
        <w:t>指导思想：</w:t>
      </w:r>
      <w:r>
        <w:rPr>
          <w:rFonts w:hint="eastAsia" w:ascii="仿宋" w:hAnsi="仿宋" w:eastAsia="仿宋" w:cs="仿宋"/>
          <w:color w:val="auto"/>
          <w:spacing w:val="0"/>
          <w:sz w:val="32"/>
          <w:szCs w:val="32"/>
          <w:lang w:val="en-US" w:eastAsia="zh-CN"/>
        </w:rPr>
        <w:t>坚持</w:t>
      </w:r>
      <w:r>
        <w:rPr>
          <w:rFonts w:hint="eastAsia" w:ascii="仿宋" w:hAnsi="仿宋" w:eastAsia="仿宋" w:cs="仿宋"/>
          <w:color w:val="auto"/>
          <w:spacing w:val="0"/>
          <w:sz w:val="32"/>
          <w:szCs w:val="32"/>
        </w:rPr>
        <w:t>以习近平新时代中国特色社会主义思想为指导，全面贯彻落实党的二十大精神，</w:t>
      </w:r>
      <w:r>
        <w:rPr>
          <w:rFonts w:hint="eastAsia" w:ascii="仿宋" w:hAnsi="仿宋" w:eastAsia="仿宋" w:cs="仿宋"/>
          <w:color w:val="auto"/>
          <w:spacing w:val="0"/>
          <w:sz w:val="32"/>
          <w:szCs w:val="32"/>
          <w:lang w:eastAsia="zh-CN"/>
        </w:rPr>
        <w:t>继续落实</w:t>
      </w:r>
      <w:r>
        <w:rPr>
          <w:rFonts w:hint="eastAsia" w:ascii="仿宋" w:hAnsi="仿宋" w:eastAsia="仿宋" w:cs="仿宋"/>
          <w:color w:val="auto"/>
          <w:spacing w:val="0"/>
          <w:sz w:val="32"/>
          <w:szCs w:val="32"/>
        </w:rPr>
        <w:t>积极的财政政策，提高资金效益和政策效果。优化财政支出结构，强化</w:t>
      </w:r>
      <w:r>
        <w:rPr>
          <w:rFonts w:hint="eastAsia" w:ascii="仿宋" w:hAnsi="仿宋" w:eastAsia="仿宋" w:cs="仿宋"/>
          <w:color w:val="auto"/>
          <w:spacing w:val="0"/>
          <w:sz w:val="32"/>
          <w:szCs w:val="32"/>
          <w:lang w:eastAsia="zh-CN"/>
        </w:rPr>
        <w:t>县级重点项目工程的</w:t>
      </w:r>
      <w:r>
        <w:rPr>
          <w:rFonts w:hint="eastAsia" w:ascii="仿宋" w:hAnsi="仿宋" w:eastAsia="仿宋" w:cs="仿宋"/>
          <w:color w:val="auto"/>
          <w:spacing w:val="0"/>
          <w:sz w:val="32"/>
          <w:szCs w:val="32"/>
        </w:rPr>
        <w:t>财力保障。</w:t>
      </w:r>
      <w:r>
        <w:rPr>
          <w:rFonts w:hint="eastAsia" w:ascii="仿宋" w:hAnsi="仿宋" w:eastAsia="仿宋" w:cs="仿宋"/>
          <w:color w:val="auto"/>
          <w:spacing w:val="0"/>
          <w:sz w:val="32"/>
          <w:szCs w:val="32"/>
          <w:lang w:eastAsia="zh-CN"/>
        </w:rPr>
        <w:t>做好</w:t>
      </w:r>
      <w:r>
        <w:rPr>
          <w:rFonts w:hint="eastAsia" w:ascii="仿宋" w:hAnsi="仿宋" w:eastAsia="仿宋" w:cs="仿宋"/>
          <w:color w:val="auto"/>
          <w:spacing w:val="0"/>
          <w:sz w:val="32"/>
          <w:szCs w:val="32"/>
        </w:rPr>
        <w:t>地方政府专项债券</w:t>
      </w:r>
      <w:r>
        <w:rPr>
          <w:rFonts w:hint="eastAsia" w:ascii="仿宋" w:hAnsi="仿宋" w:eastAsia="仿宋" w:cs="仿宋"/>
          <w:color w:val="auto"/>
          <w:spacing w:val="0"/>
          <w:sz w:val="32"/>
          <w:szCs w:val="32"/>
          <w:lang w:eastAsia="zh-CN"/>
        </w:rPr>
        <w:t>的申请使用</w:t>
      </w:r>
      <w:r>
        <w:rPr>
          <w:rFonts w:hint="eastAsia" w:ascii="仿宋" w:hAnsi="仿宋" w:eastAsia="仿宋" w:cs="仿宋"/>
          <w:color w:val="auto"/>
          <w:spacing w:val="0"/>
          <w:sz w:val="32"/>
          <w:szCs w:val="32"/>
          <w:lang w:val="en-US" w:eastAsia="zh-CN"/>
        </w:rPr>
        <w:t>，加快支付进度尽早形成实物工程量</w:t>
      </w:r>
      <w:r>
        <w:rPr>
          <w:rFonts w:hint="eastAsia" w:ascii="仿宋" w:hAnsi="仿宋" w:eastAsia="仿宋" w:cs="仿宋"/>
          <w:color w:val="auto"/>
          <w:spacing w:val="0"/>
          <w:sz w:val="32"/>
          <w:szCs w:val="32"/>
        </w:rPr>
        <w:t>。落实好结构性减税降费政策，</w:t>
      </w:r>
      <w:r>
        <w:rPr>
          <w:rFonts w:hint="eastAsia" w:ascii="仿宋" w:hAnsi="仿宋" w:eastAsia="仿宋" w:cs="仿宋"/>
          <w:color w:val="auto"/>
          <w:spacing w:val="0"/>
          <w:sz w:val="32"/>
          <w:szCs w:val="32"/>
          <w:lang w:eastAsia="zh-CN"/>
        </w:rPr>
        <w:t>加大民生支出力度</w:t>
      </w:r>
      <w:r>
        <w:rPr>
          <w:rFonts w:hint="eastAsia" w:ascii="仿宋" w:hAnsi="仿宋" w:eastAsia="仿宋" w:cs="仿宋"/>
          <w:color w:val="auto"/>
          <w:spacing w:val="0"/>
          <w:sz w:val="32"/>
          <w:szCs w:val="32"/>
        </w:rPr>
        <w:t>。</w:t>
      </w:r>
      <w:r>
        <w:rPr>
          <w:rFonts w:hint="eastAsia" w:ascii="仿宋" w:hAnsi="仿宋" w:eastAsia="仿宋" w:cs="仿宋"/>
          <w:color w:val="auto"/>
          <w:spacing w:val="0"/>
          <w:sz w:val="32"/>
          <w:szCs w:val="32"/>
          <w:lang w:eastAsia="zh-CN"/>
        </w:rPr>
        <w:t>做好</w:t>
      </w:r>
      <w:r>
        <w:rPr>
          <w:rFonts w:hint="eastAsia" w:ascii="仿宋" w:hAnsi="仿宋" w:eastAsia="仿宋" w:cs="仿宋"/>
          <w:color w:val="auto"/>
          <w:spacing w:val="0"/>
          <w:sz w:val="32"/>
          <w:szCs w:val="32"/>
        </w:rPr>
        <w:t>转移支付资金</w:t>
      </w:r>
      <w:r>
        <w:rPr>
          <w:rFonts w:hint="eastAsia" w:ascii="仿宋" w:hAnsi="仿宋" w:eastAsia="仿宋" w:cs="仿宋"/>
          <w:color w:val="auto"/>
          <w:spacing w:val="0"/>
          <w:sz w:val="32"/>
          <w:szCs w:val="32"/>
          <w:lang w:eastAsia="zh-CN"/>
        </w:rPr>
        <w:t>支付</w:t>
      </w:r>
      <w:r>
        <w:rPr>
          <w:rFonts w:hint="eastAsia" w:ascii="仿宋" w:hAnsi="仿宋" w:eastAsia="仿宋" w:cs="仿宋"/>
          <w:color w:val="auto"/>
          <w:spacing w:val="0"/>
          <w:sz w:val="32"/>
          <w:szCs w:val="32"/>
        </w:rPr>
        <w:t>，严肃财经纪律。增强财政可持续性，兜牢基层</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三保</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底线。严控一般性支出</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党政机关要习惯过紧日子。</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rPr>
          <w:rFonts w:hint="eastAsia" w:ascii="仿宋" w:hAnsi="仿宋" w:eastAsia="仿宋" w:cs="仿宋"/>
          <w:color w:val="auto"/>
          <w:spacing w:val="0"/>
          <w:kern w:val="0"/>
          <w:sz w:val="32"/>
          <w:szCs w:val="32"/>
        </w:rPr>
      </w:pPr>
      <w:r>
        <w:rPr>
          <w:rFonts w:hint="eastAsia" w:ascii="仿宋" w:hAnsi="仿宋" w:eastAsia="仿宋" w:cs="仿宋"/>
          <w:b/>
          <w:color w:val="auto"/>
          <w:spacing w:val="0"/>
          <w:sz w:val="32"/>
          <w:szCs w:val="32"/>
          <w:lang w:eastAsia="zh-CN"/>
        </w:rPr>
        <w:t>（</w:t>
      </w:r>
      <w:r>
        <w:rPr>
          <w:rFonts w:hint="eastAsia" w:ascii="仿宋" w:hAnsi="仿宋" w:eastAsia="仿宋" w:cs="仿宋"/>
          <w:b/>
          <w:color w:val="auto"/>
          <w:spacing w:val="0"/>
          <w:sz w:val="32"/>
          <w:szCs w:val="32"/>
          <w:lang w:val="en-US" w:eastAsia="zh-CN"/>
        </w:rPr>
        <w:t>二</w:t>
      </w:r>
      <w:r>
        <w:rPr>
          <w:rFonts w:hint="eastAsia" w:ascii="仿宋" w:hAnsi="仿宋" w:eastAsia="仿宋" w:cs="仿宋"/>
          <w:b/>
          <w:color w:val="auto"/>
          <w:spacing w:val="0"/>
          <w:sz w:val="32"/>
          <w:szCs w:val="32"/>
          <w:lang w:eastAsia="zh-CN"/>
        </w:rPr>
        <w:t>）</w:t>
      </w:r>
      <w:r>
        <w:rPr>
          <w:rFonts w:hint="eastAsia" w:ascii="仿宋" w:hAnsi="仿宋" w:eastAsia="仿宋" w:cs="仿宋"/>
          <w:b/>
          <w:color w:val="auto"/>
          <w:spacing w:val="0"/>
          <w:sz w:val="32"/>
          <w:szCs w:val="32"/>
        </w:rPr>
        <w:t>基本原则：</w:t>
      </w:r>
      <w:r>
        <w:rPr>
          <w:rFonts w:hint="eastAsia" w:ascii="仿宋" w:hAnsi="仿宋" w:eastAsia="仿宋" w:cs="仿宋"/>
          <w:color w:val="auto"/>
          <w:spacing w:val="0"/>
          <w:w w:val="100"/>
          <w:kern w:val="2"/>
          <w:position w:val="0"/>
          <w:sz w:val="32"/>
          <w:szCs w:val="32"/>
          <w:shd w:val="clear" w:color="auto" w:fill="auto"/>
          <w:lang w:val="zh-CN" w:eastAsia="zh-CN" w:bidi="ar-SA"/>
        </w:rPr>
        <w:t>依</w:t>
      </w:r>
      <w:r>
        <w:rPr>
          <w:rFonts w:hint="eastAsia" w:ascii="仿宋" w:hAnsi="仿宋" w:eastAsia="仿宋" w:cs="仿宋"/>
          <w:color w:val="auto"/>
          <w:spacing w:val="0"/>
          <w:w w:val="100"/>
          <w:kern w:val="2"/>
          <w:position w:val="0"/>
          <w:sz w:val="32"/>
          <w:szCs w:val="32"/>
          <w:shd w:val="clear" w:color="auto" w:fill="auto"/>
          <w:lang w:val="en-US" w:eastAsia="zh-CN" w:bidi="ar-SA"/>
        </w:rPr>
        <w:t>法依规，全面完整；</w:t>
      </w:r>
      <w:r>
        <w:rPr>
          <w:rFonts w:hint="eastAsia" w:ascii="仿宋" w:hAnsi="仿宋" w:eastAsia="仿宋" w:cs="仿宋"/>
          <w:color w:val="auto"/>
          <w:spacing w:val="0"/>
          <w:w w:val="100"/>
          <w:kern w:val="2"/>
          <w:position w:val="0"/>
          <w:sz w:val="32"/>
          <w:szCs w:val="32"/>
          <w:shd w:val="clear" w:color="auto" w:fill="auto"/>
          <w:lang w:val="zh-CN" w:eastAsia="zh-CN" w:bidi="ar-SA"/>
        </w:rPr>
        <w:t>量入</w:t>
      </w:r>
      <w:r>
        <w:rPr>
          <w:rFonts w:hint="eastAsia" w:ascii="仿宋" w:hAnsi="仿宋" w:eastAsia="仿宋" w:cs="仿宋"/>
          <w:color w:val="auto"/>
          <w:spacing w:val="0"/>
          <w:w w:val="100"/>
          <w:kern w:val="2"/>
          <w:position w:val="0"/>
          <w:sz w:val="32"/>
          <w:szCs w:val="32"/>
          <w:shd w:val="clear" w:color="auto" w:fill="auto"/>
          <w:lang w:val="en-US" w:eastAsia="zh-CN" w:bidi="ar-SA"/>
        </w:rPr>
        <w:t>为出，突出重点；</w:t>
      </w:r>
      <w:r>
        <w:rPr>
          <w:rFonts w:hint="eastAsia" w:ascii="仿宋" w:hAnsi="仿宋" w:eastAsia="仿宋" w:cs="仿宋"/>
          <w:color w:val="auto"/>
          <w:spacing w:val="0"/>
          <w:w w:val="100"/>
          <w:kern w:val="2"/>
          <w:position w:val="0"/>
          <w:sz w:val="32"/>
          <w:szCs w:val="32"/>
          <w:shd w:val="clear" w:color="auto" w:fill="auto"/>
          <w:lang w:val="zh-CN" w:eastAsia="zh-CN" w:bidi="ar-SA"/>
        </w:rPr>
        <w:t>严格</w:t>
      </w:r>
      <w:r>
        <w:rPr>
          <w:rFonts w:hint="eastAsia" w:ascii="仿宋" w:hAnsi="仿宋" w:eastAsia="仿宋" w:cs="仿宋"/>
          <w:color w:val="auto"/>
          <w:spacing w:val="0"/>
          <w:w w:val="100"/>
          <w:kern w:val="2"/>
          <w:position w:val="0"/>
          <w:sz w:val="32"/>
          <w:szCs w:val="32"/>
          <w:shd w:val="clear" w:color="auto" w:fill="auto"/>
          <w:lang w:val="en-US" w:eastAsia="zh-CN" w:bidi="ar-SA"/>
        </w:rPr>
        <w:t>标准，规范支出；</w:t>
      </w:r>
      <w:r>
        <w:rPr>
          <w:rFonts w:hint="eastAsia" w:ascii="仿宋" w:hAnsi="仿宋" w:eastAsia="仿宋" w:cs="仿宋"/>
          <w:color w:val="auto"/>
          <w:spacing w:val="0"/>
          <w:w w:val="100"/>
          <w:kern w:val="2"/>
          <w:position w:val="0"/>
          <w:sz w:val="32"/>
          <w:szCs w:val="32"/>
          <w:shd w:val="clear" w:color="auto" w:fill="auto"/>
          <w:lang w:val="zh-CN" w:eastAsia="zh-CN" w:bidi="ar-SA"/>
        </w:rPr>
        <w:t>精打</w:t>
      </w:r>
      <w:r>
        <w:rPr>
          <w:rFonts w:hint="eastAsia" w:ascii="仿宋" w:hAnsi="仿宋" w:eastAsia="仿宋" w:cs="仿宋"/>
          <w:color w:val="auto"/>
          <w:spacing w:val="0"/>
          <w:w w:val="100"/>
          <w:kern w:val="2"/>
          <w:position w:val="0"/>
          <w:sz w:val="32"/>
          <w:szCs w:val="32"/>
          <w:shd w:val="clear" w:color="auto" w:fill="auto"/>
          <w:lang w:val="en-US" w:eastAsia="zh-CN" w:bidi="ar-SA"/>
        </w:rPr>
        <w:t>细算，厉行节约；</w:t>
      </w:r>
      <w:r>
        <w:rPr>
          <w:rFonts w:hint="eastAsia" w:ascii="仿宋" w:hAnsi="仿宋" w:eastAsia="仿宋" w:cs="仿宋"/>
          <w:color w:val="auto"/>
          <w:spacing w:val="0"/>
          <w:w w:val="100"/>
          <w:kern w:val="2"/>
          <w:position w:val="0"/>
          <w:sz w:val="32"/>
          <w:szCs w:val="32"/>
          <w:shd w:val="clear" w:color="auto" w:fill="auto"/>
          <w:lang w:val="zh-CN" w:eastAsia="zh-CN" w:bidi="ar-SA"/>
        </w:rPr>
        <w:t>讲</w:t>
      </w:r>
      <w:r>
        <w:rPr>
          <w:rFonts w:hint="eastAsia" w:ascii="仿宋" w:hAnsi="仿宋" w:eastAsia="仿宋" w:cs="仿宋"/>
          <w:color w:val="auto"/>
          <w:spacing w:val="0"/>
          <w:w w:val="100"/>
          <w:kern w:val="2"/>
          <w:position w:val="0"/>
          <w:sz w:val="32"/>
          <w:szCs w:val="32"/>
          <w:shd w:val="clear" w:color="auto" w:fill="auto"/>
          <w:lang w:val="en-US" w:eastAsia="zh-CN" w:bidi="ar-SA"/>
        </w:rPr>
        <w:t>求绩效，提高效益；</w:t>
      </w:r>
      <w:r>
        <w:rPr>
          <w:rFonts w:hint="eastAsia" w:ascii="仿宋" w:hAnsi="仿宋" w:eastAsia="仿宋" w:cs="仿宋"/>
          <w:color w:val="auto"/>
          <w:spacing w:val="0"/>
          <w:w w:val="100"/>
          <w:kern w:val="2"/>
          <w:position w:val="0"/>
          <w:sz w:val="32"/>
          <w:szCs w:val="32"/>
          <w:shd w:val="clear" w:color="auto" w:fill="auto"/>
          <w:lang w:val="zh-CN" w:eastAsia="zh-CN" w:bidi="ar-SA"/>
        </w:rPr>
        <w:t>公开</w:t>
      </w:r>
      <w:r>
        <w:rPr>
          <w:rFonts w:hint="eastAsia" w:ascii="仿宋" w:hAnsi="仿宋" w:eastAsia="仿宋" w:cs="仿宋"/>
          <w:color w:val="auto"/>
          <w:spacing w:val="0"/>
          <w:w w:val="100"/>
          <w:kern w:val="2"/>
          <w:position w:val="0"/>
          <w:sz w:val="32"/>
          <w:szCs w:val="32"/>
          <w:shd w:val="clear" w:color="auto" w:fill="auto"/>
          <w:lang w:val="en-US" w:eastAsia="zh-CN" w:bidi="ar-SA"/>
        </w:rPr>
        <w:t>透明，加强监督</w:t>
      </w:r>
      <w:r>
        <w:rPr>
          <w:rFonts w:hint="eastAsia" w:ascii="仿宋" w:hAnsi="仿宋" w:eastAsia="仿宋" w:cs="仿宋"/>
          <w:color w:val="auto"/>
          <w:spacing w:val="0"/>
          <w:kern w:val="0"/>
          <w:sz w:val="32"/>
          <w:szCs w:val="32"/>
        </w:rPr>
        <w:t>。</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rPr>
          <w:rFonts w:hint="eastAsia" w:ascii="仿宋" w:hAnsi="仿宋" w:eastAsia="仿宋" w:cs="仿宋"/>
          <w:b/>
          <w:bCs/>
          <w:color w:val="auto"/>
          <w:spacing w:val="0"/>
          <w:sz w:val="32"/>
          <w:szCs w:val="32"/>
        </w:rPr>
      </w:pPr>
      <w:r>
        <w:rPr>
          <w:rFonts w:hint="eastAsia" w:ascii="仿宋" w:hAnsi="仿宋" w:eastAsia="仿宋" w:cs="仿宋"/>
          <w:b/>
          <w:bCs/>
          <w:color w:val="auto"/>
          <w:spacing w:val="0"/>
          <w:sz w:val="32"/>
          <w:szCs w:val="32"/>
        </w:rPr>
        <w:t>（</w:t>
      </w:r>
      <w:r>
        <w:rPr>
          <w:rFonts w:hint="eastAsia" w:ascii="仿宋" w:hAnsi="仿宋" w:eastAsia="仿宋" w:cs="仿宋"/>
          <w:b/>
          <w:bCs/>
          <w:color w:val="auto"/>
          <w:spacing w:val="0"/>
          <w:sz w:val="32"/>
          <w:szCs w:val="32"/>
          <w:lang w:val="en-US" w:eastAsia="zh-CN"/>
        </w:rPr>
        <w:t>三</w:t>
      </w:r>
      <w:r>
        <w:rPr>
          <w:rFonts w:hint="eastAsia" w:ascii="仿宋" w:hAnsi="仿宋" w:eastAsia="仿宋" w:cs="仿宋"/>
          <w:b/>
          <w:bCs/>
          <w:color w:val="auto"/>
          <w:spacing w:val="0"/>
          <w:sz w:val="32"/>
          <w:szCs w:val="32"/>
        </w:rPr>
        <w:t>）财政收支预算安排建议</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textAlignment w:val="auto"/>
        <w:rPr>
          <w:rFonts w:hint="eastAsia" w:ascii="仿宋" w:hAnsi="仿宋" w:eastAsia="仿宋" w:cs="仿宋"/>
          <w:b/>
          <w:bCs w:val="0"/>
          <w:i w:val="0"/>
          <w:color w:val="auto"/>
          <w:spacing w:val="0"/>
          <w:kern w:val="2"/>
          <w:sz w:val="32"/>
          <w:szCs w:val="32"/>
          <w:lang w:val="en-US" w:eastAsia="zh-CN"/>
        </w:rPr>
      </w:pPr>
      <w:r>
        <w:rPr>
          <w:rFonts w:hint="eastAsia" w:ascii="仿宋" w:hAnsi="仿宋" w:eastAsia="仿宋" w:cs="仿宋"/>
          <w:b/>
          <w:bCs w:val="0"/>
          <w:i w:val="0"/>
          <w:color w:val="auto"/>
          <w:spacing w:val="0"/>
          <w:kern w:val="2"/>
          <w:sz w:val="32"/>
          <w:szCs w:val="32"/>
          <w:lang w:val="en-US" w:eastAsia="zh-CN"/>
        </w:rPr>
        <w:t>1. 2024年一般公共预算收入预计和支出安排</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rPr>
          <w:rFonts w:hint="eastAsia" w:ascii="仿宋" w:hAnsi="仿宋" w:eastAsia="仿宋" w:cs="仿宋"/>
          <w:color w:val="auto"/>
          <w:spacing w:val="0"/>
          <w:kern w:val="0"/>
          <w:sz w:val="32"/>
          <w:szCs w:val="32"/>
        </w:rPr>
      </w:pPr>
      <w:r>
        <w:rPr>
          <w:rFonts w:hint="eastAsia" w:ascii="仿宋" w:hAnsi="仿宋" w:eastAsia="仿宋" w:cs="仿宋"/>
          <w:b/>
          <w:bCs/>
          <w:color w:val="auto"/>
          <w:spacing w:val="0"/>
          <w:kern w:val="0"/>
          <w:sz w:val="32"/>
          <w:szCs w:val="32"/>
        </w:rPr>
        <w:t>一般公共预算收入安排</w:t>
      </w:r>
      <w:r>
        <w:rPr>
          <w:rFonts w:hint="eastAsia" w:ascii="仿宋" w:hAnsi="仿宋" w:eastAsia="仿宋" w:cs="仿宋"/>
          <w:b/>
          <w:bCs/>
          <w:i w:val="0"/>
          <w:color w:val="auto"/>
          <w:spacing w:val="0"/>
          <w:kern w:val="0"/>
          <w:sz w:val="32"/>
          <w:szCs w:val="32"/>
          <w:lang w:val="en-US" w:eastAsia="zh-CN"/>
        </w:rPr>
        <w:t>253883</w:t>
      </w:r>
      <w:r>
        <w:rPr>
          <w:rFonts w:hint="eastAsia" w:ascii="仿宋" w:hAnsi="仿宋" w:eastAsia="仿宋" w:cs="仿宋"/>
          <w:b/>
          <w:bCs/>
          <w:color w:val="auto"/>
          <w:spacing w:val="0"/>
          <w:kern w:val="0"/>
          <w:sz w:val="32"/>
          <w:szCs w:val="32"/>
        </w:rPr>
        <w:t>万元，</w:t>
      </w:r>
      <w:r>
        <w:rPr>
          <w:rFonts w:hint="eastAsia" w:ascii="仿宋" w:hAnsi="仿宋" w:eastAsia="仿宋" w:cs="仿宋"/>
          <w:color w:val="auto"/>
          <w:spacing w:val="0"/>
          <w:kern w:val="0"/>
          <w:sz w:val="32"/>
          <w:szCs w:val="32"/>
        </w:rPr>
        <w:t>其中</w:t>
      </w:r>
      <w:r>
        <w:rPr>
          <w:rFonts w:hint="eastAsia" w:ascii="仿宋" w:hAnsi="仿宋" w:eastAsia="仿宋" w:cs="仿宋"/>
          <w:color w:val="auto"/>
          <w:spacing w:val="0"/>
          <w:kern w:val="0"/>
          <w:sz w:val="32"/>
          <w:szCs w:val="32"/>
          <w:lang w:eastAsia="zh-CN"/>
        </w:rPr>
        <w:t>：</w:t>
      </w:r>
      <w:r>
        <w:rPr>
          <w:rFonts w:hint="eastAsia" w:ascii="仿宋" w:hAnsi="仿宋" w:eastAsia="仿宋" w:cs="仿宋"/>
          <w:color w:val="auto"/>
          <w:spacing w:val="0"/>
          <w:kern w:val="0"/>
          <w:sz w:val="32"/>
          <w:szCs w:val="32"/>
        </w:rPr>
        <w:t>县本级</w:t>
      </w:r>
      <w:r>
        <w:rPr>
          <w:rFonts w:hint="eastAsia" w:ascii="仿宋" w:hAnsi="仿宋" w:eastAsia="仿宋" w:cs="仿宋"/>
          <w:b w:val="0"/>
          <w:i w:val="0"/>
          <w:color w:val="auto"/>
          <w:spacing w:val="0"/>
          <w:kern w:val="0"/>
          <w:sz w:val="32"/>
          <w:szCs w:val="32"/>
          <w:lang w:val="en-US" w:eastAsia="zh-CN"/>
        </w:rPr>
        <w:t>129160</w:t>
      </w:r>
      <w:r>
        <w:rPr>
          <w:rFonts w:hint="eastAsia" w:ascii="仿宋" w:hAnsi="仿宋" w:eastAsia="仿宋" w:cs="仿宋"/>
          <w:color w:val="auto"/>
          <w:spacing w:val="0"/>
          <w:kern w:val="0"/>
          <w:sz w:val="32"/>
          <w:szCs w:val="32"/>
        </w:rPr>
        <w:t>万元</w:t>
      </w:r>
      <w:r>
        <w:rPr>
          <w:rFonts w:hint="eastAsia" w:ascii="仿宋" w:hAnsi="仿宋" w:eastAsia="仿宋" w:cs="仿宋"/>
          <w:color w:val="auto"/>
          <w:spacing w:val="0"/>
          <w:kern w:val="0"/>
          <w:sz w:val="32"/>
          <w:szCs w:val="32"/>
          <w:lang w:eastAsia="zh-CN"/>
        </w:rPr>
        <w:t>（税收收入</w:t>
      </w:r>
      <w:r>
        <w:rPr>
          <w:rFonts w:hint="eastAsia" w:ascii="仿宋" w:hAnsi="仿宋" w:eastAsia="仿宋" w:cs="仿宋"/>
          <w:b w:val="0"/>
          <w:i w:val="0"/>
          <w:color w:val="auto"/>
          <w:spacing w:val="0"/>
          <w:kern w:val="0"/>
          <w:sz w:val="32"/>
          <w:szCs w:val="32"/>
          <w:lang w:val="en-US" w:eastAsia="zh-CN"/>
        </w:rPr>
        <w:t>80000</w:t>
      </w:r>
      <w:r>
        <w:rPr>
          <w:rFonts w:hint="eastAsia" w:ascii="仿宋" w:hAnsi="仿宋" w:eastAsia="仿宋" w:cs="仿宋"/>
          <w:color w:val="auto"/>
          <w:spacing w:val="0"/>
          <w:kern w:val="0"/>
          <w:sz w:val="32"/>
          <w:szCs w:val="32"/>
          <w:lang w:val="en-US" w:eastAsia="zh-CN"/>
        </w:rPr>
        <w:t>万元，非税收入</w:t>
      </w:r>
      <w:r>
        <w:rPr>
          <w:rFonts w:hint="eastAsia" w:ascii="仿宋" w:hAnsi="仿宋" w:eastAsia="仿宋" w:cs="仿宋"/>
          <w:b w:val="0"/>
          <w:i w:val="0"/>
          <w:color w:val="auto"/>
          <w:spacing w:val="0"/>
          <w:kern w:val="0"/>
          <w:sz w:val="32"/>
          <w:szCs w:val="32"/>
          <w:lang w:val="en-US" w:eastAsia="zh-CN"/>
        </w:rPr>
        <w:t>49160</w:t>
      </w:r>
      <w:r>
        <w:rPr>
          <w:rFonts w:hint="eastAsia" w:ascii="仿宋" w:hAnsi="仿宋" w:eastAsia="仿宋" w:cs="仿宋"/>
          <w:color w:val="auto"/>
          <w:spacing w:val="0"/>
          <w:kern w:val="0"/>
          <w:sz w:val="32"/>
          <w:szCs w:val="32"/>
          <w:lang w:val="en-US" w:eastAsia="zh-CN"/>
        </w:rPr>
        <w:t>万元</w:t>
      </w:r>
      <w:r>
        <w:rPr>
          <w:rFonts w:hint="eastAsia" w:ascii="仿宋" w:hAnsi="仿宋" w:eastAsia="仿宋" w:cs="仿宋"/>
          <w:color w:val="auto"/>
          <w:spacing w:val="0"/>
          <w:kern w:val="0"/>
          <w:sz w:val="32"/>
          <w:szCs w:val="32"/>
          <w:lang w:eastAsia="zh-CN"/>
        </w:rPr>
        <w:t>）</w:t>
      </w:r>
      <w:r>
        <w:rPr>
          <w:rFonts w:hint="eastAsia" w:ascii="仿宋" w:hAnsi="仿宋" w:eastAsia="仿宋" w:cs="仿宋"/>
          <w:color w:val="auto"/>
          <w:spacing w:val="0"/>
          <w:kern w:val="0"/>
          <w:sz w:val="32"/>
          <w:szCs w:val="32"/>
        </w:rPr>
        <w:t>，较上年完成数</w:t>
      </w:r>
      <w:r>
        <w:rPr>
          <w:rFonts w:hint="eastAsia" w:ascii="仿宋" w:hAnsi="仿宋" w:eastAsia="仿宋" w:cs="仿宋"/>
          <w:b w:val="0"/>
          <w:i w:val="0"/>
          <w:color w:val="auto"/>
          <w:spacing w:val="0"/>
          <w:kern w:val="0"/>
          <w:sz w:val="32"/>
          <w:szCs w:val="32"/>
          <w:lang w:val="en-US" w:eastAsia="zh-CN"/>
        </w:rPr>
        <w:t>117432</w:t>
      </w:r>
      <w:r>
        <w:rPr>
          <w:rFonts w:hint="eastAsia" w:ascii="仿宋" w:hAnsi="仿宋" w:eastAsia="仿宋" w:cs="仿宋"/>
          <w:color w:val="auto"/>
          <w:spacing w:val="0"/>
          <w:kern w:val="0"/>
          <w:sz w:val="32"/>
          <w:szCs w:val="32"/>
        </w:rPr>
        <w:t>万元，增加</w:t>
      </w:r>
      <w:r>
        <w:rPr>
          <w:rFonts w:hint="eastAsia" w:ascii="仿宋" w:hAnsi="仿宋" w:eastAsia="仿宋" w:cs="仿宋"/>
          <w:b w:val="0"/>
          <w:i w:val="0"/>
          <w:color w:val="auto"/>
          <w:spacing w:val="0"/>
          <w:kern w:val="0"/>
          <w:sz w:val="32"/>
          <w:szCs w:val="32"/>
          <w:lang w:val="en-US" w:eastAsia="zh-CN"/>
        </w:rPr>
        <w:t>11728</w:t>
      </w:r>
      <w:r>
        <w:rPr>
          <w:rFonts w:hint="eastAsia" w:ascii="仿宋" w:hAnsi="仿宋" w:eastAsia="仿宋" w:cs="仿宋"/>
          <w:color w:val="auto"/>
          <w:spacing w:val="0"/>
          <w:kern w:val="0"/>
          <w:sz w:val="32"/>
          <w:szCs w:val="32"/>
        </w:rPr>
        <w:t>万元，增长</w:t>
      </w:r>
      <w:r>
        <w:rPr>
          <w:rFonts w:hint="eastAsia" w:ascii="仿宋" w:hAnsi="仿宋" w:eastAsia="仿宋" w:cs="仿宋"/>
          <w:b w:val="0"/>
          <w:i w:val="0"/>
          <w:color w:val="auto"/>
          <w:spacing w:val="0"/>
          <w:kern w:val="0"/>
          <w:sz w:val="32"/>
          <w:szCs w:val="32"/>
          <w:lang w:val="en-US" w:eastAsia="zh-CN"/>
        </w:rPr>
        <w:t>10</w:t>
      </w:r>
      <w:r>
        <w:rPr>
          <w:rFonts w:hint="eastAsia" w:ascii="仿宋" w:hAnsi="仿宋" w:eastAsia="仿宋" w:cs="仿宋"/>
          <w:color w:val="auto"/>
          <w:spacing w:val="0"/>
          <w:kern w:val="0"/>
          <w:sz w:val="32"/>
          <w:szCs w:val="32"/>
        </w:rPr>
        <w:t>%，上级财政下达财力性补助</w:t>
      </w:r>
      <w:r>
        <w:rPr>
          <w:rFonts w:hint="eastAsia" w:ascii="仿宋" w:hAnsi="仿宋" w:eastAsia="仿宋" w:cs="仿宋"/>
          <w:color w:val="auto"/>
          <w:spacing w:val="0"/>
          <w:kern w:val="0"/>
          <w:sz w:val="32"/>
          <w:szCs w:val="32"/>
          <w:lang w:val="en-US" w:eastAsia="zh-CN"/>
        </w:rPr>
        <w:t>104335</w:t>
      </w:r>
      <w:r>
        <w:rPr>
          <w:rFonts w:hint="eastAsia" w:ascii="仿宋" w:hAnsi="仿宋" w:eastAsia="仿宋" w:cs="仿宋"/>
          <w:color w:val="auto"/>
          <w:spacing w:val="0"/>
          <w:kern w:val="0"/>
          <w:sz w:val="32"/>
          <w:szCs w:val="32"/>
        </w:rPr>
        <w:t>万元，</w:t>
      </w:r>
      <w:r>
        <w:rPr>
          <w:rFonts w:hint="eastAsia" w:ascii="仿宋" w:hAnsi="仿宋" w:eastAsia="仿宋" w:cs="仿宋"/>
          <w:color w:val="auto"/>
          <w:spacing w:val="0"/>
          <w:kern w:val="0"/>
          <w:sz w:val="32"/>
          <w:szCs w:val="32"/>
          <w:lang w:val="en-US" w:eastAsia="zh-CN"/>
        </w:rPr>
        <w:t>调入资金1539万元（水费调入1500万元，国有资本经营预算调入39万元），动用预算稳定调节基金72万元，上年结余18777万元</w:t>
      </w:r>
      <w:r>
        <w:rPr>
          <w:rFonts w:hint="eastAsia" w:ascii="仿宋" w:hAnsi="仿宋" w:eastAsia="仿宋" w:cs="仿宋"/>
          <w:color w:val="auto"/>
          <w:spacing w:val="0"/>
          <w:kern w:val="0"/>
          <w:sz w:val="32"/>
          <w:szCs w:val="32"/>
        </w:rPr>
        <w:t>。</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rPr>
          <w:rFonts w:hint="eastAsia" w:ascii="仿宋" w:hAnsi="仿宋" w:eastAsia="仿宋" w:cs="仿宋"/>
          <w:color w:val="auto"/>
          <w:spacing w:val="0"/>
          <w:kern w:val="0"/>
          <w:sz w:val="32"/>
          <w:szCs w:val="32"/>
          <w:lang w:val="en-US" w:eastAsia="zh-CN"/>
        </w:rPr>
      </w:pPr>
      <w:r>
        <w:rPr>
          <w:rFonts w:hint="eastAsia" w:ascii="仿宋" w:hAnsi="仿宋" w:eastAsia="仿宋" w:cs="仿宋"/>
          <w:b/>
          <w:bCs/>
          <w:color w:val="auto"/>
          <w:spacing w:val="0"/>
          <w:kern w:val="0"/>
          <w:sz w:val="32"/>
          <w:szCs w:val="32"/>
        </w:rPr>
        <w:t>一般公共预算支出安排</w:t>
      </w:r>
      <w:r>
        <w:rPr>
          <w:rFonts w:hint="eastAsia" w:ascii="仿宋" w:hAnsi="仿宋" w:eastAsia="仿宋" w:cs="仿宋"/>
          <w:b/>
          <w:bCs/>
          <w:i w:val="0"/>
          <w:color w:val="auto"/>
          <w:spacing w:val="0"/>
          <w:kern w:val="0"/>
          <w:sz w:val="32"/>
          <w:szCs w:val="32"/>
          <w:lang w:val="en-US" w:eastAsia="zh-CN"/>
        </w:rPr>
        <w:t>253883</w:t>
      </w:r>
      <w:r>
        <w:rPr>
          <w:rFonts w:hint="eastAsia" w:ascii="仿宋" w:hAnsi="仿宋" w:eastAsia="仿宋" w:cs="仿宋"/>
          <w:b/>
          <w:bCs/>
          <w:color w:val="auto"/>
          <w:spacing w:val="0"/>
          <w:kern w:val="0"/>
          <w:sz w:val="32"/>
          <w:szCs w:val="32"/>
        </w:rPr>
        <w:t>万元，</w:t>
      </w:r>
      <w:r>
        <w:rPr>
          <w:rFonts w:hint="eastAsia" w:ascii="仿宋" w:hAnsi="仿宋" w:eastAsia="仿宋" w:cs="仿宋"/>
          <w:color w:val="auto"/>
          <w:spacing w:val="0"/>
          <w:kern w:val="0"/>
          <w:sz w:val="32"/>
          <w:szCs w:val="32"/>
          <w:lang w:eastAsia="zh-CN"/>
        </w:rPr>
        <w:t>其中：县本级支出</w:t>
      </w:r>
      <w:r>
        <w:rPr>
          <w:rFonts w:hint="eastAsia" w:ascii="仿宋" w:hAnsi="仿宋" w:eastAsia="仿宋" w:cs="仿宋"/>
          <w:b w:val="0"/>
          <w:i w:val="0"/>
          <w:color w:val="auto"/>
          <w:spacing w:val="0"/>
          <w:kern w:val="0"/>
          <w:sz w:val="32"/>
          <w:szCs w:val="32"/>
          <w:lang w:val="en-US" w:eastAsia="zh-CN"/>
        </w:rPr>
        <w:t>229582</w:t>
      </w:r>
      <w:r>
        <w:rPr>
          <w:rFonts w:hint="eastAsia" w:ascii="仿宋" w:hAnsi="仿宋" w:eastAsia="仿宋" w:cs="仿宋"/>
          <w:color w:val="auto"/>
          <w:spacing w:val="0"/>
          <w:kern w:val="0"/>
          <w:sz w:val="32"/>
          <w:szCs w:val="32"/>
          <w:lang w:val="en-US" w:eastAsia="zh-CN"/>
        </w:rPr>
        <w:t>万元（包含</w:t>
      </w:r>
      <w:r>
        <w:rPr>
          <w:rFonts w:hint="eastAsia" w:ascii="仿宋" w:hAnsi="仿宋" w:eastAsia="仿宋" w:cs="仿宋"/>
          <w:color w:val="auto"/>
          <w:spacing w:val="0"/>
          <w:kern w:val="0"/>
          <w:sz w:val="32"/>
          <w:szCs w:val="32"/>
          <w:lang w:eastAsia="zh-CN"/>
        </w:rPr>
        <w:t>预备费</w:t>
      </w:r>
      <w:r>
        <w:rPr>
          <w:rFonts w:hint="eastAsia" w:ascii="仿宋" w:hAnsi="仿宋" w:eastAsia="仿宋" w:cs="仿宋"/>
          <w:b w:val="0"/>
          <w:i w:val="0"/>
          <w:color w:val="auto"/>
          <w:spacing w:val="0"/>
          <w:kern w:val="0"/>
          <w:sz w:val="32"/>
          <w:szCs w:val="32"/>
          <w:lang w:val="en-US" w:eastAsia="zh-CN"/>
        </w:rPr>
        <w:t>2000</w:t>
      </w:r>
      <w:r>
        <w:rPr>
          <w:rFonts w:hint="eastAsia" w:ascii="仿宋" w:hAnsi="仿宋" w:eastAsia="仿宋" w:cs="仿宋"/>
          <w:color w:val="auto"/>
          <w:spacing w:val="0"/>
          <w:kern w:val="0"/>
          <w:sz w:val="32"/>
          <w:szCs w:val="32"/>
          <w:lang w:val="en-US" w:eastAsia="zh-CN"/>
        </w:rPr>
        <w:t>万元），一般债券还本支出</w:t>
      </w:r>
      <w:r>
        <w:rPr>
          <w:rFonts w:hint="eastAsia" w:ascii="仿宋" w:hAnsi="仿宋" w:eastAsia="仿宋" w:cs="仿宋"/>
          <w:b w:val="0"/>
          <w:i w:val="0"/>
          <w:color w:val="auto"/>
          <w:spacing w:val="0"/>
          <w:kern w:val="0"/>
          <w:sz w:val="32"/>
          <w:szCs w:val="32"/>
          <w:lang w:val="en-US" w:eastAsia="zh-CN"/>
        </w:rPr>
        <w:t>12500</w:t>
      </w:r>
      <w:r>
        <w:rPr>
          <w:rFonts w:hint="eastAsia" w:ascii="仿宋" w:hAnsi="仿宋" w:eastAsia="仿宋" w:cs="仿宋"/>
          <w:color w:val="auto"/>
          <w:spacing w:val="0"/>
          <w:kern w:val="0"/>
          <w:sz w:val="32"/>
          <w:szCs w:val="32"/>
          <w:lang w:val="en-US" w:eastAsia="zh-CN"/>
        </w:rPr>
        <w:t>万元，外债还本911万元，上划州级财政支出</w:t>
      </w:r>
      <w:r>
        <w:rPr>
          <w:rFonts w:hint="eastAsia" w:ascii="仿宋" w:hAnsi="仿宋" w:eastAsia="仿宋" w:cs="仿宋"/>
          <w:b w:val="0"/>
          <w:i w:val="0"/>
          <w:color w:val="auto"/>
          <w:spacing w:val="0"/>
          <w:kern w:val="0"/>
          <w:sz w:val="32"/>
          <w:szCs w:val="32"/>
          <w:lang w:val="en-US" w:eastAsia="zh-CN"/>
        </w:rPr>
        <w:t>10890</w:t>
      </w:r>
      <w:r>
        <w:rPr>
          <w:rFonts w:hint="eastAsia" w:ascii="仿宋" w:hAnsi="仿宋" w:eastAsia="仿宋" w:cs="仿宋"/>
          <w:color w:val="auto"/>
          <w:spacing w:val="0"/>
          <w:kern w:val="0"/>
          <w:sz w:val="32"/>
          <w:szCs w:val="32"/>
          <w:lang w:val="en-US" w:eastAsia="zh-CN"/>
        </w:rPr>
        <w:t>万元。</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0" w:firstLineChars="200"/>
        <w:jc w:val="both"/>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收支相抵，为平衡预算。</w:t>
      </w:r>
    </w:p>
    <w:p>
      <w:pPr>
        <w:keepNext w:val="0"/>
        <w:keepLines w:val="0"/>
        <w:pageBreakBefore w:val="0"/>
        <w:widowControl w:val="0"/>
        <w:numPr>
          <w:ilvl w:val="0"/>
          <w:numId w:val="2"/>
        </w:numPr>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textAlignment w:val="auto"/>
        <w:rPr>
          <w:rFonts w:hint="eastAsia" w:ascii="仿宋" w:hAnsi="仿宋" w:eastAsia="仿宋" w:cs="仿宋"/>
          <w:b/>
          <w:bCs w:val="0"/>
          <w:i w:val="0"/>
          <w:color w:val="auto"/>
          <w:spacing w:val="0"/>
          <w:kern w:val="2"/>
          <w:sz w:val="32"/>
          <w:szCs w:val="32"/>
          <w:lang w:val="en-US" w:eastAsia="zh-CN"/>
        </w:rPr>
      </w:pPr>
      <w:r>
        <w:rPr>
          <w:rFonts w:hint="eastAsia" w:ascii="仿宋" w:hAnsi="仿宋" w:eastAsia="仿宋" w:cs="仿宋"/>
          <w:b/>
          <w:bCs w:val="0"/>
          <w:i w:val="0"/>
          <w:color w:val="auto"/>
          <w:spacing w:val="0"/>
          <w:kern w:val="2"/>
          <w:sz w:val="32"/>
          <w:szCs w:val="32"/>
          <w:lang w:val="en-US" w:eastAsia="zh-CN"/>
        </w:rPr>
        <w:t>2024年政府基金预算收入预计和支出安排</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rPr>
          <w:rFonts w:hint="eastAsia" w:ascii="仿宋" w:hAnsi="仿宋" w:eastAsia="仿宋" w:cs="仿宋"/>
          <w:color w:val="auto"/>
          <w:spacing w:val="0"/>
          <w:kern w:val="0"/>
          <w:sz w:val="32"/>
          <w:szCs w:val="32"/>
          <w:lang w:eastAsia="zh-CN"/>
        </w:rPr>
      </w:pPr>
      <w:r>
        <w:rPr>
          <w:rFonts w:hint="eastAsia" w:ascii="仿宋" w:hAnsi="仿宋" w:eastAsia="仿宋" w:cs="仿宋"/>
          <w:b/>
          <w:bCs/>
          <w:color w:val="auto"/>
          <w:spacing w:val="0"/>
          <w:kern w:val="0"/>
          <w:sz w:val="32"/>
          <w:szCs w:val="32"/>
        </w:rPr>
        <w:t>基金预算收入安排</w:t>
      </w:r>
      <w:r>
        <w:rPr>
          <w:rFonts w:hint="eastAsia" w:ascii="仿宋" w:hAnsi="仿宋" w:eastAsia="仿宋" w:cs="仿宋"/>
          <w:b/>
          <w:bCs/>
          <w:i w:val="0"/>
          <w:color w:val="auto"/>
          <w:spacing w:val="0"/>
          <w:kern w:val="0"/>
          <w:sz w:val="32"/>
          <w:szCs w:val="32"/>
          <w:lang w:val="en-US" w:eastAsia="zh-CN"/>
        </w:rPr>
        <w:t>133132</w:t>
      </w:r>
      <w:r>
        <w:rPr>
          <w:rFonts w:hint="eastAsia" w:ascii="仿宋" w:hAnsi="仿宋" w:eastAsia="仿宋" w:cs="仿宋"/>
          <w:b/>
          <w:bCs/>
          <w:color w:val="auto"/>
          <w:spacing w:val="0"/>
          <w:kern w:val="0"/>
          <w:sz w:val="32"/>
          <w:szCs w:val="32"/>
        </w:rPr>
        <w:t>万元，</w:t>
      </w:r>
      <w:r>
        <w:rPr>
          <w:rFonts w:hint="eastAsia" w:ascii="仿宋" w:hAnsi="仿宋" w:eastAsia="仿宋" w:cs="仿宋"/>
          <w:color w:val="auto"/>
          <w:spacing w:val="0"/>
          <w:kern w:val="0"/>
          <w:sz w:val="32"/>
          <w:szCs w:val="32"/>
        </w:rPr>
        <w:t>其中</w:t>
      </w:r>
      <w:r>
        <w:rPr>
          <w:rFonts w:hint="eastAsia" w:ascii="仿宋" w:hAnsi="仿宋" w:eastAsia="仿宋" w:cs="仿宋"/>
          <w:color w:val="auto"/>
          <w:spacing w:val="0"/>
          <w:kern w:val="0"/>
          <w:sz w:val="32"/>
          <w:szCs w:val="32"/>
          <w:lang w:eastAsia="zh-CN"/>
        </w:rPr>
        <w:t>：县本级收入</w:t>
      </w:r>
      <w:r>
        <w:rPr>
          <w:rFonts w:hint="eastAsia" w:ascii="仿宋" w:hAnsi="仿宋" w:eastAsia="仿宋" w:cs="仿宋"/>
          <w:color w:val="auto"/>
          <w:spacing w:val="0"/>
          <w:kern w:val="0"/>
          <w:sz w:val="32"/>
          <w:szCs w:val="32"/>
          <w:lang w:val="en-US" w:eastAsia="zh-CN"/>
        </w:rPr>
        <w:t>113000万元，上级补助资金457万元，水费调入2500万元，上年结余结转17175万元（包含16011万元专项债券）</w:t>
      </w:r>
      <w:r>
        <w:rPr>
          <w:rFonts w:hint="eastAsia" w:ascii="仿宋" w:hAnsi="仿宋" w:eastAsia="仿宋" w:cs="仿宋"/>
          <w:color w:val="auto"/>
          <w:spacing w:val="0"/>
          <w:kern w:val="0"/>
          <w:sz w:val="32"/>
          <w:szCs w:val="32"/>
          <w:lang w:eastAsia="zh-CN"/>
        </w:rPr>
        <w:t>。</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rPr>
          <w:rFonts w:hint="eastAsia" w:ascii="仿宋" w:hAnsi="仿宋" w:eastAsia="仿宋" w:cs="仿宋"/>
          <w:color w:val="auto"/>
          <w:spacing w:val="0"/>
          <w:kern w:val="0"/>
          <w:sz w:val="32"/>
          <w:szCs w:val="32"/>
          <w:lang w:val="en-US" w:eastAsia="zh-CN"/>
        </w:rPr>
      </w:pPr>
      <w:r>
        <w:rPr>
          <w:rFonts w:hint="eastAsia" w:ascii="仿宋" w:hAnsi="仿宋" w:eastAsia="仿宋" w:cs="仿宋"/>
          <w:b/>
          <w:bCs/>
          <w:color w:val="auto"/>
          <w:spacing w:val="0"/>
          <w:kern w:val="0"/>
          <w:sz w:val="32"/>
          <w:szCs w:val="32"/>
        </w:rPr>
        <w:t>基金预算支出安排</w:t>
      </w:r>
      <w:r>
        <w:rPr>
          <w:rFonts w:hint="eastAsia" w:ascii="仿宋" w:hAnsi="仿宋" w:eastAsia="仿宋" w:cs="仿宋"/>
          <w:b/>
          <w:bCs/>
          <w:i w:val="0"/>
          <w:color w:val="auto"/>
          <w:spacing w:val="0"/>
          <w:kern w:val="0"/>
          <w:sz w:val="32"/>
          <w:szCs w:val="32"/>
          <w:lang w:val="en-US" w:eastAsia="zh-CN"/>
        </w:rPr>
        <w:t>133132</w:t>
      </w:r>
      <w:r>
        <w:rPr>
          <w:rFonts w:hint="eastAsia" w:ascii="仿宋" w:hAnsi="仿宋" w:eastAsia="仿宋" w:cs="仿宋"/>
          <w:b/>
          <w:bCs/>
          <w:color w:val="auto"/>
          <w:spacing w:val="0"/>
          <w:kern w:val="0"/>
          <w:sz w:val="32"/>
          <w:szCs w:val="32"/>
        </w:rPr>
        <w:t>万元，</w:t>
      </w:r>
      <w:r>
        <w:rPr>
          <w:rFonts w:hint="eastAsia" w:ascii="仿宋" w:hAnsi="仿宋" w:eastAsia="仿宋" w:cs="仿宋"/>
          <w:color w:val="auto"/>
          <w:spacing w:val="0"/>
          <w:kern w:val="0"/>
          <w:sz w:val="32"/>
          <w:szCs w:val="32"/>
        </w:rPr>
        <w:t>其中</w:t>
      </w:r>
      <w:r>
        <w:rPr>
          <w:rFonts w:hint="eastAsia" w:ascii="仿宋" w:hAnsi="仿宋" w:eastAsia="仿宋" w:cs="仿宋"/>
          <w:color w:val="auto"/>
          <w:spacing w:val="0"/>
          <w:kern w:val="0"/>
          <w:sz w:val="32"/>
          <w:szCs w:val="32"/>
          <w:lang w:eastAsia="zh-CN"/>
        </w:rPr>
        <w:t>：县本级支出</w:t>
      </w:r>
      <w:r>
        <w:rPr>
          <w:rFonts w:hint="eastAsia" w:ascii="仿宋" w:hAnsi="仿宋" w:eastAsia="仿宋" w:cs="仿宋"/>
          <w:b w:val="0"/>
          <w:i w:val="0"/>
          <w:color w:val="auto"/>
          <w:spacing w:val="0"/>
          <w:kern w:val="0"/>
          <w:sz w:val="32"/>
          <w:szCs w:val="32"/>
          <w:lang w:val="en-US" w:eastAsia="zh-CN"/>
        </w:rPr>
        <w:t>125732</w:t>
      </w:r>
      <w:r>
        <w:rPr>
          <w:rFonts w:hint="eastAsia" w:ascii="仿宋" w:hAnsi="仿宋" w:eastAsia="仿宋" w:cs="仿宋"/>
          <w:color w:val="auto"/>
          <w:spacing w:val="0"/>
          <w:kern w:val="0"/>
          <w:sz w:val="32"/>
          <w:szCs w:val="32"/>
          <w:lang w:val="en-US" w:eastAsia="zh-CN"/>
        </w:rPr>
        <w:t>万元，专项债还本支出</w:t>
      </w:r>
      <w:r>
        <w:rPr>
          <w:rFonts w:hint="eastAsia" w:ascii="仿宋" w:hAnsi="仿宋" w:eastAsia="仿宋" w:cs="仿宋"/>
          <w:b w:val="0"/>
          <w:i w:val="0"/>
          <w:color w:val="auto"/>
          <w:spacing w:val="0"/>
          <w:kern w:val="0"/>
          <w:sz w:val="32"/>
          <w:szCs w:val="32"/>
          <w:lang w:val="en-US" w:eastAsia="zh-CN"/>
        </w:rPr>
        <w:t>7400</w:t>
      </w:r>
      <w:r>
        <w:rPr>
          <w:rFonts w:hint="eastAsia" w:ascii="仿宋" w:hAnsi="仿宋" w:eastAsia="仿宋" w:cs="仿宋"/>
          <w:color w:val="auto"/>
          <w:spacing w:val="0"/>
          <w:kern w:val="0"/>
          <w:sz w:val="32"/>
          <w:szCs w:val="32"/>
          <w:lang w:val="en-US" w:eastAsia="zh-CN"/>
        </w:rPr>
        <w:t>万元。</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0" w:firstLineChars="200"/>
        <w:jc w:val="both"/>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收支相抵，为平衡预算。</w:t>
      </w:r>
    </w:p>
    <w:p>
      <w:pPr>
        <w:keepNext w:val="0"/>
        <w:keepLines w:val="0"/>
        <w:pageBreakBefore w:val="0"/>
        <w:widowControl w:val="0"/>
        <w:numPr>
          <w:ilvl w:val="0"/>
          <w:numId w:val="2"/>
        </w:numPr>
        <w:pBdr>
          <w:bottom w:val="single" w:color="FFFFFF" w:sz="4" w:space="31"/>
        </w:pBdr>
        <w:shd w:val="clear"/>
        <w:kinsoku/>
        <w:wordWrap/>
        <w:overflowPunct w:val="0"/>
        <w:topLinePunct/>
        <w:autoSpaceDE w:val="0"/>
        <w:autoSpaceDN w:val="0"/>
        <w:bidi w:val="0"/>
        <w:adjustRightInd w:val="0"/>
        <w:snapToGrid w:val="0"/>
        <w:spacing w:line="560" w:lineRule="exact"/>
        <w:ind w:left="0" w:leftChars="0" w:firstLine="643" w:firstLineChars="200"/>
        <w:jc w:val="both"/>
        <w:textAlignment w:val="auto"/>
        <w:rPr>
          <w:rFonts w:hint="eastAsia" w:ascii="仿宋" w:hAnsi="仿宋" w:eastAsia="仿宋" w:cs="仿宋"/>
          <w:b/>
          <w:bCs w:val="0"/>
          <w:i w:val="0"/>
          <w:color w:val="auto"/>
          <w:spacing w:val="0"/>
          <w:kern w:val="2"/>
          <w:sz w:val="32"/>
          <w:szCs w:val="32"/>
          <w:lang w:val="en-US" w:eastAsia="zh-CN"/>
        </w:rPr>
      </w:pPr>
      <w:r>
        <w:rPr>
          <w:rFonts w:hint="eastAsia" w:ascii="仿宋" w:hAnsi="仿宋" w:eastAsia="仿宋" w:cs="仿宋"/>
          <w:b/>
          <w:bCs w:val="0"/>
          <w:i w:val="0"/>
          <w:color w:val="auto"/>
          <w:spacing w:val="0"/>
          <w:kern w:val="2"/>
          <w:sz w:val="32"/>
          <w:szCs w:val="32"/>
          <w:lang w:val="en-US" w:eastAsia="zh-CN"/>
        </w:rPr>
        <w:t>2024年国有资本经营预算收入预计和支出安排</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rPr>
          <w:rFonts w:hint="eastAsia" w:ascii="仿宋" w:hAnsi="仿宋" w:eastAsia="仿宋" w:cs="仿宋"/>
          <w:color w:val="auto"/>
          <w:spacing w:val="0"/>
          <w:kern w:val="0"/>
          <w:sz w:val="32"/>
          <w:szCs w:val="32"/>
        </w:rPr>
      </w:pPr>
      <w:r>
        <w:rPr>
          <w:rFonts w:hint="eastAsia" w:ascii="仿宋" w:hAnsi="仿宋" w:eastAsia="仿宋" w:cs="仿宋"/>
          <w:b/>
          <w:bCs/>
          <w:color w:val="auto"/>
          <w:spacing w:val="0"/>
          <w:kern w:val="0"/>
          <w:sz w:val="32"/>
          <w:szCs w:val="32"/>
        </w:rPr>
        <w:t>国有资本经营预算收入安排</w:t>
      </w:r>
      <w:r>
        <w:rPr>
          <w:rFonts w:hint="eastAsia" w:ascii="仿宋" w:hAnsi="仿宋" w:eastAsia="仿宋" w:cs="仿宋"/>
          <w:b/>
          <w:bCs/>
          <w:i w:val="0"/>
          <w:color w:val="auto"/>
          <w:spacing w:val="0"/>
          <w:kern w:val="0"/>
          <w:sz w:val="32"/>
          <w:szCs w:val="32"/>
          <w:lang w:val="en-US" w:eastAsia="zh-CN"/>
        </w:rPr>
        <w:t>172</w:t>
      </w:r>
      <w:r>
        <w:rPr>
          <w:rFonts w:hint="eastAsia" w:ascii="仿宋" w:hAnsi="仿宋" w:eastAsia="仿宋" w:cs="仿宋"/>
          <w:b/>
          <w:bCs/>
          <w:color w:val="auto"/>
          <w:spacing w:val="0"/>
          <w:kern w:val="0"/>
          <w:sz w:val="32"/>
          <w:szCs w:val="32"/>
        </w:rPr>
        <w:t>万元，</w:t>
      </w:r>
      <w:r>
        <w:rPr>
          <w:rFonts w:hint="eastAsia" w:ascii="仿宋" w:hAnsi="仿宋" w:eastAsia="仿宋" w:cs="仿宋"/>
          <w:color w:val="auto"/>
          <w:spacing w:val="0"/>
          <w:kern w:val="0"/>
          <w:sz w:val="32"/>
          <w:szCs w:val="32"/>
        </w:rPr>
        <w:t>其中</w:t>
      </w:r>
      <w:r>
        <w:rPr>
          <w:rFonts w:hint="eastAsia" w:ascii="仿宋" w:hAnsi="仿宋" w:eastAsia="仿宋" w:cs="仿宋"/>
          <w:color w:val="auto"/>
          <w:spacing w:val="0"/>
          <w:kern w:val="0"/>
          <w:sz w:val="32"/>
          <w:szCs w:val="32"/>
          <w:lang w:eastAsia="zh-CN"/>
        </w:rPr>
        <w:t>：</w:t>
      </w:r>
      <w:r>
        <w:rPr>
          <w:rFonts w:hint="eastAsia" w:ascii="仿宋" w:hAnsi="仿宋" w:eastAsia="仿宋" w:cs="仿宋"/>
          <w:color w:val="auto"/>
          <w:spacing w:val="0"/>
          <w:kern w:val="0"/>
          <w:sz w:val="32"/>
          <w:szCs w:val="32"/>
        </w:rPr>
        <w:t>县本级</w:t>
      </w:r>
      <w:r>
        <w:rPr>
          <w:rFonts w:hint="eastAsia" w:ascii="仿宋" w:hAnsi="仿宋" w:eastAsia="仿宋" w:cs="仿宋"/>
          <w:b w:val="0"/>
          <w:i w:val="0"/>
          <w:color w:val="auto"/>
          <w:spacing w:val="0"/>
          <w:kern w:val="0"/>
          <w:sz w:val="32"/>
          <w:szCs w:val="32"/>
          <w:lang w:val="en-US" w:eastAsia="zh-CN"/>
        </w:rPr>
        <w:t>130</w:t>
      </w:r>
      <w:r>
        <w:rPr>
          <w:rFonts w:hint="eastAsia" w:ascii="仿宋" w:hAnsi="仿宋" w:eastAsia="仿宋" w:cs="仿宋"/>
          <w:color w:val="auto"/>
          <w:spacing w:val="0"/>
          <w:kern w:val="0"/>
          <w:sz w:val="32"/>
          <w:szCs w:val="32"/>
        </w:rPr>
        <w:t>万元，</w:t>
      </w:r>
      <w:r>
        <w:rPr>
          <w:rFonts w:hint="eastAsia" w:ascii="仿宋" w:hAnsi="仿宋" w:eastAsia="仿宋" w:cs="仿宋"/>
          <w:color w:val="auto"/>
          <w:spacing w:val="0"/>
          <w:kern w:val="0"/>
          <w:sz w:val="32"/>
          <w:szCs w:val="32"/>
          <w:lang w:eastAsia="zh-CN"/>
        </w:rPr>
        <w:t>上级转移支付收入</w:t>
      </w:r>
      <w:r>
        <w:rPr>
          <w:rFonts w:hint="eastAsia" w:ascii="仿宋" w:hAnsi="仿宋" w:eastAsia="仿宋" w:cs="仿宋"/>
          <w:b w:val="0"/>
          <w:i w:val="0"/>
          <w:color w:val="auto"/>
          <w:spacing w:val="0"/>
          <w:kern w:val="0"/>
          <w:sz w:val="32"/>
          <w:szCs w:val="32"/>
          <w:lang w:val="en-US" w:eastAsia="zh-CN"/>
        </w:rPr>
        <w:t>41</w:t>
      </w:r>
      <w:r>
        <w:rPr>
          <w:rFonts w:hint="eastAsia" w:ascii="仿宋" w:hAnsi="仿宋" w:eastAsia="仿宋" w:cs="仿宋"/>
          <w:color w:val="auto"/>
          <w:spacing w:val="0"/>
          <w:kern w:val="0"/>
          <w:sz w:val="32"/>
          <w:szCs w:val="32"/>
          <w:lang w:val="en-US" w:eastAsia="zh-CN"/>
        </w:rPr>
        <w:t>万元，</w:t>
      </w:r>
      <w:r>
        <w:rPr>
          <w:rFonts w:hint="eastAsia" w:ascii="仿宋" w:hAnsi="仿宋" w:eastAsia="仿宋" w:cs="仿宋"/>
          <w:color w:val="auto"/>
          <w:spacing w:val="0"/>
          <w:kern w:val="0"/>
          <w:sz w:val="32"/>
          <w:szCs w:val="32"/>
        </w:rPr>
        <w:t>上年年末结转</w:t>
      </w:r>
      <w:r>
        <w:rPr>
          <w:rFonts w:hint="eastAsia" w:ascii="仿宋" w:hAnsi="仿宋" w:eastAsia="仿宋" w:cs="仿宋"/>
          <w:b w:val="0"/>
          <w:i w:val="0"/>
          <w:color w:val="auto"/>
          <w:spacing w:val="0"/>
          <w:kern w:val="0"/>
          <w:sz w:val="32"/>
          <w:szCs w:val="32"/>
          <w:lang w:val="en-US" w:eastAsia="zh-CN"/>
        </w:rPr>
        <w:t>1</w:t>
      </w:r>
      <w:r>
        <w:rPr>
          <w:rFonts w:hint="eastAsia" w:ascii="仿宋" w:hAnsi="仿宋" w:eastAsia="仿宋" w:cs="仿宋"/>
          <w:color w:val="auto"/>
          <w:spacing w:val="0"/>
          <w:kern w:val="0"/>
          <w:sz w:val="32"/>
          <w:szCs w:val="32"/>
        </w:rPr>
        <w:t>万元。</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rPr>
          <w:rFonts w:hint="eastAsia" w:ascii="仿宋" w:hAnsi="仿宋" w:eastAsia="仿宋" w:cs="仿宋"/>
          <w:color w:val="auto"/>
          <w:spacing w:val="0"/>
          <w:sz w:val="32"/>
          <w:szCs w:val="32"/>
        </w:rPr>
      </w:pPr>
      <w:r>
        <w:rPr>
          <w:rFonts w:hint="eastAsia" w:ascii="仿宋" w:hAnsi="仿宋" w:eastAsia="仿宋" w:cs="仿宋"/>
          <w:b/>
          <w:bCs/>
          <w:color w:val="auto"/>
          <w:spacing w:val="0"/>
          <w:kern w:val="0"/>
          <w:sz w:val="32"/>
          <w:szCs w:val="32"/>
        </w:rPr>
        <w:t>国有资本经营预算支出安排</w:t>
      </w:r>
      <w:r>
        <w:rPr>
          <w:rFonts w:hint="eastAsia" w:ascii="仿宋" w:hAnsi="仿宋" w:eastAsia="仿宋" w:cs="仿宋"/>
          <w:b/>
          <w:bCs/>
          <w:color w:val="auto"/>
          <w:spacing w:val="0"/>
          <w:kern w:val="0"/>
          <w:sz w:val="32"/>
          <w:szCs w:val="32"/>
          <w:lang w:val="en-US" w:eastAsia="zh-CN"/>
        </w:rPr>
        <w:t>172</w:t>
      </w:r>
      <w:r>
        <w:rPr>
          <w:rFonts w:hint="eastAsia" w:ascii="仿宋" w:hAnsi="仿宋" w:eastAsia="仿宋" w:cs="仿宋"/>
          <w:b/>
          <w:bCs/>
          <w:color w:val="auto"/>
          <w:spacing w:val="0"/>
          <w:kern w:val="0"/>
          <w:sz w:val="32"/>
          <w:szCs w:val="32"/>
        </w:rPr>
        <w:t>万元，</w:t>
      </w:r>
      <w:r>
        <w:rPr>
          <w:rFonts w:hint="eastAsia" w:ascii="仿宋" w:hAnsi="仿宋" w:eastAsia="仿宋" w:cs="仿宋"/>
          <w:color w:val="auto"/>
          <w:spacing w:val="0"/>
          <w:kern w:val="0"/>
          <w:sz w:val="32"/>
          <w:szCs w:val="32"/>
        </w:rPr>
        <w:t>其中</w:t>
      </w:r>
      <w:r>
        <w:rPr>
          <w:rFonts w:hint="eastAsia" w:ascii="仿宋" w:hAnsi="仿宋" w:eastAsia="仿宋" w:cs="仿宋"/>
          <w:color w:val="auto"/>
          <w:spacing w:val="0"/>
          <w:kern w:val="0"/>
          <w:sz w:val="32"/>
          <w:szCs w:val="32"/>
          <w:lang w:eastAsia="zh-CN"/>
        </w:rPr>
        <w:t>：</w:t>
      </w:r>
      <w:r>
        <w:rPr>
          <w:rFonts w:hint="eastAsia" w:ascii="仿宋" w:hAnsi="仿宋" w:eastAsia="仿宋" w:cs="仿宋"/>
          <w:color w:val="auto"/>
          <w:spacing w:val="0"/>
          <w:sz w:val="32"/>
          <w:szCs w:val="32"/>
        </w:rPr>
        <w:t>解决历史遗留问题及改革成本支出</w:t>
      </w:r>
      <w:r>
        <w:rPr>
          <w:rFonts w:hint="eastAsia" w:ascii="仿宋" w:hAnsi="仿宋" w:eastAsia="仿宋" w:cs="仿宋"/>
          <w:b w:val="0"/>
          <w:i w:val="0"/>
          <w:color w:val="auto"/>
          <w:spacing w:val="0"/>
          <w:sz w:val="32"/>
          <w:szCs w:val="32"/>
          <w:lang w:val="en-US" w:eastAsia="zh-CN"/>
        </w:rPr>
        <w:t>42</w:t>
      </w:r>
      <w:r>
        <w:rPr>
          <w:rFonts w:hint="eastAsia" w:ascii="仿宋" w:hAnsi="仿宋" w:eastAsia="仿宋" w:cs="仿宋"/>
          <w:color w:val="auto"/>
          <w:spacing w:val="0"/>
          <w:sz w:val="32"/>
          <w:szCs w:val="32"/>
        </w:rPr>
        <w:t>万元，国有企业资本金注入</w:t>
      </w:r>
      <w:r>
        <w:rPr>
          <w:rFonts w:hint="eastAsia" w:ascii="仿宋" w:hAnsi="仿宋" w:eastAsia="仿宋" w:cs="仿宋"/>
          <w:b w:val="0"/>
          <w:i w:val="0"/>
          <w:color w:val="auto"/>
          <w:spacing w:val="0"/>
          <w:sz w:val="32"/>
          <w:szCs w:val="32"/>
          <w:lang w:val="en-US" w:eastAsia="zh-CN"/>
        </w:rPr>
        <w:t>91</w:t>
      </w:r>
      <w:r>
        <w:rPr>
          <w:rFonts w:hint="eastAsia" w:ascii="仿宋" w:hAnsi="仿宋" w:eastAsia="仿宋" w:cs="仿宋"/>
          <w:color w:val="auto"/>
          <w:spacing w:val="0"/>
          <w:sz w:val="32"/>
          <w:szCs w:val="32"/>
        </w:rPr>
        <w:t>万元，调出资金</w:t>
      </w:r>
      <w:r>
        <w:rPr>
          <w:rFonts w:hint="eastAsia" w:ascii="仿宋" w:hAnsi="仿宋" w:eastAsia="仿宋" w:cs="仿宋"/>
          <w:b w:val="0"/>
          <w:i w:val="0"/>
          <w:color w:val="auto"/>
          <w:spacing w:val="0"/>
          <w:sz w:val="32"/>
          <w:szCs w:val="32"/>
          <w:lang w:val="en-US" w:eastAsia="zh-CN"/>
        </w:rPr>
        <w:t>39</w:t>
      </w:r>
      <w:r>
        <w:rPr>
          <w:rFonts w:hint="eastAsia" w:ascii="仿宋" w:hAnsi="仿宋" w:eastAsia="仿宋" w:cs="仿宋"/>
          <w:color w:val="auto"/>
          <w:spacing w:val="0"/>
          <w:sz w:val="32"/>
          <w:szCs w:val="32"/>
        </w:rPr>
        <w:t>万元。</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0" w:firstLineChars="200"/>
        <w:jc w:val="both"/>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收支相抵，为平衡预算。</w:t>
      </w:r>
    </w:p>
    <w:p>
      <w:pPr>
        <w:keepNext w:val="0"/>
        <w:keepLines w:val="0"/>
        <w:pageBreakBefore w:val="0"/>
        <w:widowControl w:val="0"/>
        <w:numPr>
          <w:ilvl w:val="0"/>
          <w:numId w:val="2"/>
        </w:numPr>
        <w:pBdr>
          <w:bottom w:val="single" w:color="FFFFFF" w:sz="4" w:space="31"/>
        </w:pBdr>
        <w:shd w:val="clear"/>
        <w:kinsoku/>
        <w:wordWrap/>
        <w:overflowPunct w:val="0"/>
        <w:topLinePunct/>
        <w:autoSpaceDE w:val="0"/>
        <w:autoSpaceDN w:val="0"/>
        <w:bidi w:val="0"/>
        <w:adjustRightInd w:val="0"/>
        <w:snapToGrid w:val="0"/>
        <w:spacing w:line="560" w:lineRule="exact"/>
        <w:ind w:left="0" w:leftChars="0" w:firstLine="643" w:firstLineChars="200"/>
        <w:jc w:val="both"/>
        <w:textAlignment w:val="auto"/>
        <w:rPr>
          <w:rFonts w:hint="eastAsia" w:ascii="仿宋" w:hAnsi="仿宋" w:eastAsia="仿宋" w:cs="仿宋"/>
          <w:b/>
          <w:bCs w:val="0"/>
          <w:i w:val="0"/>
          <w:color w:val="auto"/>
          <w:spacing w:val="0"/>
          <w:kern w:val="2"/>
          <w:sz w:val="32"/>
          <w:szCs w:val="32"/>
          <w:lang w:val="en-US" w:eastAsia="zh-CN"/>
        </w:rPr>
      </w:pPr>
      <w:r>
        <w:rPr>
          <w:rFonts w:hint="eastAsia" w:ascii="仿宋" w:hAnsi="仿宋" w:eastAsia="仿宋" w:cs="仿宋"/>
          <w:b/>
          <w:bCs w:val="0"/>
          <w:i w:val="0"/>
          <w:color w:val="auto"/>
          <w:spacing w:val="0"/>
          <w:kern w:val="2"/>
          <w:sz w:val="32"/>
          <w:szCs w:val="32"/>
          <w:lang w:val="en-US" w:eastAsia="zh-CN"/>
        </w:rPr>
        <w:t>2024年社会保险基金预算收入预计和支出安排</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rPr>
          <w:rFonts w:hint="eastAsia" w:ascii="仿宋" w:hAnsi="仿宋" w:eastAsia="仿宋" w:cs="仿宋"/>
          <w:color w:val="auto"/>
          <w:spacing w:val="0"/>
          <w:sz w:val="32"/>
          <w:szCs w:val="32"/>
        </w:rPr>
      </w:pPr>
      <w:r>
        <w:rPr>
          <w:rFonts w:hint="eastAsia" w:ascii="仿宋" w:hAnsi="仿宋" w:eastAsia="仿宋" w:cs="仿宋"/>
          <w:b/>
          <w:bCs/>
          <w:color w:val="auto"/>
          <w:spacing w:val="0"/>
          <w:sz w:val="32"/>
          <w:szCs w:val="32"/>
        </w:rPr>
        <w:t>全县社保基金预算收入</w:t>
      </w:r>
      <w:r>
        <w:rPr>
          <w:rFonts w:hint="eastAsia" w:ascii="仿宋" w:hAnsi="仿宋" w:eastAsia="仿宋" w:cs="仿宋"/>
          <w:b/>
          <w:bCs/>
          <w:color w:val="auto"/>
          <w:spacing w:val="0"/>
          <w:sz w:val="32"/>
          <w:szCs w:val="32"/>
          <w:lang w:val="en-US" w:eastAsia="zh-CN"/>
        </w:rPr>
        <w:t>31086</w:t>
      </w:r>
      <w:r>
        <w:rPr>
          <w:rFonts w:hint="eastAsia" w:ascii="仿宋" w:hAnsi="仿宋" w:eastAsia="仿宋" w:cs="仿宋"/>
          <w:b/>
          <w:bCs/>
          <w:color w:val="auto"/>
          <w:spacing w:val="0"/>
          <w:sz w:val="32"/>
          <w:szCs w:val="32"/>
        </w:rPr>
        <w:t>万元，</w:t>
      </w:r>
      <w:r>
        <w:rPr>
          <w:rFonts w:hint="eastAsia" w:ascii="仿宋" w:hAnsi="仿宋" w:eastAsia="仿宋" w:cs="仿宋"/>
          <w:color w:val="auto"/>
          <w:spacing w:val="0"/>
          <w:sz w:val="32"/>
          <w:szCs w:val="32"/>
        </w:rPr>
        <w:t>其中</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城乡居民基本养老保险基金收入</w:t>
      </w:r>
      <w:r>
        <w:rPr>
          <w:rFonts w:hint="eastAsia" w:ascii="仿宋" w:hAnsi="仿宋" w:eastAsia="仿宋" w:cs="仿宋"/>
          <w:color w:val="auto"/>
          <w:spacing w:val="0"/>
          <w:sz w:val="32"/>
          <w:szCs w:val="32"/>
          <w:lang w:val="en-US" w:eastAsia="zh-CN"/>
        </w:rPr>
        <w:t>6091</w:t>
      </w:r>
      <w:r>
        <w:rPr>
          <w:rFonts w:hint="eastAsia" w:ascii="仿宋" w:hAnsi="仿宋" w:eastAsia="仿宋" w:cs="仿宋"/>
          <w:color w:val="auto"/>
          <w:spacing w:val="0"/>
          <w:sz w:val="32"/>
          <w:szCs w:val="32"/>
        </w:rPr>
        <w:t>万元，机关事业单位基本养老保险基金收入</w:t>
      </w:r>
      <w:r>
        <w:rPr>
          <w:rFonts w:hint="eastAsia" w:ascii="仿宋" w:hAnsi="仿宋" w:eastAsia="仿宋" w:cs="仿宋"/>
          <w:color w:val="auto"/>
          <w:spacing w:val="0"/>
          <w:sz w:val="32"/>
          <w:szCs w:val="32"/>
          <w:lang w:val="en-US" w:eastAsia="zh-CN"/>
        </w:rPr>
        <w:t>24995</w:t>
      </w:r>
      <w:r>
        <w:rPr>
          <w:rFonts w:hint="eastAsia" w:ascii="仿宋" w:hAnsi="仿宋" w:eastAsia="仿宋" w:cs="仿宋"/>
          <w:color w:val="auto"/>
          <w:spacing w:val="0"/>
          <w:sz w:val="32"/>
          <w:szCs w:val="32"/>
        </w:rPr>
        <w:t>万元。</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rPr>
          <w:rFonts w:hint="eastAsia" w:ascii="仿宋" w:hAnsi="仿宋" w:eastAsia="仿宋" w:cs="仿宋"/>
          <w:color w:val="auto"/>
          <w:spacing w:val="0"/>
          <w:sz w:val="32"/>
          <w:szCs w:val="32"/>
        </w:rPr>
      </w:pPr>
      <w:r>
        <w:rPr>
          <w:rFonts w:hint="eastAsia" w:ascii="仿宋" w:hAnsi="仿宋" w:eastAsia="仿宋" w:cs="仿宋"/>
          <w:b/>
          <w:bCs/>
          <w:color w:val="auto"/>
          <w:spacing w:val="0"/>
          <w:sz w:val="32"/>
          <w:szCs w:val="32"/>
        </w:rPr>
        <w:t>社保基金预算支出</w:t>
      </w:r>
      <w:r>
        <w:rPr>
          <w:rFonts w:hint="eastAsia" w:ascii="仿宋" w:hAnsi="仿宋" w:eastAsia="仿宋" w:cs="仿宋"/>
          <w:b/>
          <w:bCs/>
          <w:color w:val="auto"/>
          <w:spacing w:val="0"/>
          <w:sz w:val="32"/>
          <w:szCs w:val="32"/>
          <w:lang w:val="en-US" w:eastAsia="zh-CN"/>
        </w:rPr>
        <w:t>28648</w:t>
      </w:r>
      <w:r>
        <w:rPr>
          <w:rFonts w:hint="eastAsia" w:ascii="仿宋" w:hAnsi="仿宋" w:eastAsia="仿宋" w:cs="仿宋"/>
          <w:b/>
          <w:bCs/>
          <w:color w:val="auto"/>
          <w:spacing w:val="0"/>
          <w:sz w:val="32"/>
          <w:szCs w:val="32"/>
        </w:rPr>
        <w:t>万元，</w:t>
      </w:r>
      <w:r>
        <w:rPr>
          <w:rFonts w:hint="eastAsia" w:ascii="仿宋" w:hAnsi="仿宋" w:eastAsia="仿宋" w:cs="仿宋"/>
          <w:color w:val="auto"/>
          <w:spacing w:val="0"/>
          <w:sz w:val="32"/>
          <w:szCs w:val="32"/>
        </w:rPr>
        <w:t>其中</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城乡居民基本养老保险基金支出</w:t>
      </w:r>
      <w:r>
        <w:rPr>
          <w:rFonts w:hint="eastAsia" w:ascii="仿宋" w:hAnsi="仿宋" w:eastAsia="仿宋" w:cs="仿宋"/>
          <w:color w:val="auto"/>
          <w:spacing w:val="0"/>
          <w:sz w:val="32"/>
          <w:szCs w:val="32"/>
          <w:lang w:val="en-US" w:eastAsia="zh-CN"/>
        </w:rPr>
        <w:t>3910</w:t>
      </w:r>
      <w:r>
        <w:rPr>
          <w:rFonts w:hint="eastAsia" w:ascii="仿宋" w:hAnsi="仿宋" w:eastAsia="仿宋" w:cs="仿宋"/>
          <w:color w:val="auto"/>
          <w:spacing w:val="0"/>
          <w:sz w:val="32"/>
          <w:szCs w:val="32"/>
        </w:rPr>
        <w:t>万元，机关事业单位基本养老保险基金支出</w:t>
      </w:r>
      <w:r>
        <w:rPr>
          <w:rFonts w:hint="eastAsia" w:ascii="仿宋" w:hAnsi="仿宋" w:eastAsia="仿宋" w:cs="仿宋"/>
          <w:color w:val="auto"/>
          <w:spacing w:val="0"/>
          <w:sz w:val="32"/>
          <w:szCs w:val="32"/>
          <w:lang w:val="en-US" w:eastAsia="zh-CN"/>
        </w:rPr>
        <w:t>24738</w:t>
      </w:r>
      <w:r>
        <w:rPr>
          <w:rFonts w:hint="eastAsia" w:ascii="仿宋" w:hAnsi="仿宋" w:eastAsia="仿宋" w:cs="仿宋"/>
          <w:color w:val="auto"/>
          <w:spacing w:val="0"/>
          <w:sz w:val="32"/>
          <w:szCs w:val="32"/>
        </w:rPr>
        <w:t>万元。</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rPr>
          <w:rFonts w:hint="eastAsia" w:ascii="仿宋" w:hAnsi="仿宋" w:eastAsia="仿宋" w:cs="仿宋"/>
          <w:color w:val="auto"/>
          <w:spacing w:val="0"/>
          <w:sz w:val="32"/>
          <w:szCs w:val="32"/>
        </w:rPr>
      </w:pPr>
      <w:r>
        <w:rPr>
          <w:rFonts w:hint="eastAsia" w:ascii="仿宋" w:hAnsi="仿宋" w:eastAsia="仿宋" w:cs="仿宋"/>
          <w:b/>
          <w:bCs/>
          <w:color w:val="auto"/>
          <w:spacing w:val="0"/>
          <w:sz w:val="32"/>
          <w:szCs w:val="32"/>
        </w:rPr>
        <w:t>本年收支结余</w:t>
      </w:r>
      <w:r>
        <w:rPr>
          <w:rFonts w:hint="eastAsia" w:ascii="仿宋" w:hAnsi="仿宋" w:eastAsia="仿宋" w:cs="仿宋"/>
          <w:b/>
          <w:bCs/>
          <w:color w:val="auto"/>
          <w:spacing w:val="0"/>
          <w:sz w:val="32"/>
          <w:szCs w:val="32"/>
          <w:lang w:val="en-US" w:eastAsia="zh-CN"/>
        </w:rPr>
        <w:t>2438</w:t>
      </w:r>
      <w:r>
        <w:rPr>
          <w:rFonts w:hint="eastAsia" w:ascii="仿宋" w:hAnsi="仿宋" w:eastAsia="仿宋" w:cs="仿宋"/>
          <w:b/>
          <w:bCs/>
          <w:color w:val="auto"/>
          <w:spacing w:val="0"/>
          <w:sz w:val="32"/>
          <w:szCs w:val="32"/>
        </w:rPr>
        <w:t>万元，</w:t>
      </w:r>
      <w:r>
        <w:rPr>
          <w:rFonts w:hint="eastAsia" w:ascii="仿宋" w:hAnsi="仿宋" w:eastAsia="仿宋" w:cs="仿宋"/>
          <w:color w:val="auto"/>
          <w:spacing w:val="0"/>
          <w:sz w:val="32"/>
          <w:szCs w:val="32"/>
        </w:rPr>
        <w:t>其中</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城乡居民基本养老保险基金结余</w:t>
      </w:r>
      <w:r>
        <w:rPr>
          <w:rFonts w:hint="eastAsia" w:ascii="仿宋" w:hAnsi="仿宋" w:eastAsia="仿宋" w:cs="仿宋"/>
          <w:color w:val="auto"/>
          <w:spacing w:val="0"/>
          <w:sz w:val="32"/>
          <w:szCs w:val="32"/>
          <w:lang w:val="en-US" w:eastAsia="zh-CN"/>
        </w:rPr>
        <w:t>2181</w:t>
      </w:r>
      <w:r>
        <w:rPr>
          <w:rFonts w:hint="eastAsia" w:ascii="仿宋" w:hAnsi="仿宋" w:eastAsia="仿宋" w:cs="仿宋"/>
          <w:color w:val="auto"/>
          <w:spacing w:val="0"/>
          <w:sz w:val="32"/>
          <w:szCs w:val="32"/>
        </w:rPr>
        <w:t>万元，机关事业单位基本养老保险基金结余</w:t>
      </w:r>
      <w:r>
        <w:rPr>
          <w:rFonts w:hint="eastAsia" w:ascii="仿宋" w:hAnsi="仿宋" w:eastAsia="仿宋" w:cs="仿宋"/>
          <w:color w:val="auto"/>
          <w:spacing w:val="0"/>
          <w:sz w:val="32"/>
          <w:szCs w:val="32"/>
          <w:lang w:val="en-US" w:eastAsia="zh-CN"/>
        </w:rPr>
        <w:t>257</w:t>
      </w:r>
      <w:r>
        <w:rPr>
          <w:rFonts w:hint="eastAsia" w:ascii="仿宋" w:hAnsi="仿宋" w:eastAsia="仿宋" w:cs="仿宋"/>
          <w:color w:val="auto"/>
          <w:spacing w:val="0"/>
          <w:sz w:val="32"/>
          <w:szCs w:val="32"/>
        </w:rPr>
        <w:t>万元。</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3" w:firstLineChars="200"/>
        <w:jc w:val="both"/>
        <w:rPr>
          <w:rFonts w:hint="eastAsia" w:ascii="仿宋" w:hAnsi="仿宋" w:eastAsia="仿宋" w:cs="仿宋"/>
          <w:color w:val="auto"/>
          <w:spacing w:val="0"/>
          <w:sz w:val="32"/>
          <w:szCs w:val="32"/>
          <w:lang w:val="en-US" w:eastAsia="zh-CN"/>
        </w:rPr>
      </w:pPr>
      <w:r>
        <w:rPr>
          <w:rFonts w:hint="eastAsia" w:ascii="仿宋" w:hAnsi="仿宋" w:eastAsia="仿宋" w:cs="仿宋"/>
          <w:b/>
          <w:bCs/>
          <w:color w:val="auto"/>
          <w:spacing w:val="0"/>
          <w:sz w:val="32"/>
          <w:szCs w:val="32"/>
        </w:rPr>
        <w:t>年末滚存结余</w:t>
      </w:r>
      <w:r>
        <w:rPr>
          <w:rFonts w:hint="eastAsia" w:ascii="仿宋" w:hAnsi="仿宋" w:eastAsia="仿宋" w:cs="仿宋"/>
          <w:b/>
          <w:bCs/>
          <w:color w:val="auto"/>
          <w:spacing w:val="0"/>
          <w:sz w:val="32"/>
          <w:szCs w:val="32"/>
          <w:lang w:val="en-US" w:eastAsia="zh-CN"/>
        </w:rPr>
        <w:t>31790</w:t>
      </w:r>
      <w:r>
        <w:rPr>
          <w:rFonts w:hint="eastAsia" w:ascii="仿宋" w:hAnsi="仿宋" w:eastAsia="仿宋" w:cs="仿宋"/>
          <w:b/>
          <w:bCs/>
          <w:color w:val="auto"/>
          <w:spacing w:val="0"/>
          <w:sz w:val="32"/>
          <w:szCs w:val="32"/>
        </w:rPr>
        <w:t>万元，</w:t>
      </w:r>
      <w:r>
        <w:rPr>
          <w:rFonts w:hint="eastAsia" w:ascii="仿宋" w:hAnsi="仿宋" w:eastAsia="仿宋" w:cs="仿宋"/>
          <w:color w:val="auto"/>
          <w:spacing w:val="0"/>
          <w:sz w:val="32"/>
          <w:szCs w:val="32"/>
        </w:rPr>
        <w:t>其中</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城乡居民基本养老保险基金滚存结余</w:t>
      </w:r>
      <w:r>
        <w:rPr>
          <w:rFonts w:hint="eastAsia" w:ascii="仿宋" w:hAnsi="仿宋" w:eastAsia="仿宋" w:cs="仿宋"/>
          <w:color w:val="auto"/>
          <w:spacing w:val="0"/>
          <w:sz w:val="32"/>
          <w:szCs w:val="32"/>
          <w:lang w:val="en-US" w:eastAsia="zh-CN"/>
        </w:rPr>
        <w:t>29690</w:t>
      </w:r>
      <w:r>
        <w:rPr>
          <w:rFonts w:hint="eastAsia" w:ascii="仿宋" w:hAnsi="仿宋" w:eastAsia="仿宋" w:cs="仿宋"/>
          <w:color w:val="auto"/>
          <w:spacing w:val="0"/>
          <w:sz w:val="32"/>
          <w:szCs w:val="32"/>
        </w:rPr>
        <w:t>万元，机关事业单位基本养老保险基金滚存结余</w:t>
      </w:r>
      <w:r>
        <w:rPr>
          <w:rFonts w:hint="eastAsia" w:ascii="仿宋" w:hAnsi="仿宋" w:eastAsia="仿宋" w:cs="仿宋"/>
          <w:color w:val="auto"/>
          <w:spacing w:val="0"/>
          <w:sz w:val="32"/>
          <w:szCs w:val="32"/>
          <w:lang w:val="en-US" w:eastAsia="zh-CN"/>
        </w:rPr>
        <w:t>2100</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0" w:firstLineChars="200"/>
        <w:jc w:val="both"/>
        <w:textAlignment w:val="auto"/>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三、完成</w:t>
      </w:r>
      <w:r>
        <w:rPr>
          <w:rFonts w:hint="eastAsia" w:ascii="仿宋" w:hAnsi="仿宋" w:eastAsia="仿宋" w:cs="仿宋"/>
          <w:color w:val="auto"/>
          <w:spacing w:val="0"/>
          <w:kern w:val="0"/>
          <w:sz w:val="32"/>
          <w:szCs w:val="32"/>
          <w:lang w:eastAsia="zh-CN"/>
        </w:rPr>
        <w:t>2024年</w:t>
      </w:r>
      <w:r>
        <w:rPr>
          <w:rFonts w:hint="eastAsia" w:ascii="仿宋" w:hAnsi="仿宋" w:eastAsia="仿宋" w:cs="仿宋"/>
          <w:color w:val="auto"/>
          <w:spacing w:val="0"/>
          <w:kern w:val="0"/>
          <w:sz w:val="32"/>
          <w:szCs w:val="32"/>
        </w:rPr>
        <w:t>预算任务的措施</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left="0" w:firstLine="640" w:firstLineChars="200"/>
        <w:jc w:val="both"/>
        <w:rPr>
          <w:rFonts w:hint="eastAsia" w:ascii="仿宋" w:hAnsi="仿宋" w:eastAsia="仿宋" w:cs="仿宋"/>
          <w:b/>
          <w:bCs/>
          <w:color w:val="auto"/>
          <w:spacing w:val="0"/>
          <w:kern w:val="2"/>
          <w:sz w:val="32"/>
          <w:szCs w:val="32"/>
          <w:lang w:val="en-US" w:eastAsia="zh-CN"/>
        </w:rPr>
      </w:pPr>
      <w:r>
        <w:rPr>
          <w:rFonts w:hint="eastAsia" w:ascii="仿宋" w:hAnsi="仿宋" w:eastAsia="仿宋" w:cs="仿宋"/>
          <w:color w:val="auto"/>
          <w:spacing w:val="0"/>
          <w:sz w:val="32"/>
          <w:szCs w:val="32"/>
          <w:lang w:eastAsia="zh-CN"/>
        </w:rPr>
        <w:t>2024年</w:t>
      </w:r>
      <w:r>
        <w:rPr>
          <w:rFonts w:hint="eastAsia" w:ascii="仿宋" w:hAnsi="仿宋" w:eastAsia="仿宋" w:cs="仿宋"/>
          <w:color w:val="auto"/>
          <w:spacing w:val="0"/>
          <w:sz w:val="32"/>
          <w:szCs w:val="32"/>
        </w:rPr>
        <w:t>是</w:t>
      </w:r>
      <w:r>
        <w:rPr>
          <w:rFonts w:hint="eastAsia" w:ascii="仿宋" w:hAnsi="仿宋" w:eastAsia="仿宋" w:cs="仿宋"/>
          <w:color w:val="auto"/>
          <w:spacing w:val="0"/>
          <w:sz w:val="32"/>
          <w:szCs w:val="32"/>
          <w:lang w:eastAsia="zh-CN"/>
        </w:rPr>
        <w:t>实施“十四五”规划的关键一</w:t>
      </w:r>
      <w:r>
        <w:rPr>
          <w:rFonts w:hint="eastAsia" w:ascii="仿宋" w:hAnsi="仿宋" w:eastAsia="仿宋" w:cs="仿宋"/>
          <w:color w:val="auto"/>
          <w:spacing w:val="0"/>
          <w:sz w:val="32"/>
          <w:szCs w:val="32"/>
        </w:rPr>
        <w:t>年，做好财政工作意义重大。</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firstLine="643" w:firstLineChars="200"/>
        <w:textAlignment w:val="auto"/>
        <w:rPr>
          <w:rFonts w:hint="eastAsia" w:ascii="仿宋" w:hAnsi="仿宋" w:eastAsia="仿宋" w:cs="仿宋"/>
          <w:b/>
          <w:bCs/>
          <w:color w:val="auto"/>
          <w:spacing w:val="0"/>
          <w:kern w:val="2"/>
          <w:sz w:val="32"/>
          <w:szCs w:val="32"/>
          <w:lang w:val="en-US" w:eastAsia="zh-CN"/>
        </w:rPr>
      </w:pPr>
      <w:r>
        <w:rPr>
          <w:rFonts w:hint="eastAsia" w:ascii="仿宋" w:hAnsi="仿宋" w:eastAsia="仿宋" w:cs="仿宋"/>
          <w:b/>
          <w:bCs/>
          <w:color w:val="auto"/>
          <w:spacing w:val="0"/>
          <w:kern w:val="2"/>
          <w:sz w:val="32"/>
          <w:szCs w:val="32"/>
          <w:lang w:val="en-US" w:eastAsia="zh-CN"/>
        </w:rPr>
        <w:t>（一）依法征收、应收尽收，提升财政保障能力。</w:t>
      </w:r>
      <w:r>
        <w:rPr>
          <w:rFonts w:hint="eastAsia" w:ascii="仿宋" w:hAnsi="仿宋" w:eastAsia="仿宋" w:cs="仿宋"/>
          <w:b/>
          <w:bCs/>
          <w:color w:val="auto"/>
          <w:kern w:val="0"/>
          <w:sz w:val="32"/>
          <w:szCs w:val="32"/>
          <w:lang w:val="en-US" w:eastAsia="zh-CN" w:bidi="ar"/>
        </w:rPr>
        <w:t>一是</w:t>
      </w:r>
      <w:r>
        <w:rPr>
          <w:rFonts w:hint="eastAsia" w:ascii="仿宋" w:hAnsi="仿宋" w:eastAsia="仿宋" w:cs="仿宋"/>
          <w:color w:val="auto"/>
          <w:kern w:val="0"/>
          <w:sz w:val="32"/>
          <w:szCs w:val="32"/>
          <w:lang w:val="en-US" w:eastAsia="zh-CN" w:bidi="ar"/>
        </w:rPr>
        <w:t>认真落实组织收入工作责任，强化收入目标意识和收入运行监测分析，不断提高财政收入均衡性。加强税源培育，积极服务招商引资工作，主动服务项目和产业发展，支持重点产业、行业和企业发展，夯实财源基础。</w:t>
      </w:r>
      <w:r>
        <w:rPr>
          <w:rFonts w:hint="eastAsia" w:ascii="仿宋" w:hAnsi="仿宋" w:eastAsia="仿宋" w:cs="仿宋"/>
          <w:b/>
          <w:bCs/>
          <w:color w:val="auto"/>
          <w:kern w:val="0"/>
          <w:sz w:val="32"/>
          <w:szCs w:val="32"/>
          <w:lang w:val="en-US" w:eastAsia="zh-CN" w:bidi="ar"/>
        </w:rPr>
        <w:t>二是</w:t>
      </w:r>
      <w:r>
        <w:rPr>
          <w:rFonts w:hint="eastAsia" w:ascii="仿宋" w:hAnsi="仿宋" w:eastAsia="仿宋" w:cs="仿宋"/>
          <w:color w:val="auto"/>
          <w:kern w:val="0"/>
          <w:sz w:val="32"/>
          <w:szCs w:val="32"/>
          <w:lang w:val="en-US" w:eastAsia="zh-CN" w:bidi="ar"/>
        </w:rPr>
        <w:t>加强财政资金支付信息共享。建立税务、财政定期会商机制，互通大额资金支付和欠税信息，着力化解政企“三角债”，对存在欠税企业，在拨付项目资金时优先考虑，用于清缴欠税，助力企业纾困。</w:t>
      </w:r>
      <w:r>
        <w:rPr>
          <w:rFonts w:hint="eastAsia" w:ascii="仿宋" w:hAnsi="仿宋" w:eastAsia="仿宋" w:cs="仿宋"/>
          <w:b/>
          <w:bCs/>
          <w:color w:val="auto"/>
          <w:spacing w:val="0"/>
          <w:sz w:val="32"/>
          <w:szCs w:val="32"/>
          <w:lang w:eastAsia="zh-CN"/>
        </w:rPr>
        <w:t>三</w:t>
      </w:r>
      <w:r>
        <w:rPr>
          <w:rFonts w:hint="eastAsia" w:ascii="仿宋" w:hAnsi="仿宋" w:eastAsia="仿宋" w:cs="仿宋"/>
          <w:b/>
          <w:bCs/>
          <w:color w:val="auto"/>
          <w:spacing w:val="0"/>
          <w:sz w:val="32"/>
          <w:szCs w:val="32"/>
        </w:rPr>
        <w:t>是</w:t>
      </w:r>
      <w:r>
        <w:rPr>
          <w:rFonts w:hint="eastAsia" w:ascii="仿宋" w:hAnsi="仿宋" w:eastAsia="仿宋" w:cs="仿宋"/>
          <w:color w:val="auto"/>
          <w:spacing w:val="0"/>
          <w:sz w:val="32"/>
          <w:szCs w:val="32"/>
        </w:rPr>
        <w:t>加大重点行业管理，强化建筑业、房地产企业投资与项目进度跟踪监控，确保财政收入平稳均衡入库</w:t>
      </w:r>
      <w:r>
        <w:rPr>
          <w:rFonts w:hint="eastAsia" w:ascii="仿宋" w:hAnsi="仿宋" w:eastAsia="仿宋" w:cs="仿宋"/>
          <w:color w:val="auto"/>
          <w:spacing w:val="0"/>
          <w:sz w:val="32"/>
          <w:szCs w:val="32"/>
          <w:lang w:eastAsia="zh-CN"/>
        </w:rPr>
        <w:t>。</w:t>
      </w:r>
      <w:r>
        <w:rPr>
          <w:rFonts w:hint="eastAsia" w:ascii="仿宋" w:hAnsi="仿宋" w:eastAsia="仿宋" w:cs="仿宋"/>
          <w:color w:val="auto"/>
          <w:kern w:val="0"/>
          <w:sz w:val="32"/>
          <w:szCs w:val="32"/>
          <w:lang w:val="en-US" w:eastAsia="zh-CN" w:bidi="ar"/>
        </w:rPr>
        <w:t>强化新能源项目跟踪管理，确保光伏企业耕地占用税及时征缴入库。</w:t>
      </w:r>
      <w:r>
        <w:rPr>
          <w:rFonts w:hint="eastAsia" w:ascii="仿宋" w:hAnsi="仿宋" w:eastAsia="仿宋" w:cs="仿宋"/>
          <w:b/>
          <w:bCs/>
          <w:color w:val="auto"/>
          <w:spacing w:val="0"/>
          <w:sz w:val="32"/>
          <w:szCs w:val="32"/>
          <w:lang w:eastAsia="zh-CN"/>
        </w:rPr>
        <w:t>四</w:t>
      </w:r>
      <w:r>
        <w:rPr>
          <w:rFonts w:hint="eastAsia" w:ascii="仿宋" w:hAnsi="仿宋" w:eastAsia="仿宋" w:cs="仿宋"/>
          <w:b/>
          <w:bCs/>
          <w:color w:val="auto"/>
          <w:spacing w:val="0"/>
          <w:sz w:val="32"/>
          <w:szCs w:val="32"/>
        </w:rPr>
        <w:t>是</w:t>
      </w:r>
      <w:r>
        <w:rPr>
          <w:rFonts w:hint="eastAsia" w:ascii="仿宋" w:hAnsi="仿宋" w:eastAsia="仿宋" w:cs="仿宋"/>
          <w:color w:val="auto"/>
          <w:spacing w:val="0"/>
          <w:sz w:val="32"/>
          <w:szCs w:val="32"/>
        </w:rPr>
        <w:t>强化财政收支执行分析，按月分析财政收支执行情况，详细掌握收支变动原因，增强收入管理的前瞻性和主动性</w:t>
      </w:r>
      <w:r>
        <w:rPr>
          <w:rFonts w:hint="eastAsia" w:ascii="仿宋" w:hAnsi="仿宋" w:eastAsia="仿宋" w:cs="仿宋"/>
          <w:color w:val="auto"/>
          <w:spacing w:val="0"/>
          <w:sz w:val="32"/>
          <w:szCs w:val="32"/>
          <w:lang w:eastAsia="zh-CN"/>
        </w:rPr>
        <w:t>。</w:t>
      </w:r>
      <w:r>
        <w:rPr>
          <w:rFonts w:hint="eastAsia" w:ascii="仿宋" w:hAnsi="仿宋" w:eastAsia="仿宋" w:cs="仿宋"/>
          <w:b/>
          <w:bCs/>
          <w:color w:val="auto"/>
          <w:kern w:val="0"/>
          <w:sz w:val="32"/>
          <w:szCs w:val="32"/>
          <w:lang w:val="en-US" w:eastAsia="zh-CN" w:bidi="ar"/>
        </w:rPr>
        <w:t>五是</w:t>
      </w:r>
      <w:r>
        <w:rPr>
          <w:rFonts w:hint="eastAsia" w:ascii="仿宋" w:hAnsi="仿宋" w:eastAsia="仿宋" w:cs="仿宋"/>
          <w:color w:val="auto"/>
          <w:kern w:val="0"/>
          <w:sz w:val="32"/>
          <w:szCs w:val="32"/>
          <w:lang w:val="en-US" w:eastAsia="zh-CN" w:bidi="ar"/>
        </w:rPr>
        <w:t>对各非税执收单位的非税收入进行督促核查，做到应收尽收、及时入库，积极盘活行政事业单位闲置固定资产，依规组织非税收入。</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pacing w:val="0"/>
          <w:kern w:val="2"/>
          <w:sz w:val="32"/>
          <w:szCs w:val="32"/>
          <w:lang w:val="en-US" w:eastAsia="zh-CN"/>
        </w:rPr>
        <w:t>（二）厉行节约，树牢过紧日子理念。</w:t>
      </w:r>
      <w:r>
        <w:rPr>
          <w:rFonts w:hint="eastAsia" w:ascii="仿宋" w:hAnsi="仿宋" w:eastAsia="仿宋" w:cs="仿宋"/>
          <w:b/>
          <w:bCs/>
          <w:color w:val="auto"/>
          <w:sz w:val="32"/>
          <w:szCs w:val="32"/>
          <w:highlight w:val="none"/>
          <w:lang w:val="en-US" w:eastAsia="zh-CN"/>
        </w:rPr>
        <w:t>一是</w:t>
      </w:r>
      <w:r>
        <w:rPr>
          <w:rFonts w:hint="eastAsia" w:ascii="仿宋" w:hAnsi="仿宋" w:eastAsia="仿宋" w:cs="仿宋"/>
          <w:color w:val="auto"/>
          <w:sz w:val="32"/>
          <w:szCs w:val="32"/>
          <w:lang w:val="en-US" w:eastAsia="zh-CN"/>
        </w:rPr>
        <w:t>认真贯彻落实《党政机关厉行节约反对浪费条例》等规定，牢固树立过“紧日子”思想，使用各项资金务必精打细算、厉行节约，从严从紧审批和控制会议活动规模和经费支出，整合类似的会议活动，更加注重内容、质量和效果，坚决反对大办开幕式、启动仪式，严禁铺张浪费。</w:t>
      </w:r>
      <w:r>
        <w:rPr>
          <w:rFonts w:hint="eastAsia" w:ascii="仿宋" w:hAnsi="仿宋" w:eastAsia="仿宋" w:cs="仿宋"/>
          <w:b/>
          <w:bCs/>
          <w:color w:val="auto"/>
          <w:sz w:val="32"/>
          <w:szCs w:val="32"/>
          <w:highlight w:val="none"/>
          <w:lang w:val="en-US" w:eastAsia="zh-CN"/>
        </w:rPr>
        <w:t>二是</w:t>
      </w:r>
      <w:r>
        <w:rPr>
          <w:rFonts w:hint="eastAsia" w:ascii="仿宋" w:hAnsi="仿宋" w:eastAsia="仿宋" w:cs="仿宋"/>
          <w:color w:val="auto"/>
          <w:sz w:val="32"/>
          <w:szCs w:val="32"/>
          <w:lang w:val="en-US" w:eastAsia="zh-CN"/>
        </w:rPr>
        <w:t>严格控制政府购买服务。督促各行业主管部门认真履行主体责任，充分发挥专业职能作用，尽量减少委托第三方机构开展规划编制，方案制定，评估调查等购买服务事项，充分用好智库、专家库等资源，严禁“一买了之”。</w:t>
      </w:r>
      <w:r>
        <w:rPr>
          <w:rFonts w:hint="eastAsia" w:ascii="仿宋" w:hAnsi="仿宋" w:eastAsia="仿宋" w:cs="仿宋"/>
          <w:b/>
          <w:bCs/>
          <w:color w:val="auto"/>
          <w:sz w:val="32"/>
          <w:szCs w:val="32"/>
          <w:lang w:val="en-US" w:eastAsia="zh-CN"/>
        </w:rPr>
        <w:t>三是</w:t>
      </w:r>
      <w:r>
        <w:rPr>
          <w:rFonts w:hint="eastAsia" w:ascii="仿宋" w:hAnsi="仿宋" w:eastAsia="仿宋" w:cs="仿宋"/>
          <w:color w:val="auto"/>
          <w:sz w:val="32"/>
          <w:szCs w:val="32"/>
          <w:highlight w:val="none"/>
          <w:lang w:val="en-US" w:eastAsia="zh-CN"/>
        </w:rPr>
        <w:t>严格控制财政供养人员。严格落实财政供养人员只减不增的要求，开展新增财政供养人员财政承受能力评估，确保财政安全平稳运行。</w:t>
      </w:r>
      <w:r>
        <w:rPr>
          <w:rFonts w:hint="eastAsia" w:ascii="仿宋" w:hAnsi="仿宋" w:eastAsia="仿宋" w:cs="仿宋"/>
          <w:b/>
          <w:bCs/>
          <w:color w:val="auto"/>
          <w:sz w:val="32"/>
          <w:szCs w:val="32"/>
          <w:highlight w:val="none"/>
          <w:lang w:val="en-US" w:eastAsia="zh-CN"/>
        </w:rPr>
        <w:t>四是</w:t>
      </w:r>
      <w:r>
        <w:rPr>
          <w:rFonts w:hint="eastAsia" w:ascii="仿宋" w:hAnsi="仿宋" w:eastAsia="仿宋" w:cs="仿宋"/>
          <w:color w:val="auto"/>
          <w:sz w:val="32"/>
          <w:szCs w:val="32"/>
          <w:lang w:val="en-US" w:eastAsia="zh-CN"/>
        </w:rPr>
        <w:t>从严从紧安排部门预算，严格审核把关每一项预算、每一笔经费，确保资金用在刀刃上、紧要处。</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pacing w:val="0"/>
          <w:kern w:val="2"/>
          <w:sz w:val="32"/>
          <w:szCs w:val="32"/>
          <w:lang w:val="en-US" w:eastAsia="zh-CN"/>
        </w:rPr>
        <w:t>（三）筑牢兜实基层“三保”，始终将基层“三保”摆在财政工作的最优先位置。</w:t>
      </w:r>
      <w:r>
        <w:rPr>
          <w:rFonts w:hint="eastAsia" w:ascii="仿宋" w:hAnsi="仿宋" w:eastAsia="仿宋" w:cs="仿宋"/>
          <w:b/>
          <w:bCs/>
          <w:color w:val="auto"/>
          <w:spacing w:val="0"/>
          <w:kern w:val="2"/>
          <w:sz w:val="32"/>
          <w:szCs w:val="32"/>
          <w:lang w:val="en-US" w:eastAsia="zh-CN" w:bidi="ar-SA"/>
        </w:rPr>
        <w:t>一是</w:t>
      </w:r>
      <w:r>
        <w:rPr>
          <w:rFonts w:hint="eastAsia" w:ascii="仿宋" w:hAnsi="仿宋" w:eastAsia="仿宋" w:cs="仿宋"/>
          <w:color w:val="auto"/>
          <w:sz w:val="32"/>
          <w:szCs w:val="32"/>
        </w:rPr>
        <w:t>坚持尽力而为、量力而行，兜住、兜准、兜牢民生底线</w:t>
      </w:r>
      <w:r>
        <w:rPr>
          <w:rFonts w:hint="eastAsia" w:ascii="仿宋" w:hAnsi="仿宋" w:eastAsia="仿宋" w:cs="仿宋"/>
          <w:color w:val="auto"/>
          <w:sz w:val="32"/>
          <w:szCs w:val="32"/>
          <w:lang w:eastAsia="zh-CN"/>
        </w:rPr>
        <w:t>，</w:t>
      </w:r>
      <w:r>
        <w:rPr>
          <w:rFonts w:hint="eastAsia" w:ascii="仿宋" w:hAnsi="仿宋" w:eastAsia="仿宋" w:cs="仿宋"/>
          <w:color w:val="auto"/>
          <w:spacing w:val="0"/>
          <w:kern w:val="2"/>
          <w:sz w:val="32"/>
          <w:szCs w:val="32"/>
          <w:lang w:val="en-US" w:eastAsia="zh-CN" w:bidi="ar-SA"/>
        </w:rPr>
        <w:t>严格执行中央、自治区年度“三保”保障范围和标准。增强财政可持续性，加强政府债务管理、提高国库库款保障水平、财政暂付款项管理，切实防范化解风险，促进财政中长期可持续。</w:t>
      </w:r>
      <w:r>
        <w:rPr>
          <w:rFonts w:hint="eastAsia" w:ascii="仿宋" w:hAnsi="仿宋" w:eastAsia="仿宋" w:cs="仿宋"/>
          <w:b/>
          <w:bCs/>
          <w:color w:val="auto"/>
          <w:sz w:val="32"/>
          <w:szCs w:val="32"/>
          <w:highlight w:val="none"/>
          <w:lang w:val="en-US" w:eastAsia="zh-CN"/>
        </w:rPr>
        <w:t>二是</w:t>
      </w:r>
      <w:r>
        <w:rPr>
          <w:rFonts w:hint="eastAsia" w:ascii="仿宋" w:hAnsi="仿宋" w:eastAsia="仿宋" w:cs="仿宋"/>
          <w:color w:val="auto"/>
          <w:sz w:val="32"/>
          <w:szCs w:val="32"/>
          <w:highlight w:val="none"/>
          <w:lang w:eastAsia="zh-CN"/>
        </w:rPr>
        <w:t>预算安排必须优先保障“三保”支出。加强预算编制的完整性、规范性和科学性，加快预算执行进度，加大盘活存量资金进度，兜牢兜实“三保”底线。预算安排足额保障“三保”之后，原则上安排顺序为：</w:t>
      </w:r>
      <w:r>
        <w:rPr>
          <w:rFonts w:hint="eastAsia" w:ascii="仿宋" w:hAnsi="仿宋" w:eastAsia="仿宋" w:cs="仿宋"/>
          <w:b w:val="0"/>
          <w:bCs w:val="0"/>
          <w:color w:val="auto"/>
          <w:sz w:val="32"/>
          <w:szCs w:val="32"/>
          <w:highlight w:val="none"/>
          <w:lang w:eastAsia="zh-CN"/>
        </w:rPr>
        <w:t>政府债务还本付息支出、临聘人员支出、清理化解暂付款支出、化解政府拖欠款支出。</w:t>
      </w:r>
      <w:r>
        <w:rPr>
          <w:rFonts w:hint="eastAsia" w:ascii="仿宋" w:hAnsi="仿宋" w:eastAsia="仿宋" w:cs="仿宋"/>
          <w:b/>
          <w:bCs/>
          <w:color w:val="auto"/>
          <w:sz w:val="32"/>
          <w:szCs w:val="32"/>
          <w:highlight w:val="none"/>
          <w:lang w:eastAsia="zh-CN"/>
        </w:rPr>
        <w:t>三是</w:t>
      </w:r>
      <w:r>
        <w:rPr>
          <w:rFonts w:hint="eastAsia" w:ascii="仿宋" w:hAnsi="仿宋" w:eastAsia="仿宋" w:cs="仿宋"/>
          <w:color w:val="auto"/>
          <w:sz w:val="32"/>
          <w:szCs w:val="32"/>
          <w:highlight w:val="none"/>
        </w:rPr>
        <w:t>硬化预算刚性约束，</w:t>
      </w:r>
      <w:r>
        <w:rPr>
          <w:rFonts w:hint="eastAsia" w:ascii="仿宋" w:hAnsi="仿宋" w:eastAsia="仿宋" w:cs="仿宋"/>
          <w:color w:val="auto"/>
          <w:sz w:val="32"/>
          <w:szCs w:val="32"/>
          <w:highlight w:val="none"/>
          <w:lang w:eastAsia="zh-CN"/>
        </w:rPr>
        <w:t>严格执行“三保”支出预算。坚持先有预算后有支出，严禁超预算、无预算安排支出。严禁通过违规列示暂付款的方式，安排“三保”支出。机关事业单位在编在岗人员工资及离休人员工资必须在规定时间内发放到位。</w:t>
      </w:r>
      <w:r>
        <w:rPr>
          <w:rFonts w:hint="eastAsia" w:ascii="仿宋" w:hAnsi="仿宋" w:eastAsia="仿宋" w:cs="仿宋"/>
          <w:b/>
          <w:bCs/>
          <w:color w:val="auto"/>
          <w:sz w:val="32"/>
          <w:szCs w:val="32"/>
          <w:highlight w:val="none"/>
          <w:lang w:eastAsia="zh-CN"/>
        </w:rPr>
        <w:t>四是</w:t>
      </w:r>
      <w:r>
        <w:rPr>
          <w:rFonts w:hint="eastAsia" w:ascii="仿宋" w:hAnsi="仿宋" w:eastAsia="仿宋" w:cs="仿宋"/>
          <w:color w:val="auto"/>
          <w:sz w:val="32"/>
          <w:szCs w:val="32"/>
          <w:highlight w:val="none"/>
          <w:lang w:eastAsia="zh-CN"/>
        </w:rPr>
        <w:t>保障公共事业支出。</w:t>
      </w:r>
      <w:r>
        <w:rPr>
          <w:rFonts w:hint="eastAsia" w:ascii="仿宋" w:hAnsi="仿宋" w:eastAsia="仿宋" w:cs="仿宋"/>
          <w:color w:val="auto"/>
          <w:sz w:val="32"/>
          <w:szCs w:val="32"/>
          <w:highlight w:val="none"/>
          <w:lang w:val="en-US" w:eastAsia="zh-CN"/>
        </w:rPr>
        <w:t>进一步加强基本民生保障，确保教育、文化体育与传媒、社会保障和就业、卫生健康、住房保障5类与民生直接相关的支出，以及科学技术、节能环保、城乡社区、农林水、交通运输、商业服务业、自然资源海洋气象、粮油物资储备8类与民生密切相关的支出，占一般公共预算支出的比重不低于70%。将供水、供电、供暖、公共交通等与民生密切相关的公共事业支出中，按规定属于政府承担的支出责任，纳入“三保”保障范围；属于市场主体承担的支出责任，依法依规加强市场监管，督促企业落实主体责任，有效保障人民群众用水、用电、用暖、公共出行等基本民生需求。</w:t>
      </w:r>
      <w:r>
        <w:rPr>
          <w:rFonts w:hint="eastAsia" w:ascii="仿宋" w:hAnsi="仿宋" w:eastAsia="仿宋" w:cs="仿宋"/>
          <w:color w:val="auto"/>
          <w:spacing w:val="0"/>
          <w:kern w:val="2"/>
          <w:sz w:val="32"/>
          <w:szCs w:val="32"/>
          <w:lang w:val="en-US" w:eastAsia="zh-CN" w:bidi="ar-SA"/>
        </w:rPr>
        <w:t>年初安排“三保”支出104952万元，其中，保基本民生23075万元，保工资78284万元，保运转3593万元。</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firstLine="643" w:firstLineChars="200"/>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b/>
          <w:bCs/>
          <w:color w:val="auto"/>
          <w:spacing w:val="0"/>
          <w:kern w:val="2"/>
          <w:sz w:val="32"/>
          <w:szCs w:val="32"/>
          <w:lang w:val="en-US" w:eastAsia="zh-CN"/>
        </w:rPr>
        <w:t>（四）严格落实既定化债举措，有效防范化解地方债务风险。</w:t>
      </w:r>
      <w:r>
        <w:rPr>
          <w:rFonts w:hint="eastAsia" w:ascii="仿宋" w:hAnsi="仿宋" w:eastAsia="仿宋" w:cs="仿宋"/>
          <w:b/>
          <w:bCs/>
          <w:color w:val="auto"/>
          <w:spacing w:val="0"/>
          <w:sz w:val="32"/>
          <w:szCs w:val="32"/>
          <w:lang w:val="en-US" w:eastAsia="zh-CN"/>
        </w:rPr>
        <w:t>一是</w:t>
      </w:r>
      <w:r>
        <w:rPr>
          <w:rFonts w:hint="eastAsia" w:ascii="仿宋" w:hAnsi="仿宋" w:eastAsia="仿宋" w:cs="仿宋"/>
          <w:color w:val="auto"/>
          <w:spacing w:val="0"/>
          <w:sz w:val="32"/>
          <w:szCs w:val="32"/>
          <w:lang w:val="en-US" w:eastAsia="zh-CN"/>
        </w:rPr>
        <w:t>严守政府债务管理红线底线。认真学习领会自治区财政工作会议划出的</w:t>
      </w:r>
      <w:r>
        <w:rPr>
          <w:rFonts w:hint="eastAsia" w:ascii="仿宋" w:hAnsi="仿宋" w:eastAsia="仿宋" w:cs="仿宋"/>
          <w:b w:val="0"/>
          <w:i w:val="0"/>
          <w:color w:val="auto"/>
          <w:spacing w:val="0"/>
          <w:sz w:val="32"/>
          <w:szCs w:val="32"/>
          <w:lang w:val="en-US" w:eastAsia="zh-CN"/>
        </w:rPr>
        <w:t>8</w:t>
      </w:r>
      <w:r>
        <w:rPr>
          <w:rFonts w:hint="eastAsia" w:ascii="仿宋" w:hAnsi="仿宋" w:eastAsia="仿宋" w:cs="仿宋"/>
          <w:color w:val="auto"/>
          <w:spacing w:val="0"/>
          <w:sz w:val="32"/>
          <w:szCs w:val="32"/>
          <w:lang w:val="en-US" w:eastAsia="zh-CN"/>
        </w:rPr>
        <w:t>条红线底线，深刻把握、高度重视，坚决做到不触碰红线，不踩底线。</w:t>
      </w:r>
      <w:r>
        <w:rPr>
          <w:rFonts w:hint="eastAsia" w:ascii="仿宋" w:hAnsi="仿宋" w:eastAsia="仿宋" w:cs="仿宋"/>
          <w:b/>
          <w:bCs/>
          <w:color w:val="auto"/>
          <w:spacing w:val="0"/>
          <w:sz w:val="32"/>
          <w:szCs w:val="32"/>
          <w:lang w:val="en-US" w:eastAsia="zh-CN"/>
        </w:rPr>
        <w:t>二是</w:t>
      </w:r>
      <w:r>
        <w:rPr>
          <w:rFonts w:hint="eastAsia" w:ascii="仿宋" w:hAnsi="仿宋" w:eastAsia="仿宋" w:cs="仿宋"/>
          <w:color w:val="auto"/>
          <w:spacing w:val="0"/>
          <w:sz w:val="32"/>
          <w:szCs w:val="32"/>
          <w:lang w:val="en-US" w:eastAsia="zh-CN"/>
        </w:rPr>
        <w:t>牢固树立风险意识，严格履行政府法定债务和隐性债务等偿还义务，足额将债务本息资金纳入预算，利用信息化手段对偿债预算的执行常态化实施监督。</w:t>
      </w:r>
      <w:r>
        <w:rPr>
          <w:rFonts w:hint="eastAsia" w:ascii="仿宋" w:hAnsi="仿宋" w:eastAsia="仿宋" w:cs="仿宋"/>
          <w:b/>
          <w:bCs/>
          <w:color w:val="auto"/>
          <w:spacing w:val="0"/>
          <w:sz w:val="32"/>
          <w:szCs w:val="32"/>
          <w:lang w:val="en-US" w:eastAsia="zh-CN"/>
        </w:rPr>
        <w:t>三是</w:t>
      </w:r>
      <w:r>
        <w:rPr>
          <w:rFonts w:hint="eastAsia" w:ascii="仿宋" w:hAnsi="仿宋" w:eastAsia="仿宋" w:cs="仿宋"/>
          <w:color w:val="auto"/>
          <w:spacing w:val="0"/>
          <w:sz w:val="32"/>
          <w:szCs w:val="32"/>
          <w:lang w:val="en-US" w:eastAsia="zh-CN"/>
        </w:rPr>
        <w:t>积极争取自治区再融资债券政策支持，平滑债务高峰，缓释债务风险。坚决遏制增量、化解存量，严禁各部门、单位以任何形式违规举债。</w:t>
      </w:r>
      <w:r>
        <w:rPr>
          <w:rFonts w:hint="eastAsia" w:ascii="仿宋" w:hAnsi="仿宋" w:eastAsia="仿宋" w:cs="仿宋"/>
          <w:b/>
          <w:bCs/>
          <w:color w:val="auto"/>
          <w:spacing w:val="0"/>
          <w:sz w:val="32"/>
          <w:szCs w:val="32"/>
          <w:lang w:val="en-US" w:eastAsia="zh-CN"/>
        </w:rPr>
        <w:t>四是</w:t>
      </w:r>
      <w:r>
        <w:rPr>
          <w:rFonts w:hint="eastAsia" w:ascii="仿宋" w:hAnsi="仿宋" w:eastAsia="仿宋" w:cs="仿宋"/>
          <w:color w:val="auto"/>
          <w:spacing w:val="0"/>
          <w:sz w:val="32"/>
          <w:szCs w:val="32"/>
          <w:lang w:val="en-US" w:eastAsia="zh-CN"/>
        </w:rPr>
        <w:t>坚持底线思维，健全完善财政承受能力评估工作机制，所有新增项目和出台政策，全部开展财政承受能力评估，超出财政承受能力的项目和政策一律不允许实施。</w:t>
      </w:r>
      <w:r>
        <w:rPr>
          <w:rFonts w:hint="eastAsia" w:ascii="仿宋" w:hAnsi="仿宋" w:eastAsia="仿宋" w:cs="仿宋"/>
          <w:b/>
          <w:bCs/>
          <w:color w:val="auto"/>
          <w:spacing w:val="0"/>
          <w:sz w:val="32"/>
          <w:szCs w:val="32"/>
          <w:lang w:val="en-US" w:eastAsia="zh-CN"/>
        </w:rPr>
        <w:t>五是</w:t>
      </w:r>
      <w:r>
        <w:rPr>
          <w:rFonts w:hint="eastAsia" w:ascii="仿宋" w:hAnsi="仿宋" w:eastAsia="仿宋" w:cs="仿宋"/>
          <w:color w:val="auto"/>
          <w:spacing w:val="0"/>
          <w:sz w:val="32"/>
          <w:szCs w:val="32"/>
          <w:lang w:val="en-US" w:eastAsia="zh-CN"/>
        </w:rPr>
        <w:t>全力推进政府债务、中小企业欠款化解，积极稳妥有序化解政府债务。定期召开化债工作推进会。认真谋划研究各部门、单位债务情况，对不同类型和金额的欠款由各部门、单位与债权人协商确定最终还款金额，通过财政资金、审计核减、土地资源对价、存量房产资源化解方式逐步化</w:t>
      </w:r>
      <w:r>
        <w:rPr>
          <w:rFonts w:hint="eastAsia" w:ascii="仿宋" w:hAnsi="仿宋" w:eastAsia="仿宋" w:cs="仿宋"/>
          <w:color w:val="auto"/>
          <w:sz w:val="32"/>
          <w:szCs w:val="32"/>
        </w:rPr>
        <w:t>解。</w:t>
      </w:r>
      <w:r>
        <w:rPr>
          <w:rFonts w:hint="eastAsia" w:ascii="仿宋" w:hAnsi="仿宋" w:eastAsia="仿宋" w:cs="仿宋"/>
          <w:b/>
          <w:bCs/>
          <w:color w:val="auto"/>
          <w:spacing w:val="0"/>
          <w:sz w:val="32"/>
          <w:szCs w:val="32"/>
          <w:lang w:val="en-US" w:eastAsia="zh-CN"/>
        </w:rPr>
        <w:t>六是</w:t>
      </w:r>
      <w:r>
        <w:rPr>
          <w:rFonts w:hint="eastAsia" w:ascii="仿宋" w:hAnsi="仿宋" w:eastAsia="仿宋" w:cs="仿宋"/>
          <w:color w:val="auto"/>
          <w:spacing w:val="0"/>
          <w:sz w:val="32"/>
          <w:szCs w:val="32"/>
          <w:lang w:val="en-US" w:eastAsia="zh-CN"/>
        </w:rPr>
        <w:t>规范财政供养人员管理，有序分流编制外聘用人员，不断增强财政可持续性。今年纳入财政平台的政府法定债务和隐性债务预算安排</w:t>
      </w:r>
      <w:r>
        <w:rPr>
          <w:rFonts w:hint="eastAsia" w:ascii="仿宋" w:hAnsi="仿宋" w:eastAsia="仿宋" w:cs="仿宋"/>
          <w:b w:val="0"/>
          <w:i w:val="0"/>
          <w:color w:val="auto"/>
          <w:spacing w:val="0"/>
          <w:sz w:val="32"/>
          <w:szCs w:val="32"/>
          <w:lang w:val="en-US" w:eastAsia="zh-CN"/>
        </w:rPr>
        <w:t>91001</w:t>
      </w:r>
      <w:r>
        <w:rPr>
          <w:rFonts w:hint="eastAsia" w:ascii="仿宋" w:hAnsi="仿宋" w:eastAsia="仿宋" w:cs="仿宋"/>
          <w:color w:val="auto"/>
          <w:spacing w:val="0"/>
          <w:sz w:val="32"/>
          <w:szCs w:val="32"/>
          <w:lang w:val="en-US" w:eastAsia="zh-CN"/>
        </w:rPr>
        <w:t>万元，其中，法定债务安排</w:t>
      </w:r>
      <w:r>
        <w:rPr>
          <w:rFonts w:hint="eastAsia" w:ascii="仿宋" w:hAnsi="仿宋" w:eastAsia="仿宋" w:cs="仿宋"/>
          <w:b w:val="0"/>
          <w:i w:val="0"/>
          <w:color w:val="auto"/>
          <w:spacing w:val="0"/>
          <w:sz w:val="32"/>
          <w:szCs w:val="32"/>
          <w:lang w:val="en-US" w:eastAsia="zh-CN"/>
        </w:rPr>
        <w:t>36667</w:t>
      </w:r>
      <w:r>
        <w:rPr>
          <w:rFonts w:hint="eastAsia" w:ascii="仿宋" w:hAnsi="仿宋" w:eastAsia="仿宋" w:cs="仿宋"/>
          <w:color w:val="auto"/>
          <w:spacing w:val="0"/>
          <w:sz w:val="32"/>
          <w:szCs w:val="32"/>
          <w:lang w:val="en-US" w:eastAsia="zh-CN"/>
        </w:rPr>
        <w:t>万元（一般债</w:t>
      </w:r>
      <w:r>
        <w:rPr>
          <w:rFonts w:hint="eastAsia" w:ascii="仿宋" w:hAnsi="仿宋" w:eastAsia="仿宋" w:cs="仿宋"/>
          <w:b w:val="0"/>
          <w:i w:val="0"/>
          <w:color w:val="auto"/>
          <w:spacing w:val="0"/>
          <w:sz w:val="32"/>
          <w:szCs w:val="32"/>
          <w:lang w:val="en-US" w:eastAsia="zh-CN"/>
        </w:rPr>
        <w:t>17950</w:t>
      </w:r>
      <w:r>
        <w:rPr>
          <w:rFonts w:hint="eastAsia" w:ascii="仿宋" w:hAnsi="仿宋" w:eastAsia="仿宋" w:cs="仿宋"/>
          <w:color w:val="auto"/>
          <w:spacing w:val="0"/>
          <w:sz w:val="32"/>
          <w:szCs w:val="32"/>
          <w:lang w:val="en-US" w:eastAsia="zh-CN"/>
        </w:rPr>
        <w:t>万元，专项债</w:t>
      </w:r>
      <w:r>
        <w:rPr>
          <w:rFonts w:hint="eastAsia" w:ascii="仿宋" w:hAnsi="仿宋" w:eastAsia="仿宋" w:cs="仿宋"/>
          <w:b w:val="0"/>
          <w:i w:val="0"/>
          <w:color w:val="auto"/>
          <w:spacing w:val="0"/>
          <w:sz w:val="32"/>
          <w:szCs w:val="32"/>
          <w:lang w:val="en-US" w:eastAsia="zh-CN"/>
        </w:rPr>
        <w:t>18717</w:t>
      </w:r>
      <w:r>
        <w:rPr>
          <w:rFonts w:hint="eastAsia" w:ascii="仿宋" w:hAnsi="仿宋" w:eastAsia="仿宋" w:cs="仿宋"/>
          <w:color w:val="auto"/>
          <w:spacing w:val="0"/>
          <w:sz w:val="32"/>
          <w:szCs w:val="32"/>
          <w:lang w:val="en-US" w:eastAsia="zh-CN"/>
        </w:rPr>
        <w:t>万元），隐性债务安排</w:t>
      </w:r>
      <w:r>
        <w:rPr>
          <w:rFonts w:hint="eastAsia" w:ascii="仿宋" w:hAnsi="仿宋" w:eastAsia="仿宋" w:cs="仿宋"/>
          <w:b w:val="0"/>
          <w:i w:val="0"/>
          <w:color w:val="auto"/>
          <w:spacing w:val="0"/>
          <w:sz w:val="32"/>
          <w:szCs w:val="32"/>
          <w:lang w:val="en-US" w:eastAsia="zh-CN"/>
        </w:rPr>
        <w:t>54334</w:t>
      </w:r>
      <w:r>
        <w:rPr>
          <w:rFonts w:hint="eastAsia" w:ascii="仿宋" w:hAnsi="仿宋" w:eastAsia="仿宋" w:cs="仿宋"/>
          <w:color w:val="auto"/>
          <w:spacing w:val="0"/>
          <w:sz w:val="32"/>
          <w:szCs w:val="32"/>
          <w:lang w:val="en-US" w:eastAsia="zh-CN"/>
        </w:rPr>
        <w:t>万元（本金</w:t>
      </w:r>
      <w:r>
        <w:rPr>
          <w:rFonts w:hint="eastAsia" w:ascii="仿宋" w:hAnsi="仿宋" w:eastAsia="仿宋" w:cs="仿宋"/>
          <w:b w:val="0"/>
          <w:i w:val="0"/>
          <w:color w:val="auto"/>
          <w:spacing w:val="0"/>
          <w:sz w:val="32"/>
          <w:szCs w:val="32"/>
          <w:lang w:val="en-US" w:eastAsia="zh-CN"/>
        </w:rPr>
        <w:t>46816</w:t>
      </w:r>
      <w:r>
        <w:rPr>
          <w:rFonts w:hint="eastAsia" w:ascii="仿宋" w:hAnsi="仿宋" w:eastAsia="仿宋" w:cs="仿宋"/>
          <w:color w:val="auto"/>
          <w:spacing w:val="0"/>
          <w:sz w:val="32"/>
          <w:szCs w:val="32"/>
          <w:lang w:val="en-US" w:eastAsia="zh-CN"/>
        </w:rPr>
        <w:t>万元，利息</w:t>
      </w:r>
      <w:r>
        <w:rPr>
          <w:rFonts w:hint="eastAsia" w:ascii="仿宋" w:hAnsi="仿宋" w:eastAsia="仿宋" w:cs="仿宋"/>
          <w:b w:val="0"/>
          <w:i w:val="0"/>
          <w:color w:val="auto"/>
          <w:spacing w:val="0"/>
          <w:sz w:val="32"/>
          <w:szCs w:val="32"/>
          <w:lang w:val="en-US" w:eastAsia="zh-CN"/>
        </w:rPr>
        <w:t>7518</w:t>
      </w:r>
      <w:r>
        <w:rPr>
          <w:rFonts w:hint="eastAsia" w:ascii="仿宋" w:hAnsi="仿宋" w:eastAsia="仿宋" w:cs="仿宋"/>
          <w:color w:val="auto"/>
          <w:spacing w:val="0"/>
          <w:sz w:val="32"/>
          <w:szCs w:val="32"/>
          <w:lang w:val="en-US" w:eastAsia="zh-CN"/>
        </w:rPr>
        <w:t>万元）。</w:t>
      </w:r>
    </w:p>
    <w:p>
      <w:pPr>
        <w:keepNext w:val="0"/>
        <w:keepLines w:val="0"/>
        <w:pageBreakBefore w:val="0"/>
        <w:widowControl w:val="0"/>
        <w:pBdr>
          <w:bottom w:val="single" w:color="FFFFFF" w:sz="4" w:space="31"/>
        </w:pBdr>
        <w:shd w:val="clear"/>
        <w:kinsoku/>
        <w:wordWrap/>
        <w:overflowPunct w:val="0"/>
        <w:topLinePunct/>
        <w:autoSpaceDE w:val="0"/>
        <w:autoSpaceDN w:val="0"/>
        <w:bidi w:val="0"/>
        <w:adjustRightInd w:val="0"/>
        <w:snapToGrid w:val="0"/>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pacing w:val="0"/>
          <w:kern w:val="2"/>
          <w:sz w:val="32"/>
          <w:szCs w:val="32"/>
          <w:lang w:val="en-US" w:eastAsia="zh-CN"/>
        </w:rPr>
        <w:t>（五）自觉接受各方监督，打造阳光财政。</w:t>
      </w:r>
      <w:r>
        <w:rPr>
          <w:rFonts w:hint="eastAsia" w:ascii="仿宋" w:hAnsi="仿宋" w:eastAsia="仿宋" w:cs="仿宋"/>
          <w:b/>
          <w:bCs/>
          <w:color w:val="auto"/>
          <w:spacing w:val="0"/>
          <w:kern w:val="0"/>
          <w:sz w:val="32"/>
          <w:szCs w:val="32"/>
          <w:lang w:eastAsia="zh-CN"/>
        </w:rPr>
        <w:t>一是</w:t>
      </w:r>
      <w:r>
        <w:rPr>
          <w:rFonts w:hint="eastAsia" w:ascii="仿宋" w:hAnsi="仿宋" w:eastAsia="仿宋" w:cs="仿宋"/>
          <w:color w:val="auto"/>
          <w:spacing w:val="0"/>
          <w:kern w:val="0"/>
          <w:sz w:val="32"/>
          <w:szCs w:val="32"/>
        </w:rPr>
        <w:t>落实人大预算审查监督重点向支出预算和政策拓展，自觉接受预算决算审查监督。紧紧围绕贯彻落实</w:t>
      </w:r>
      <w:r>
        <w:rPr>
          <w:rFonts w:hint="eastAsia" w:ascii="仿宋" w:hAnsi="仿宋" w:eastAsia="仿宋" w:cs="仿宋"/>
          <w:color w:val="auto"/>
          <w:spacing w:val="0"/>
          <w:kern w:val="0"/>
          <w:sz w:val="32"/>
          <w:szCs w:val="32"/>
          <w:lang w:eastAsia="zh-CN"/>
        </w:rPr>
        <w:t>区、州、县</w:t>
      </w:r>
      <w:r>
        <w:rPr>
          <w:rFonts w:hint="eastAsia" w:ascii="仿宋" w:hAnsi="仿宋" w:eastAsia="仿宋" w:cs="仿宋"/>
          <w:color w:val="auto"/>
          <w:spacing w:val="0"/>
          <w:kern w:val="0"/>
          <w:sz w:val="32"/>
          <w:szCs w:val="32"/>
        </w:rPr>
        <w:t>党委重大决策部署、重大支出政策实施，完善预算报告和草案编制，提高支出预算和政策的科学性</w:t>
      </w:r>
      <w:r>
        <w:rPr>
          <w:rFonts w:hint="eastAsia" w:ascii="仿宋" w:hAnsi="仿宋" w:eastAsia="仿宋" w:cs="仿宋"/>
          <w:color w:val="auto"/>
          <w:spacing w:val="0"/>
          <w:kern w:val="0"/>
          <w:sz w:val="32"/>
          <w:szCs w:val="32"/>
          <w:lang w:eastAsia="zh-CN"/>
        </w:rPr>
        <w:t>、</w:t>
      </w:r>
      <w:r>
        <w:rPr>
          <w:rFonts w:hint="eastAsia" w:ascii="仿宋" w:hAnsi="仿宋" w:eastAsia="仿宋" w:cs="仿宋"/>
          <w:color w:val="auto"/>
          <w:spacing w:val="0"/>
          <w:kern w:val="0"/>
          <w:sz w:val="32"/>
          <w:szCs w:val="32"/>
        </w:rPr>
        <w:t>有效性</w:t>
      </w:r>
      <w:r>
        <w:rPr>
          <w:rFonts w:hint="eastAsia" w:ascii="仿宋" w:hAnsi="仿宋" w:eastAsia="仿宋" w:cs="仿宋"/>
          <w:color w:val="auto"/>
          <w:spacing w:val="0"/>
          <w:kern w:val="0"/>
          <w:sz w:val="32"/>
          <w:szCs w:val="32"/>
          <w:lang w:eastAsia="zh-CN"/>
        </w:rPr>
        <w:t>。</w:t>
      </w:r>
      <w:r>
        <w:rPr>
          <w:rFonts w:hint="eastAsia" w:ascii="仿宋" w:hAnsi="仿宋" w:eastAsia="仿宋" w:cs="仿宋"/>
          <w:color w:val="auto"/>
          <w:sz w:val="32"/>
          <w:szCs w:val="32"/>
          <w:lang w:eastAsia="zh-CN"/>
        </w:rPr>
        <w:t>加大预决算公开力度，提高预算透明度</w:t>
      </w:r>
      <w:r>
        <w:rPr>
          <w:rFonts w:hint="eastAsia" w:ascii="仿宋" w:hAnsi="仿宋" w:eastAsia="仿宋" w:cs="仿宋"/>
          <w:color w:val="auto"/>
          <w:spacing w:val="0"/>
          <w:kern w:val="0"/>
          <w:sz w:val="32"/>
          <w:szCs w:val="32"/>
        </w:rPr>
        <w:t>。</w:t>
      </w:r>
      <w:r>
        <w:rPr>
          <w:rFonts w:hint="eastAsia" w:ascii="仿宋" w:hAnsi="仿宋" w:eastAsia="仿宋" w:cs="仿宋"/>
          <w:b/>
          <w:bCs/>
          <w:color w:val="auto"/>
          <w:spacing w:val="0"/>
          <w:kern w:val="0"/>
          <w:sz w:val="32"/>
          <w:szCs w:val="32"/>
          <w:lang w:eastAsia="zh-CN"/>
        </w:rPr>
        <w:t>二是</w:t>
      </w:r>
      <w:r>
        <w:rPr>
          <w:rFonts w:hint="eastAsia" w:ascii="仿宋" w:hAnsi="仿宋" w:eastAsia="仿宋" w:cs="仿宋"/>
          <w:color w:val="auto"/>
          <w:spacing w:val="0"/>
          <w:kern w:val="0"/>
          <w:sz w:val="32"/>
          <w:szCs w:val="32"/>
        </w:rPr>
        <w:t>认真落实</w:t>
      </w:r>
      <w:r>
        <w:rPr>
          <w:rFonts w:hint="eastAsia" w:ascii="仿宋" w:hAnsi="仿宋" w:eastAsia="仿宋" w:cs="仿宋"/>
          <w:color w:val="auto"/>
          <w:spacing w:val="0"/>
          <w:kern w:val="0"/>
          <w:sz w:val="32"/>
          <w:szCs w:val="32"/>
          <w:lang w:val="en-US" w:eastAsia="zh-CN"/>
        </w:rPr>
        <w:t>县</w:t>
      </w:r>
      <w:r>
        <w:rPr>
          <w:rFonts w:hint="eastAsia" w:ascii="仿宋" w:hAnsi="仿宋" w:eastAsia="仿宋" w:cs="仿宋"/>
          <w:color w:val="auto"/>
          <w:spacing w:val="0"/>
          <w:kern w:val="0"/>
          <w:sz w:val="32"/>
          <w:szCs w:val="32"/>
        </w:rPr>
        <w:t>人大及其常委会有关预算决算决议，做好人大代表建议、政协委员提案的答复和办理工作。</w:t>
      </w:r>
      <w:r>
        <w:rPr>
          <w:rFonts w:hint="eastAsia" w:ascii="仿宋" w:hAnsi="仿宋" w:eastAsia="仿宋" w:cs="仿宋"/>
          <w:b/>
          <w:bCs/>
          <w:color w:val="auto"/>
          <w:sz w:val="32"/>
          <w:szCs w:val="32"/>
          <w:lang w:val="en-US" w:eastAsia="zh-CN"/>
        </w:rPr>
        <w:t>三是</w:t>
      </w:r>
      <w:r>
        <w:rPr>
          <w:rFonts w:hint="eastAsia" w:ascii="仿宋" w:hAnsi="仿宋" w:eastAsia="仿宋" w:cs="仿宋"/>
          <w:color w:val="auto"/>
          <w:sz w:val="32"/>
          <w:szCs w:val="32"/>
          <w:lang w:val="en-US" w:eastAsia="zh-CN"/>
        </w:rPr>
        <w:t>落实人大预算联网监督机制，自觉在人大依法监督下加强财政管理。建立预算单位进行预算执行审查监督台账，按月报送执行情况，推进人大联网监督向预算单位延伸。</w:t>
      </w:r>
      <w:r>
        <w:rPr>
          <w:rFonts w:hint="eastAsia" w:ascii="仿宋" w:hAnsi="仿宋" w:eastAsia="仿宋" w:cs="仿宋"/>
          <w:b/>
          <w:bCs/>
          <w:color w:val="auto"/>
          <w:sz w:val="32"/>
          <w:szCs w:val="32"/>
          <w:lang w:val="en-US" w:eastAsia="zh-CN"/>
        </w:rPr>
        <w:t>四是</w:t>
      </w:r>
      <w:r>
        <w:rPr>
          <w:rFonts w:hint="eastAsia" w:ascii="仿宋" w:hAnsi="仿宋" w:eastAsia="仿宋" w:cs="仿宋"/>
          <w:color w:val="auto"/>
          <w:spacing w:val="0"/>
          <w:kern w:val="0"/>
          <w:sz w:val="32"/>
          <w:szCs w:val="32"/>
        </w:rPr>
        <w:t>支持和配合审计、巡察等监督工作开展，强化财审联动，加强对预算编制、预算执行、预决算公开、政府采购、资产管理、政府债务管理等方面的全过程监督，不断提升财政管理水平</w:t>
      </w:r>
      <w:r>
        <w:rPr>
          <w:rFonts w:hint="eastAsia" w:ascii="仿宋" w:hAnsi="仿宋" w:eastAsia="仿宋" w:cs="仿宋"/>
          <w:color w:val="auto"/>
          <w:spacing w:val="0"/>
          <w:kern w:val="0"/>
          <w:sz w:val="32"/>
          <w:szCs w:val="32"/>
          <w:lang w:eastAsia="zh-CN"/>
        </w:rPr>
        <w:t>。</w:t>
      </w:r>
      <w:r>
        <w:rPr>
          <w:rFonts w:hint="eastAsia" w:ascii="仿宋" w:hAnsi="仿宋" w:eastAsia="仿宋" w:cs="仿宋"/>
          <w:color w:val="auto"/>
          <w:sz w:val="32"/>
          <w:szCs w:val="32"/>
          <w:lang w:eastAsia="zh-CN"/>
        </w:rPr>
        <w:t>对国务院大督查、审计检查、财政监督检查等发现的问题，坚持问题导向，全面举一反三，高标准高质量做好整改落实工作</w:t>
      </w:r>
      <w:r>
        <w:rPr>
          <w:rFonts w:hint="eastAsia" w:ascii="仿宋" w:hAnsi="仿宋" w:eastAsia="仿宋" w:cs="仿宋"/>
          <w:color w:val="auto"/>
          <w:spacing w:val="0"/>
          <w:kern w:val="0"/>
          <w:sz w:val="32"/>
          <w:szCs w:val="32"/>
        </w:rPr>
        <w:t>。</w:t>
      </w:r>
      <w:r>
        <w:rPr>
          <w:rFonts w:hint="eastAsia" w:ascii="仿宋" w:hAnsi="仿宋" w:eastAsia="仿宋" w:cs="仿宋"/>
          <w:b/>
          <w:bCs/>
          <w:color w:val="auto"/>
          <w:spacing w:val="0"/>
          <w:kern w:val="0"/>
          <w:sz w:val="32"/>
          <w:szCs w:val="32"/>
          <w:lang w:eastAsia="zh-CN"/>
        </w:rPr>
        <w:t>五是</w:t>
      </w:r>
      <w:r>
        <w:rPr>
          <w:rFonts w:hint="eastAsia" w:ascii="仿宋" w:hAnsi="仿宋" w:eastAsia="仿宋" w:cs="仿宋"/>
          <w:color w:val="auto"/>
          <w:spacing w:val="0"/>
          <w:sz w:val="32"/>
          <w:szCs w:val="32"/>
        </w:rPr>
        <w:t>强化会计监督，加大会计信息质量监督检查力度，努力提高行业执业质量和监管水平。</w:t>
      </w:r>
    </w:p>
    <w:p>
      <w:pPr>
        <w:keepNext w:val="0"/>
        <w:keepLines w:val="0"/>
        <w:pageBreakBefore w:val="0"/>
        <w:widowControl w:val="0"/>
        <w:pBdr>
          <w:bottom w:val="single" w:color="FFFFFF" w:sz="4" w:space="31"/>
        </w:pBdr>
        <w:shd w:val="clear"/>
        <w:kinsoku/>
        <w:wordWrap/>
        <w:overflowPunct w:val="0"/>
        <w:topLinePunct/>
        <w:autoSpaceDN w:val="0"/>
        <w:bidi w:val="0"/>
        <w:snapToGrid w:val="0"/>
        <w:spacing w:line="560" w:lineRule="exact"/>
        <w:ind w:left="0" w:firstLine="640" w:firstLineChars="200"/>
        <w:jc w:val="both"/>
        <w:rPr>
          <w:rFonts w:hint="eastAsia" w:ascii="仿宋" w:hAnsi="仿宋" w:eastAsia="仿宋" w:cs="仿宋"/>
          <w:color w:val="auto"/>
          <w:spacing w:val="0"/>
          <w:sz w:val="32"/>
          <w:szCs w:val="32"/>
        </w:rPr>
      </w:pPr>
      <w:r>
        <w:rPr>
          <w:rFonts w:hint="eastAsia" w:ascii="仿宋" w:hAnsi="仿宋" w:eastAsia="仿宋" w:cs="仿宋"/>
          <w:color w:val="auto"/>
          <w:spacing w:val="0"/>
          <w:kern w:val="0"/>
          <w:sz w:val="32"/>
          <w:szCs w:val="32"/>
        </w:rPr>
        <w:t>各位代表！做好</w:t>
      </w:r>
      <w:r>
        <w:rPr>
          <w:rFonts w:hint="eastAsia" w:ascii="仿宋" w:hAnsi="仿宋" w:eastAsia="仿宋" w:cs="仿宋"/>
          <w:color w:val="auto"/>
          <w:spacing w:val="0"/>
          <w:kern w:val="0"/>
          <w:sz w:val="32"/>
          <w:szCs w:val="32"/>
          <w:lang w:eastAsia="zh-CN"/>
        </w:rPr>
        <w:t>202</w:t>
      </w:r>
      <w:r>
        <w:rPr>
          <w:rFonts w:hint="eastAsia" w:ascii="仿宋" w:hAnsi="仿宋" w:eastAsia="仿宋" w:cs="仿宋"/>
          <w:color w:val="auto"/>
          <w:spacing w:val="0"/>
          <w:kern w:val="0"/>
          <w:sz w:val="32"/>
          <w:szCs w:val="32"/>
          <w:lang w:val="en-US" w:eastAsia="zh-CN"/>
        </w:rPr>
        <w:t>4</w:t>
      </w:r>
      <w:r>
        <w:rPr>
          <w:rFonts w:hint="eastAsia" w:ascii="仿宋" w:hAnsi="仿宋" w:eastAsia="仿宋" w:cs="仿宋"/>
          <w:color w:val="auto"/>
          <w:spacing w:val="0"/>
          <w:kern w:val="0"/>
          <w:sz w:val="32"/>
          <w:szCs w:val="32"/>
        </w:rPr>
        <w:t>年财政工作任务艰巨，意义重大。让我们更加紧密地团结在以习近平同志为核心的党中央周围，在县委的坚强领导下，在县人大、政协</w:t>
      </w:r>
      <w:r>
        <w:rPr>
          <w:rFonts w:hint="eastAsia" w:ascii="仿宋" w:hAnsi="仿宋" w:eastAsia="仿宋" w:cs="仿宋"/>
          <w:color w:val="auto"/>
          <w:spacing w:val="0"/>
          <w:kern w:val="0"/>
          <w:sz w:val="32"/>
          <w:szCs w:val="32"/>
          <w:lang w:eastAsia="zh-CN"/>
        </w:rPr>
        <w:t>的</w:t>
      </w:r>
      <w:r>
        <w:rPr>
          <w:rFonts w:hint="eastAsia" w:ascii="仿宋" w:hAnsi="仿宋" w:eastAsia="仿宋" w:cs="仿宋"/>
          <w:color w:val="auto"/>
          <w:spacing w:val="0"/>
          <w:kern w:val="0"/>
          <w:sz w:val="32"/>
          <w:szCs w:val="32"/>
        </w:rPr>
        <w:t>监督</w:t>
      </w:r>
      <w:r>
        <w:rPr>
          <w:rFonts w:hint="eastAsia" w:ascii="仿宋" w:hAnsi="仿宋" w:eastAsia="仿宋" w:cs="仿宋"/>
          <w:color w:val="auto"/>
          <w:spacing w:val="0"/>
          <w:kern w:val="0"/>
          <w:sz w:val="32"/>
          <w:szCs w:val="32"/>
          <w:lang w:eastAsia="zh-CN"/>
        </w:rPr>
        <w:t>指导</w:t>
      </w:r>
      <w:r>
        <w:rPr>
          <w:rFonts w:hint="eastAsia" w:ascii="仿宋" w:hAnsi="仿宋" w:eastAsia="仿宋" w:cs="仿宋"/>
          <w:color w:val="auto"/>
          <w:spacing w:val="0"/>
          <w:kern w:val="0"/>
          <w:sz w:val="32"/>
          <w:szCs w:val="32"/>
        </w:rPr>
        <w:t>下，坚定信心、锐意进取、脚踏实地、真抓实干，确保完成全年各项工作任务，推动经济高质量发展取得新成效，</w:t>
      </w:r>
      <w:r>
        <w:rPr>
          <w:rFonts w:hint="eastAsia" w:ascii="仿宋" w:hAnsi="仿宋" w:eastAsia="仿宋" w:cs="仿宋"/>
          <w:color w:val="auto"/>
          <w:spacing w:val="0"/>
          <w:sz w:val="32"/>
          <w:szCs w:val="32"/>
        </w:rPr>
        <w:t>为</w:t>
      </w:r>
      <w:r>
        <w:rPr>
          <w:rFonts w:hint="eastAsia" w:ascii="仿宋" w:hAnsi="仿宋" w:eastAsia="仿宋" w:cs="仿宋"/>
          <w:color w:val="auto"/>
          <w:spacing w:val="0"/>
          <w:sz w:val="32"/>
          <w:szCs w:val="32"/>
          <w:lang w:val="en-US" w:eastAsia="zh-CN"/>
        </w:rPr>
        <w:t>促进呼图壁县经济和社会各项事业全面发展作出新的贡献</w:t>
      </w:r>
      <w:r>
        <w:rPr>
          <w:rFonts w:hint="eastAsia" w:ascii="仿宋" w:hAnsi="仿宋" w:eastAsia="仿宋" w:cs="仿宋"/>
          <w:color w:val="auto"/>
          <w:spacing w:val="0"/>
          <w:sz w:val="32"/>
          <w:szCs w:val="32"/>
        </w:rPr>
        <w:t>。</w:t>
      </w:r>
    </w:p>
    <w:p>
      <w:pPr>
        <w:keepNext w:val="0"/>
        <w:keepLines w:val="0"/>
        <w:pageBreakBefore w:val="0"/>
        <w:widowControl w:val="0"/>
        <w:shd w:val="clear"/>
        <w:kinsoku/>
        <w:wordWrap/>
        <w:overflowPunct w:val="0"/>
        <w:topLinePunct/>
        <w:bidi w:val="0"/>
        <w:spacing w:line="560" w:lineRule="exact"/>
        <w:jc w:val="center"/>
        <w:rPr>
          <w:rFonts w:hint="eastAsia" w:ascii="仿宋" w:hAnsi="仿宋" w:eastAsia="仿宋" w:cs="仿宋"/>
          <w:color w:val="auto"/>
          <w:sz w:val="44"/>
          <w:szCs w:val="44"/>
        </w:rPr>
      </w:pPr>
      <w:r>
        <w:rPr>
          <w:rFonts w:hint="eastAsia" w:ascii="仿宋" w:hAnsi="仿宋" w:eastAsia="仿宋" w:cs="仿宋"/>
          <w:color w:val="auto"/>
          <w:sz w:val="44"/>
          <w:szCs w:val="44"/>
        </w:rPr>
        <w:br w:type="page"/>
      </w:r>
      <w:r>
        <w:rPr>
          <w:rFonts w:hint="eastAsia" w:ascii="仿宋" w:hAnsi="仿宋" w:eastAsia="仿宋" w:cs="仿宋"/>
          <w:color w:val="auto"/>
          <w:sz w:val="44"/>
          <w:szCs w:val="44"/>
        </w:rPr>
        <w:t>名词解释</w:t>
      </w:r>
    </w:p>
    <w:p>
      <w:pPr>
        <w:pStyle w:val="14"/>
        <w:keepNext w:val="0"/>
        <w:keepLines w:val="0"/>
        <w:pageBreakBefore w:val="0"/>
        <w:widowControl w:val="0"/>
        <w:shd w:val="clear"/>
        <w:kinsoku/>
        <w:wordWrap/>
        <w:bidi w:val="0"/>
        <w:spacing w:after="0" w:afterLines="0" w:line="560" w:lineRule="exact"/>
        <w:ind w:firstLine="562" w:firstLineChars="200"/>
        <w:jc w:val="both"/>
        <w:rPr>
          <w:rFonts w:hint="eastAsia" w:ascii="仿宋" w:hAnsi="仿宋" w:eastAsia="仿宋" w:cs="仿宋"/>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一般公共预算：</w:t>
      </w:r>
      <w:r>
        <w:rPr>
          <w:rFonts w:hint="eastAsia" w:ascii="仿宋" w:hAnsi="仿宋" w:eastAsia="仿宋" w:cs="仿宋"/>
          <w:color w:val="auto"/>
          <w:kern w:val="0"/>
          <w:sz w:val="28"/>
          <w:szCs w:val="28"/>
          <w:lang w:val="en-US" w:eastAsia="zh-CN" w:bidi="ar-SA"/>
        </w:rPr>
        <w:t>是指对以税收为主体的财政收入，安排用于保障和改善民生、推动经济社会发展、维护国家安全、维持国家机构正常运转等方面的收支预算。</w:t>
      </w:r>
    </w:p>
    <w:p>
      <w:pPr>
        <w:pStyle w:val="14"/>
        <w:keepNext w:val="0"/>
        <w:keepLines w:val="0"/>
        <w:pageBreakBefore w:val="0"/>
        <w:widowControl w:val="0"/>
        <w:shd w:val="clear"/>
        <w:kinsoku/>
        <w:wordWrap/>
        <w:bidi w:val="0"/>
        <w:spacing w:after="0" w:afterLines="0" w:line="560" w:lineRule="exact"/>
        <w:ind w:firstLine="562" w:firstLineChars="200"/>
        <w:jc w:val="both"/>
        <w:rPr>
          <w:rFonts w:hint="eastAsia" w:ascii="仿宋" w:hAnsi="仿宋" w:eastAsia="仿宋" w:cs="仿宋"/>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政府性基金预算：</w:t>
      </w:r>
      <w:r>
        <w:rPr>
          <w:rFonts w:hint="eastAsia" w:ascii="仿宋" w:hAnsi="仿宋" w:eastAsia="仿宋" w:cs="仿宋"/>
          <w:color w:val="auto"/>
          <w:kern w:val="0"/>
          <w:sz w:val="28"/>
          <w:szCs w:val="28"/>
          <w:lang w:val="en-US" w:eastAsia="zh-CN" w:bidi="ar-SA"/>
        </w:rPr>
        <w:t>是指对依照法律、行政法规的规定，在一定期限内向特定对象征收、收取或者以其他方式募集的资金，专项用于特定公共事业发展的收支预算，按照基金项目编制，以收定支。</w:t>
      </w:r>
    </w:p>
    <w:p>
      <w:pPr>
        <w:pStyle w:val="14"/>
        <w:keepNext w:val="0"/>
        <w:keepLines w:val="0"/>
        <w:pageBreakBefore w:val="0"/>
        <w:widowControl w:val="0"/>
        <w:shd w:val="clear"/>
        <w:kinsoku/>
        <w:wordWrap/>
        <w:bidi w:val="0"/>
        <w:spacing w:after="0" w:afterLines="0" w:line="560" w:lineRule="exact"/>
        <w:ind w:firstLine="562" w:firstLineChars="200"/>
        <w:jc w:val="both"/>
        <w:rPr>
          <w:rFonts w:hint="eastAsia" w:ascii="仿宋" w:hAnsi="仿宋" w:eastAsia="仿宋" w:cs="仿宋"/>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国有资本经营预算：</w:t>
      </w:r>
      <w:r>
        <w:rPr>
          <w:rFonts w:hint="eastAsia" w:ascii="仿宋" w:hAnsi="仿宋" w:eastAsia="仿宋" w:cs="仿宋"/>
          <w:color w:val="auto"/>
          <w:kern w:val="0"/>
          <w:sz w:val="28"/>
          <w:szCs w:val="28"/>
          <w:lang w:val="en-US" w:eastAsia="zh-CN" w:bidi="ar-SA"/>
        </w:rPr>
        <w:t>是指对国有资本收益作出支出安排的收支预算，按照收支平衡原则编制，不列赤字，并安排资金调入一般公共预算。</w:t>
      </w:r>
    </w:p>
    <w:p>
      <w:pPr>
        <w:pStyle w:val="14"/>
        <w:keepNext w:val="0"/>
        <w:keepLines w:val="0"/>
        <w:pageBreakBefore w:val="0"/>
        <w:widowControl w:val="0"/>
        <w:shd w:val="clear"/>
        <w:kinsoku/>
        <w:wordWrap/>
        <w:bidi w:val="0"/>
        <w:spacing w:after="0" w:afterLines="0" w:line="560" w:lineRule="exact"/>
        <w:ind w:firstLine="562" w:firstLineChars="200"/>
        <w:jc w:val="both"/>
        <w:rPr>
          <w:rFonts w:hint="eastAsia" w:ascii="仿宋" w:hAnsi="仿宋" w:eastAsia="仿宋" w:cs="仿宋"/>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社会保险基金预算：</w:t>
      </w:r>
      <w:r>
        <w:rPr>
          <w:rFonts w:hint="eastAsia" w:ascii="仿宋" w:hAnsi="仿宋" w:eastAsia="仿宋" w:cs="仿宋"/>
          <w:color w:val="auto"/>
          <w:kern w:val="0"/>
          <w:sz w:val="28"/>
          <w:szCs w:val="28"/>
          <w:lang w:val="en-US" w:eastAsia="zh-CN" w:bidi="ar-SA"/>
        </w:rPr>
        <w:t>是指对社会保险缴费、一般公共预算安排和其他方式募集的资金，专项用于社会保险的收支预算。</w:t>
      </w:r>
    </w:p>
    <w:p>
      <w:pPr>
        <w:pStyle w:val="14"/>
        <w:keepNext w:val="0"/>
        <w:keepLines w:val="0"/>
        <w:pageBreakBefore w:val="0"/>
        <w:widowControl w:val="0"/>
        <w:shd w:val="clear"/>
        <w:kinsoku/>
        <w:wordWrap/>
        <w:bidi w:val="0"/>
        <w:spacing w:after="0" w:afterLines="0" w:line="560" w:lineRule="exact"/>
        <w:ind w:firstLine="562" w:firstLineChars="200"/>
        <w:jc w:val="both"/>
        <w:rPr>
          <w:rFonts w:hint="eastAsia" w:ascii="仿宋" w:hAnsi="仿宋" w:eastAsia="仿宋" w:cs="仿宋"/>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调入资金：</w:t>
      </w:r>
      <w:r>
        <w:rPr>
          <w:rFonts w:hint="eastAsia" w:ascii="仿宋" w:hAnsi="仿宋" w:eastAsia="仿宋" w:cs="仿宋"/>
          <w:color w:val="auto"/>
          <w:kern w:val="0"/>
          <w:sz w:val="28"/>
          <w:szCs w:val="28"/>
          <w:lang w:val="en-US" w:eastAsia="zh-CN" w:bidi="ar-SA"/>
        </w:rPr>
        <w:t>是指各级财政为平衡当年一般公共预算收支，从政府性基金预算、国有资本经营预算和其他渠道调入的资金。</w:t>
      </w:r>
    </w:p>
    <w:p>
      <w:pPr>
        <w:pStyle w:val="14"/>
        <w:keepNext w:val="0"/>
        <w:keepLines w:val="0"/>
        <w:pageBreakBefore w:val="0"/>
        <w:widowControl w:val="0"/>
        <w:shd w:val="clear"/>
        <w:kinsoku/>
        <w:wordWrap/>
        <w:bidi w:val="0"/>
        <w:spacing w:after="0" w:afterLines="0" w:line="560" w:lineRule="exact"/>
        <w:ind w:firstLine="562" w:firstLineChars="200"/>
        <w:jc w:val="both"/>
        <w:rPr>
          <w:rFonts w:hint="eastAsia" w:ascii="仿宋" w:hAnsi="仿宋" w:eastAsia="仿宋" w:cs="仿宋"/>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预算稳定调节基金：</w:t>
      </w:r>
      <w:r>
        <w:rPr>
          <w:rFonts w:hint="eastAsia" w:ascii="仿宋" w:hAnsi="仿宋" w:eastAsia="仿宋" w:cs="仿宋"/>
          <w:color w:val="auto"/>
          <w:kern w:val="0"/>
          <w:sz w:val="28"/>
          <w:szCs w:val="28"/>
          <w:lang w:val="en-US" w:eastAsia="zh-CN" w:bidi="ar-SA"/>
        </w:rPr>
        <w:t>是指各级财政通过超收安排的具有储备性质的基金，用于弥补短收年份预算执行的收支缺口，以及根据预算平衡情况，在安排年初预算时调入并安排使用，安排或补充基金时在支出方反映，调入使用基金时在收入方反映。</w:t>
      </w:r>
    </w:p>
    <w:p>
      <w:pPr>
        <w:pStyle w:val="14"/>
        <w:keepNext w:val="0"/>
        <w:keepLines w:val="0"/>
        <w:pageBreakBefore w:val="0"/>
        <w:widowControl w:val="0"/>
        <w:shd w:val="clear"/>
        <w:kinsoku/>
        <w:wordWrap/>
        <w:bidi w:val="0"/>
        <w:spacing w:after="0" w:afterLines="0" w:line="560" w:lineRule="exact"/>
        <w:ind w:firstLine="562" w:firstLineChars="200"/>
        <w:jc w:val="both"/>
        <w:rPr>
          <w:rFonts w:hint="eastAsia" w:ascii="仿宋" w:hAnsi="仿宋" w:eastAsia="仿宋" w:cs="仿宋"/>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政府债务限额管理：</w:t>
      </w:r>
      <w:r>
        <w:rPr>
          <w:rFonts w:hint="eastAsia" w:ascii="仿宋" w:hAnsi="仿宋" w:eastAsia="仿宋" w:cs="仿宋"/>
          <w:color w:val="auto"/>
          <w:kern w:val="0"/>
          <w:sz w:val="28"/>
          <w:szCs w:val="28"/>
          <w:lang w:val="en-US" w:eastAsia="zh-CN" w:bidi="ar-SA"/>
        </w:rPr>
        <w:t>根据预算法和国务院关于加强政府性债务管理的规定，中央对地方政府债务余额实行限额管理，地方政府债务余额不得突破批准的限额。地方政府在国务院批准的限额内提出本地区政府债务限额，报同级人大常委会批准，并在批准的限额内举借和偿还债务。</w:t>
      </w:r>
    </w:p>
    <w:p>
      <w:pPr>
        <w:pStyle w:val="14"/>
        <w:keepNext w:val="0"/>
        <w:keepLines w:val="0"/>
        <w:pageBreakBefore w:val="0"/>
        <w:widowControl w:val="0"/>
        <w:shd w:val="clear"/>
        <w:kinsoku/>
        <w:wordWrap/>
        <w:bidi w:val="0"/>
        <w:spacing w:after="0" w:afterLines="0" w:line="560" w:lineRule="exact"/>
        <w:ind w:firstLine="562" w:firstLineChars="200"/>
        <w:jc w:val="both"/>
        <w:rPr>
          <w:rFonts w:hint="eastAsia" w:ascii="仿宋" w:hAnsi="仿宋" w:eastAsia="仿宋" w:cs="仿宋"/>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地方政府一般债券：</w:t>
      </w:r>
      <w:r>
        <w:rPr>
          <w:rFonts w:hint="eastAsia" w:ascii="仿宋" w:hAnsi="仿宋" w:eastAsia="仿宋" w:cs="仿宋"/>
          <w:color w:val="auto"/>
          <w:kern w:val="0"/>
          <w:sz w:val="28"/>
          <w:szCs w:val="28"/>
          <w:lang w:val="en-US" w:eastAsia="zh-CN" w:bidi="ar-SA"/>
        </w:rPr>
        <w:t>是指没有收益的公益性事业发展融资，由地方政府发行主要以一般公共预算资金偿还的政府债券。</w:t>
      </w:r>
    </w:p>
    <w:p>
      <w:pPr>
        <w:pStyle w:val="14"/>
        <w:keepNext w:val="0"/>
        <w:keepLines w:val="0"/>
        <w:pageBreakBefore w:val="0"/>
        <w:widowControl w:val="0"/>
        <w:shd w:val="clear"/>
        <w:kinsoku/>
        <w:wordWrap/>
        <w:bidi w:val="0"/>
        <w:spacing w:after="0" w:afterLines="0" w:line="560" w:lineRule="exact"/>
        <w:ind w:firstLine="562" w:firstLineChars="200"/>
        <w:jc w:val="both"/>
        <w:rPr>
          <w:rFonts w:hint="eastAsia" w:ascii="仿宋" w:hAnsi="仿宋" w:eastAsia="仿宋" w:cs="仿宋"/>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地方政府专项债券：</w:t>
      </w:r>
      <w:r>
        <w:rPr>
          <w:rFonts w:hint="eastAsia" w:ascii="仿宋" w:hAnsi="仿宋" w:eastAsia="仿宋" w:cs="仿宋"/>
          <w:color w:val="auto"/>
          <w:kern w:val="0"/>
          <w:sz w:val="28"/>
          <w:szCs w:val="28"/>
          <w:lang w:val="en-US" w:eastAsia="zh-CN" w:bidi="ar-SA"/>
        </w:rPr>
        <w:t>是指有一定收益的公益性事业发展融资，由地方政府发行主要以对应的政府性基金预算或专项收入偿还的政府债券。</w:t>
      </w:r>
    </w:p>
    <w:p>
      <w:pPr>
        <w:pStyle w:val="14"/>
        <w:keepNext w:val="0"/>
        <w:keepLines w:val="0"/>
        <w:pageBreakBefore w:val="0"/>
        <w:widowControl w:val="0"/>
        <w:shd w:val="clear"/>
        <w:kinsoku/>
        <w:wordWrap/>
        <w:bidi w:val="0"/>
        <w:spacing w:after="0" w:afterLines="0" w:line="560" w:lineRule="exact"/>
        <w:ind w:firstLine="562" w:firstLineChars="200"/>
        <w:jc w:val="both"/>
        <w:rPr>
          <w:rFonts w:hint="eastAsia" w:ascii="仿宋" w:hAnsi="仿宋" w:eastAsia="仿宋" w:cs="仿宋"/>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再融资债券：</w:t>
      </w:r>
      <w:r>
        <w:rPr>
          <w:rFonts w:hint="eastAsia" w:ascii="仿宋" w:hAnsi="仿宋" w:eastAsia="仿宋" w:cs="仿宋"/>
          <w:color w:val="auto"/>
          <w:kern w:val="0"/>
          <w:sz w:val="28"/>
          <w:szCs w:val="28"/>
          <w:lang w:val="en-US" w:eastAsia="zh-CN" w:bidi="ar-SA"/>
        </w:rPr>
        <w:t>是指省、自治区、直辖市为偿还到期债券本金而发行的地方政府债券，即“借新还旧”债券。</w:t>
      </w:r>
    </w:p>
    <w:p>
      <w:pPr>
        <w:keepNext w:val="0"/>
        <w:keepLines w:val="0"/>
        <w:pageBreakBefore w:val="0"/>
        <w:widowControl w:val="0"/>
        <w:shd w:val="clear"/>
        <w:kinsoku/>
        <w:wordWrap/>
        <w:overflowPunct w:val="0"/>
        <w:topLinePunct/>
        <w:autoSpaceDE/>
        <w:autoSpaceDN/>
        <w:bidi w:val="0"/>
        <w:adjustRightInd/>
        <w:snapToGrid/>
        <w:spacing w:line="560" w:lineRule="exact"/>
        <w:ind w:left="0" w:firstLine="562" w:firstLineChars="200"/>
        <w:jc w:val="both"/>
        <w:textAlignment w:val="bottom"/>
        <w:rPr>
          <w:rFonts w:hint="eastAsia" w:ascii="仿宋" w:hAnsi="仿宋" w:eastAsia="仿宋" w:cs="仿宋"/>
          <w:color w:val="auto"/>
          <w:sz w:val="28"/>
          <w:szCs w:val="28"/>
        </w:rPr>
      </w:pPr>
      <w:r>
        <w:rPr>
          <w:rFonts w:hint="eastAsia" w:ascii="仿宋" w:hAnsi="仿宋" w:eastAsia="仿宋" w:cs="仿宋"/>
          <w:b/>
          <w:bCs/>
          <w:color w:val="auto"/>
          <w:kern w:val="0"/>
          <w:sz w:val="28"/>
          <w:szCs w:val="28"/>
          <w:lang w:val="en-US" w:eastAsia="zh-CN" w:bidi="ar-SA"/>
        </w:rPr>
        <w:t>直达资金：</w:t>
      </w:r>
      <w:r>
        <w:rPr>
          <w:rFonts w:hint="eastAsia" w:ascii="仿宋" w:hAnsi="仿宋" w:eastAsia="仿宋" w:cs="仿宋"/>
          <w:color w:val="auto"/>
          <w:sz w:val="28"/>
          <w:szCs w:val="28"/>
        </w:rPr>
        <w:t>按照国务院常务会议审议通过的特殊转移支付机制实施方案，建立特殊转移支付机制，新增财政资金直达市县基层、直接惠企利民，是党中央、国务院作出的重大决策部署，是扎实做好</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六稳</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工作、落实</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六保</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任务的重要举措。</w:t>
      </w:r>
    </w:p>
    <w:p>
      <w:pPr>
        <w:keepNext w:val="0"/>
        <w:keepLines w:val="0"/>
        <w:pageBreakBefore w:val="0"/>
        <w:widowControl w:val="0"/>
        <w:shd w:val="clear"/>
        <w:kinsoku/>
        <w:wordWrap/>
        <w:overflowPunct w:val="0"/>
        <w:topLinePunct/>
        <w:autoSpaceDE/>
        <w:autoSpaceDN/>
        <w:bidi w:val="0"/>
        <w:adjustRightInd/>
        <w:snapToGrid/>
        <w:spacing w:line="560" w:lineRule="exact"/>
        <w:ind w:left="0" w:firstLine="562" w:firstLineChars="200"/>
        <w:jc w:val="both"/>
        <w:textAlignment w:val="bottom"/>
        <w:rPr>
          <w:rFonts w:hint="eastAsia" w:ascii="仿宋" w:hAnsi="仿宋" w:eastAsia="仿宋" w:cs="仿宋"/>
          <w:color w:val="auto"/>
        </w:rPr>
      </w:pPr>
      <w:r>
        <w:rPr>
          <w:rFonts w:hint="eastAsia" w:ascii="仿宋" w:hAnsi="仿宋" w:eastAsia="仿宋" w:cs="仿宋"/>
          <w:b/>
          <w:bCs/>
          <w:color w:val="auto"/>
          <w:kern w:val="0"/>
          <w:sz w:val="28"/>
          <w:szCs w:val="28"/>
          <w:lang w:val="en-US" w:eastAsia="zh-CN" w:bidi="ar-SA"/>
        </w:rPr>
        <w:t>预算管理一体化：</w:t>
      </w:r>
      <w:r>
        <w:rPr>
          <w:rFonts w:hint="eastAsia" w:ascii="仿宋" w:hAnsi="仿宋" w:eastAsia="仿宋" w:cs="仿宋"/>
          <w:color w:val="auto"/>
          <w:kern w:val="0"/>
          <w:sz w:val="28"/>
          <w:szCs w:val="28"/>
          <w:lang w:val="en-US" w:eastAsia="zh-CN" w:bidi="ar-SA"/>
        </w:rPr>
        <w:t>财政部组织制定全国统一的预算管理业务规范和技术标准，将预算编制、预算执行、决算和财务报告等业务环节按一个整体进行整合规范，贯通各级财政预算管理。各地由省级财政部门统一按照业务规范和技术标准建设一体化系统，将市县级预算数据集中到省级财政，并与财政部联网对接，实现关联业务间、上下级财政间、财政与部门和单位间的工作协同和数据衔接，动态反映各级财政部门预算管理情况，并通过嵌入系统的控制规则规范预算管理和硬化预算约束。</w:t>
      </w:r>
    </w:p>
    <w:p>
      <w:pPr>
        <w:widowControl/>
        <w:shd w:val="clear"/>
        <w:jc w:val="center"/>
        <w:outlineLvl w:val="1"/>
        <w:rPr>
          <w:rFonts w:hint="default" w:ascii="Times New Roman" w:hAnsi="Times New Roman" w:eastAsia="黑体" w:cs="Times New Roman"/>
          <w:color w:val="auto"/>
          <w:kern w:val="0"/>
          <w:sz w:val="32"/>
          <w:szCs w:val="32"/>
          <w:lang w:val="en-US" w:eastAsia="zh-Hans"/>
        </w:rPr>
      </w:pPr>
    </w:p>
    <w:p>
      <w:pPr>
        <w:rPr>
          <w:rFonts w:hint="default" w:ascii="Times New Roman" w:hAnsi="Times New Roman" w:eastAsia="黑体" w:cs="Times New Roman"/>
          <w:color w:val="auto"/>
          <w:kern w:val="0"/>
          <w:sz w:val="32"/>
          <w:szCs w:val="32"/>
          <w:lang w:val="en-US" w:eastAsia="zh-Hans"/>
        </w:rPr>
      </w:pPr>
      <w:r>
        <w:rPr>
          <w:rFonts w:hint="default" w:ascii="Times New Roman" w:hAnsi="Times New Roman" w:eastAsia="黑体" w:cs="Times New Roman"/>
          <w:color w:val="auto"/>
          <w:kern w:val="0"/>
          <w:sz w:val="32"/>
          <w:szCs w:val="32"/>
          <w:lang w:val="en-US" w:eastAsia="zh-Hans"/>
        </w:rPr>
        <w:br w:type="page"/>
      </w:r>
    </w:p>
    <w:p>
      <w:pPr>
        <w:widowControl/>
        <w:shd w:val="clear"/>
        <w:jc w:val="center"/>
        <w:outlineLvl w:val="1"/>
        <w:rPr>
          <w:rFonts w:hint="default" w:ascii="Times New Roman" w:hAnsi="Times New Roman" w:eastAsia="黑体" w:cs="Times New Roman"/>
          <w:color w:val="auto"/>
          <w:kern w:val="0"/>
          <w:sz w:val="32"/>
          <w:szCs w:val="32"/>
          <w:lang w:val="en-US" w:eastAsia="zh-Hans"/>
        </w:rPr>
      </w:pPr>
      <w:r>
        <w:rPr>
          <w:rFonts w:hint="default" w:ascii="Times New Roman" w:hAnsi="Times New Roman" w:eastAsia="黑体" w:cs="Times New Roman"/>
          <w:color w:val="auto"/>
          <w:kern w:val="0"/>
          <w:sz w:val="32"/>
          <w:szCs w:val="32"/>
          <w:lang w:val="en-US" w:eastAsia="zh-Hans"/>
        </w:rPr>
        <w:t>第二部分</w:t>
      </w:r>
      <w:r>
        <w:rPr>
          <w:rFonts w:hint="default" w:ascii="Times New Roman" w:hAnsi="Times New Roman" w:eastAsia="黑体" w:cs="Times New Roman"/>
          <w:color w:val="auto"/>
          <w:kern w:val="0"/>
          <w:sz w:val="32"/>
          <w:szCs w:val="32"/>
          <w:lang w:eastAsia="zh-Hans"/>
        </w:rPr>
        <w:t xml:space="preserve"> </w:t>
      </w:r>
      <w:r>
        <w:rPr>
          <w:rFonts w:hint="default" w:ascii="Times New Roman" w:hAnsi="Times New Roman" w:eastAsia="黑体" w:cs="Times New Roman"/>
          <w:color w:val="auto"/>
          <w:kern w:val="0"/>
          <w:sz w:val="32"/>
          <w:szCs w:val="32"/>
          <w:lang w:val="en-US" w:eastAsia="zh-Hans"/>
        </w:rPr>
        <w:t>“四本”预算公开表</w:t>
      </w:r>
    </w:p>
    <w:p>
      <w:pPr>
        <w:keepNext w:val="0"/>
        <w:keepLines w:val="0"/>
        <w:pageBreakBefore w:val="0"/>
        <w:widowControl/>
        <w:shd w:val="clear"/>
        <w:kinsoku/>
        <w:wordWrap/>
        <w:overflowPunct/>
        <w:topLinePunct w:val="0"/>
        <w:autoSpaceDE/>
        <w:autoSpaceDN/>
        <w:bidi w:val="0"/>
        <w:adjustRightInd/>
        <w:snapToGrid/>
        <w:ind w:firstLine="640" w:firstLineChars="200"/>
        <w:jc w:val="left"/>
        <w:textAlignment w:val="auto"/>
        <w:outlineLvl w:val="1"/>
        <w:rPr>
          <w:rFonts w:hint="default" w:ascii="Times New Roman" w:hAnsi="Times New Roman" w:eastAsia="黑体" w:cs="Times New Roman"/>
          <w:color w:val="auto"/>
          <w:kern w:val="0"/>
          <w:sz w:val="32"/>
          <w:szCs w:val="32"/>
          <w:lang w:val="en-US" w:eastAsia="zh-Hans"/>
        </w:rPr>
      </w:pPr>
      <w:r>
        <w:rPr>
          <w:rFonts w:hint="default" w:ascii="Times New Roman" w:hAnsi="Times New Roman" w:eastAsia="黑体" w:cs="Times New Roman"/>
          <w:color w:val="auto"/>
          <w:kern w:val="0"/>
          <w:sz w:val="32"/>
          <w:szCs w:val="32"/>
          <w:lang w:val="en-US" w:eastAsia="zh-Hans"/>
        </w:rPr>
        <w:t>一、一般公共预算</w:t>
      </w:r>
      <w:r>
        <w:rPr>
          <w:rFonts w:hint="default" w:ascii="Times New Roman" w:hAnsi="Times New Roman" w:eastAsia="黑体" w:cs="Times New Roman"/>
          <w:color w:val="auto"/>
          <w:kern w:val="0"/>
          <w:sz w:val="32"/>
          <w:szCs w:val="32"/>
          <w:lang w:val="en-US" w:eastAsia="zh-CN"/>
        </w:rPr>
        <w:t>公开</w:t>
      </w:r>
      <w:r>
        <w:rPr>
          <w:rFonts w:hint="default" w:ascii="Times New Roman" w:hAnsi="Times New Roman" w:eastAsia="黑体" w:cs="Times New Roman"/>
          <w:color w:val="auto"/>
          <w:kern w:val="0"/>
          <w:sz w:val="32"/>
          <w:szCs w:val="32"/>
          <w:lang w:val="en-US" w:eastAsia="zh-Hans"/>
        </w:rPr>
        <w:t>表</w:t>
      </w:r>
    </w:p>
    <w:tbl>
      <w:tblPr>
        <w:tblStyle w:val="10"/>
        <w:tblpPr w:leftFromText="180" w:rightFromText="180" w:vertAnchor="text" w:horzAnchor="page" w:tblpX="1457" w:tblpY="98"/>
        <w:tblOverlap w:val="never"/>
        <w:tblW w:w="89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9"/>
        <w:gridCol w:w="3541"/>
        <w:gridCol w:w="1474"/>
        <w:gridCol w:w="1403"/>
        <w:gridCol w:w="1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959" w:type="dxa"/>
            <w:noWrap w:val="0"/>
            <w:vAlign w:val="center"/>
          </w:tcPr>
          <w:p>
            <w:pPr>
              <w:keepNext w:val="0"/>
              <w:keepLines w:val="0"/>
              <w:widowControl/>
              <w:suppressLineNumbers w:val="0"/>
              <w:shd w:val="clear"/>
              <w:ind w:left="0" w:leftChars="0" w:right="0" w:rightChars="0"/>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0"/>
                <w:szCs w:val="20"/>
                <w:u w:val="none"/>
                <w:lang w:val="en-US" w:eastAsia="zh-CN" w:bidi="ar"/>
              </w:rPr>
              <w:t>表1</w:t>
            </w:r>
          </w:p>
        </w:tc>
        <w:tc>
          <w:tcPr>
            <w:tcW w:w="3541" w:type="dxa"/>
            <w:noWrap w:val="0"/>
            <w:vAlign w:val="center"/>
          </w:tcPr>
          <w:p>
            <w:pPr>
              <w:shd w:val="clear"/>
              <w:rPr>
                <w:rFonts w:hint="default" w:ascii="Times New Roman" w:hAnsi="Times New Roman" w:eastAsia="宋体" w:cs="Times New Roman"/>
                <w:i w:val="0"/>
                <w:color w:val="auto"/>
                <w:sz w:val="24"/>
                <w:szCs w:val="24"/>
                <w:u w:val="none"/>
              </w:rPr>
            </w:pPr>
          </w:p>
        </w:tc>
        <w:tc>
          <w:tcPr>
            <w:tcW w:w="1474" w:type="dxa"/>
            <w:noWrap w:val="0"/>
            <w:vAlign w:val="center"/>
          </w:tcPr>
          <w:p>
            <w:pPr>
              <w:shd w:val="clear"/>
              <w:rPr>
                <w:rFonts w:hint="default" w:ascii="Times New Roman" w:hAnsi="Times New Roman" w:eastAsia="宋体" w:cs="Times New Roman"/>
                <w:i w:val="0"/>
                <w:color w:val="auto"/>
                <w:sz w:val="24"/>
                <w:szCs w:val="24"/>
                <w:u w:val="none"/>
              </w:rPr>
            </w:pPr>
          </w:p>
        </w:tc>
        <w:tc>
          <w:tcPr>
            <w:tcW w:w="1403" w:type="dxa"/>
            <w:noWrap w:val="0"/>
            <w:vAlign w:val="center"/>
          </w:tcPr>
          <w:p>
            <w:pPr>
              <w:shd w:val="clear"/>
              <w:rPr>
                <w:rFonts w:hint="default" w:ascii="Times New Roman" w:hAnsi="Times New Roman" w:eastAsia="宋体" w:cs="Times New Roman"/>
                <w:i w:val="0"/>
                <w:color w:val="auto"/>
                <w:sz w:val="24"/>
                <w:szCs w:val="24"/>
                <w:u w:val="none"/>
              </w:rPr>
            </w:pPr>
          </w:p>
        </w:tc>
        <w:tc>
          <w:tcPr>
            <w:tcW w:w="1546" w:type="dxa"/>
            <w:noWrap w:val="0"/>
            <w:vAlign w:val="center"/>
          </w:tcPr>
          <w:p>
            <w:pPr>
              <w:shd w:val="clea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2" w:hRule="atLeast"/>
        </w:trPr>
        <w:tc>
          <w:tcPr>
            <w:tcW w:w="8923" w:type="dxa"/>
            <w:gridSpan w:val="5"/>
            <w:tcBorders>
              <w:bottom w:val="nil"/>
            </w:tcBorders>
            <w:noWrap w:val="0"/>
            <w:vAlign w:val="center"/>
          </w:tcPr>
          <w:p>
            <w:pPr>
              <w:keepNext w:val="0"/>
              <w:keepLines w:val="0"/>
              <w:widowControl/>
              <w:suppressLineNumbers w:val="0"/>
              <w:shd w:val="clear"/>
              <w:ind w:left="0" w:leftChars="0" w:right="0" w:rightChars="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4</w:t>
            </w:r>
            <w:r>
              <w:rPr>
                <w:rFonts w:hint="default" w:ascii="Times New Roman" w:hAnsi="Times New Roman" w:eastAsia="宋体" w:cs="Times New Roman"/>
                <w:b/>
                <w:bCs/>
                <w:i w:val="0"/>
                <w:color w:val="auto"/>
                <w:kern w:val="0"/>
                <w:sz w:val="20"/>
                <w:szCs w:val="20"/>
                <w:u w:val="none"/>
                <w:lang w:val="en-US" w:eastAsia="zh-CN" w:bidi="ar"/>
              </w:rPr>
              <w:t>年</w:t>
            </w:r>
            <w:r>
              <w:rPr>
                <w:rFonts w:hint="eastAsia" w:cs="Times New Roman"/>
                <w:b/>
                <w:bCs/>
                <w:i w:val="0"/>
                <w:color w:val="auto"/>
                <w:kern w:val="0"/>
                <w:sz w:val="20"/>
                <w:szCs w:val="20"/>
                <w:u w:val="none"/>
                <w:lang w:val="en-US" w:eastAsia="zh-CN" w:bidi="ar"/>
              </w:rPr>
              <w:t>呼图壁县</w:t>
            </w:r>
            <w:r>
              <w:rPr>
                <w:rFonts w:hint="default" w:ascii="Times New Roman" w:hAnsi="Times New Roman" w:eastAsia="宋体" w:cs="Times New Roman"/>
                <w:b/>
                <w:bCs/>
                <w:i w:val="0"/>
                <w:color w:val="auto"/>
                <w:kern w:val="0"/>
                <w:sz w:val="20"/>
                <w:szCs w:val="20"/>
                <w:u w:val="none"/>
                <w:lang w:val="en-US" w:eastAsia="zh-CN" w:bidi="ar"/>
              </w:rPr>
              <w:t>一般公共预算收入表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959" w:type="dxa"/>
            <w:vMerge w:val="restart"/>
            <w:tcBorders>
              <w:top w:val="nil"/>
              <w:left w:val="nil"/>
              <w:bottom w:val="nil"/>
              <w:right w:val="nil"/>
            </w:tcBorders>
            <w:shd w:val="clear" w:color="auto" w:fill="auto"/>
            <w:noWrap w:val="0"/>
            <w:vAlign w:val="center"/>
          </w:tcPr>
          <w:p>
            <w:pPr>
              <w:pStyle w:val="9"/>
              <w:keepNext w:val="0"/>
              <w:keepLines w:val="0"/>
              <w:pageBreakBefore w:val="0"/>
              <w:shd w:val="clear"/>
              <w:kinsoku/>
              <w:wordWrap/>
              <w:overflowPunct/>
              <w:topLinePunct w:val="0"/>
              <w:autoSpaceDE/>
              <w:autoSpaceDN/>
              <w:bidi w:val="0"/>
              <w:adjustRightInd/>
              <w:snapToGrid/>
              <w:ind w:left="0" w:leftChars="0" w:firstLine="0" w:firstLineChars="0"/>
              <w:rPr>
                <w:rFonts w:hint="default"/>
                <w:color w:val="auto"/>
              </w:rPr>
            </w:pPr>
          </w:p>
        </w:tc>
        <w:tc>
          <w:tcPr>
            <w:tcW w:w="3541" w:type="dxa"/>
            <w:vMerge w:val="restart"/>
            <w:tcBorders>
              <w:top w:val="nil"/>
              <w:left w:val="nil"/>
              <w:bottom w:val="nil"/>
              <w:right w:val="nil"/>
            </w:tcBorders>
            <w:shd w:val="clear" w:color="auto" w:fill="auto"/>
            <w:noWrap w:val="0"/>
            <w:vAlign w:val="center"/>
          </w:tcPr>
          <w:p>
            <w:pPr>
              <w:keepNext w:val="0"/>
              <w:keepLines w:val="0"/>
              <w:pageBreakBefore w:val="0"/>
              <w:shd w:val="clear"/>
              <w:kinsoku/>
              <w:wordWrap/>
              <w:overflowPunct/>
              <w:topLinePunct w:val="0"/>
              <w:autoSpaceDE/>
              <w:autoSpaceDN/>
              <w:bidi w:val="0"/>
              <w:adjustRightInd/>
              <w:snapToGrid/>
              <w:jc w:val="center"/>
              <w:rPr>
                <w:rFonts w:hint="default" w:ascii="Times New Roman" w:hAnsi="Times New Roman" w:eastAsia="宋体" w:cs="Times New Roman"/>
                <w:i w:val="0"/>
                <w:color w:val="auto"/>
                <w:sz w:val="11"/>
                <w:szCs w:val="11"/>
                <w:u w:val="none"/>
              </w:rPr>
            </w:pPr>
          </w:p>
        </w:tc>
        <w:tc>
          <w:tcPr>
            <w:tcW w:w="1474" w:type="dxa"/>
            <w:vMerge w:val="restart"/>
            <w:tcBorders>
              <w:top w:val="nil"/>
              <w:left w:val="nil"/>
              <w:bottom w:val="nil"/>
              <w:right w:val="nil"/>
            </w:tcBorders>
            <w:shd w:val="clear" w:color="auto" w:fill="auto"/>
            <w:noWrap w:val="0"/>
            <w:vAlign w:val="center"/>
          </w:tcPr>
          <w:p>
            <w:pPr>
              <w:keepNext w:val="0"/>
              <w:keepLines w:val="0"/>
              <w:pageBreakBefore w:val="0"/>
              <w:shd w:val="clear"/>
              <w:kinsoku/>
              <w:wordWrap/>
              <w:overflowPunct/>
              <w:topLinePunct w:val="0"/>
              <w:autoSpaceDE/>
              <w:autoSpaceDN/>
              <w:bidi w:val="0"/>
              <w:adjustRightInd/>
              <w:snapToGrid/>
              <w:jc w:val="center"/>
              <w:rPr>
                <w:rFonts w:hint="default" w:ascii="Times New Roman" w:hAnsi="Times New Roman" w:eastAsia="宋体" w:cs="Times New Roman"/>
                <w:i w:val="0"/>
                <w:color w:val="auto"/>
                <w:sz w:val="11"/>
                <w:szCs w:val="11"/>
                <w:u w:val="none"/>
              </w:rPr>
            </w:pPr>
          </w:p>
        </w:tc>
        <w:tc>
          <w:tcPr>
            <w:tcW w:w="1403" w:type="dxa"/>
            <w:vMerge w:val="restart"/>
            <w:tcBorders>
              <w:top w:val="nil"/>
              <w:left w:val="nil"/>
              <w:bottom w:val="nil"/>
              <w:right w:val="nil"/>
            </w:tcBorders>
            <w:shd w:val="clear" w:color="auto" w:fill="auto"/>
            <w:noWrap w:val="0"/>
            <w:vAlign w:val="center"/>
          </w:tcPr>
          <w:p>
            <w:pPr>
              <w:keepNext w:val="0"/>
              <w:keepLines w:val="0"/>
              <w:pageBreakBefore w:val="0"/>
              <w:shd w:val="clear"/>
              <w:kinsoku/>
              <w:wordWrap/>
              <w:overflowPunct/>
              <w:topLinePunct w:val="0"/>
              <w:autoSpaceDE/>
              <w:autoSpaceDN/>
              <w:bidi w:val="0"/>
              <w:adjustRightInd/>
              <w:snapToGrid/>
              <w:jc w:val="center"/>
              <w:rPr>
                <w:rFonts w:hint="default" w:ascii="Times New Roman" w:hAnsi="Times New Roman" w:eastAsia="宋体" w:cs="Times New Roman"/>
                <w:i w:val="0"/>
                <w:color w:val="auto"/>
                <w:sz w:val="11"/>
                <w:szCs w:val="11"/>
                <w:u w:val="none"/>
              </w:rPr>
            </w:pPr>
          </w:p>
        </w:tc>
        <w:tc>
          <w:tcPr>
            <w:tcW w:w="1546" w:type="dxa"/>
            <w:vMerge w:val="restart"/>
            <w:tcBorders>
              <w:top w:val="nil"/>
              <w:left w:val="nil"/>
              <w:bottom w:val="nil"/>
              <w:right w:val="nil"/>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tLeast"/>
              <w:ind w:left="0" w:leftChars="0" w:right="0" w:rightChars="0" w:firstLine="600" w:firstLineChars="300"/>
              <w:jc w:val="both"/>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959" w:type="dxa"/>
            <w:vMerge w:val="continue"/>
            <w:tcBorders>
              <w:top w:val="nil"/>
              <w:left w:val="nil"/>
              <w:bottom w:val="single" w:color="000000" w:sz="4" w:space="0"/>
              <w:right w:val="nil"/>
            </w:tcBorders>
            <w:shd w:val="clear" w:color="auto" w:fill="auto"/>
            <w:noWrap w:val="0"/>
            <w:vAlign w:val="center"/>
          </w:tcPr>
          <w:p>
            <w:pPr>
              <w:shd w:val="clear"/>
              <w:jc w:val="center"/>
              <w:rPr>
                <w:rFonts w:hint="default" w:ascii="Times New Roman" w:hAnsi="Times New Roman" w:eastAsia="宋体" w:cs="Times New Roman"/>
                <w:i w:val="0"/>
                <w:color w:val="auto"/>
                <w:sz w:val="24"/>
                <w:szCs w:val="24"/>
                <w:u w:val="none"/>
              </w:rPr>
            </w:pPr>
          </w:p>
        </w:tc>
        <w:tc>
          <w:tcPr>
            <w:tcW w:w="3541" w:type="dxa"/>
            <w:vMerge w:val="continue"/>
            <w:tcBorders>
              <w:top w:val="nil"/>
              <w:left w:val="nil"/>
              <w:bottom w:val="single" w:color="000000" w:sz="4" w:space="0"/>
              <w:right w:val="nil"/>
            </w:tcBorders>
            <w:shd w:val="clear" w:color="auto" w:fill="auto"/>
            <w:noWrap w:val="0"/>
            <w:vAlign w:val="center"/>
          </w:tcPr>
          <w:p>
            <w:pPr>
              <w:shd w:val="clear"/>
              <w:jc w:val="center"/>
              <w:rPr>
                <w:rFonts w:hint="default" w:ascii="Times New Roman" w:hAnsi="Times New Roman" w:eastAsia="宋体" w:cs="Times New Roman"/>
                <w:i w:val="0"/>
                <w:color w:val="auto"/>
                <w:sz w:val="24"/>
                <w:szCs w:val="24"/>
                <w:u w:val="none"/>
              </w:rPr>
            </w:pPr>
          </w:p>
        </w:tc>
        <w:tc>
          <w:tcPr>
            <w:tcW w:w="1474" w:type="dxa"/>
            <w:vMerge w:val="continue"/>
            <w:tcBorders>
              <w:top w:val="nil"/>
              <w:left w:val="nil"/>
              <w:bottom w:val="single" w:color="000000" w:sz="4" w:space="0"/>
              <w:right w:val="nil"/>
            </w:tcBorders>
            <w:shd w:val="clear" w:color="auto" w:fill="auto"/>
            <w:noWrap w:val="0"/>
            <w:vAlign w:val="center"/>
          </w:tcPr>
          <w:p>
            <w:pPr>
              <w:shd w:val="clear"/>
              <w:jc w:val="center"/>
              <w:rPr>
                <w:rFonts w:hint="default" w:ascii="Times New Roman" w:hAnsi="Times New Roman" w:eastAsia="宋体" w:cs="Times New Roman"/>
                <w:i w:val="0"/>
                <w:color w:val="auto"/>
                <w:sz w:val="24"/>
                <w:szCs w:val="24"/>
                <w:u w:val="none"/>
              </w:rPr>
            </w:pPr>
          </w:p>
        </w:tc>
        <w:tc>
          <w:tcPr>
            <w:tcW w:w="1403" w:type="dxa"/>
            <w:vMerge w:val="continue"/>
            <w:tcBorders>
              <w:top w:val="nil"/>
              <w:left w:val="nil"/>
              <w:bottom w:val="single" w:color="000000" w:sz="4" w:space="0"/>
              <w:right w:val="nil"/>
            </w:tcBorders>
            <w:shd w:val="clear" w:color="auto" w:fill="auto"/>
            <w:noWrap w:val="0"/>
            <w:vAlign w:val="center"/>
          </w:tcPr>
          <w:p>
            <w:pPr>
              <w:shd w:val="clear"/>
              <w:jc w:val="center"/>
              <w:rPr>
                <w:rFonts w:hint="default" w:ascii="Times New Roman" w:hAnsi="Times New Roman" w:eastAsia="宋体" w:cs="Times New Roman"/>
                <w:i w:val="0"/>
                <w:color w:val="auto"/>
                <w:sz w:val="24"/>
                <w:szCs w:val="24"/>
                <w:u w:val="none"/>
              </w:rPr>
            </w:pPr>
          </w:p>
        </w:tc>
        <w:tc>
          <w:tcPr>
            <w:tcW w:w="1546" w:type="dxa"/>
            <w:vMerge w:val="continue"/>
            <w:tcBorders>
              <w:top w:val="nil"/>
              <w:left w:val="nil"/>
              <w:bottom w:val="single" w:color="000000" w:sz="4" w:space="0"/>
              <w:right w:val="nil"/>
            </w:tcBorders>
            <w:shd w:val="clear" w:color="auto" w:fill="auto"/>
            <w:noWrap w:val="0"/>
            <w:vAlign w:val="center"/>
          </w:tcPr>
          <w:p>
            <w:pPr>
              <w:shd w:val="clear"/>
              <w:jc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ind w:left="0" w:leftChars="0" w:right="0" w:rightChars="0"/>
              <w:jc w:val="center"/>
              <w:textAlignment w:val="center"/>
              <w:rPr>
                <w:rFonts w:hint="default" w:ascii="Times New Roman" w:hAnsi="Times New Roman" w:eastAsia="宋体" w:cs="Times New Roman"/>
                <w:b/>
                <w:bCs/>
                <w:i w:val="0"/>
                <w:color w:val="auto"/>
                <w:sz w:val="24"/>
                <w:szCs w:val="24"/>
                <w:u w:val="none"/>
              </w:rPr>
            </w:pPr>
            <w:r>
              <w:rPr>
                <w:rFonts w:hint="default" w:ascii="Times New Roman" w:hAnsi="Times New Roman" w:eastAsia="宋体" w:cs="Times New Roman"/>
                <w:b/>
                <w:bCs/>
                <w:i w:val="0"/>
                <w:color w:val="auto"/>
                <w:kern w:val="0"/>
                <w:sz w:val="20"/>
                <w:szCs w:val="20"/>
                <w:u w:val="none"/>
                <w:lang w:val="en-US" w:eastAsia="zh-CN" w:bidi="ar"/>
              </w:rPr>
              <w:t>科目编码</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ind w:left="0" w:leftChars="0" w:right="0" w:rightChars="0"/>
              <w:jc w:val="center"/>
              <w:textAlignment w:val="center"/>
              <w:rPr>
                <w:rFonts w:hint="default" w:ascii="Times New Roman" w:hAnsi="Times New Roman" w:eastAsia="宋体" w:cs="Times New Roman"/>
                <w:b/>
                <w:bCs/>
                <w:i w:val="0"/>
                <w:color w:val="auto"/>
                <w:sz w:val="24"/>
                <w:szCs w:val="24"/>
                <w:u w:val="none"/>
              </w:rPr>
            </w:pPr>
            <w:r>
              <w:rPr>
                <w:rFonts w:hint="default" w:ascii="Times New Roman" w:hAnsi="Times New Roman" w:eastAsia="宋体" w:cs="Times New Roman"/>
                <w:b/>
                <w:bCs/>
                <w:i w:val="0"/>
                <w:color w:val="auto"/>
                <w:kern w:val="0"/>
                <w:sz w:val="20"/>
                <w:szCs w:val="20"/>
                <w:u w:val="none"/>
                <w:lang w:val="en-US" w:eastAsia="zh-CN" w:bidi="ar"/>
              </w:rPr>
              <w:t>项</w:t>
            </w:r>
            <w:r>
              <w:rPr>
                <w:rFonts w:hint="default" w:ascii="Times New Roman" w:hAnsi="Times New Roman" w:cs="Times New Roman"/>
                <w:b/>
                <w:bCs/>
                <w:i w:val="0"/>
                <w:color w:val="auto"/>
                <w:kern w:val="0"/>
                <w:sz w:val="20"/>
                <w:szCs w:val="20"/>
                <w:u w:val="none"/>
                <w:lang w:val="en-US" w:eastAsia="zh-CN" w:bidi="ar"/>
              </w:rPr>
              <w:t xml:space="preserve">   </w:t>
            </w:r>
            <w:r>
              <w:rPr>
                <w:rFonts w:hint="default" w:ascii="Times New Roman" w:hAnsi="Times New Roman" w:eastAsia="宋体" w:cs="Times New Roman"/>
                <w:b/>
                <w:bCs/>
                <w:i w:val="0"/>
                <w:color w:val="auto"/>
                <w:kern w:val="0"/>
                <w:sz w:val="20"/>
                <w:szCs w:val="20"/>
                <w:u w:val="none"/>
                <w:lang w:val="en-US" w:eastAsia="zh-CN" w:bidi="ar"/>
              </w:rPr>
              <w:t>目</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ind w:left="0" w:leftChars="0" w:right="0" w:rightChars="0"/>
              <w:jc w:val="center"/>
              <w:textAlignment w:val="center"/>
              <w:rPr>
                <w:rFonts w:hint="default" w:ascii="Times New Roman" w:hAnsi="Times New Roman" w:eastAsia="宋体" w:cs="Times New Roman"/>
                <w:b/>
                <w:bCs/>
                <w:i w:val="0"/>
                <w:color w:val="auto"/>
                <w:sz w:val="24"/>
                <w:szCs w:val="24"/>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3</w:t>
            </w:r>
            <w:r>
              <w:rPr>
                <w:rFonts w:hint="default" w:ascii="Times New Roman" w:hAnsi="Times New Roman" w:eastAsia="宋体" w:cs="Times New Roman"/>
                <w:b/>
                <w:bCs/>
                <w:i w:val="0"/>
                <w:color w:val="auto"/>
                <w:kern w:val="0"/>
                <w:sz w:val="20"/>
                <w:szCs w:val="20"/>
                <w:u w:val="none"/>
                <w:lang w:val="en-US" w:eastAsia="zh-CN" w:bidi="ar"/>
              </w:rPr>
              <w:t>年预算数</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ind w:left="0" w:leftChars="0" w:right="0" w:rightChars="0"/>
              <w:jc w:val="center"/>
              <w:textAlignment w:val="center"/>
              <w:rPr>
                <w:rFonts w:hint="default" w:ascii="Times New Roman" w:hAnsi="Times New Roman" w:eastAsia="宋体" w:cs="Times New Roman"/>
                <w:b/>
                <w:bCs/>
                <w:i w:val="0"/>
                <w:color w:val="auto"/>
                <w:sz w:val="24"/>
                <w:szCs w:val="24"/>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4</w:t>
            </w:r>
            <w:r>
              <w:rPr>
                <w:rFonts w:hint="default" w:ascii="Times New Roman" w:hAnsi="Times New Roman" w:eastAsia="宋体" w:cs="Times New Roman"/>
                <w:b/>
                <w:bCs/>
                <w:i w:val="0"/>
                <w:color w:val="auto"/>
                <w:kern w:val="0"/>
                <w:sz w:val="20"/>
                <w:szCs w:val="20"/>
                <w:u w:val="none"/>
                <w:lang w:val="en-US" w:eastAsia="zh-CN" w:bidi="ar"/>
              </w:rPr>
              <w:t>年预算数</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ind w:left="0" w:leftChars="0" w:right="0" w:rightChars="0"/>
              <w:jc w:val="center"/>
              <w:textAlignment w:val="center"/>
              <w:rPr>
                <w:rFonts w:hint="default" w:ascii="Times New Roman" w:hAnsi="Times New Roman" w:eastAsia="宋体" w:cs="Times New Roman"/>
                <w:b/>
                <w:bCs/>
                <w:i w:val="0"/>
                <w:color w:val="auto"/>
                <w:sz w:val="24"/>
                <w:szCs w:val="24"/>
                <w:u w:val="none"/>
              </w:rPr>
            </w:pPr>
            <w:r>
              <w:rPr>
                <w:rFonts w:hint="default" w:ascii="Times New Roman" w:hAnsi="Times New Roman" w:eastAsia="宋体" w:cs="Times New Roman"/>
                <w:b/>
                <w:bCs/>
                <w:i w:val="0"/>
                <w:color w:val="auto"/>
                <w:kern w:val="0"/>
                <w:sz w:val="20"/>
                <w:szCs w:val="20"/>
                <w:u w:val="none"/>
                <w:lang w:val="en-US" w:eastAsia="zh-CN" w:bidi="ar"/>
              </w:rPr>
              <w:t>比上年</w:t>
            </w:r>
            <w:r>
              <w:rPr>
                <w:rFonts w:hint="eastAsia" w:cs="Times New Roman"/>
                <w:b/>
                <w:bCs/>
                <w:i w:val="0"/>
                <w:color w:val="auto"/>
                <w:kern w:val="0"/>
                <w:sz w:val="20"/>
                <w:szCs w:val="20"/>
                <w:u w:val="none"/>
                <w:lang w:val="en-US" w:eastAsia="zh-CN" w:bidi="ar"/>
              </w:rPr>
              <w:t>预算数</w:t>
            </w:r>
            <w:r>
              <w:rPr>
                <w:rFonts w:hint="default" w:ascii="Times New Roman" w:hAnsi="Times New Roman" w:eastAsia="宋体" w:cs="Times New Roman"/>
                <w:b/>
                <w:bCs/>
                <w:i w:val="0"/>
                <w:color w:val="auto"/>
                <w:kern w:val="0"/>
                <w:sz w:val="20"/>
                <w:szCs w:val="20"/>
                <w:u w:val="none"/>
                <w:lang w:val="en-US" w:eastAsia="zh-CN" w:bidi="ar"/>
              </w:rPr>
              <w:t>增 (减)%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2"/>
                <w:szCs w:val="22"/>
                <w:u w:val="none"/>
                <w:lang w:val="en-US" w:eastAsia="zh-CN" w:bidi="ar"/>
              </w:rPr>
              <w:t>101</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2"/>
                <w:szCs w:val="22"/>
                <w:u w:val="none"/>
                <w:lang w:val="en-US" w:eastAsia="zh-CN" w:bidi="ar"/>
              </w:rPr>
              <w:t>一、税收收入</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2"/>
                <w:szCs w:val="22"/>
                <w:u w:val="none"/>
                <w:lang w:val="en-US" w:eastAsia="zh-CN" w:bidi="ar"/>
              </w:rPr>
              <w:t>72016</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2"/>
                <w:szCs w:val="22"/>
                <w:u w:val="none"/>
                <w:lang w:val="en-US" w:eastAsia="zh-CN" w:bidi="ar"/>
              </w:rPr>
              <w:t>80000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11.09%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10101</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　　增值税</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kern w:val="0"/>
                <w:sz w:val="22"/>
                <w:szCs w:val="22"/>
                <w:u w:val="none"/>
                <w:lang w:val="en-US" w:eastAsia="zh-CN" w:bidi="ar"/>
              </w:rPr>
              <w:t>25949</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28650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10104</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　　企业所得税</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4473</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4970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10106</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　　个人所得税</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17145</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4120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10107</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　　资源税</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6509</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7250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10109</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4"/>
                <w:szCs w:val="24"/>
                <w:u w:val="none"/>
                <w:lang w:eastAsia="zh-Hans"/>
              </w:rPr>
            </w:pPr>
            <w:r>
              <w:rPr>
                <w:rFonts w:hint="eastAsia" w:ascii="仿宋" w:hAnsi="仿宋" w:eastAsia="仿宋" w:cs="仿宋"/>
                <w:i w:val="0"/>
                <w:color w:val="auto"/>
                <w:kern w:val="0"/>
                <w:sz w:val="22"/>
                <w:szCs w:val="22"/>
                <w:u w:val="none"/>
                <w:lang w:val="en-US" w:eastAsia="zh-CN" w:bidi="ar"/>
              </w:rPr>
              <w:t>　　城市维护建设税</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2684</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2952</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10110</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　　房产税</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3042</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3346</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10111</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　　印花税</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1694</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1850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10112</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　　城镇土地使用税</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5954</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6549</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10113</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　　土地增值税</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187</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206</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10114</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　　车船税</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1584</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1743</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10118</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　　耕地占用税</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1374</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16802</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1122.85%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10119</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　　契税</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1420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1562</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10121</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　　环境保护税</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10199</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　　其他税收收入</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1</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kern w:val="0"/>
                <w:sz w:val="20"/>
                <w:szCs w:val="20"/>
                <w:u w:val="none"/>
                <w:lang w:eastAsia="zh-CN" w:bidi="ar"/>
              </w:rPr>
            </w:pPr>
            <w:r>
              <w:rPr>
                <w:rFonts w:hint="eastAsia" w:ascii="仿宋" w:hAnsi="仿宋" w:eastAsia="仿宋" w:cs="仿宋"/>
                <w:b/>
                <w:bCs/>
                <w:i w:val="0"/>
                <w:color w:val="auto"/>
                <w:kern w:val="0"/>
                <w:sz w:val="22"/>
                <w:szCs w:val="22"/>
                <w:u w:val="none"/>
                <w:lang w:val="en-US" w:eastAsia="zh-CN" w:bidi="ar"/>
              </w:rPr>
              <w:t>103</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kern w:val="0"/>
                <w:sz w:val="20"/>
                <w:szCs w:val="20"/>
                <w:u w:val="none"/>
                <w:lang w:eastAsia="zh-CN" w:bidi="ar"/>
              </w:rPr>
            </w:pPr>
            <w:r>
              <w:rPr>
                <w:rFonts w:hint="eastAsia" w:ascii="仿宋" w:hAnsi="仿宋" w:eastAsia="仿宋" w:cs="仿宋"/>
                <w:b/>
                <w:bCs/>
                <w:i w:val="0"/>
                <w:color w:val="auto"/>
                <w:kern w:val="0"/>
                <w:sz w:val="22"/>
                <w:szCs w:val="22"/>
                <w:u w:val="none"/>
                <w:lang w:val="en-US" w:eastAsia="zh-CN" w:bidi="ar"/>
              </w:rPr>
              <w:t>二、非税收入</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2"/>
                <w:szCs w:val="22"/>
                <w:u w:val="none"/>
                <w:lang w:val="en-US" w:eastAsia="zh-CN" w:bidi="ar"/>
              </w:rPr>
              <w:t>45416</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2"/>
                <w:szCs w:val="22"/>
                <w:u w:val="none"/>
                <w:lang w:val="en-US" w:eastAsia="zh-CN" w:bidi="ar"/>
              </w:rPr>
              <w:t>49160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10302</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　　专项收入</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3567</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3900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10304</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　　行政事业性收费收入</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2424</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3400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10305</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　　罚没收入</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2744</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2060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10306</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　　国有资本经营收入</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10307</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　　国有资源(资产)有偿使用收入</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36168</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39160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10308</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 xml:space="preserve">    捐赠收入</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58</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10309</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 xml:space="preserve">    政府住房基金收入</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441</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640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10399</w:t>
            </w: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eastAsia="zh-CN" w:bidi="ar"/>
              </w:rPr>
            </w:pPr>
            <w:r>
              <w:rPr>
                <w:rFonts w:hint="eastAsia" w:ascii="仿宋" w:hAnsi="仿宋" w:eastAsia="仿宋" w:cs="仿宋"/>
                <w:i w:val="0"/>
                <w:color w:val="auto"/>
                <w:kern w:val="0"/>
                <w:sz w:val="22"/>
                <w:szCs w:val="22"/>
                <w:u w:val="none"/>
                <w:lang w:val="en-US" w:eastAsia="zh-CN" w:bidi="ar"/>
              </w:rPr>
              <w:t>　　其他收入</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2"/>
                <w:szCs w:val="22"/>
                <w:u w:val="none"/>
                <w:lang w:val="en-US" w:eastAsia="zh-CN" w:bidi="ar"/>
              </w:rPr>
              <w:t>14</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仿宋" w:hAnsi="仿宋" w:eastAsia="仿宋" w:cs="仿宋"/>
                <w:i w:val="0"/>
                <w:color w:val="auto"/>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eastAsia" w:ascii="仿宋" w:hAnsi="仿宋" w:eastAsia="仿宋" w:cs="仿宋"/>
                <w:i w:val="0"/>
                <w:color w:val="auto"/>
                <w:kern w:val="0"/>
                <w:sz w:val="20"/>
                <w:szCs w:val="20"/>
                <w:u w:val="none"/>
                <w:lang w:eastAsia="zh-CN" w:bidi="ar"/>
              </w:rPr>
            </w:pP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kern w:val="0"/>
                <w:sz w:val="20"/>
                <w:szCs w:val="20"/>
                <w:u w:val="none"/>
                <w:lang w:eastAsia="zh-CN" w:bidi="ar"/>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right"/>
              <w:rPr>
                <w:rFonts w:hint="eastAsia" w:ascii="仿宋" w:hAnsi="仿宋" w:eastAsia="仿宋" w:cs="仿宋"/>
                <w:i w:val="0"/>
                <w:color w:val="auto"/>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ind w:left="0" w:leftChars="0" w:right="0" w:rightChars="0"/>
              <w:jc w:val="left"/>
              <w:textAlignment w:val="center"/>
              <w:rPr>
                <w:rFonts w:hint="eastAsia" w:ascii="仿宋" w:hAnsi="仿宋" w:eastAsia="仿宋" w:cs="仿宋"/>
                <w:i w:val="0"/>
                <w:color w:val="auto"/>
                <w:kern w:val="0"/>
                <w:sz w:val="20"/>
                <w:szCs w:val="20"/>
                <w:u w:val="none"/>
                <w:lang w:eastAsia="zh-CN" w:bidi="ar"/>
              </w:rPr>
            </w:pP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ind w:left="0" w:leftChars="0" w:right="0" w:rightChars="0"/>
              <w:jc w:val="left"/>
              <w:textAlignment w:val="center"/>
              <w:rPr>
                <w:rFonts w:hint="eastAsia" w:ascii="仿宋" w:hAnsi="仿宋" w:eastAsia="仿宋" w:cs="仿宋"/>
                <w:i w:val="0"/>
                <w:color w:val="auto"/>
                <w:kern w:val="0"/>
                <w:sz w:val="20"/>
                <w:szCs w:val="20"/>
                <w:u w:val="none"/>
                <w:lang w:eastAsia="zh-CN" w:bidi="ar"/>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仿宋" w:hAnsi="仿宋" w:eastAsia="仿宋" w:cs="仿宋"/>
                <w:i w:val="0"/>
                <w:color w:val="auto"/>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kern w:val="0"/>
                <w:sz w:val="24"/>
                <w:szCs w:val="24"/>
                <w:u w:val="none"/>
                <w:lang w:val="en-US" w:eastAsia="zh-CN" w:bidi="ar"/>
              </w:rPr>
            </w:pPr>
          </w:p>
        </w:tc>
        <w:tc>
          <w:tcPr>
            <w:tcW w:w="3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一般公共预算收入合计</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117432</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129160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9.99%</w:t>
            </w:r>
          </w:p>
        </w:tc>
      </w:tr>
    </w:tbl>
    <w:p>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ascii="仿宋" w:hAnsi="仿宋" w:eastAsia="仿宋" w:cs="仿宋"/>
          <w:b/>
          <w:bCs/>
          <w:i w:val="0"/>
          <w:color w:val="auto"/>
          <w:kern w:val="0"/>
          <w:sz w:val="24"/>
          <w:szCs w:val="24"/>
          <w:u w:val="none"/>
          <w:lang w:val="en-US" w:eastAsia="zh-CN" w:bidi="ar"/>
        </w:rPr>
        <w:br w:type="page"/>
      </w:r>
    </w:p>
    <w:p>
      <w:pPr>
        <w:pStyle w:val="8"/>
        <w:rPr>
          <w:rFonts w:hint="default"/>
          <w:color w:val="auto"/>
          <w:lang w:val="en-US" w:eastAsia="zh-CN"/>
        </w:rPr>
      </w:pPr>
    </w:p>
    <w:tbl>
      <w:tblPr>
        <w:tblStyle w:val="10"/>
        <w:tblW w:w="8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35"/>
        <w:gridCol w:w="1"/>
        <w:gridCol w:w="3074"/>
        <w:gridCol w:w="78"/>
        <w:gridCol w:w="1438"/>
        <w:gridCol w:w="44"/>
        <w:gridCol w:w="1500"/>
        <w:gridCol w:w="156"/>
        <w:gridCol w:w="1584"/>
        <w:gridCol w:w="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1036" w:type="dxa"/>
            <w:gridSpan w:val="2"/>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表</w:t>
            </w:r>
            <w:r>
              <w:rPr>
                <w:rFonts w:hint="eastAsia" w:cs="Times New Roman"/>
                <w:i w:val="0"/>
                <w:color w:val="auto"/>
                <w:kern w:val="0"/>
                <w:sz w:val="20"/>
                <w:szCs w:val="20"/>
                <w:u w:val="none"/>
                <w:lang w:val="en-US" w:eastAsia="zh-CN" w:bidi="ar"/>
              </w:rPr>
              <w:t>2：</w:t>
            </w:r>
          </w:p>
        </w:tc>
        <w:tc>
          <w:tcPr>
            <w:tcW w:w="3074" w:type="dxa"/>
            <w:noWrap w:val="0"/>
            <w:vAlign w:val="center"/>
          </w:tcPr>
          <w:p>
            <w:pPr>
              <w:shd w:val="clear"/>
              <w:rPr>
                <w:rFonts w:hint="default" w:ascii="Times New Roman" w:hAnsi="Times New Roman" w:eastAsia="宋体" w:cs="Times New Roman"/>
                <w:i w:val="0"/>
                <w:color w:val="auto"/>
                <w:sz w:val="24"/>
                <w:szCs w:val="24"/>
                <w:u w:val="none"/>
              </w:rPr>
            </w:pPr>
          </w:p>
        </w:tc>
        <w:tc>
          <w:tcPr>
            <w:tcW w:w="1560" w:type="dxa"/>
            <w:gridSpan w:val="3"/>
            <w:noWrap w:val="0"/>
            <w:vAlign w:val="center"/>
          </w:tcPr>
          <w:p>
            <w:pPr>
              <w:shd w:val="clear"/>
              <w:rPr>
                <w:rFonts w:hint="default" w:ascii="Times New Roman" w:hAnsi="Times New Roman" w:eastAsia="宋体" w:cs="Times New Roman"/>
                <w:i w:val="0"/>
                <w:color w:val="auto"/>
                <w:sz w:val="24"/>
                <w:szCs w:val="24"/>
                <w:u w:val="none"/>
              </w:rPr>
            </w:pPr>
          </w:p>
        </w:tc>
        <w:tc>
          <w:tcPr>
            <w:tcW w:w="1500" w:type="dxa"/>
            <w:noWrap w:val="0"/>
            <w:vAlign w:val="center"/>
          </w:tcPr>
          <w:p>
            <w:pPr>
              <w:shd w:val="clear"/>
              <w:rPr>
                <w:rFonts w:hint="default" w:ascii="Times New Roman" w:hAnsi="Times New Roman" w:eastAsia="宋体" w:cs="Times New Roman"/>
                <w:i w:val="0"/>
                <w:color w:val="auto"/>
                <w:sz w:val="24"/>
                <w:szCs w:val="24"/>
                <w:u w:val="none"/>
              </w:rPr>
            </w:pPr>
          </w:p>
        </w:tc>
        <w:tc>
          <w:tcPr>
            <w:tcW w:w="1785" w:type="dxa"/>
            <w:gridSpan w:val="3"/>
            <w:noWrap w:val="0"/>
            <w:vAlign w:val="center"/>
          </w:tcPr>
          <w:p>
            <w:pPr>
              <w:shd w:val="clea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405" w:hRule="atLeast"/>
        </w:trPr>
        <w:tc>
          <w:tcPr>
            <w:tcW w:w="8910" w:type="dxa"/>
            <w:gridSpan w:val="9"/>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4</w:t>
            </w:r>
            <w:r>
              <w:rPr>
                <w:rFonts w:hint="default" w:ascii="Times New Roman" w:hAnsi="Times New Roman" w:eastAsia="宋体" w:cs="Times New Roman"/>
                <w:b/>
                <w:bCs/>
                <w:i w:val="0"/>
                <w:color w:val="auto"/>
                <w:kern w:val="0"/>
                <w:sz w:val="20"/>
                <w:szCs w:val="20"/>
                <w:u w:val="none"/>
                <w:lang w:val="en-US" w:eastAsia="zh-CN" w:bidi="ar"/>
              </w:rPr>
              <w:t>年</w:t>
            </w:r>
            <w:r>
              <w:rPr>
                <w:rFonts w:hint="eastAsia" w:cs="Times New Roman"/>
                <w:b/>
                <w:bCs/>
                <w:i w:val="0"/>
                <w:color w:val="auto"/>
                <w:kern w:val="0"/>
                <w:sz w:val="20"/>
                <w:szCs w:val="20"/>
                <w:u w:val="none"/>
                <w:lang w:val="en-US" w:eastAsia="zh-CN" w:bidi="ar"/>
              </w:rPr>
              <w:t>呼图壁县</w:t>
            </w:r>
            <w:r>
              <w:rPr>
                <w:rFonts w:hint="default" w:ascii="Times New Roman" w:hAnsi="Times New Roman" w:eastAsia="宋体" w:cs="Times New Roman"/>
                <w:b/>
                <w:bCs/>
                <w:i w:val="0"/>
                <w:color w:val="auto"/>
                <w:kern w:val="0"/>
                <w:sz w:val="20"/>
                <w:szCs w:val="20"/>
                <w:u w:val="none"/>
                <w:lang w:val="en-US" w:eastAsia="zh-CN" w:bidi="ar"/>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285" w:hRule="atLeast"/>
        </w:trPr>
        <w:tc>
          <w:tcPr>
            <w:tcW w:w="1035" w:type="dxa"/>
            <w:noWrap w:val="0"/>
            <w:vAlign w:val="center"/>
          </w:tcPr>
          <w:p>
            <w:pPr>
              <w:shd w:val="clear"/>
              <w:rPr>
                <w:rFonts w:hint="default" w:ascii="Times New Roman" w:hAnsi="Times New Roman" w:eastAsia="宋体" w:cs="Times New Roman"/>
                <w:i w:val="0"/>
                <w:color w:val="auto"/>
                <w:sz w:val="24"/>
                <w:szCs w:val="24"/>
                <w:u w:val="none"/>
              </w:rPr>
            </w:pPr>
          </w:p>
        </w:tc>
        <w:tc>
          <w:tcPr>
            <w:tcW w:w="3153" w:type="dxa"/>
            <w:gridSpan w:val="3"/>
            <w:noWrap w:val="0"/>
            <w:vAlign w:val="center"/>
          </w:tcPr>
          <w:p>
            <w:pPr>
              <w:shd w:val="clear"/>
              <w:jc w:val="center"/>
              <w:rPr>
                <w:rFonts w:hint="default" w:ascii="Times New Roman" w:hAnsi="Times New Roman" w:eastAsia="宋体" w:cs="Times New Roman"/>
                <w:i w:val="0"/>
                <w:color w:val="auto"/>
                <w:sz w:val="20"/>
                <w:szCs w:val="20"/>
                <w:u w:val="none"/>
              </w:rPr>
            </w:pPr>
          </w:p>
        </w:tc>
        <w:tc>
          <w:tcPr>
            <w:tcW w:w="1438"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700" w:type="dxa"/>
            <w:gridSpan w:val="3"/>
            <w:noWrap w:val="0"/>
            <w:vAlign w:val="center"/>
          </w:tcPr>
          <w:p>
            <w:pPr>
              <w:shd w:val="clear"/>
              <w:jc w:val="center"/>
              <w:rPr>
                <w:rFonts w:hint="default" w:ascii="Times New Roman" w:hAnsi="Times New Roman" w:eastAsia="宋体" w:cs="Times New Roman"/>
                <w:i w:val="0"/>
                <w:color w:val="auto"/>
                <w:sz w:val="20"/>
                <w:szCs w:val="20"/>
                <w:u w:val="none"/>
              </w:rPr>
            </w:pPr>
          </w:p>
        </w:tc>
        <w:tc>
          <w:tcPr>
            <w:tcW w:w="1584"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38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科目编码</w:t>
            </w:r>
          </w:p>
        </w:tc>
        <w:tc>
          <w:tcPr>
            <w:tcW w:w="315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项</w:t>
            </w:r>
            <w:r>
              <w:rPr>
                <w:rFonts w:hint="default" w:ascii="Times New Roman" w:hAnsi="Times New Roman" w:cs="Times New Roman"/>
                <w:b/>
                <w:bCs/>
                <w:i w:val="0"/>
                <w:color w:val="auto"/>
                <w:kern w:val="0"/>
                <w:sz w:val="20"/>
                <w:szCs w:val="20"/>
                <w:u w:val="none"/>
                <w:lang w:val="en-US" w:eastAsia="zh-CN" w:bidi="ar"/>
              </w:rPr>
              <w:t xml:space="preserve">   </w:t>
            </w:r>
            <w:r>
              <w:rPr>
                <w:rFonts w:hint="default" w:ascii="Times New Roman" w:hAnsi="Times New Roman" w:eastAsia="宋体" w:cs="Times New Roman"/>
                <w:b/>
                <w:bCs/>
                <w:i w:val="0"/>
                <w:color w:val="auto"/>
                <w:kern w:val="0"/>
                <w:sz w:val="20"/>
                <w:szCs w:val="20"/>
                <w:u w:val="none"/>
                <w:lang w:val="en-US" w:eastAsia="zh-CN" w:bidi="ar"/>
              </w:rPr>
              <w:t>目</w:t>
            </w: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3</w:t>
            </w:r>
            <w:r>
              <w:rPr>
                <w:rFonts w:hint="default" w:ascii="Times New Roman" w:hAnsi="Times New Roman" w:eastAsia="宋体" w:cs="Times New Roman"/>
                <w:b/>
                <w:bCs/>
                <w:i w:val="0"/>
                <w:color w:val="auto"/>
                <w:kern w:val="0"/>
                <w:sz w:val="20"/>
                <w:szCs w:val="20"/>
                <w:u w:val="none"/>
                <w:lang w:val="en-US" w:eastAsia="zh-CN" w:bidi="ar"/>
              </w:rPr>
              <w:t>年预算数</w:t>
            </w:r>
          </w:p>
        </w:tc>
        <w:tc>
          <w:tcPr>
            <w:tcW w:w="17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4</w:t>
            </w:r>
            <w:r>
              <w:rPr>
                <w:rFonts w:hint="default" w:ascii="Times New Roman" w:hAnsi="Times New Roman" w:eastAsia="宋体" w:cs="Times New Roman"/>
                <w:b/>
                <w:bCs/>
                <w:i w:val="0"/>
                <w:color w:val="auto"/>
                <w:kern w:val="0"/>
                <w:sz w:val="20"/>
                <w:szCs w:val="20"/>
                <w:u w:val="none"/>
                <w:lang w:val="en-US" w:eastAsia="zh-CN" w:bidi="ar"/>
              </w:rPr>
              <w:t>年预算数</w:t>
            </w:r>
          </w:p>
        </w:tc>
        <w:tc>
          <w:tcPr>
            <w:tcW w:w="15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比上年</w:t>
            </w:r>
            <w:r>
              <w:rPr>
                <w:rFonts w:hint="eastAsia" w:cs="Times New Roman"/>
                <w:b/>
                <w:bCs/>
                <w:i w:val="0"/>
                <w:color w:val="auto"/>
                <w:kern w:val="0"/>
                <w:sz w:val="20"/>
                <w:szCs w:val="20"/>
                <w:u w:val="none"/>
                <w:lang w:val="en-US" w:eastAsia="zh-CN" w:bidi="ar"/>
              </w:rPr>
              <w:t>预算数</w:t>
            </w:r>
            <w:r>
              <w:rPr>
                <w:rFonts w:hint="default" w:ascii="Times New Roman" w:hAnsi="Times New Roman" w:eastAsia="宋体" w:cs="Times New Roman"/>
                <w:b/>
                <w:bCs/>
                <w:i w:val="0"/>
                <w:color w:val="auto"/>
                <w:kern w:val="0"/>
                <w:sz w:val="20"/>
                <w:szCs w:val="20"/>
                <w:u w:val="none"/>
                <w:lang w:val="en-US" w:eastAsia="zh-CN" w:bidi="ar"/>
              </w:rPr>
              <w:t>增 (减)%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380" w:hRule="atLeast"/>
        </w:trPr>
        <w:tc>
          <w:tcPr>
            <w:tcW w:w="1035"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u w:val="none"/>
                <w:lang w:val="en-US" w:eastAsia="zh-CN" w:bidi="ar"/>
              </w:rPr>
            </w:pPr>
          </w:p>
        </w:tc>
        <w:tc>
          <w:tcPr>
            <w:tcW w:w="3153" w:type="dxa"/>
            <w:gridSpan w:val="3"/>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u w:val="none"/>
                <w:lang w:val="en-US" w:eastAsia="zh-CN" w:bidi="ar"/>
              </w:rPr>
            </w:pPr>
          </w:p>
        </w:tc>
        <w:tc>
          <w:tcPr>
            <w:tcW w:w="1438"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u w:val="none"/>
                <w:lang w:val="en-US" w:eastAsia="zh-CN" w:bidi="ar"/>
              </w:rPr>
            </w:pPr>
          </w:p>
        </w:tc>
        <w:tc>
          <w:tcPr>
            <w:tcW w:w="1700" w:type="dxa"/>
            <w:gridSpan w:val="3"/>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u w:val="none"/>
                <w:lang w:val="en-US" w:eastAsia="zh-CN" w:bidi="ar"/>
              </w:rPr>
            </w:pPr>
          </w:p>
        </w:tc>
        <w:tc>
          <w:tcPr>
            <w:tcW w:w="1584" w:type="dxa"/>
            <w:vMerge w:val="continue"/>
            <w:tcBorders>
              <w:left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312"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31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7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201</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一、一般公共服务支出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40190</w:t>
            </w:r>
          </w:p>
        </w:tc>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29330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2"/>
                <w:szCs w:val="22"/>
                <w:u w:val="none"/>
                <w:lang w:val="en-US" w:eastAsia="zh-CN" w:bidi="ar"/>
              </w:rPr>
              <w:t>-27.02%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kern w:val="0"/>
                <w:sz w:val="22"/>
                <w:szCs w:val="22"/>
                <w:u w:val="none"/>
                <w:lang w:val="en-US" w:eastAsia="zh-CN" w:bidi="ar"/>
              </w:rPr>
              <w:t>202</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二、外交支出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18"/>
                <w:szCs w:val="18"/>
                <w:u w:val="none"/>
              </w:rPr>
            </w:pPr>
          </w:p>
        </w:tc>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18"/>
                <w:szCs w:val="18"/>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kern w:val="0"/>
                <w:sz w:val="22"/>
                <w:szCs w:val="22"/>
                <w:u w:val="none"/>
                <w:lang w:val="en-US" w:eastAsia="zh-CN" w:bidi="ar"/>
              </w:rPr>
              <w:t>203</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三、国防支出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18"/>
                <w:szCs w:val="18"/>
                <w:u w:val="none"/>
              </w:rPr>
            </w:pPr>
          </w:p>
        </w:tc>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18"/>
                <w:szCs w:val="18"/>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204</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四、公共安全支出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33137</w:t>
            </w:r>
          </w:p>
        </w:tc>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15802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2"/>
                <w:szCs w:val="22"/>
                <w:u w:val="none"/>
                <w:lang w:val="en-US" w:eastAsia="zh-CN" w:bidi="ar"/>
              </w:rPr>
              <w:t>-52.31%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9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205</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五、教育支出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51570</w:t>
            </w:r>
          </w:p>
        </w:tc>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48474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206</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六、科学技术支出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297</w:t>
            </w:r>
          </w:p>
        </w:tc>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355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2"/>
                <w:szCs w:val="22"/>
                <w:u w:val="none"/>
                <w:lang w:val="en-US" w:eastAsia="zh-CN" w:bidi="ar"/>
              </w:rPr>
              <w:t>19.53%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207</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七、文化旅游体育与传媒支出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1567</w:t>
            </w:r>
          </w:p>
        </w:tc>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1800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2"/>
                <w:szCs w:val="22"/>
                <w:u w:val="none"/>
                <w:lang w:val="en-US" w:eastAsia="zh-CN" w:bidi="ar"/>
              </w:rPr>
              <w:t>14.87%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208</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八、社会保障和就业支出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34466</w:t>
            </w:r>
          </w:p>
        </w:tc>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27842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2"/>
                <w:szCs w:val="22"/>
                <w:u w:val="none"/>
                <w:lang w:val="en-US" w:eastAsia="zh-CN" w:bidi="ar"/>
              </w:rPr>
              <w:t>-19.22%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lang w:val="en-US"/>
              </w:rPr>
            </w:pPr>
            <w:r>
              <w:rPr>
                <w:rFonts w:hint="eastAsia" w:ascii="仿宋" w:hAnsi="仿宋" w:eastAsia="仿宋" w:cs="仿宋"/>
                <w:i w:val="0"/>
                <w:color w:val="auto"/>
                <w:kern w:val="0"/>
                <w:sz w:val="22"/>
                <w:szCs w:val="22"/>
                <w:u w:val="none"/>
                <w:lang w:val="en-US" w:eastAsia="zh-CN" w:bidi="ar"/>
              </w:rPr>
              <w:t>210</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lang w:val="en-US"/>
              </w:rPr>
            </w:pPr>
            <w:r>
              <w:rPr>
                <w:rFonts w:hint="eastAsia" w:ascii="仿宋" w:hAnsi="仿宋" w:eastAsia="仿宋" w:cs="仿宋"/>
                <w:i w:val="0"/>
                <w:color w:val="auto"/>
                <w:kern w:val="0"/>
                <w:sz w:val="22"/>
                <w:szCs w:val="22"/>
                <w:u w:val="none"/>
                <w:lang w:val="en-US" w:eastAsia="zh-CN" w:bidi="ar"/>
              </w:rPr>
              <w:t>九、卫生健康支出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27853</w:t>
            </w:r>
          </w:p>
        </w:tc>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17761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2"/>
                <w:szCs w:val="22"/>
                <w:u w:val="none"/>
                <w:lang w:val="en-US" w:eastAsia="zh-CN" w:bidi="ar"/>
              </w:rPr>
              <w:t>-36.23%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211</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十、节能环保支出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9727</w:t>
            </w:r>
          </w:p>
        </w:tc>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1236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2"/>
                <w:szCs w:val="22"/>
                <w:u w:val="none"/>
                <w:lang w:val="en-US" w:eastAsia="zh-CN" w:bidi="ar"/>
              </w:rPr>
              <w:t>-87.29%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212</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十一、城乡社区支出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16370</w:t>
            </w:r>
          </w:p>
        </w:tc>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12394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2"/>
                <w:szCs w:val="22"/>
                <w:u w:val="none"/>
                <w:lang w:val="en-US" w:eastAsia="zh-CN" w:bidi="ar"/>
              </w:rPr>
              <w:t>-24.29%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213</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sz w:val="20"/>
                <w:szCs w:val="20"/>
                <w:u w:val="none"/>
                <w:lang w:val="en-US"/>
              </w:rPr>
            </w:pPr>
            <w:r>
              <w:rPr>
                <w:rFonts w:hint="eastAsia" w:ascii="仿宋" w:hAnsi="仿宋" w:eastAsia="仿宋" w:cs="仿宋"/>
                <w:i w:val="0"/>
                <w:color w:val="auto"/>
                <w:kern w:val="0"/>
                <w:sz w:val="22"/>
                <w:szCs w:val="22"/>
                <w:u w:val="none"/>
                <w:lang w:val="en-US" w:eastAsia="zh-CN" w:bidi="ar"/>
              </w:rPr>
              <w:t>十二、农林水支出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19131</w:t>
            </w:r>
          </w:p>
        </w:tc>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50245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2"/>
                <w:szCs w:val="22"/>
                <w:u w:val="none"/>
                <w:lang w:val="en-US" w:eastAsia="zh-CN" w:bidi="ar"/>
              </w:rPr>
              <w:t>162.64%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214</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十三、交通运输支出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1518</w:t>
            </w:r>
          </w:p>
        </w:tc>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4105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2"/>
                <w:szCs w:val="22"/>
                <w:u w:val="none"/>
                <w:lang w:val="en-US" w:eastAsia="zh-CN" w:bidi="ar"/>
              </w:rPr>
              <w:t>170.42%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215</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十四、资源勘探工业信息等支出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3337</w:t>
            </w:r>
          </w:p>
        </w:tc>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381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2"/>
                <w:szCs w:val="22"/>
                <w:u w:val="none"/>
                <w:lang w:val="en-US" w:eastAsia="zh-CN" w:bidi="ar"/>
              </w:rPr>
              <w:t>-88.58%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216</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十五、商业服务业等支出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98</w:t>
            </w:r>
          </w:p>
        </w:tc>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107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2"/>
                <w:szCs w:val="22"/>
                <w:u w:val="none"/>
                <w:lang w:val="en-US" w:eastAsia="zh-CN" w:bidi="ar"/>
              </w:rPr>
              <w:t>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217</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十六、金融支出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18"/>
                <w:szCs w:val="18"/>
                <w:u w:val="none"/>
              </w:rPr>
            </w:pPr>
          </w:p>
        </w:tc>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18"/>
                <w:szCs w:val="18"/>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219</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十七、援助其他地区支出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18"/>
                <w:szCs w:val="18"/>
                <w:u w:val="none"/>
              </w:rPr>
            </w:pPr>
          </w:p>
        </w:tc>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18"/>
                <w:szCs w:val="18"/>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220</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十八、自然资源海洋气象等支出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676</w:t>
            </w:r>
          </w:p>
        </w:tc>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706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2"/>
                <w:szCs w:val="22"/>
                <w:u w:val="none"/>
                <w:lang w:val="en-US" w:eastAsia="zh-CN" w:bidi="ar"/>
              </w:rPr>
              <w:t>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221</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十九、住房保障支出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4927</w:t>
            </w:r>
          </w:p>
        </w:tc>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9144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2"/>
                <w:szCs w:val="22"/>
                <w:u w:val="none"/>
                <w:lang w:val="en-US" w:eastAsia="zh-CN" w:bidi="ar"/>
              </w:rPr>
              <w:t>85.59%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222</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二十、粮油物资储备支出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18"/>
                <w:szCs w:val="18"/>
                <w:u w:val="none"/>
              </w:rPr>
            </w:pPr>
          </w:p>
        </w:tc>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18"/>
                <w:szCs w:val="18"/>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364"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224</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二十一、灾害防治及应急管理支出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1529</w:t>
            </w:r>
          </w:p>
        </w:tc>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1602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2"/>
                <w:szCs w:val="22"/>
                <w:u w:val="none"/>
                <w:lang w:val="en-US" w:eastAsia="zh-CN" w:bidi="ar"/>
              </w:rPr>
              <w:t>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227</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二十二、预备费</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2000</w:t>
            </w:r>
          </w:p>
        </w:tc>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2000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229</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二十三、其他支出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1586</w:t>
            </w:r>
          </w:p>
        </w:tc>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18"/>
                <w:szCs w:val="18"/>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232</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二十四、债务付息支出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4787</w:t>
            </w:r>
          </w:p>
        </w:tc>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6268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2"/>
                <w:szCs w:val="22"/>
                <w:u w:val="none"/>
                <w:lang w:val="en-US" w:eastAsia="zh-CN" w:bidi="ar"/>
              </w:rPr>
              <w:t>30.94%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233</w:t>
            </w: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二十五、债务发行费用支出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18"/>
                <w:szCs w:val="18"/>
                <w:u w:val="none"/>
              </w:rPr>
            </w:pPr>
          </w:p>
        </w:tc>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1"/>
                <w:szCs w:val="21"/>
                <w:u w:val="none"/>
                <w:lang w:val="en-US" w:eastAsia="zh-CN" w:bidi="ar"/>
              </w:rPr>
              <w:t>30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5" w:type="dxa"/>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eastAsia" w:ascii="仿宋" w:hAnsi="仿宋" w:eastAsia="仿宋" w:cs="仿宋"/>
                <w:b/>
                <w:bCs/>
                <w:i w:val="0"/>
                <w:color w:val="auto"/>
                <w:sz w:val="21"/>
                <w:szCs w:val="21"/>
                <w:u w:val="none"/>
              </w:rPr>
            </w:pPr>
          </w:p>
        </w:tc>
        <w:tc>
          <w:tcPr>
            <w:tcW w:w="31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一般公共预算支出合计</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1"/>
                <w:szCs w:val="21"/>
                <w:u w:val="none"/>
              </w:rPr>
            </w:pPr>
            <w:r>
              <w:rPr>
                <w:rFonts w:hint="eastAsia" w:ascii="仿宋" w:hAnsi="仿宋" w:eastAsia="仿宋" w:cs="仿宋"/>
                <w:b/>
                <w:bCs/>
                <w:i w:val="0"/>
                <w:color w:val="auto"/>
                <w:kern w:val="0"/>
                <w:sz w:val="24"/>
                <w:szCs w:val="24"/>
                <w:u w:val="none"/>
                <w:lang w:val="en-US" w:eastAsia="zh-CN" w:bidi="ar"/>
              </w:rPr>
              <w:t>254766</w:t>
            </w:r>
          </w:p>
        </w:tc>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仿宋" w:hAnsi="仿宋" w:eastAsia="仿宋" w:cs="仿宋"/>
                <w:b/>
                <w:bCs/>
                <w:i w:val="0"/>
                <w:color w:val="auto"/>
                <w:sz w:val="21"/>
                <w:szCs w:val="21"/>
                <w:u w:val="none"/>
                <w:lang w:val="en-US"/>
              </w:rPr>
            </w:pPr>
            <w:r>
              <w:rPr>
                <w:rFonts w:hint="eastAsia" w:ascii="仿宋" w:hAnsi="仿宋" w:eastAsia="仿宋" w:cs="仿宋"/>
                <w:b/>
                <w:bCs/>
                <w:i w:val="0"/>
                <w:color w:val="auto"/>
                <w:kern w:val="0"/>
                <w:sz w:val="24"/>
                <w:szCs w:val="24"/>
                <w:u w:val="none"/>
                <w:lang w:val="en-US" w:eastAsia="zh-CN" w:bidi="ar"/>
              </w:rPr>
              <w:t>229582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1"/>
                <w:szCs w:val="21"/>
                <w:u w:val="none"/>
              </w:rPr>
            </w:pPr>
            <w:r>
              <w:rPr>
                <w:rFonts w:hint="eastAsia" w:ascii="仿宋" w:hAnsi="仿宋" w:eastAsia="仿宋" w:cs="仿宋"/>
                <w:b/>
                <w:bCs/>
                <w:i w:val="0"/>
                <w:color w:val="auto"/>
                <w:kern w:val="0"/>
                <w:sz w:val="28"/>
                <w:szCs w:val="28"/>
                <w:u w:val="none"/>
                <w:lang w:val="en-US" w:eastAsia="zh-CN" w:bidi="ar"/>
              </w:rPr>
              <w:t>-9.89%</w:t>
            </w:r>
          </w:p>
        </w:tc>
      </w:tr>
    </w:tbl>
    <w:p>
      <w:pPr>
        <w:shd w:val="clear"/>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tbl>
      <w:tblPr>
        <w:tblStyle w:val="10"/>
        <w:tblW w:w="8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36"/>
        <w:gridCol w:w="3074"/>
        <w:gridCol w:w="1560"/>
        <w:gridCol w:w="1500"/>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1036" w:type="dxa"/>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表3</w:t>
            </w:r>
          </w:p>
        </w:tc>
        <w:tc>
          <w:tcPr>
            <w:tcW w:w="3074" w:type="dxa"/>
            <w:noWrap w:val="0"/>
            <w:vAlign w:val="center"/>
          </w:tcPr>
          <w:p>
            <w:pPr>
              <w:shd w:val="clear"/>
              <w:rPr>
                <w:rFonts w:hint="default" w:ascii="Times New Roman" w:hAnsi="Times New Roman" w:eastAsia="宋体" w:cs="Times New Roman"/>
                <w:i w:val="0"/>
                <w:color w:val="auto"/>
                <w:sz w:val="24"/>
                <w:szCs w:val="24"/>
                <w:u w:val="none"/>
              </w:rPr>
            </w:pPr>
          </w:p>
        </w:tc>
        <w:tc>
          <w:tcPr>
            <w:tcW w:w="1560" w:type="dxa"/>
            <w:noWrap w:val="0"/>
            <w:vAlign w:val="center"/>
          </w:tcPr>
          <w:p>
            <w:pPr>
              <w:shd w:val="clear"/>
              <w:rPr>
                <w:rFonts w:hint="default" w:ascii="Times New Roman" w:hAnsi="Times New Roman" w:eastAsia="宋体" w:cs="Times New Roman"/>
                <w:i w:val="0"/>
                <w:color w:val="auto"/>
                <w:sz w:val="24"/>
                <w:szCs w:val="24"/>
                <w:u w:val="none"/>
              </w:rPr>
            </w:pPr>
          </w:p>
        </w:tc>
        <w:tc>
          <w:tcPr>
            <w:tcW w:w="1500" w:type="dxa"/>
            <w:noWrap w:val="0"/>
            <w:vAlign w:val="center"/>
          </w:tcPr>
          <w:p>
            <w:pPr>
              <w:shd w:val="clear"/>
              <w:rPr>
                <w:rFonts w:hint="default" w:ascii="Times New Roman" w:hAnsi="Times New Roman" w:eastAsia="宋体" w:cs="Times New Roman"/>
                <w:i w:val="0"/>
                <w:color w:val="auto"/>
                <w:sz w:val="24"/>
                <w:szCs w:val="24"/>
                <w:u w:val="none"/>
              </w:rPr>
            </w:pPr>
          </w:p>
        </w:tc>
        <w:tc>
          <w:tcPr>
            <w:tcW w:w="1785" w:type="dxa"/>
            <w:noWrap w:val="0"/>
            <w:vAlign w:val="center"/>
          </w:tcPr>
          <w:p>
            <w:pPr>
              <w:shd w:val="clea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955" w:type="dxa"/>
            <w:gridSpan w:val="5"/>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u w:val="none"/>
              </w:rPr>
            </w:pPr>
            <w:r>
              <w:rPr>
                <w:rFonts w:hint="eastAsia" w:asciiTheme="majorEastAsia" w:hAnsiTheme="majorEastAsia" w:eastAsiaTheme="majorEastAsia" w:cstheme="majorEastAsia"/>
                <w:b/>
                <w:bCs/>
                <w:i w:val="0"/>
                <w:color w:val="auto"/>
                <w:kern w:val="0"/>
                <w:sz w:val="24"/>
                <w:szCs w:val="24"/>
                <w:u w:val="none"/>
                <w:lang w:val="en-US" w:eastAsia="zh-CN" w:bidi="ar"/>
              </w:rPr>
              <w:t>2024年呼图壁县</w:t>
            </w:r>
            <w:r>
              <w:rPr>
                <w:rFonts w:hint="eastAsia" w:asciiTheme="majorEastAsia" w:hAnsiTheme="majorEastAsia" w:eastAsiaTheme="majorEastAsia" w:cstheme="majorEastAsia"/>
                <w:b/>
                <w:bCs/>
                <w:i w:val="0"/>
                <w:color w:val="auto"/>
                <w:kern w:val="0"/>
                <w:sz w:val="24"/>
                <w:szCs w:val="24"/>
                <w:u w:val="none"/>
                <w:lang w:val="en-US" w:eastAsia="zh-Hans" w:bidi="ar"/>
              </w:rPr>
              <w:t>本级</w:t>
            </w:r>
            <w:r>
              <w:rPr>
                <w:rFonts w:hint="eastAsia" w:asciiTheme="majorEastAsia" w:hAnsiTheme="majorEastAsia" w:eastAsiaTheme="majorEastAsia" w:cstheme="majorEastAsia"/>
                <w:b/>
                <w:bCs/>
                <w:i w:val="0"/>
                <w:color w:val="auto"/>
                <w:kern w:val="0"/>
                <w:sz w:val="24"/>
                <w:szCs w:val="24"/>
                <w:u w:val="none"/>
                <w:lang w:val="en-US" w:eastAsia="zh-CN" w:bidi="ar"/>
              </w:rPr>
              <w:t>一般公共预算收入表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1036"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3074"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560"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500"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785"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科目编码</w:t>
            </w:r>
          </w:p>
        </w:tc>
        <w:tc>
          <w:tcPr>
            <w:tcW w:w="307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项</w:t>
            </w:r>
            <w:r>
              <w:rPr>
                <w:rFonts w:hint="default" w:ascii="Times New Roman" w:hAnsi="Times New Roman" w:cs="Times New Roman"/>
                <w:b/>
                <w:bCs/>
                <w:i w:val="0"/>
                <w:color w:val="auto"/>
                <w:kern w:val="0"/>
                <w:sz w:val="20"/>
                <w:szCs w:val="20"/>
                <w:u w:val="none"/>
                <w:lang w:val="en-US" w:eastAsia="zh-CN" w:bidi="ar"/>
              </w:rPr>
              <w:t xml:space="preserve">   </w:t>
            </w:r>
            <w:r>
              <w:rPr>
                <w:rFonts w:hint="default" w:ascii="Times New Roman" w:hAnsi="Times New Roman" w:eastAsia="宋体" w:cs="Times New Roman"/>
                <w:b/>
                <w:bCs/>
                <w:i w:val="0"/>
                <w:color w:val="auto"/>
                <w:kern w:val="0"/>
                <w:sz w:val="20"/>
                <w:szCs w:val="20"/>
                <w:u w:val="none"/>
                <w:lang w:val="en-US" w:eastAsia="zh-CN" w:bidi="ar"/>
              </w:rPr>
              <w:t>目</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3</w:t>
            </w:r>
            <w:r>
              <w:rPr>
                <w:rFonts w:hint="default" w:ascii="Times New Roman" w:hAnsi="Times New Roman" w:eastAsia="宋体" w:cs="Times New Roman"/>
                <w:b/>
                <w:bCs/>
                <w:i w:val="0"/>
                <w:color w:val="auto"/>
                <w:kern w:val="0"/>
                <w:sz w:val="20"/>
                <w:szCs w:val="20"/>
                <w:u w:val="none"/>
                <w:lang w:val="en-US" w:eastAsia="zh-CN" w:bidi="ar"/>
              </w:rPr>
              <w:t>年预算数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4</w:t>
            </w:r>
            <w:r>
              <w:rPr>
                <w:rFonts w:hint="default" w:ascii="Times New Roman" w:hAnsi="Times New Roman" w:eastAsia="宋体" w:cs="Times New Roman"/>
                <w:b/>
                <w:bCs/>
                <w:i w:val="0"/>
                <w:color w:val="auto"/>
                <w:kern w:val="0"/>
                <w:sz w:val="20"/>
                <w:szCs w:val="20"/>
                <w:u w:val="none"/>
                <w:lang w:val="en-US" w:eastAsia="zh-CN" w:bidi="ar"/>
              </w:rPr>
              <w:t>年预算数</w:t>
            </w:r>
          </w:p>
        </w:tc>
        <w:tc>
          <w:tcPr>
            <w:tcW w:w="17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比上年</w:t>
            </w:r>
            <w:r>
              <w:rPr>
                <w:rFonts w:hint="eastAsia" w:cs="Times New Roman"/>
                <w:b/>
                <w:bCs/>
                <w:i w:val="0"/>
                <w:color w:val="auto"/>
                <w:kern w:val="0"/>
                <w:sz w:val="20"/>
                <w:szCs w:val="20"/>
                <w:u w:val="none"/>
                <w:lang w:val="en-US" w:eastAsia="zh-CN" w:bidi="ar"/>
              </w:rPr>
              <w:t>预算数</w:t>
            </w:r>
            <w:r>
              <w:rPr>
                <w:rFonts w:hint="default" w:ascii="Times New Roman" w:hAnsi="Times New Roman" w:eastAsia="宋体" w:cs="Times New Roman"/>
                <w:b/>
                <w:bCs/>
                <w:i w:val="0"/>
                <w:color w:val="auto"/>
                <w:kern w:val="0"/>
                <w:sz w:val="20"/>
                <w:szCs w:val="20"/>
                <w:u w:val="none"/>
                <w:lang w:val="en-US" w:eastAsia="zh-CN" w:bidi="ar"/>
              </w:rPr>
              <w:t>增 (减)%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30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0"/>
                <w:szCs w:val="20"/>
                <w:u w:val="none"/>
              </w:rPr>
            </w:pPr>
            <w:r>
              <w:rPr>
                <w:rFonts w:hint="eastAsia" w:ascii="仿宋" w:hAnsi="仿宋" w:eastAsia="仿宋" w:cs="仿宋"/>
                <w:b/>
                <w:bCs/>
                <w:i w:val="0"/>
                <w:color w:val="auto"/>
                <w:kern w:val="0"/>
                <w:sz w:val="22"/>
                <w:szCs w:val="22"/>
                <w:u w:val="none"/>
                <w:lang w:val="en-US" w:eastAsia="zh-CN" w:bidi="ar"/>
              </w:rPr>
              <w:t>101</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0"/>
                <w:szCs w:val="20"/>
                <w:u w:val="none"/>
              </w:rPr>
            </w:pPr>
            <w:r>
              <w:rPr>
                <w:rFonts w:hint="eastAsia" w:ascii="仿宋" w:hAnsi="仿宋" w:eastAsia="仿宋" w:cs="仿宋"/>
                <w:b/>
                <w:bCs/>
                <w:i w:val="0"/>
                <w:color w:val="auto"/>
                <w:kern w:val="0"/>
                <w:sz w:val="22"/>
                <w:szCs w:val="22"/>
                <w:u w:val="none"/>
                <w:lang w:val="en-US" w:eastAsia="zh-CN" w:bidi="ar"/>
              </w:rPr>
              <w:t>一、税收收入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0"/>
                <w:szCs w:val="20"/>
                <w:u w:val="none"/>
              </w:rPr>
            </w:pPr>
            <w:r>
              <w:rPr>
                <w:rFonts w:hint="eastAsia" w:ascii="仿宋" w:hAnsi="仿宋" w:eastAsia="仿宋" w:cs="仿宋"/>
                <w:b/>
                <w:bCs/>
                <w:i w:val="0"/>
                <w:color w:val="auto"/>
                <w:kern w:val="0"/>
                <w:sz w:val="22"/>
                <w:szCs w:val="22"/>
                <w:u w:val="none"/>
                <w:lang w:val="en-US" w:eastAsia="zh-CN" w:bidi="ar"/>
              </w:rPr>
              <w:t>72016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0"/>
                <w:szCs w:val="20"/>
                <w:u w:val="none"/>
              </w:rPr>
            </w:pPr>
            <w:r>
              <w:rPr>
                <w:rFonts w:hint="eastAsia" w:ascii="仿宋" w:hAnsi="仿宋" w:eastAsia="仿宋" w:cs="仿宋"/>
                <w:b/>
                <w:bCs/>
                <w:i w:val="0"/>
                <w:color w:val="auto"/>
                <w:kern w:val="0"/>
                <w:sz w:val="22"/>
                <w:szCs w:val="22"/>
                <w:u w:val="none"/>
                <w:lang w:val="en-US" w:eastAsia="zh-CN" w:bidi="ar"/>
              </w:rPr>
              <w:t>80000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0"/>
                <w:szCs w:val="20"/>
                <w:u w:val="none"/>
              </w:rPr>
            </w:pPr>
            <w:r>
              <w:rPr>
                <w:rFonts w:hint="eastAsia" w:ascii="仿宋" w:hAnsi="仿宋" w:eastAsia="仿宋" w:cs="仿宋"/>
                <w:b/>
                <w:bCs/>
                <w:i w:val="0"/>
                <w:color w:val="auto"/>
                <w:kern w:val="0"/>
                <w:sz w:val="24"/>
                <w:szCs w:val="24"/>
                <w:u w:val="none"/>
                <w:lang w:val="en-US" w:eastAsia="zh-CN" w:bidi="ar"/>
              </w:rPr>
              <w:t>11.09%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10101</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　　增值税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25949</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28650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4"/>
                <w:szCs w:val="24"/>
                <w:u w:val="none"/>
                <w:lang w:val="en-US" w:eastAsia="zh-CN" w:bidi="ar"/>
              </w:rPr>
              <w:t>10.41%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10104</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　　企业所得税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4473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4970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4"/>
                <w:szCs w:val="24"/>
                <w:u w:val="none"/>
                <w:lang w:val="en-US" w:eastAsia="zh-CN" w:bidi="ar"/>
              </w:rPr>
              <w:t>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10106</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　　个人所得税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17145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4120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4"/>
                <w:szCs w:val="24"/>
                <w:u w:val="none"/>
                <w:lang w:val="en-US" w:eastAsia="zh-CN" w:bidi="ar"/>
              </w:rPr>
              <w:t>-75.97%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10107</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　　资源税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6509</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7250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4"/>
                <w:szCs w:val="24"/>
                <w:u w:val="none"/>
                <w:lang w:val="en-US" w:eastAsia="zh-CN" w:bidi="ar"/>
              </w:rPr>
              <w:t>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10109</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　　城市维护建设税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2684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2952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4"/>
                <w:szCs w:val="24"/>
                <w:u w:val="none"/>
                <w:lang w:val="en-US" w:eastAsia="zh-CN" w:bidi="ar"/>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10110</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sz w:val="20"/>
                <w:szCs w:val="20"/>
                <w:u w:val="none"/>
                <w:lang w:val="en-US"/>
              </w:rPr>
            </w:pPr>
            <w:r>
              <w:rPr>
                <w:rFonts w:hint="eastAsia" w:ascii="仿宋" w:hAnsi="仿宋" w:eastAsia="仿宋" w:cs="仿宋"/>
                <w:i w:val="0"/>
                <w:color w:val="auto"/>
                <w:kern w:val="0"/>
                <w:sz w:val="22"/>
                <w:szCs w:val="22"/>
                <w:u w:val="none"/>
                <w:lang w:val="en-US" w:eastAsia="zh-CN" w:bidi="ar"/>
              </w:rPr>
              <w:t>　　房产税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3042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3346</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4"/>
                <w:szCs w:val="24"/>
                <w:u w:val="none"/>
                <w:lang w:val="en-US" w:eastAsia="zh-CN" w:bidi="ar"/>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10111</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印花税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1694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1850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4"/>
                <w:szCs w:val="24"/>
                <w:u w:val="none"/>
                <w:lang w:val="en-US" w:eastAsia="zh-CN" w:bidi="ar"/>
              </w:rPr>
              <w:t>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10112</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城镇土地使用税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5954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6549</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4"/>
                <w:szCs w:val="24"/>
                <w:u w:val="none"/>
                <w:lang w:val="en-US" w:eastAsia="zh-CN" w:bidi="ar"/>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10113</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土地增值税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187</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206</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4"/>
                <w:szCs w:val="24"/>
                <w:u w:val="none"/>
                <w:lang w:val="en-US" w:eastAsia="zh-CN" w:bidi="ar"/>
              </w:rPr>
              <w:t>10.16%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10114</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车船税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1584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1743</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4"/>
                <w:szCs w:val="24"/>
                <w:u w:val="none"/>
                <w:lang w:val="en-US" w:eastAsia="zh-CN" w:bidi="ar"/>
              </w:rPr>
              <w:t>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10118</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耕地占用税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1374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16802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4"/>
                <w:szCs w:val="24"/>
                <w:u w:val="none"/>
                <w:lang w:val="en-US" w:eastAsia="zh-CN" w:bidi="ar"/>
              </w:rPr>
              <w:t>1122.85%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10119</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契税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1420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1562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10121</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环境保护税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10199</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其他税收收入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sz w:val="20"/>
                <w:szCs w:val="20"/>
                <w:u w:val="none"/>
              </w:rPr>
            </w:pPr>
            <w:r>
              <w:rPr>
                <w:rFonts w:hint="eastAsia" w:ascii="仿宋" w:hAnsi="仿宋" w:eastAsia="仿宋" w:cs="仿宋"/>
                <w:b/>
                <w:bCs/>
                <w:i w:val="0"/>
                <w:color w:val="auto"/>
                <w:kern w:val="0"/>
                <w:sz w:val="22"/>
                <w:szCs w:val="22"/>
                <w:u w:val="none"/>
                <w:lang w:val="en-US" w:eastAsia="zh-CN" w:bidi="ar"/>
              </w:rPr>
              <w:t>103</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kern w:val="0"/>
                <w:sz w:val="20"/>
                <w:szCs w:val="20"/>
                <w:u w:val="none"/>
                <w:lang w:val="en-US" w:eastAsia="zh-CN" w:bidi="ar"/>
              </w:rPr>
            </w:pPr>
            <w:r>
              <w:rPr>
                <w:rFonts w:hint="eastAsia" w:ascii="仿宋" w:hAnsi="仿宋" w:eastAsia="仿宋" w:cs="仿宋"/>
                <w:b/>
                <w:bCs/>
                <w:i w:val="0"/>
                <w:color w:val="auto"/>
                <w:kern w:val="0"/>
                <w:sz w:val="22"/>
                <w:szCs w:val="22"/>
                <w:u w:val="none"/>
                <w:lang w:val="en-US" w:eastAsia="zh-CN" w:bidi="ar"/>
              </w:rPr>
              <w:t>二、非税收入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0"/>
                <w:szCs w:val="20"/>
                <w:u w:val="none"/>
              </w:rPr>
            </w:pPr>
            <w:r>
              <w:rPr>
                <w:rFonts w:hint="eastAsia" w:ascii="仿宋" w:hAnsi="仿宋" w:eastAsia="仿宋" w:cs="仿宋"/>
                <w:b/>
                <w:bCs/>
                <w:i w:val="0"/>
                <w:color w:val="auto"/>
                <w:kern w:val="0"/>
                <w:sz w:val="22"/>
                <w:szCs w:val="22"/>
                <w:u w:val="none"/>
                <w:lang w:val="en-US" w:eastAsia="zh-CN" w:bidi="ar"/>
              </w:rPr>
              <w:t>45416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bCs/>
                <w:i w:val="0"/>
                <w:color w:val="auto"/>
                <w:sz w:val="20"/>
                <w:szCs w:val="20"/>
                <w:u w:val="none"/>
              </w:rPr>
            </w:pPr>
            <w:r>
              <w:rPr>
                <w:rFonts w:hint="eastAsia" w:ascii="仿宋" w:hAnsi="仿宋" w:eastAsia="仿宋" w:cs="仿宋"/>
                <w:b/>
                <w:bCs/>
                <w:i w:val="0"/>
                <w:color w:val="auto"/>
                <w:kern w:val="0"/>
                <w:sz w:val="22"/>
                <w:szCs w:val="22"/>
                <w:u w:val="none"/>
                <w:lang w:val="en-US" w:eastAsia="zh-CN" w:bidi="ar"/>
              </w:rPr>
              <w:t>49160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0"/>
                <w:szCs w:val="20"/>
                <w:u w:val="none"/>
              </w:rPr>
            </w:pPr>
            <w:r>
              <w:rPr>
                <w:rFonts w:hint="eastAsia" w:ascii="仿宋" w:hAnsi="仿宋" w:eastAsia="仿宋" w:cs="仿宋"/>
                <w:b/>
                <w:bCs/>
                <w:i w:val="0"/>
                <w:color w:val="auto"/>
                <w:kern w:val="0"/>
                <w:sz w:val="24"/>
                <w:szCs w:val="24"/>
                <w:u w:val="none"/>
                <w:lang w:val="en-US" w:eastAsia="zh-CN" w:bidi="ar"/>
              </w:rPr>
              <w:t>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10302</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专项收入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3567</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3900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4"/>
                <w:szCs w:val="24"/>
                <w:u w:val="none"/>
                <w:lang w:val="en-US" w:eastAsia="zh-CN" w:bidi="ar"/>
              </w:rPr>
              <w:t>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10304</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行政事业性收费收入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2424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3400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4"/>
                <w:szCs w:val="24"/>
                <w:u w:val="none"/>
                <w:lang w:val="en-US" w:eastAsia="zh-CN" w:bidi="ar"/>
              </w:rPr>
              <w:t>40.26%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10305</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罚没收入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2744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2060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4"/>
                <w:szCs w:val="24"/>
                <w:u w:val="none"/>
                <w:lang w:val="en-US" w:eastAsia="zh-CN" w:bidi="ar"/>
              </w:rPr>
              <w:t>-24.93%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10306</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国有资本经营收入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10307</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国有资源(资产)有偿使用收入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36168</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39160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4"/>
                <w:szCs w:val="24"/>
                <w:u w:val="none"/>
                <w:lang w:val="en-US" w:eastAsia="zh-CN" w:bidi="ar"/>
              </w:rPr>
              <w:t>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10308</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xml:space="preserve">    捐赠收入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58</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10309</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xml:space="preserve">    政府住房基金收入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441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640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4"/>
                <w:szCs w:val="24"/>
                <w:u w:val="none"/>
                <w:lang w:val="en-US" w:eastAsia="zh-CN" w:bidi="ar"/>
              </w:rPr>
              <w:t>45.12%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10399</w:t>
            </w: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其他收入</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kern w:val="0"/>
                <w:sz w:val="20"/>
                <w:szCs w:val="20"/>
                <w:u w:val="none"/>
                <w:lang w:val="en-US" w:eastAsia="zh-CN"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1"/>
                <w:szCs w:val="21"/>
                <w:u w:val="none"/>
              </w:rPr>
            </w:pPr>
          </w:p>
        </w:tc>
        <w:tc>
          <w:tcPr>
            <w:tcW w:w="3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b/>
                <w:i w:val="0"/>
                <w:color w:val="auto"/>
                <w:kern w:val="0"/>
                <w:sz w:val="21"/>
                <w:szCs w:val="21"/>
                <w:u w:val="none"/>
                <w:lang w:val="en-US" w:eastAsia="zh-CN" w:bidi="ar"/>
              </w:rPr>
              <w:t>一般公共预算收入合计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b/>
                <w:i w:val="0"/>
                <w:color w:val="auto"/>
                <w:kern w:val="0"/>
                <w:sz w:val="24"/>
                <w:szCs w:val="24"/>
                <w:u w:val="none"/>
                <w:lang w:val="en-US" w:eastAsia="zh-CN" w:bidi="ar"/>
              </w:rPr>
              <w:t>117432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b/>
                <w:i w:val="0"/>
                <w:color w:val="auto"/>
                <w:kern w:val="0"/>
                <w:sz w:val="24"/>
                <w:szCs w:val="24"/>
                <w:u w:val="none"/>
                <w:lang w:val="en-US" w:eastAsia="zh-CN" w:bidi="ar"/>
              </w:rPr>
              <w:t>129160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1"/>
                <w:szCs w:val="21"/>
                <w:u w:val="none"/>
                <w:lang w:val="en-US"/>
              </w:rPr>
            </w:pPr>
            <w:r>
              <w:rPr>
                <w:rFonts w:hint="eastAsia" w:ascii="仿宋" w:hAnsi="仿宋" w:eastAsia="仿宋" w:cs="仿宋"/>
                <w:b/>
                <w:bCs/>
                <w:i w:val="0"/>
                <w:color w:val="auto"/>
                <w:kern w:val="0"/>
                <w:sz w:val="28"/>
                <w:szCs w:val="28"/>
                <w:u w:val="none"/>
                <w:lang w:val="en-US" w:eastAsia="zh-CN" w:bidi="ar"/>
              </w:rPr>
              <w:t>9.99%</w:t>
            </w:r>
          </w:p>
        </w:tc>
      </w:tr>
    </w:tbl>
    <w:p>
      <w:pPr>
        <w:shd w:val="clear"/>
        <w:rPr>
          <w:rFonts w:hint="eastAsia" w:ascii="仿宋" w:hAnsi="仿宋" w:eastAsia="仿宋" w:cs="仿宋"/>
          <w:color w:val="auto"/>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br w:type="page"/>
      </w:r>
    </w:p>
    <w:tbl>
      <w:tblPr>
        <w:tblStyle w:val="10"/>
        <w:tblW w:w="8970" w:type="dxa"/>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95"/>
        <w:gridCol w:w="3071"/>
        <w:gridCol w:w="1549"/>
        <w:gridCol w:w="1491"/>
        <w:gridCol w:w="1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 w:hRule="atLeast"/>
        </w:trPr>
        <w:tc>
          <w:tcPr>
            <w:tcW w:w="1095"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仿宋" w:hAnsi="仿宋" w:eastAsia="仿宋" w:cs="仿宋"/>
                <w:i w:val="0"/>
                <w:color w:val="000000"/>
                <w:kern w:val="0"/>
                <w:sz w:val="22"/>
                <w:szCs w:val="22"/>
                <w:u w:val="none"/>
                <w:lang w:val="en-US" w:eastAsia="zh-CN" w:bidi="ar"/>
              </w:rPr>
              <w:t>表4</w:t>
            </w:r>
          </w:p>
        </w:tc>
        <w:tc>
          <w:tcPr>
            <w:tcW w:w="3071" w:type="dxa"/>
            <w:noWrap w:val="0"/>
            <w:vAlign w:val="center"/>
          </w:tcPr>
          <w:p>
            <w:pPr>
              <w:jc w:val="left"/>
              <w:rPr>
                <w:rFonts w:hint="default" w:ascii="Times New Roman" w:hAnsi="Times New Roman" w:eastAsia="宋体" w:cs="Times New Roman"/>
                <w:i w:val="0"/>
                <w:color w:val="auto"/>
                <w:sz w:val="24"/>
                <w:szCs w:val="24"/>
                <w:u w:val="none"/>
              </w:rPr>
            </w:pPr>
          </w:p>
        </w:tc>
        <w:tc>
          <w:tcPr>
            <w:tcW w:w="1549" w:type="dxa"/>
            <w:noWrap w:val="0"/>
            <w:vAlign w:val="center"/>
          </w:tcPr>
          <w:p>
            <w:pPr>
              <w:jc w:val="center"/>
              <w:rPr>
                <w:rFonts w:hint="default" w:ascii="Times New Roman" w:hAnsi="Times New Roman" w:eastAsia="宋体" w:cs="Times New Roman"/>
                <w:i w:val="0"/>
                <w:color w:val="auto"/>
                <w:sz w:val="24"/>
                <w:szCs w:val="24"/>
                <w:u w:val="none"/>
              </w:rPr>
            </w:pPr>
          </w:p>
        </w:tc>
        <w:tc>
          <w:tcPr>
            <w:tcW w:w="1491" w:type="dxa"/>
            <w:noWrap w:val="0"/>
            <w:vAlign w:val="center"/>
          </w:tcPr>
          <w:p>
            <w:pPr>
              <w:jc w:val="center"/>
              <w:rPr>
                <w:rFonts w:hint="default" w:ascii="Times New Roman" w:hAnsi="Times New Roman" w:eastAsia="宋体" w:cs="Times New Roman"/>
                <w:i w:val="0"/>
                <w:color w:val="auto"/>
                <w:sz w:val="24"/>
                <w:szCs w:val="24"/>
                <w:u w:val="none"/>
              </w:rPr>
            </w:pPr>
          </w:p>
        </w:tc>
        <w:tc>
          <w:tcPr>
            <w:tcW w:w="1764" w:type="dxa"/>
            <w:noWrap w:val="0"/>
            <w:vAlign w:val="center"/>
          </w:tcPr>
          <w:p>
            <w:pPr>
              <w:jc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70" w:type="dxa"/>
            <w:gridSpan w:val="5"/>
            <w:noWrap w:val="0"/>
            <w:vAlign w:val="center"/>
          </w:tcPr>
          <w:p>
            <w:pPr>
              <w:keepNext w:val="0"/>
              <w:keepLines w:val="0"/>
              <w:widowControl/>
              <w:suppressLineNumbers w:val="0"/>
              <w:jc w:val="center"/>
              <w:textAlignment w:val="center"/>
            </w:pPr>
            <w:r>
              <w:rPr>
                <w:rFonts w:hint="eastAsia" w:ascii="仿宋" w:hAnsi="仿宋" w:eastAsia="仿宋" w:cs="仿宋"/>
                <w:b/>
                <w:i w:val="0"/>
                <w:color w:val="000000"/>
                <w:kern w:val="0"/>
                <w:sz w:val="28"/>
                <w:szCs w:val="28"/>
                <w:u w:val="none"/>
                <w:lang w:val="en-US" w:eastAsia="zh-CN" w:bidi="ar"/>
              </w:rPr>
              <w:t>2024年呼图壁县本级一般公共预算支出表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095" w:type="dxa"/>
            <w:noWrap w:val="0"/>
            <w:vAlign w:val="center"/>
          </w:tcPr>
          <w:p>
            <w:pPr>
              <w:jc w:val="left"/>
              <w:rPr>
                <w:rFonts w:hint="default" w:ascii="Times New Roman" w:hAnsi="Times New Roman" w:eastAsia="宋体" w:cs="Times New Roman"/>
                <w:i w:val="0"/>
                <w:color w:val="auto"/>
                <w:sz w:val="20"/>
                <w:szCs w:val="20"/>
                <w:u w:val="none"/>
              </w:rPr>
            </w:pPr>
          </w:p>
        </w:tc>
        <w:tc>
          <w:tcPr>
            <w:tcW w:w="3071" w:type="dxa"/>
            <w:noWrap w:val="0"/>
            <w:vAlign w:val="center"/>
          </w:tcPr>
          <w:p>
            <w:pPr>
              <w:jc w:val="left"/>
              <w:rPr>
                <w:rFonts w:hint="default" w:ascii="Times New Roman" w:hAnsi="Times New Roman" w:eastAsia="宋体" w:cs="Times New Roman"/>
                <w:i w:val="0"/>
                <w:color w:val="auto"/>
                <w:sz w:val="20"/>
                <w:szCs w:val="20"/>
                <w:u w:val="none"/>
              </w:rPr>
            </w:pPr>
          </w:p>
        </w:tc>
        <w:tc>
          <w:tcPr>
            <w:tcW w:w="1549" w:type="dxa"/>
            <w:noWrap w:val="0"/>
            <w:vAlign w:val="center"/>
          </w:tcPr>
          <w:p>
            <w:pPr>
              <w:jc w:val="center"/>
              <w:rPr>
                <w:rFonts w:hint="default" w:ascii="Times New Roman" w:hAnsi="Times New Roman" w:eastAsia="宋体" w:cs="Times New Roman"/>
                <w:i w:val="0"/>
                <w:color w:val="auto"/>
                <w:sz w:val="20"/>
                <w:szCs w:val="20"/>
                <w:u w:val="none"/>
              </w:rPr>
            </w:pPr>
          </w:p>
        </w:tc>
        <w:tc>
          <w:tcPr>
            <w:tcW w:w="1491" w:type="dxa"/>
            <w:noWrap w:val="0"/>
            <w:vAlign w:val="center"/>
          </w:tcPr>
          <w:p>
            <w:pPr>
              <w:jc w:val="center"/>
              <w:rPr>
                <w:rFonts w:hint="default" w:ascii="Times New Roman" w:hAnsi="Times New Roman" w:eastAsia="宋体" w:cs="Times New Roman"/>
                <w:i w:val="0"/>
                <w:color w:val="auto"/>
                <w:sz w:val="20"/>
                <w:szCs w:val="20"/>
                <w:u w:val="none"/>
              </w:rPr>
            </w:pPr>
          </w:p>
        </w:tc>
        <w:tc>
          <w:tcPr>
            <w:tcW w:w="176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仿宋" w:hAnsi="仿宋" w:eastAsia="仿宋" w:cs="仿宋"/>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4"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b/>
                <w:bCs/>
                <w:i w:val="0"/>
                <w:color w:val="auto"/>
                <w:sz w:val="20"/>
                <w:szCs w:val="20"/>
                <w:u w:val="none"/>
              </w:rPr>
            </w:pPr>
            <w:r>
              <w:rPr>
                <w:rFonts w:hint="eastAsia" w:ascii="仿宋" w:hAnsi="仿宋" w:eastAsia="仿宋" w:cs="仿宋"/>
                <w:b/>
                <w:i w:val="0"/>
                <w:color w:val="000000"/>
                <w:kern w:val="0"/>
                <w:sz w:val="22"/>
                <w:szCs w:val="22"/>
                <w:u w:val="none"/>
                <w:lang w:val="en-US" w:eastAsia="zh-CN" w:bidi="ar"/>
              </w:rPr>
              <w:t>科目编码</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b/>
                <w:bCs/>
                <w:i w:val="0"/>
                <w:color w:val="auto"/>
                <w:sz w:val="20"/>
                <w:szCs w:val="20"/>
                <w:u w:val="none"/>
              </w:rPr>
            </w:pPr>
            <w:r>
              <w:rPr>
                <w:rFonts w:hint="eastAsia" w:ascii="仿宋" w:hAnsi="仿宋" w:eastAsia="仿宋" w:cs="仿宋"/>
                <w:b/>
                <w:i w:val="0"/>
                <w:color w:val="000000"/>
                <w:kern w:val="0"/>
                <w:sz w:val="22"/>
                <w:szCs w:val="22"/>
                <w:u w:val="none"/>
                <w:lang w:val="en-US" w:eastAsia="zh-CN" w:bidi="ar"/>
              </w:rPr>
              <w:t>项    目</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r>
              <w:rPr>
                <w:rFonts w:hint="eastAsia" w:ascii="仿宋" w:hAnsi="仿宋" w:eastAsia="仿宋" w:cs="仿宋"/>
                <w:b/>
                <w:i w:val="0"/>
                <w:color w:val="000000"/>
                <w:kern w:val="0"/>
                <w:sz w:val="22"/>
                <w:szCs w:val="22"/>
                <w:u w:val="none"/>
                <w:lang w:val="en-US" w:eastAsia="zh-CN" w:bidi="ar"/>
              </w:rPr>
              <w:t>2023年预算数</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r>
              <w:rPr>
                <w:rFonts w:hint="eastAsia" w:ascii="仿宋" w:hAnsi="仿宋" w:eastAsia="仿宋" w:cs="仿宋"/>
                <w:b/>
                <w:i w:val="0"/>
                <w:color w:val="000000"/>
                <w:kern w:val="0"/>
                <w:sz w:val="22"/>
                <w:szCs w:val="22"/>
                <w:u w:val="none"/>
                <w:lang w:val="en-US" w:eastAsia="zh-CN" w:bidi="ar"/>
              </w:rPr>
              <w:t>2024年预算数</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r>
              <w:rPr>
                <w:rFonts w:hint="eastAsia" w:ascii="仿宋" w:hAnsi="仿宋" w:eastAsia="仿宋" w:cs="仿宋"/>
                <w:b/>
                <w:i w:val="0"/>
                <w:color w:val="000000"/>
                <w:kern w:val="0"/>
                <w:sz w:val="22"/>
                <w:szCs w:val="22"/>
                <w:u w:val="none"/>
                <w:lang w:val="en-US" w:eastAsia="zh-CN" w:bidi="ar"/>
              </w:rPr>
              <w:t>比上年预算数增 (减)%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201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一般公共服务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40190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29330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b/>
                <w:i w:val="0"/>
                <w:color w:val="000000"/>
                <w:kern w:val="0"/>
                <w:sz w:val="22"/>
                <w:szCs w:val="22"/>
                <w:u w:val="none"/>
                <w:lang w:val="en-US" w:eastAsia="zh-CN" w:bidi="ar"/>
              </w:rPr>
              <w:t>-27.02%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人大事务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3742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757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-79.77%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3717</w:t>
            </w:r>
          </w:p>
        </w:tc>
        <w:tc>
          <w:tcPr>
            <w:tcW w:w="149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451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-87.87%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2010104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人大会议</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2010108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代表工作</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2010199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其他人大事务支出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283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3942.86%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政协事务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278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373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34.17%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2010201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255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350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37.25%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2010204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政协会议</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2010299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其他政协事务支出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政府办公厅(室)及相关机构事务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17412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13927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2010301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13463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10832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2010302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487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130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-73.31%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2010350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3462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2865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2010399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其他政府办公厅（室）及相关机构事务支出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发展与改革事务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1300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2314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2010401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1170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-82.65%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2010402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1009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2010408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物价管理</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2010450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94.59%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2010499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其他发展与改革事务支出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880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4531.58%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统计信息事务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246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187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2010501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180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182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2010508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统计抽样调查</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-92.42%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财政事务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4649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894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-80.77%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2010601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4304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415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-90.36%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2010650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345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-42.03%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2010699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其他财政事务支出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279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审计事务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198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288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45.45%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2010801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162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57.28%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2010802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2010804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审计业务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2010850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20111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纪检监察事务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1713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1906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2011101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1713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1782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2011199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其他纪检监察事务支出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20113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商贸事务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337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173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-48.66%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2011301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166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143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2011302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-47.37%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2011350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152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-86.84%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20126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档案事务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172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91.11%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2012601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172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91.11%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20129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群众团体事务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541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-62.85%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2012901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462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143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-69.05%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2012902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-39.34%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2012950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党委办公厅（室）及相关机构事务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2275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2856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2187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1243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-43.16%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1082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2013150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2013199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其他党委办公厅（室）及相关机构事务支出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306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247.73%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组织事务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5011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2831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-43.50%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2013201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2482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358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-85.58%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2013250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2013299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其他组织事务支出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2529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2353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宣传事务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496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388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2013301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341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377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2013350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2013399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其他宣传事务支出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155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-93.55%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统战事务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619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525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2013401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529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448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2013404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宗教事务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77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148.39%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2013499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其他统战事务支出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其他共产党事务支出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2013602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网信事务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278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258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2013701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178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2013799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其他网信事务支出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市场监督管理事务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1005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1244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2013801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658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704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2013802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2013812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药品事务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2013816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食品安全监管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2013850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347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425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2039999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其他国防支出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204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公共安全支出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33137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15802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b/>
                <w:i w:val="0"/>
                <w:color w:val="000000"/>
                <w:kern w:val="0"/>
                <w:sz w:val="22"/>
                <w:szCs w:val="22"/>
                <w:u w:val="none"/>
                <w:lang w:val="en-US" w:eastAsia="zh-CN" w:bidi="ar"/>
              </w:rPr>
              <w:t>-52.31%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20402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公安</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31874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14753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-53.71%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2040201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28875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13297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-53.95%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2040219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信息化建设</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1000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color w:val="000000"/>
                <w:kern w:val="0"/>
                <w:sz w:val="22"/>
                <w:szCs w:val="22"/>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2040220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执法办案</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color w:val="000000"/>
                <w:kern w:val="0"/>
                <w:sz w:val="22"/>
                <w:szCs w:val="22"/>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2040299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其他公安支出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1961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1456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20406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司法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663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1049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58.22%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2040601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509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754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48.13%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2040604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基层司法业务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175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2040699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其他司法支出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154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20499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其他公共安全支出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600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2049999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其他公共安全支出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600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205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教育支出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51570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48474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b/>
                <w:i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20501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教育管理事务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684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709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2050101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684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709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20502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普通教育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46675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43044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2050201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学前教育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8198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7937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2050202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小学教育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16594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15300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2050203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初中教育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12279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12466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2050204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高中教育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9574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5351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-44.11%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2050299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其他普通教育支出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1990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6533.33%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20503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职业教育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2693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2050302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中等职业教育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1876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2513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33.96%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2050303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技校教育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180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2050399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其他职业教育支出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20507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特殊教育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2050799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其他特殊教育支出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20508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进修及培训</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197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2050802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干部教育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197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20509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教育费附加安排的支出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1400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1800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2050999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其他教育费附加安排的支出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1400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1800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20599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其他教育支出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480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-99.58%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2059999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其他教育支出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480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-99.58%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206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科学技术支出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297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355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b/>
                <w:i w:val="0"/>
                <w:color w:val="000000"/>
                <w:kern w:val="0"/>
                <w:sz w:val="22"/>
                <w:szCs w:val="22"/>
                <w:u w:val="none"/>
                <w:lang w:val="en-US" w:eastAsia="zh-CN" w:bidi="ar"/>
              </w:rPr>
              <w:t>19.53%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20601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科学技术管理事务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309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39.82%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2060101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309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39.82%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20605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科技条件与服务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2060599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其他科技条件与服务支出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20607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科学技术普及</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2060702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科普活动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2060705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科技馆站</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207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文化旅游体育与传媒支出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1567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1800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b/>
                <w:i w:val="0"/>
                <w:color w:val="000000"/>
                <w:kern w:val="0"/>
                <w:sz w:val="22"/>
                <w:szCs w:val="22"/>
                <w:u w:val="none"/>
                <w:lang w:val="en-US" w:eastAsia="zh-CN" w:bidi="ar"/>
              </w:rPr>
              <w:t>14.87%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20701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文化和旅游</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915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707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2070101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634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577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2070108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文化活动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2070109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群众文化</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2070111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文化创作与保护</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2070199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其他文化和旅游支出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271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-70.11%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20702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文物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2070204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文物保护</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2070205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博物馆</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20703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体育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2070307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体育场馆</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20708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广播电视</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509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674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32.42%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2070808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广播电视事务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478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595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2070899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其他广播电视支出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154.84%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20799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其他文化旅游体育与传媒支出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324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478.57%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2079902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宣传文化发展专项支出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2079903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文化产业发展专项支出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733.33%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2079999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其他文化旅游体育与传媒支出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236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372.00%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208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社会保障和就业支出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34466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27842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b/>
                <w:i w:val="0"/>
                <w:color w:val="000000"/>
                <w:kern w:val="0"/>
                <w:sz w:val="22"/>
                <w:szCs w:val="22"/>
                <w:u w:val="none"/>
                <w:lang w:val="en-US" w:eastAsia="zh-CN" w:bidi="ar"/>
              </w:rPr>
              <w:t>-19.22%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人力资源和社会保障管理事务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1639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1906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702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497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505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2080105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劳动保障监察</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2080109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社会保险经办机构</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590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613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2080150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145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195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34.48%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2080199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其他人力资源和社会保障管理事务支出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94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民政管理事务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307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336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2080201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303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336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2080299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其他民政管理事务支出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行政事业单位养老支出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18554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18499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2080501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行政单位离退休</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688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2080502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事业单位离退休</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563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982.69%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2080505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机关事业单位基本养老保险缴费支出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3921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5082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2080506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机关事业单位职业年金缴费支出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1041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2566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146.49%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2080507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对机关事业单位基本养老保险基金的补助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13540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9600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企业改革补助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2080699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其他企业改革发展补助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就业补助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1780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184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-89.66%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2080702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职业培训补贴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2080704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社会保险补贴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700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color w:val="000000"/>
                <w:kern w:val="0"/>
                <w:sz w:val="22"/>
                <w:szCs w:val="22"/>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2080705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公益性岗位补贴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2080709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职业技能鉴定补贴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2080713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促进创业补贴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2080799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其他就业补助支出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1080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-98.80%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抚恤</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1044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1060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2080801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死亡抚恤</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266.67%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2080802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伤残抚恤</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839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152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-81.88%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2080803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在乡复员、退伍军人生活补助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2080805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义务兵优待</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150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237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2080806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农村籍退役士兵老年生活补助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486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2080899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其他优抚支出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-62.79%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退役安置</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903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794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2080901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退役士兵安置</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352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330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2080902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军队移交政府的离退休人员安置</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262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2080904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退役士兵管理教育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2080905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军队转业干部安置</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2080999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其他退役安置支出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551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172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-68.78%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20810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社会福利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1107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333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-69.92%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2081001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儿童福利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31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2081002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老年福利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326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119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-63.50%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2081004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殡葬</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445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183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-58.88%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2081005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社会福利事业单位</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color w:val="000000"/>
                <w:kern w:val="0"/>
                <w:sz w:val="22"/>
                <w:szCs w:val="22"/>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2081099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其他社会福利支出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304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color w:val="000000"/>
                <w:kern w:val="0"/>
                <w:sz w:val="22"/>
                <w:szCs w:val="22"/>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20811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残疾人事业</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341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201.77%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2081101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2081104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残疾人康复</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-92.92%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2081105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残疾人就业</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2081107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残疾人生活和护理补贴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2081199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其他残疾人事业支出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-78.13%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20819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最低生活保障</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1435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757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-47.25%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2081901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城市最低生活保障金支出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356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176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-50.56%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2081902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农村最低生活保障金支出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1079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581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-46.15%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20820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临时救助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67.65%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2082001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临时救助支出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68.18%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2082002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流浪乞讨人员救助支出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20821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特困人员救助供养</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336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194.74%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2082101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城市特困人员救助供养支出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2082102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农村特困人员救助供养支出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296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159.65%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20826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财政对基本养老保险基金的补助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4989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3004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-39.79%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2082602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财政对城乡居民基本养老保险基金的补助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4789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2864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-40.20%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2082699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财政对其他基本养老保险基金的补助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140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20828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退役军人管理事务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146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2082801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2082804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拥军优属</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-57.14%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2082850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2082899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其他退役军人事务管理支出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20830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财政代缴社会保险费支出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2083001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财政代缴城乡居民基本养老保险费支出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其他社会保障和就业支出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2044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-99.27%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2089999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其他社会保障和就业支出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2044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-99.27%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210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卫生健康支出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27853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17761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b/>
                <w:i w:val="0"/>
                <w:color w:val="000000"/>
                <w:kern w:val="0"/>
                <w:sz w:val="22"/>
                <w:szCs w:val="22"/>
                <w:u w:val="none"/>
                <w:lang w:val="en-US" w:eastAsia="zh-CN" w:bidi="ar"/>
              </w:rPr>
              <w:t>-36.23%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卫生健康管理事务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675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486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2100101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475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408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2100102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2100199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其他卫生健康管理事务支出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-81.50%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公立医院</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4140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2781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-32.83%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2100201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综合医院</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2965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2206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2100202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中医（民族）医院</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839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427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-49.11%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2100206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妇幼保健医院</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color w:val="000000"/>
                <w:kern w:val="0"/>
                <w:sz w:val="22"/>
                <w:szCs w:val="22"/>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2100299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其他公立医院支出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333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148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-55.56%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基层医疗卫生机构</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2423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2385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2100302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乡镇卫生院</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2283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2073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2100399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其他基层医疗卫生机构支出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140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312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122.86%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公共卫生</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15369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4396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-71.40%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2100401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疾病预防控制机构</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340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399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2100402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卫生监督机构</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45.88%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2100403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妇幼保健机构</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362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459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2100408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基本公共卫生服务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12084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1144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-90.53%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2100409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重大公共卫生服务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162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154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2100410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突发公共卫生事件应急处理</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2300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1411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2100499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其他公共卫生支出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705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1858.33%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中医药</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color w:val="000000"/>
                <w:kern w:val="0"/>
                <w:sz w:val="22"/>
                <w:szCs w:val="22"/>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2100601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中医（民族医）药专项</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color w:val="000000"/>
                <w:kern w:val="0"/>
                <w:sz w:val="22"/>
                <w:szCs w:val="22"/>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21007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计划生育事务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454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465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2100717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计划生育服务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454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465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21011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行政事业单位医疗</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3341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3445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2101101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行政单位医疗</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2614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1430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-45.29%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2101102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事业单位医疗</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719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1310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82.20%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2101103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公务员医疗补助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676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2101199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其他行政事业单位医疗支出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262.50%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21012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财政对基本医疗保险基金的补助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1158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1184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2101201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财政对职工基本医疗保险基金的补助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195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195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2101202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财政对城乡居民基本医疗保险基金的补助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963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989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21014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优抚对象医疗</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2101401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优抚对象医疗补助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21015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医疗保障管理事务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2607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1069.06%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2101501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2101506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医疗保障经办事务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2101550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166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31.75%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2101599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其他医疗保障管理事务支出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2330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211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节能环保支出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9727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1236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b/>
                <w:i w:val="0"/>
                <w:color w:val="000000"/>
                <w:kern w:val="0"/>
                <w:sz w:val="22"/>
                <w:szCs w:val="22"/>
                <w:u w:val="none"/>
                <w:lang w:val="en-US" w:eastAsia="zh-CN" w:bidi="ar"/>
              </w:rPr>
              <w:t>-87.29%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环境保护管理事务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174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2110101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174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-35.63%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2110102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21103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污染防治</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151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2110301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大气</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151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2110302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水体</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6711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21104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自然生态保护</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1473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color w:val="000000"/>
                <w:kern w:val="0"/>
                <w:sz w:val="22"/>
                <w:szCs w:val="22"/>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2110402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农村环境保护</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1473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color w:val="000000"/>
                <w:kern w:val="0"/>
                <w:sz w:val="22"/>
                <w:szCs w:val="22"/>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21105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天然林保护</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770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963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2110501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森林管护</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770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963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21106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退耕还林还草</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599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2110699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其他退耕还林还草支出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599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212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城乡社区支出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16370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12394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b/>
                <w:i w:val="0"/>
                <w:color w:val="000000"/>
                <w:kern w:val="0"/>
                <w:sz w:val="22"/>
                <w:szCs w:val="22"/>
                <w:u w:val="none"/>
                <w:lang w:val="en-US" w:eastAsia="zh-CN" w:bidi="ar"/>
              </w:rPr>
              <w:t>-24.29%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21201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城乡社区管理事务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12493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570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-95.44%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2120101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493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550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2120102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2120199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其他城乡社区管理事务支出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12000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21203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城乡社区公共设施</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1146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6613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477.05%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2120303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小城镇基础设施建设</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4873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2120399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其他城乡社区公共设施支出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1146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1740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51.83%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21205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城乡社区环境卫生</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2711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2232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2120501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城乡社区环境卫生</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2711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2232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21299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其他城乡社区支出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2979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14795.00%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2129999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其他城乡社区支出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2979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14795.00%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213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农林水支出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19131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50245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b/>
                <w:i w:val="0"/>
                <w:color w:val="000000"/>
                <w:kern w:val="0"/>
                <w:sz w:val="22"/>
                <w:szCs w:val="22"/>
                <w:u w:val="none"/>
                <w:lang w:val="en-US" w:eastAsia="zh-CN" w:bidi="ar"/>
              </w:rPr>
              <w:t>162.64%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农业农村</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6554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21050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221.18%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928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855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2130104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909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1032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2130106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科技转化与推广服务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2130108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病虫害控制</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37.63%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2130109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农产品质量安全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2130119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防灾救灾</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2130120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稳定农民收入补贴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2530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2130122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农业生产发展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847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2591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205.90%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2130124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农村合作经济</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334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2130135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农业资源保护修复与利用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3367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2854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2130153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农田建设</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10164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4740.00%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2130199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其他农业农村支出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449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林业和草原</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2273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1194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-47.47%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2130201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2130202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2130204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事业机构</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490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478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2130205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森林资源培育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2130206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技术推广与转化</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2130217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防沙治沙</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-66.67%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2130234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林业草原防灾减灾</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-52.38%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2130236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草原管理</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2130299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其他林业和草原支出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1536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463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-69.86%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水利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1122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9700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764.53%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2130301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862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1051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2130302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1122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-98.75%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2130305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水利工程建设</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7245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2130308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水利前期工作</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690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2130309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水利执法监督</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2130310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水土保持</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2130311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水资源节约管理与保护</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290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1108.33%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2130314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防汛</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182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-82.42%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2130319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江河湖库水系综合整治</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2130335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农村供水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170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2130399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其他水利支出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54</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196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262.96%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巩固脱贫攻坚成果衔接乡村振兴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2779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5146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85.17%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2130504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农村基础设施建设</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1920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2130505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生产发展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2779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867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-68.80%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2130599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其他巩固脱贫攻坚成果衔接乡村振兴支出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2359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农村综合改革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310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9578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2989.68%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2130701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对村级公益事业建设的补助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310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610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96.77%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2130799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其他农村综合改革支出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8968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普惠金融发展支出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6093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3577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-41.29%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2130803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农业保险保费补贴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5642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3577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-36.60%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2130899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其他普惠金融发展支出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451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214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交通运输支出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1518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4105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b/>
                <w:i w:val="0"/>
                <w:color w:val="000000"/>
                <w:kern w:val="0"/>
                <w:sz w:val="22"/>
                <w:szCs w:val="22"/>
                <w:u w:val="none"/>
                <w:lang w:val="en-US" w:eastAsia="zh-CN" w:bidi="ar"/>
              </w:rPr>
              <w:t>170.42%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21401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公路水路运输</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852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3540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315.49%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2140101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310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342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2140102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2140104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公路建设</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140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2607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1762.14%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2140106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公路养护</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402</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586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45.77%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21406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车辆购置税支出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666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565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2140602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车辆购置税用于农村公路建设支出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666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565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215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资源勘探工业信息等支出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3337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381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b/>
                <w:i w:val="0"/>
                <w:color w:val="000000"/>
                <w:kern w:val="0"/>
                <w:sz w:val="22"/>
                <w:szCs w:val="22"/>
                <w:u w:val="none"/>
                <w:lang w:val="en-US" w:eastAsia="zh-CN" w:bidi="ar"/>
              </w:rPr>
              <w:t>-88.58%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21501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资源勘探开发</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230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color w:val="000000"/>
                <w:kern w:val="0"/>
                <w:sz w:val="22"/>
                <w:szCs w:val="22"/>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2150101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230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color w:val="000000"/>
                <w:kern w:val="0"/>
                <w:sz w:val="22"/>
                <w:szCs w:val="22"/>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21502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制造业</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2627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color w:val="000000"/>
                <w:kern w:val="0"/>
                <w:sz w:val="22"/>
                <w:szCs w:val="22"/>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2150204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纺织业</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2627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color w:val="000000"/>
                <w:kern w:val="0"/>
                <w:sz w:val="22"/>
                <w:szCs w:val="22"/>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21505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工业和信息产业监管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341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2150501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2150502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2150517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产业发展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2150550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281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21508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支持中小企业发展和管理支出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480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40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-91.67%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2150805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中小企业发展专项</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480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-91.67%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216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商业服务业等支出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98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107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b/>
                <w:i w:val="0"/>
                <w:color w:val="000000"/>
                <w:kern w:val="0"/>
                <w:sz w:val="22"/>
                <w:szCs w:val="22"/>
                <w:u w:val="none"/>
                <w:lang w:val="en-US" w:eastAsia="zh-CN" w:bidi="ar"/>
              </w:rPr>
              <w:t>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21602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商业流通事务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2160250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21699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其他商业服务业等支出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2169999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其他商业服务业等支出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color w:val="000000"/>
                <w:kern w:val="0"/>
                <w:sz w:val="22"/>
                <w:szCs w:val="22"/>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220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自然资源海洋气象等支出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676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706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b/>
                <w:i w:val="0"/>
                <w:color w:val="000000"/>
                <w:kern w:val="0"/>
                <w:sz w:val="22"/>
                <w:szCs w:val="22"/>
                <w:u w:val="none"/>
                <w:lang w:val="en-US" w:eastAsia="zh-CN" w:bidi="ar"/>
              </w:rPr>
              <w:t>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22001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自然资源事务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665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686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2200101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356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375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2200102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130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2200104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自然资源规划及管理</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140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color w:val="000000"/>
                <w:kern w:val="0"/>
                <w:sz w:val="22"/>
                <w:szCs w:val="22"/>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2200150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169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181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22005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气象事务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81.82%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2200504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气象事业机构</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81.82%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221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住房保障支出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4927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9144</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b/>
                <w:i w:val="0"/>
                <w:color w:val="000000"/>
                <w:kern w:val="0"/>
                <w:sz w:val="22"/>
                <w:szCs w:val="22"/>
                <w:u w:val="none"/>
                <w:lang w:val="en-US" w:eastAsia="zh-CN" w:bidi="ar"/>
              </w:rPr>
              <w:t>85.59%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保障性安居工程支出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1939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4802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147.65%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2210105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农村危房改造</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2210108</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老旧小区改造</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1939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4761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145.54%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住房改革支出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2988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4342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2210201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住房公积金</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2988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4342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224</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灾害防治及应急管理支出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1529</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1602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b/>
                <w:i w:val="0"/>
                <w:color w:val="000000"/>
                <w:kern w:val="0"/>
                <w:sz w:val="22"/>
                <w:szCs w:val="22"/>
                <w:u w:val="none"/>
                <w:lang w:val="en-US" w:eastAsia="zh-CN" w:bidi="ar"/>
              </w:rPr>
              <w:t>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22401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应急管理事务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1528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1601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2240101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263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346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31.56%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2240102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一般行政管理事务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000000"/>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10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2240106</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安全监管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1000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1000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2240150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事业运行</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265</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245</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22405</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地震事务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2240550</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地震事业机构</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227</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预备费</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2000</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2000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b/>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229</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其他支出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1586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color w:val="000000"/>
                <w:kern w:val="0"/>
                <w:sz w:val="22"/>
                <w:szCs w:val="22"/>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22902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年初预留</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1583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color w:val="000000"/>
                <w:kern w:val="0"/>
                <w:sz w:val="22"/>
                <w:szCs w:val="22"/>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2290201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年初预留</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1586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color w:val="000000"/>
                <w:kern w:val="0"/>
                <w:sz w:val="22"/>
                <w:szCs w:val="22"/>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4"/>
                <w:szCs w:val="24"/>
                <w:u w:val="none"/>
              </w:rPr>
            </w:pPr>
            <w:r>
              <w:rPr>
                <w:rFonts w:hint="eastAsia" w:ascii="仿宋" w:hAnsi="仿宋" w:eastAsia="仿宋" w:cs="仿宋"/>
                <w:b/>
                <w:i w:val="0"/>
                <w:color w:val="000000"/>
                <w:kern w:val="0"/>
                <w:sz w:val="22"/>
                <w:szCs w:val="22"/>
                <w:u w:val="none"/>
                <w:lang w:val="en-US" w:eastAsia="zh-CN" w:bidi="ar"/>
              </w:rPr>
              <w:t>232</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i w:val="0"/>
                <w:color w:val="000000"/>
                <w:kern w:val="0"/>
                <w:sz w:val="22"/>
                <w:szCs w:val="22"/>
                <w:u w:val="none"/>
                <w:lang w:val="en-US" w:eastAsia="zh-CN" w:bidi="ar"/>
              </w:rPr>
              <w:t>债务付息支出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4"/>
                <w:szCs w:val="24"/>
                <w:u w:val="none"/>
                <w:lang w:val="en-US"/>
              </w:rPr>
            </w:pPr>
            <w:r>
              <w:rPr>
                <w:rFonts w:hint="eastAsia" w:ascii="仿宋" w:hAnsi="仿宋" w:eastAsia="仿宋" w:cs="仿宋"/>
                <w:b/>
                <w:i w:val="0"/>
                <w:color w:val="000000"/>
                <w:kern w:val="0"/>
                <w:sz w:val="22"/>
                <w:szCs w:val="22"/>
                <w:u w:val="none"/>
                <w:lang w:val="en-US" w:eastAsia="zh-CN" w:bidi="ar"/>
              </w:rPr>
              <w:t>4787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i w:val="0"/>
                <w:color w:val="000000"/>
                <w:kern w:val="0"/>
                <w:sz w:val="22"/>
                <w:szCs w:val="22"/>
                <w:u w:val="none"/>
                <w:lang w:val="en-US" w:eastAsia="zh-CN" w:bidi="ar"/>
              </w:rPr>
              <w:t>6268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i w:val="0"/>
                <w:color w:val="000000"/>
                <w:kern w:val="0"/>
                <w:sz w:val="22"/>
                <w:szCs w:val="22"/>
                <w:u w:val="none"/>
                <w:lang w:val="en-US" w:eastAsia="zh-CN" w:bidi="ar"/>
              </w:rPr>
              <w:t>30.94%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23203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地方政府一般债务付息支出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6268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1"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2320301</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地方政府一般债券付息支出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6268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9"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233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债务发行费用支出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kern w:val="0"/>
                <w:sz w:val="22"/>
                <w:szCs w:val="22"/>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23303</w:t>
            </w: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地方政府一般债务发行费用支出</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i w:val="0"/>
                <w:color w:val="000000"/>
                <w:kern w:val="0"/>
                <w:sz w:val="22"/>
                <w:szCs w:val="22"/>
                <w:u w:val="none"/>
                <w:lang w:val="en-US" w:eastAsia="zh-CN" w:bidi="ar"/>
              </w:rPr>
            </w:pP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i w:val="0"/>
                <w:color w:val="000000"/>
                <w:kern w:val="0"/>
                <w:sz w:val="22"/>
                <w:szCs w:val="22"/>
                <w:u w:val="none"/>
                <w:lang w:val="en-US" w:eastAsia="zh-CN" w:bidi="ar"/>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kern w:val="0"/>
                <w:sz w:val="22"/>
                <w:szCs w:val="22"/>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kern w:val="0"/>
                <w:sz w:val="22"/>
                <w:szCs w:val="22"/>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1"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i w:val="0"/>
                <w:color w:val="000000"/>
                <w:kern w:val="0"/>
                <w:sz w:val="22"/>
                <w:szCs w:val="22"/>
                <w:u w:val="none"/>
                <w:lang w:val="en-US" w:eastAsia="zh-CN" w:bidi="ar"/>
              </w:rPr>
            </w:pPr>
          </w:p>
        </w:tc>
        <w:tc>
          <w:tcPr>
            <w:tcW w:w="3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一般公共预算支出合计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254766</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229582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-9.89%</w:t>
            </w:r>
          </w:p>
        </w:tc>
      </w:tr>
    </w:tbl>
    <w:p>
      <w:pPr>
        <w:shd w:val="clear"/>
        <w:rPr>
          <w:rFonts w:hint="default" w:ascii="Times New Roman" w:hAnsi="Times New Roman" w:cs="Times New Roman"/>
          <w:color w:val="auto"/>
          <w:lang w:eastAsia="zh-Hans"/>
        </w:rPr>
      </w:pPr>
    </w:p>
    <w:p>
      <w:pPr>
        <w:shd w:val="clear"/>
        <w:rPr>
          <w:rFonts w:hint="default" w:ascii="Times New Roman" w:hAnsi="Times New Roman" w:cs="Times New Roman"/>
          <w:color w:val="auto"/>
          <w:lang w:eastAsia="zh-Hans"/>
        </w:rPr>
      </w:pPr>
      <w:r>
        <w:rPr>
          <w:rFonts w:hint="default" w:ascii="Times New Roman" w:hAnsi="Times New Roman" w:cs="Times New Roman"/>
          <w:color w:val="auto"/>
          <w:lang w:eastAsia="zh-Hans"/>
        </w:rPr>
        <w:t xml:space="preserve">    </w:t>
      </w: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br w:type="page"/>
      </w:r>
    </w:p>
    <w:tbl>
      <w:tblPr>
        <w:tblStyle w:val="10"/>
        <w:tblW w:w="89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05"/>
        <w:gridCol w:w="3151"/>
        <w:gridCol w:w="1590"/>
        <w:gridCol w:w="1840"/>
        <w:gridCol w:w="1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8" w:hRule="atLeast"/>
        </w:trPr>
        <w:tc>
          <w:tcPr>
            <w:tcW w:w="905" w:type="dxa"/>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lang w:val="en-US" w:eastAsia="zh-CN"/>
              </w:rPr>
            </w:pPr>
            <w:r>
              <w:rPr>
                <w:rFonts w:hint="eastAsia" w:cs="Times New Roman"/>
                <w:i w:val="0"/>
                <w:color w:val="auto"/>
                <w:sz w:val="20"/>
                <w:szCs w:val="20"/>
                <w:u w:val="none"/>
                <w:lang w:eastAsia="zh-CN"/>
              </w:rPr>
              <w:t>表</w:t>
            </w:r>
            <w:r>
              <w:rPr>
                <w:rFonts w:hint="eastAsia" w:cs="Times New Roman"/>
                <w:i w:val="0"/>
                <w:color w:val="auto"/>
                <w:sz w:val="20"/>
                <w:szCs w:val="20"/>
                <w:u w:val="none"/>
                <w:lang w:val="en-US" w:eastAsia="zh-CN"/>
              </w:rPr>
              <w:t>5：</w:t>
            </w:r>
          </w:p>
        </w:tc>
        <w:tc>
          <w:tcPr>
            <w:tcW w:w="3151" w:type="dxa"/>
            <w:noWrap w:val="0"/>
            <w:vAlign w:val="center"/>
          </w:tcPr>
          <w:p>
            <w:pPr>
              <w:shd w:val="clear"/>
              <w:rPr>
                <w:rFonts w:hint="default" w:ascii="Times New Roman" w:hAnsi="Times New Roman" w:eastAsia="宋体" w:cs="Times New Roman"/>
                <w:i w:val="0"/>
                <w:color w:val="auto"/>
                <w:sz w:val="24"/>
                <w:szCs w:val="24"/>
                <w:u w:val="none"/>
              </w:rPr>
            </w:pPr>
          </w:p>
        </w:tc>
        <w:tc>
          <w:tcPr>
            <w:tcW w:w="1590" w:type="dxa"/>
            <w:noWrap w:val="0"/>
            <w:vAlign w:val="center"/>
          </w:tcPr>
          <w:p>
            <w:pPr>
              <w:shd w:val="clear"/>
              <w:rPr>
                <w:rFonts w:hint="default" w:ascii="Times New Roman" w:hAnsi="Times New Roman" w:eastAsia="宋体" w:cs="Times New Roman"/>
                <w:i w:val="0"/>
                <w:color w:val="auto"/>
                <w:sz w:val="24"/>
                <w:szCs w:val="24"/>
                <w:u w:val="none"/>
              </w:rPr>
            </w:pPr>
          </w:p>
        </w:tc>
        <w:tc>
          <w:tcPr>
            <w:tcW w:w="1840" w:type="dxa"/>
            <w:noWrap w:val="0"/>
            <w:vAlign w:val="center"/>
          </w:tcPr>
          <w:p>
            <w:pPr>
              <w:shd w:val="clear"/>
              <w:rPr>
                <w:rFonts w:hint="default" w:ascii="Times New Roman" w:hAnsi="Times New Roman" w:eastAsia="宋体" w:cs="Times New Roman"/>
                <w:i w:val="0"/>
                <w:color w:val="auto"/>
                <w:sz w:val="24"/>
                <w:szCs w:val="24"/>
                <w:u w:val="none"/>
              </w:rPr>
            </w:pPr>
          </w:p>
        </w:tc>
        <w:tc>
          <w:tcPr>
            <w:tcW w:w="1437" w:type="dxa"/>
            <w:noWrap w:val="0"/>
            <w:vAlign w:val="center"/>
          </w:tcPr>
          <w:p>
            <w:pPr>
              <w:shd w:val="clea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8923" w:type="dxa"/>
            <w:gridSpan w:val="5"/>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202</w:t>
            </w:r>
            <w:r>
              <w:rPr>
                <w:rFonts w:hint="eastAsia" w:cs="Times New Roman"/>
                <w:b/>
                <w:i w:val="0"/>
                <w:color w:val="auto"/>
                <w:kern w:val="0"/>
                <w:sz w:val="20"/>
                <w:szCs w:val="20"/>
                <w:u w:val="none"/>
                <w:lang w:val="en-US" w:eastAsia="zh-CN" w:bidi="ar"/>
              </w:rPr>
              <w:t>4</w:t>
            </w:r>
            <w:r>
              <w:rPr>
                <w:rFonts w:hint="default" w:ascii="Times New Roman" w:hAnsi="Times New Roman" w:eastAsia="宋体" w:cs="Times New Roman"/>
                <w:b/>
                <w:i w:val="0"/>
                <w:color w:val="auto"/>
                <w:kern w:val="0"/>
                <w:sz w:val="20"/>
                <w:szCs w:val="20"/>
                <w:u w:val="none"/>
                <w:lang w:val="en-US" w:eastAsia="zh-CN" w:bidi="ar"/>
              </w:rPr>
              <w:t>年</w:t>
            </w:r>
            <w:r>
              <w:rPr>
                <w:rFonts w:hint="eastAsia" w:cs="Times New Roman"/>
                <w:b/>
                <w:i w:val="0"/>
                <w:color w:val="auto"/>
                <w:kern w:val="0"/>
                <w:sz w:val="20"/>
                <w:szCs w:val="20"/>
                <w:u w:val="none"/>
                <w:lang w:val="en-US" w:eastAsia="zh-CN" w:bidi="ar"/>
              </w:rPr>
              <w:t>呼图壁县</w:t>
            </w:r>
            <w:r>
              <w:rPr>
                <w:rFonts w:hint="default" w:ascii="Times New Roman" w:hAnsi="Times New Roman" w:eastAsia="宋体" w:cs="Times New Roman"/>
                <w:b/>
                <w:i w:val="0"/>
                <w:color w:val="auto"/>
                <w:kern w:val="0"/>
                <w:sz w:val="20"/>
                <w:szCs w:val="20"/>
                <w:u w:val="none"/>
                <w:lang w:val="en-US" w:eastAsia="zh-CN" w:bidi="ar"/>
              </w:rPr>
              <w:t>本级一般公共预算基本支出预算表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8923" w:type="dxa"/>
            <w:gridSpan w:val="5"/>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科目编码</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项</w:t>
            </w:r>
            <w:r>
              <w:rPr>
                <w:rFonts w:hint="default" w:ascii="Times New Roman" w:hAnsi="Times New Roman" w:cs="Times New Roman"/>
                <w:b/>
                <w:bCs/>
                <w:i w:val="0"/>
                <w:color w:val="auto"/>
                <w:kern w:val="0"/>
                <w:sz w:val="20"/>
                <w:szCs w:val="20"/>
                <w:u w:val="none"/>
                <w:lang w:val="en-US" w:eastAsia="zh-CN" w:bidi="ar"/>
              </w:rPr>
              <w:t xml:space="preserve">   </w:t>
            </w:r>
            <w:r>
              <w:rPr>
                <w:rFonts w:hint="default" w:ascii="Times New Roman" w:hAnsi="Times New Roman" w:eastAsia="宋体" w:cs="Times New Roman"/>
                <w:b/>
                <w:bCs/>
                <w:i w:val="0"/>
                <w:color w:val="auto"/>
                <w:kern w:val="0"/>
                <w:sz w:val="20"/>
                <w:szCs w:val="20"/>
                <w:u w:val="none"/>
                <w:lang w:val="en-US" w:eastAsia="zh-CN" w:bidi="ar"/>
              </w:rPr>
              <w:t>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3</w:t>
            </w:r>
            <w:r>
              <w:rPr>
                <w:rFonts w:hint="default" w:ascii="Times New Roman" w:hAnsi="Times New Roman" w:eastAsia="宋体" w:cs="Times New Roman"/>
                <w:b/>
                <w:bCs/>
                <w:i w:val="0"/>
                <w:color w:val="auto"/>
                <w:kern w:val="0"/>
                <w:sz w:val="20"/>
                <w:szCs w:val="20"/>
                <w:u w:val="none"/>
                <w:lang w:val="en-US" w:eastAsia="zh-CN" w:bidi="ar"/>
              </w:rPr>
              <w:t>年预算数</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4</w:t>
            </w:r>
            <w:r>
              <w:rPr>
                <w:rFonts w:hint="default" w:ascii="Times New Roman" w:hAnsi="Times New Roman" w:eastAsia="宋体" w:cs="Times New Roman"/>
                <w:b/>
                <w:bCs/>
                <w:i w:val="0"/>
                <w:color w:val="auto"/>
                <w:kern w:val="0"/>
                <w:sz w:val="20"/>
                <w:szCs w:val="20"/>
                <w:u w:val="none"/>
                <w:lang w:val="en-US" w:eastAsia="zh-CN" w:bidi="ar"/>
              </w:rPr>
              <w:t>年预算数</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比上年</w:t>
            </w:r>
            <w:r>
              <w:rPr>
                <w:rFonts w:hint="eastAsia" w:cs="Times New Roman"/>
                <w:b/>
                <w:bCs/>
                <w:i w:val="0"/>
                <w:color w:val="auto"/>
                <w:kern w:val="0"/>
                <w:sz w:val="20"/>
                <w:szCs w:val="20"/>
                <w:u w:val="none"/>
                <w:lang w:val="en-US" w:eastAsia="zh-CN" w:bidi="ar"/>
              </w:rPr>
              <w:t>预算数</w:t>
            </w:r>
            <w:r>
              <w:rPr>
                <w:rFonts w:hint="default" w:ascii="Times New Roman" w:hAnsi="Times New Roman" w:eastAsia="宋体" w:cs="Times New Roman"/>
                <w:b/>
                <w:bCs/>
                <w:i w:val="0"/>
                <w:color w:val="auto"/>
                <w:kern w:val="0"/>
                <w:sz w:val="20"/>
                <w:szCs w:val="20"/>
                <w:u w:val="none"/>
                <w:lang w:val="en-US" w:eastAsia="zh-CN" w:bidi="ar"/>
              </w:rPr>
              <w:t>增 (减)%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bCs/>
                <w:i w:val="0"/>
                <w:color w:val="auto"/>
                <w:sz w:val="21"/>
                <w:szCs w:val="21"/>
                <w:u w:val="none"/>
              </w:rPr>
            </w:pPr>
            <w:r>
              <w:rPr>
                <w:rFonts w:hint="eastAsia" w:ascii="仿宋" w:hAnsi="仿宋" w:eastAsia="仿宋" w:cs="仿宋"/>
                <w:b/>
                <w:bCs/>
                <w:i w:val="0"/>
                <w:color w:val="auto"/>
                <w:kern w:val="0"/>
                <w:sz w:val="21"/>
                <w:szCs w:val="21"/>
                <w:u w:val="none"/>
                <w:lang w:val="en-US" w:eastAsia="zh-CN" w:bidi="ar"/>
              </w:rPr>
              <w:t>501</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bCs/>
                <w:i w:val="0"/>
                <w:color w:val="auto"/>
                <w:sz w:val="21"/>
                <w:szCs w:val="21"/>
                <w:u w:val="none"/>
              </w:rPr>
            </w:pPr>
            <w:r>
              <w:rPr>
                <w:rFonts w:hint="eastAsia" w:ascii="仿宋" w:hAnsi="仿宋" w:eastAsia="仿宋" w:cs="仿宋"/>
                <w:b/>
                <w:bCs/>
                <w:i w:val="0"/>
                <w:color w:val="auto"/>
                <w:kern w:val="0"/>
                <w:sz w:val="21"/>
                <w:szCs w:val="21"/>
                <w:u w:val="none"/>
                <w:lang w:val="en-US" w:eastAsia="zh-CN" w:bidi="ar"/>
              </w:rPr>
              <w:t>机关工资福利支出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b/>
                <w:bCs/>
                <w:i w:val="0"/>
                <w:color w:val="auto"/>
                <w:sz w:val="21"/>
                <w:szCs w:val="21"/>
                <w:u w:val="none"/>
                <w:lang w:val="en-US" w:eastAsia="zh-CN"/>
              </w:rPr>
            </w:pPr>
            <w:r>
              <w:rPr>
                <w:rFonts w:hint="eastAsia" w:ascii="仿宋" w:hAnsi="仿宋" w:eastAsia="仿宋" w:cs="仿宋"/>
                <w:b/>
                <w:bCs/>
                <w:color w:val="auto"/>
                <w:kern w:val="0"/>
                <w:sz w:val="21"/>
                <w:szCs w:val="21"/>
                <w:lang w:val="en-US" w:eastAsia="zh-CN" w:bidi="ar"/>
              </w:rPr>
              <w:t>51718</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1"/>
                <w:szCs w:val="21"/>
                <w:u w:val="none"/>
              </w:rPr>
            </w:pPr>
            <w:r>
              <w:rPr>
                <w:rFonts w:hint="eastAsia" w:ascii="仿宋" w:hAnsi="仿宋" w:eastAsia="仿宋" w:cs="仿宋"/>
                <w:b/>
                <w:bCs/>
                <w:i w:val="0"/>
                <w:color w:val="auto"/>
                <w:kern w:val="0"/>
                <w:sz w:val="21"/>
                <w:szCs w:val="21"/>
                <w:u w:val="none"/>
                <w:lang w:val="en-US" w:eastAsia="zh-CN" w:bidi="ar"/>
              </w:rPr>
              <w:t>41077</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1"/>
                <w:szCs w:val="21"/>
                <w:u w:val="none"/>
                <w:lang w:val="en-US" w:eastAsia="zh-CN"/>
              </w:rPr>
            </w:pPr>
            <w:r>
              <w:rPr>
                <w:rFonts w:hint="eastAsia" w:ascii="仿宋" w:hAnsi="仿宋" w:eastAsia="仿宋" w:cs="仿宋"/>
                <w:b/>
                <w:bCs/>
                <w:i w:val="0"/>
                <w:color w:val="auto"/>
                <w:kern w:val="0"/>
                <w:sz w:val="21"/>
                <w:szCs w:val="21"/>
                <w:u w:val="none"/>
                <w:lang w:val="en-US" w:eastAsia="zh-CN" w:bidi="ar"/>
              </w:rPr>
              <w:t>-20.57%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50101</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工资奖金津补贴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color w:val="auto"/>
                <w:kern w:val="0"/>
                <w:sz w:val="21"/>
                <w:szCs w:val="21"/>
                <w:lang w:val="en-US" w:eastAsia="zh-CN" w:bidi="ar"/>
              </w:rPr>
              <w:t>22011</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25386</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50102</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社会保障缴费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color w:val="auto"/>
                <w:kern w:val="0"/>
                <w:sz w:val="21"/>
                <w:szCs w:val="21"/>
                <w:lang w:val="en-US" w:eastAsia="zh-CN" w:bidi="ar"/>
              </w:rPr>
              <w:t>5974</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6799</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50103</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住房公积金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color w:val="auto"/>
                <w:kern w:val="0"/>
                <w:sz w:val="21"/>
                <w:szCs w:val="21"/>
                <w:lang w:val="en-US" w:eastAsia="zh-CN" w:bidi="ar"/>
              </w:rPr>
              <w:t>2881</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3344</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50199</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其他工资福利支出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color w:val="auto"/>
                <w:kern w:val="0"/>
                <w:sz w:val="21"/>
                <w:szCs w:val="21"/>
                <w:lang w:val="en-US" w:eastAsia="zh-CN" w:bidi="ar"/>
              </w:rPr>
              <w:t>20850</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5549</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bCs/>
                <w:i w:val="0"/>
                <w:color w:val="auto"/>
                <w:sz w:val="21"/>
                <w:szCs w:val="21"/>
                <w:u w:val="none"/>
              </w:rPr>
            </w:pPr>
            <w:r>
              <w:rPr>
                <w:rFonts w:hint="eastAsia" w:ascii="仿宋" w:hAnsi="仿宋" w:eastAsia="仿宋" w:cs="仿宋"/>
                <w:b/>
                <w:bCs/>
                <w:i w:val="0"/>
                <w:color w:val="auto"/>
                <w:kern w:val="0"/>
                <w:sz w:val="21"/>
                <w:szCs w:val="21"/>
                <w:u w:val="none"/>
                <w:lang w:val="en-US" w:eastAsia="zh-CN" w:bidi="ar"/>
              </w:rPr>
              <w:t>502</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bCs/>
                <w:i w:val="0"/>
                <w:color w:val="auto"/>
                <w:sz w:val="21"/>
                <w:szCs w:val="21"/>
                <w:u w:val="none"/>
              </w:rPr>
            </w:pPr>
            <w:r>
              <w:rPr>
                <w:rFonts w:hint="eastAsia" w:ascii="仿宋" w:hAnsi="仿宋" w:eastAsia="仿宋" w:cs="仿宋"/>
                <w:b/>
                <w:bCs/>
                <w:i w:val="0"/>
                <w:color w:val="auto"/>
                <w:kern w:val="0"/>
                <w:sz w:val="21"/>
                <w:szCs w:val="21"/>
                <w:u w:val="none"/>
                <w:lang w:val="en-US" w:eastAsia="zh-CN" w:bidi="ar"/>
              </w:rPr>
              <w:t>机关商品和服务支出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b/>
                <w:bCs/>
                <w:i w:val="0"/>
                <w:color w:val="auto"/>
                <w:sz w:val="21"/>
                <w:szCs w:val="21"/>
                <w:u w:val="none"/>
              </w:rPr>
            </w:pPr>
            <w:r>
              <w:rPr>
                <w:rFonts w:hint="eastAsia" w:ascii="仿宋" w:hAnsi="仿宋" w:eastAsia="仿宋" w:cs="仿宋"/>
                <w:b/>
                <w:bCs/>
                <w:color w:val="auto"/>
                <w:kern w:val="0"/>
                <w:sz w:val="21"/>
                <w:szCs w:val="21"/>
                <w:lang w:val="en-US" w:eastAsia="zh-CN" w:bidi="ar"/>
              </w:rPr>
              <w:t>2795</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1"/>
                <w:szCs w:val="21"/>
                <w:u w:val="none"/>
              </w:rPr>
            </w:pPr>
            <w:r>
              <w:rPr>
                <w:rFonts w:hint="eastAsia" w:ascii="仿宋" w:hAnsi="仿宋" w:eastAsia="仿宋" w:cs="仿宋"/>
                <w:b/>
                <w:bCs/>
                <w:i w:val="0"/>
                <w:color w:val="auto"/>
                <w:kern w:val="0"/>
                <w:sz w:val="21"/>
                <w:szCs w:val="21"/>
                <w:u w:val="none"/>
                <w:lang w:val="en-US" w:eastAsia="zh-CN" w:bidi="ar"/>
              </w:rPr>
              <w:t>11785</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1"/>
                <w:szCs w:val="21"/>
                <w:u w:val="none"/>
              </w:rPr>
            </w:pPr>
            <w:r>
              <w:rPr>
                <w:rFonts w:hint="eastAsia" w:ascii="仿宋" w:hAnsi="仿宋" w:eastAsia="仿宋" w:cs="仿宋"/>
                <w:b/>
                <w:bCs/>
                <w:i w:val="0"/>
                <w:color w:val="auto"/>
                <w:kern w:val="0"/>
                <w:sz w:val="21"/>
                <w:szCs w:val="21"/>
                <w:u w:val="none"/>
                <w:lang w:val="en-US" w:eastAsia="zh-CN" w:bidi="ar"/>
              </w:rPr>
              <w:t>321.65%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50201</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办公经费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color w:val="auto"/>
                <w:kern w:val="0"/>
                <w:sz w:val="21"/>
                <w:szCs w:val="21"/>
                <w:lang w:val="en-US" w:eastAsia="zh-CN" w:bidi="ar"/>
              </w:rPr>
              <w:t>1672</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1804</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50202</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会议费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i w:val="0"/>
                <w:color w:val="auto"/>
                <w:sz w:val="21"/>
                <w:szCs w:val="21"/>
                <w:u w:val="none"/>
              </w:rPr>
            </w:pP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13</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50203</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培训费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color w:val="auto"/>
                <w:kern w:val="0"/>
                <w:sz w:val="21"/>
                <w:szCs w:val="21"/>
                <w:lang w:val="en-US" w:eastAsia="zh-CN" w:bidi="ar"/>
              </w:rPr>
              <w:t>15</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95</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533.07%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50204</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专用材料购置费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color w:val="auto"/>
                <w:kern w:val="0"/>
                <w:sz w:val="21"/>
                <w:szCs w:val="21"/>
                <w:lang w:val="en-US" w:eastAsia="zh-CN" w:bidi="ar"/>
              </w:rPr>
              <w:t>0</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50205</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委托业务费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color w:val="auto"/>
                <w:kern w:val="0"/>
                <w:sz w:val="21"/>
                <w:szCs w:val="21"/>
                <w:lang w:val="en-US" w:eastAsia="zh-CN" w:bidi="ar"/>
              </w:rPr>
              <w:t>95</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9255</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9642.37%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50206</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公务接待费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color w:val="auto"/>
                <w:kern w:val="0"/>
                <w:sz w:val="21"/>
                <w:szCs w:val="21"/>
                <w:lang w:val="en-US" w:eastAsia="zh-CN" w:bidi="ar"/>
              </w:rPr>
              <w:t>15</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24</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50207</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因公出国（境）费用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0</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50208</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公务用车运行维护费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color w:val="auto"/>
                <w:kern w:val="0"/>
                <w:sz w:val="21"/>
                <w:szCs w:val="21"/>
                <w:lang w:val="en-US" w:eastAsia="zh-CN" w:bidi="ar"/>
              </w:rPr>
              <w:t>689</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376</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50209</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维修（护）费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color w:val="auto"/>
                <w:kern w:val="0"/>
                <w:sz w:val="21"/>
                <w:szCs w:val="21"/>
                <w:lang w:val="en-US" w:eastAsia="zh-CN" w:bidi="ar"/>
              </w:rPr>
              <w:t>18</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27</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50299</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其他商品和服务支出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color w:val="auto"/>
                <w:kern w:val="0"/>
                <w:sz w:val="21"/>
                <w:szCs w:val="21"/>
                <w:lang w:val="en-US" w:eastAsia="zh-CN" w:bidi="ar"/>
              </w:rPr>
              <w:t>289</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192</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bCs/>
                <w:i w:val="0"/>
                <w:color w:val="auto"/>
                <w:sz w:val="21"/>
                <w:szCs w:val="21"/>
                <w:u w:val="none"/>
              </w:rPr>
            </w:pPr>
            <w:r>
              <w:rPr>
                <w:rFonts w:hint="eastAsia" w:ascii="仿宋" w:hAnsi="仿宋" w:eastAsia="仿宋" w:cs="仿宋"/>
                <w:b/>
                <w:bCs/>
                <w:i w:val="0"/>
                <w:color w:val="auto"/>
                <w:kern w:val="0"/>
                <w:sz w:val="21"/>
                <w:szCs w:val="21"/>
                <w:u w:val="none"/>
                <w:lang w:val="en-US" w:eastAsia="zh-CN" w:bidi="ar"/>
              </w:rPr>
              <w:t>505</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对事业单位经常性补助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b/>
                <w:bCs/>
                <w:i w:val="0"/>
                <w:color w:val="auto"/>
                <w:sz w:val="21"/>
                <w:szCs w:val="21"/>
                <w:u w:val="none"/>
              </w:rPr>
            </w:pPr>
            <w:r>
              <w:rPr>
                <w:rFonts w:hint="eastAsia" w:ascii="仿宋" w:hAnsi="仿宋" w:eastAsia="仿宋" w:cs="仿宋"/>
                <w:b/>
                <w:bCs/>
                <w:color w:val="auto"/>
                <w:kern w:val="0"/>
                <w:sz w:val="21"/>
                <w:szCs w:val="21"/>
                <w:lang w:val="en-US" w:eastAsia="zh-CN" w:bidi="ar"/>
              </w:rPr>
              <w:t>46491</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1"/>
                <w:szCs w:val="21"/>
                <w:u w:val="none"/>
              </w:rPr>
            </w:pPr>
            <w:r>
              <w:rPr>
                <w:rFonts w:hint="eastAsia" w:ascii="仿宋" w:hAnsi="仿宋" w:eastAsia="仿宋" w:cs="仿宋"/>
                <w:b/>
                <w:bCs/>
                <w:i w:val="0"/>
                <w:color w:val="auto"/>
                <w:kern w:val="0"/>
                <w:sz w:val="21"/>
                <w:szCs w:val="21"/>
                <w:u w:val="none"/>
                <w:lang w:val="en-US" w:eastAsia="zh-CN" w:bidi="ar"/>
              </w:rPr>
              <w:t>49632</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1"/>
                <w:szCs w:val="21"/>
                <w:u w:val="none"/>
              </w:rPr>
            </w:pPr>
            <w:r>
              <w:rPr>
                <w:rFonts w:hint="eastAsia" w:ascii="仿宋" w:hAnsi="仿宋" w:eastAsia="仿宋" w:cs="仿宋"/>
                <w:b/>
                <w:bCs/>
                <w:i w:val="0"/>
                <w:color w:val="auto"/>
                <w:kern w:val="0"/>
                <w:sz w:val="21"/>
                <w:szCs w:val="21"/>
                <w:u w:val="none"/>
                <w:lang w:val="en-US" w:eastAsia="zh-CN" w:bidi="ar"/>
              </w:rPr>
              <w:t>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50501</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工资福利支出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color w:val="auto"/>
                <w:kern w:val="0"/>
                <w:sz w:val="21"/>
                <w:szCs w:val="21"/>
                <w:lang w:val="en-US" w:eastAsia="zh-CN" w:bidi="ar"/>
              </w:rPr>
              <w:t>43928</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46177</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50502</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商品和服务支出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color w:val="auto"/>
                <w:kern w:val="0"/>
                <w:sz w:val="21"/>
                <w:szCs w:val="21"/>
                <w:lang w:val="en-US" w:eastAsia="zh-CN" w:bidi="ar"/>
              </w:rPr>
              <w:t>2563</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3455</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50599</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其他对事业单位补助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0</w:t>
            </w:r>
          </w:p>
        </w:tc>
        <w:tc>
          <w:tcPr>
            <w:tcW w:w="1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14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bCs/>
                <w:i w:val="0"/>
                <w:color w:val="auto"/>
                <w:sz w:val="21"/>
                <w:szCs w:val="21"/>
                <w:u w:val="none"/>
              </w:rPr>
            </w:pPr>
            <w:r>
              <w:rPr>
                <w:rFonts w:hint="eastAsia" w:ascii="仿宋" w:hAnsi="仿宋" w:eastAsia="仿宋" w:cs="仿宋"/>
                <w:b/>
                <w:bCs/>
                <w:i w:val="0"/>
                <w:color w:val="auto"/>
                <w:kern w:val="0"/>
                <w:sz w:val="21"/>
                <w:szCs w:val="21"/>
                <w:u w:val="none"/>
                <w:lang w:val="en-US" w:eastAsia="zh-CN" w:bidi="ar"/>
              </w:rPr>
              <w:t>509</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对个人和家庭的补助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b/>
                <w:bCs/>
                <w:i w:val="0"/>
                <w:color w:val="auto"/>
                <w:sz w:val="21"/>
                <w:szCs w:val="21"/>
                <w:u w:val="none"/>
              </w:rPr>
            </w:pPr>
            <w:r>
              <w:rPr>
                <w:rFonts w:hint="eastAsia" w:ascii="仿宋" w:hAnsi="仿宋" w:eastAsia="仿宋" w:cs="仿宋"/>
                <w:b/>
                <w:bCs/>
                <w:color w:val="auto"/>
                <w:kern w:val="0"/>
                <w:sz w:val="21"/>
                <w:szCs w:val="21"/>
                <w:lang w:val="en-US" w:eastAsia="zh-CN" w:bidi="ar"/>
              </w:rPr>
              <w:t>4749</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1"/>
                <w:szCs w:val="21"/>
                <w:u w:val="none"/>
              </w:rPr>
            </w:pPr>
            <w:r>
              <w:rPr>
                <w:rFonts w:hint="eastAsia" w:ascii="仿宋" w:hAnsi="仿宋" w:eastAsia="仿宋" w:cs="仿宋"/>
                <w:b/>
                <w:bCs/>
                <w:i w:val="0"/>
                <w:color w:val="auto"/>
                <w:kern w:val="0"/>
                <w:sz w:val="21"/>
                <w:szCs w:val="21"/>
                <w:u w:val="none"/>
                <w:lang w:val="en-US" w:eastAsia="zh-CN" w:bidi="ar"/>
              </w:rPr>
              <w:t>6100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1"/>
                <w:szCs w:val="21"/>
                <w:u w:val="none"/>
              </w:rPr>
            </w:pPr>
            <w:r>
              <w:rPr>
                <w:rFonts w:hint="eastAsia" w:ascii="仿宋" w:hAnsi="仿宋" w:eastAsia="仿宋" w:cs="仿宋"/>
                <w:b/>
                <w:bCs/>
                <w:i w:val="0"/>
                <w:color w:val="auto"/>
                <w:kern w:val="0"/>
                <w:sz w:val="21"/>
                <w:szCs w:val="21"/>
                <w:u w:val="none"/>
                <w:lang w:val="en-US" w:eastAsia="zh-CN" w:bidi="ar"/>
              </w:rPr>
              <w:t>28.46%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50901</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社会福利和救助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color w:val="auto"/>
                <w:kern w:val="0"/>
                <w:sz w:val="21"/>
                <w:szCs w:val="21"/>
                <w:lang w:val="en-US" w:eastAsia="zh-CN" w:bidi="ar"/>
              </w:rPr>
              <w:t>1949</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3739</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91.83%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50902</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助学金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color w:val="auto"/>
                <w:kern w:val="0"/>
                <w:sz w:val="21"/>
                <w:szCs w:val="21"/>
                <w:lang w:val="en-US" w:eastAsia="zh-CN" w:bidi="ar"/>
              </w:rPr>
              <w:t>0</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50903</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个人农业生产补贴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0</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50905</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离退休费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color w:val="auto"/>
                <w:kern w:val="0"/>
                <w:sz w:val="21"/>
                <w:szCs w:val="21"/>
                <w:lang w:val="en-US" w:eastAsia="zh-CN" w:bidi="ar"/>
              </w:rPr>
              <w:t>602</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2203</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265.98%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50999</w:t>
            </w: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其他对个人和家庭的补助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i w:val="0"/>
                <w:color w:val="auto"/>
                <w:sz w:val="21"/>
                <w:szCs w:val="21"/>
                <w:u w:val="none"/>
              </w:rPr>
            </w:pPr>
            <w:r>
              <w:rPr>
                <w:rFonts w:hint="eastAsia" w:ascii="仿宋" w:hAnsi="仿宋" w:eastAsia="仿宋" w:cs="仿宋"/>
                <w:color w:val="auto"/>
                <w:kern w:val="0"/>
                <w:sz w:val="21"/>
                <w:szCs w:val="21"/>
                <w:lang w:val="en-US" w:eastAsia="zh-CN" w:bidi="ar"/>
              </w:rPr>
              <w:t>2196</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158</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-92.79%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i w:val="0"/>
                <w:color w:val="auto"/>
                <w:sz w:val="21"/>
                <w:szCs w:val="21"/>
                <w:u w:val="none"/>
              </w:rPr>
            </w:pP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i w:val="0"/>
                <w:color w:val="auto"/>
                <w:kern w:val="0"/>
                <w:sz w:val="21"/>
                <w:szCs w:val="21"/>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u w:val="none"/>
              </w:rPr>
            </w:pPr>
          </w:p>
        </w:tc>
        <w:tc>
          <w:tcPr>
            <w:tcW w:w="1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i w:val="0"/>
                <w:color w:val="auto"/>
                <w:sz w:val="21"/>
                <w:szCs w:val="21"/>
                <w:u w:val="none"/>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b/>
                <w:bCs/>
                <w:i w:val="0"/>
                <w:color w:val="auto"/>
                <w:sz w:val="21"/>
                <w:szCs w:val="21"/>
                <w:u w:val="none"/>
              </w:rPr>
            </w:pPr>
          </w:p>
        </w:tc>
        <w:tc>
          <w:tcPr>
            <w:tcW w:w="3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一般公共预算基本支出合计：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1"/>
                <w:szCs w:val="21"/>
                <w:u w:val="none"/>
                <w:lang w:val="en-US" w:eastAsia="zh-CN"/>
              </w:rPr>
            </w:pPr>
            <w:r>
              <w:rPr>
                <w:rFonts w:hint="eastAsia" w:ascii="仿宋" w:hAnsi="仿宋" w:eastAsia="仿宋" w:cs="仿宋"/>
                <w:b/>
                <w:bCs/>
                <w:i w:val="0"/>
                <w:color w:val="auto"/>
                <w:sz w:val="21"/>
                <w:szCs w:val="21"/>
                <w:u w:val="none"/>
                <w:lang w:val="en-US" w:eastAsia="zh-CN"/>
              </w:rPr>
              <w:t>105755</w:t>
            </w:r>
          </w:p>
        </w:tc>
        <w:tc>
          <w:tcPr>
            <w:tcW w:w="1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center"/>
              <w:textAlignment w:val="top"/>
              <w:rPr>
                <w:rFonts w:hint="eastAsia" w:ascii="仿宋" w:hAnsi="仿宋" w:eastAsia="仿宋" w:cs="仿宋"/>
                <w:b/>
                <w:bCs/>
                <w:i w:val="0"/>
                <w:color w:val="auto"/>
                <w:sz w:val="21"/>
                <w:szCs w:val="21"/>
                <w:u w:val="none"/>
                <w:lang w:val="en-US" w:eastAsia="zh-CN"/>
              </w:rPr>
            </w:pPr>
            <w:r>
              <w:rPr>
                <w:rFonts w:hint="eastAsia" w:ascii="仿宋" w:hAnsi="仿宋" w:eastAsia="仿宋" w:cs="仿宋"/>
                <w:b/>
                <w:bCs/>
                <w:i w:val="0"/>
                <w:color w:val="auto"/>
                <w:sz w:val="21"/>
                <w:szCs w:val="21"/>
                <w:u w:val="none"/>
                <w:lang w:val="en-US" w:eastAsia="zh-CN"/>
              </w:rPr>
              <w:t>108594</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1"/>
                <w:szCs w:val="21"/>
                <w:u w:val="none"/>
              </w:rPr>
            </w:pPr>
            <w:r>
              <w:rPr>
                <w:rFonts w:hint="eastAsia" w:ascii="仿宋" w:hAnsi="仿宋" w:eastAsia="仿宋" w:cs="仿宋"/>
                <w:b/>
                <w:bCs/>
                <w:i w:val="0"/>
                <w:color w:val="auto"/>
                <w:kern w:val="0"/>
                <w:sz w:val="21"/>
                <w:szCs w:val="21"/>
                <w:u w:val="none"/>
                <w:lang w:val="en-US" w:eastAsia="zh-CN" w:bidi="ar"/>
              </w:rPr>
              <w:t>2.68%</w:t>
            </w:r>
          </w:p>
        </w:tc>
      </w:tr>
    </w:tbl>
    <w:p>
      <w:pPr>
        <w:shd w:val="clear"/>
        <w:rPr>
          <w:rFonts w:hint="default" w:ascii="Times New Roman" w:hAnsi="Times New Roman" w:cs="Times New Roman"/>
          <w:color w:val="auto"/>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br w:type="page"/>
      </w:r>
    </w:p>
    <w:tbl>
      <w:tblPr>
        <w:tblStyle w:val="10"/>
        <w:tblW w:w="89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05"/>
        <w:gridCol w:w="18"/>
        <w:gridCol w:w="2833"/>
        <w:gridCol w:w="300"/>
        <w:gridCol w:w="1590"/>
        <w:gridCol w:w="20"/>
        <w:gridCol w:w="1870"/>
        <w:gridCol w:w="1369"/>
        <w:gridCol w:w="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06" w:hRule="atLeast"/>
        </w:trPr>
        <w:tc>
          <w:tcPr>
            <w:tcW w:w="923" w:type="dxa"/>
            <w:gridSpan w:val="2"/>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表</w:t>
            </w:r>
            <w:r>
              <w:rPr>
                <w:rFonts w:hint="default" w:ascii="Times New Roman" w:hAnsi="Times New Roman" w:cs="Times New Roman"/>
                <w:i w:val="0"/>
                <w:color w:val="auto"/>
                <w:kern w:val="0"/>
                <w:sz w:val="20"/>
                <w:szCs w:val="20"/>
                <w:u w:val="none"/>
                <w:lang w:eastAsia="zh-CN" w:bidi="ar"/>
              </w:rPr>
              <w:t>6</w:t>
            </w:r>
          </w:p>
        </w:tc>
        <w:tc>
          <w:tcPr>
            <w:tcW w:w="2833" w:type="dxa"/>
            <w:noWrap w:val="0"/>
            <w:vAlign w:val="center"/>
          </w:tcPr>
          <w:p>
            <w:pPr>
              <w:shd w:val="clear"/>
              <w:rPr>
                <w:rFonts w:hint="default" w:ascii="Times New Roman" w:hAnsi="Times New Roman" w:eastAsia="宋体" w:cs="Times New Roman"/>
                <w:i w:val="0"/>
                <w:color w:val="auto"/>
                <w:sz w:val="24"/>
                <w:szCs w:val="24"/>
                <w:u w:val="none"/>
              </w:rPr>
            </w:pPr>
          </w:p>
        </w:tc>
        <w:tc>
          <w:tcPr>
            <w:tcW w:w="1910" w:type="dxa"/>
            <w:gridSpan w:val="3"/>
            <w:noWrap w:val="0"/>
            <w:vAlign w:val="center"/>
          </w:tcPr>
          <w:p>
            <w:pPr>
              <w:shd w:val="clear"/>
              <w:rPr>
                <w:rFonts w:hint="default" w:ascii="Times New Roman" w:hAnsi="Times New Roman" w:eastAsia="宋体" w:cs="Times New Roman"/>
                <w:i w:val="0"/>
                <w:color w:val="auto"/>
                <w:sz w:val="24"/>
                <w:szCs w:val="24"/>
                <w:u w:val="none"/>
              </w:rPr>
            </w:pPr>
          </w:p>
        </w:tc>
        <w:tc>
          <w:tcPr>
            <w:tcW w:w="1870" w:type="dxa"/>
            <w:noWrap w:val="0"/>
            <w:vAlign w:val="center"/>
          </w:tcPr>
          <w:p>
            <w:pPr>
              <w:shd w:val="clear"/>
              <w:rPr>
                <w:rFonts w:hint="default" w:ascii="Times New Roman" w:hAnsi="Times New Roman" w:eastAsia="宋体" w:cs="Times New Roman"/>
                <w:i w:val="0"/>
                <w:color w:val="auto"/>
                <w:sz w:val="24"/>
                <w:szCs w:val="24"/>
                <w:u w:val="none"/>
              </w:rPr>
            </w:pPr>
          </w:p>
        </w:tc>
        <w:tc>
          <w:tcPr>
            <w:tcW w:w="1369" w:type="dxa"/>
            <w:noWrap w:val="0"/>
            <w:vAlign w:val="center"/>
          </w:tcPr>
          <w:p>
            <w:pPr>
              <w:shd w:val="clea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315" w:hRule="atLeast"/>
        </w:trPr>
        <w:tc>
          <w:tcPr>
            <w:tcW w:w="8905" w:type="dxa"/>
            <w:gridSpan w:val="8"/>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4</w:t>
            </w:r>
            <w:r>
              <w:rPr>
                <w:rFonts w:hint="default" w:ascii="Times New Roman" w:hAnsi="Times New Roman" w:eastAsia="宋体" w:cs="Times New Roman"/>
                <w:b/>
                <w:bCs/>
                <w:i w:val="0"/>
                <w:color w:val="auto"/>
                <w:kern w:val="0"/>
                <w:sz w:val="20"/>
                <w:szCs w:val="20"/>
                <w:u w:val="none"/>
                <w:lang w:val="en-US" w:eastAsia="zh-CN" w:bidi="ar"/>
              </w:rPr>
              <w:t>年</w:t>
            </w:r>
            <w:r>
              <w:rPr>
                <w:rFonts w:hint="eastAsia" w:cs="Times New Roman"/>
                <w:b/>
                <w:bCs/>
                <w:i w:val="0"/>
                <w:color w:val="auto"/>
                <w:kern w:val="0"/>
                <w:sz w:val="20"/>
                <w:szCs w:val="20"/>
                <w:u w:val="none"/>
                <w:lang w:val="en-US" w:eastAsia="zh-CN" w:bidi="ar"/>
              </w:rPr>
              <w:t>呼图壁县</w:t>
            </w:r>
            <w:r>
              <w:rPr>
                <w:rFonts w:hint="default" w:ascii="Times New Roman" w:hAnsi="Times New Roman" w:cs="Times New Roman"/>
                <w:b/>
                <w:bCs/>
                <w:i w:val="0"/>
                <w:color w:val="auto"/>
                <w:kern w:val="0"/>
                <w:sz w:val="20"/>
                <w:szCs w:val="20"/>
                <w:u w:val="none"/>
                <w:lang w:val="en-US" w:eastAsia="zh-Hans" w:bidi="ar"/>
              </w:rPr>
              <w:t>本级</w:t>
            </w:r>
            <w:r>
              <w:rPr>
                <w:rFonts w:hint="default" w:ascii="Times New Roman" w:hAnsi="Times New Roman" w:eastAsia="宋体" w:cs="Times New Roman"/>
                <w:b/>
                <w:bCs/>
                <w:i w:val="0"/>
                <w:color w:val="auto"/>
                <w:kern w:val="0"/>
                <w:sz w:val="20"/>
                <w:szCs w:val="20"/>
                <w:u w:val="none"/>
                <w:lang w:val="en-US" w:eastAsia="zh-CN" w:bidi="ar"/>
              </w:rPr>
              <w:t>一般公共预算政府预算支出经济分类明细表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10" w:hRule="atLeast"/>
        </w:trPr>
        <w:tc>
          <w:tcPr>
            <w:tcW w:w="923" w:type="dxa"/>
            <w:gridSpan w:val="2"/>
            <w:noWrap w:val="0"/>
            <w:vAlign w:val="center"/>
          </w:tcPr>
          <w:p>
            <w:pPr>
              <w:shd w:val="clear"/>
              <w:jc w:val="center"/>
              <w:rPr>
                <w:rFonts w:hint="default" w:ascii="Times New Roman" w:hAnsi="Times New Roman" w:eastAsia="宋体" w:cs="Times New Roman"/>
                <w:i w:val="0"/>
                <w:color w:val="auto"/>
                <w:sz w:val="20"/>
                <w:szCs w:val="20"/>
                <w:u w:val="none"/>
              </w:rPr>
            </w:pPr>
          </w:p>
        </w:tc>
        <w:tc>
          <w:tcPr>
            <w:tcW w:w="2833"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910" w:type="dxa"/>
            <w:gridSpan w:val="3"/>
            <w:noWrap w:val="0"/>
            <w:vAlign w:val="center"/>
          </w:tcPr>
          <w:p>
            <w:pPr>
              <w:shd w:val="clear"/>
              <w:jc w:val="center"/>
              <w:rPr>
                <w:rFonts w:hint="default" w:ascii="Times New Roman" w:hAnsi="Times New Roman" w:eastAsia="宋体" w:cs="Times New Roman"/>
                <w:i w:val="0"/>
                <w:color w:val="auto"/>
                <w:sz w:val="20"/>
                <w:szCs w:val="20"/>
                <w:u w:val="none"/>
              </w:rPr>
            </w:pPr>
          </w:p>
        </w:tc>
        <w:tc>
          <w:tcPr>
            <w:tcW w:w="1870"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369"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科目编码</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项</w:t>
            </w:r>
            <w:r>
              <w:rPr>
                <w:rFonts w:hint="default" w:ascii="Times New Roman" w:hAnsi="Times New Roman" w:cs="Times New Roman"/>
                <w:b/>
                <w:bCs/>
                <w:i w:val="0"/>
                <w:color w:val="auto"/>
                <w:kern w:val="0"/>
                <w:sz w:val="20"/>
                <w:szCs w:val="20"/>
                <w:u w:val="none"/>
                <w:lang w:val="en-US" w:eastAsia="zh-CN" w:bidi="ar"/>
              </w:rPr>
              <w:t xml:space="preserve">   </w:t>
            </w:r>
            <w:r>
              <w:rPr>
                <w:rFonts w:hint="default" w:ascii="Times New Roman" w:hAnsi="Times New Roman" w:eastAsia="宋体" w:cs="Times New Roman"/>
                <w:b/>
                <w:bCs/>
                <w:i w:val="0"/>
                <w:color w:val="auto"/>
                <w:kern w:val="0"/>
                <w:sz w:val="20"/>
                <w:szCs w:val="20"/>
                <w:u w:val="none"/>
                <w:lang w:val="en-US" w:eastAsia="zh-CN" w:bidi="ar"/>
              </w:rPr>
              <w:t>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3</w:t>
            </w:r>
            <w:r>
              <w:rPr>
                <w:rFonts w:hint="default" w:ascii="Times New Roman" w:hAnsi="Times New Roman" w:eastAsia="宋体" w:cs="Times New Roman"/>
                <w:b/>
                <w:bCs/>
                <w:i w:val="0"/>
                <w:color w:val="auto"/>
                <w:kern w:val="0"/>
                <w:sz w:val="20"/>
                <w:szCs w:val="20"/>
                <w:u w:val="none"/>
                <w:lang w:val="en-US" w:eastAsia="zh-CN" w:bidi="ar"/>
              </w:rPr>
              <w:t>年预算数</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4</w:t>
            </w:r>
            <w:r>
              <w:rPr>
                <w:rFonts w:hint="default" w:ascii="Times New Roman" w:hAnsi="Times New Roman" w:eastAsia="宋体" w:cs="Times New Roman"/>
                <w:b/>
                <w:bCs/>
                <w:i w:val="0"/>
                <w:color w:val="auto"/>
                <w:kern w:val="0"/>
                <w:sz w:val="20"/>
                <w:szCs w:val="20"/>
                <w:u w:val="none"/>
                <w:lang w:val="en-US" w:eastAsia="zh-CN" w:bidi="ar"/>
              </w:rPr>
              <w:t>年预算数</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比上年</w:t>
            </w:r>
            <w:r>
              <w:rPr>
                <w:rFonts w:hint="eastAsia" w:cs="Times New Roman"/>
                <w:b/>
                <w:bCs/>
                <w:i w:val="0"/>
                <w:color w:val="auto"/>
                <w:kern w:val="0"/>
                <w:sz w:val="20"/>
                <w:szCs w:val="20"/>
                <w:u w:val="none"/>
                <w:lang w:val="en-US" w:eastAsia="zh-CN" w:bidi="ar"/>
              </w:rPr>
              <w:t>预算数</w:t>
            </w:r>
            <w:r>
              <w:rPr>
                <w:rFonts w:hint="default" w:ascii="Times New Roman" w:hAnsi="Times New Roman" w:eastAsia="宋体" w:cs="Times New Roman"/>
                <w:b/>
                <w:bCs/>
                <w:i w:val="0"/>
                <w:color w:val="auto"/>
                <w:kern w:val="0"/>
                <w:sz w:val="20"/>
                <w:szCs w:val="20"/>
                <w:u w:val="none"/>
                <w:lang w:val="en-US" w:eastAsia="zh-CN" w:bidi="ar"/>
              </w:rPr>
              <w:t>增 (减)%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1"/>
                <w:szCs w:val="21"/>
                <w:u w:val="none"/>
              </w:rPr>
            </w:pPr>
            <w:r>
              <w:rPr>
                <w:rFonts w:hint="eastAsia" w:ascii="仿宋" w:hAnsi="仿宋" w:eastAsia="仿宋" w:cs="仿宋"/>
                <w:b/>
                <w:i w:val="0"/>
                <w:color w:val="000000"/>
                <w:kern w:val="0"/>
                <w:sz w:val="22"/>
                <w:szCs w:val="22"/>
                <w:u w:val="none"/>
                <w:lang w:val="en-US" w:eastAsia="zh-CN" w:bidi="ar"/>
              </w:rPr>
              <w:t>501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1"/>
                <w:szCs w:val="21"/>
                <w:u w:val="none"/>
              </w:rPr>
            </w:pPr>
            <w:r>
              <w:rPr>
                <w:rFonts w:hint="eastAsia" w:ascii="仿宋" w:hAnsi="仿宋" w:eastAsia="仿宋" w:cs="仿宋"/>
                <w:b/>
                <w:i w:val="0"/>
                <w:color w:val="000000"/>
                <w:kern w:val="0"/>
                <w:sz w:val="22"/>
                <w:szCs w:val="22"/>
                <w:u w:val="none"/>
                <w:lang w:val="en-US" w:eastAsia="zh-CN" w:bidi="ar"/>
              </w:rPr>
              <w:t>机关工资福利支出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69215</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47665</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-31.13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50101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工资奖金津补贴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34396</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25386</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50102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社会保障缴费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15998</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11537</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50103</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住房公积金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4025</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4274</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50199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其他工资福利支出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14796</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6468</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1"/>
                <w:szCs w:val="21"/>
                <w:u w:val="none"/>
              </w:rPr>
            </w:pPr>
            <w:r>
              <w:rPr>
                <w:rFonts w:hint="eastAsia" w:ascii="仿宋" w:hAnsi="仿宋" w:eastAsia="仿宋" w:cs="仿宋"/>
                <w:b/>
                <w:i w:val="0"/>
                <w:color w:val="000000"/>
                <w:kern w:val="0"/>
                <w:sz w:val="22"/>
                <w:szCs w:val="22"/>
                <w:u w:val="none"/>
                <w:lang w:val="en-US" w:eastAsia="zh-CN" w:bidi="ar"/>
              </w:rPr>
              <w:t>502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1"/>
                <w:szCs w:val="21"/>
                <w:u w:val="none"/>
              </w:rPr>
            </w:pPr>
            <w:r>
              <w:rPr>
                <w:rFonts w:hint="eastAsia" w:ascii="仿宋" w:hAnsi="仿宋" w:eastAsia="仿宋" w:cs="仿宋"/>
                <w:b/>
                <w:i w:val="0"/>
                <w:color w:val="000000"/>
                <w:kern w:val="0"/>
                <w:sz w:val="22"/>
                <w:szCs w:val="22"/>
                <w:u w:val="none"/>
                <w:lang w:val="en-US" w:eastAsia="zh-CN" w:bidi="ar"/>
              </w:rPr>
              <w:t>机关商品和服务支出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lang w:val="en-US"/>
              </w:rPr>
            </w:pPr>
            <w:r>
              <w:rPr>
                <w:rFonts w:hint="eastAsia" w:asciiTheme="minorEastAsia" w:hAnsiTheme="minorEastAsia" w:eastAsiaTheme="minorEastAsia" w:cstheme="minorEastAsia"/>
                <w:b/>
                <w:i w:val="0"/>
                <w:color w:val="000000"/>
                <w:kern w:val="0"/>
                <w:sz w:val="22"/>
                <w:szCs w:val="22"/>
                <w:u w:val="none"/>
                <w:lang w:val="en-US" w:eastAsia="zh-CN" w:bidi="ar"/>
              </w:rPr>
              <w:t>22002</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23572</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50201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办公经费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rPr>
            </w:pPr>
            <w:r>
              <w:rPr>
                <w:rFonts w:hint="eastAsia" w:asciiTheme="minorEastAsia" w:hAnsiTheme="minorEastAsia" w:eastAsiaTheme="minorEastAsia" w:cstheme="minorEastAsia"/>
                <w:i w:val="0"/>
                <w:color w:val="000000"/>
                <w:kern w:val="0"/>
                <w:sz w:val="22"/>
                <w:szCs w:val="22"/>
                <w:u w:val="none"/>
                <w:lang w:val="en-US" w:eastAsia="zh-CN" w:bidi="ar"/>
              </w:rPr>
              <w:t>4207</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6450</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50202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会议费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52</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50203</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培训费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176</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50204</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专用材料购置费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256</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50205</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委托业务费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rPr>
            </w:pPr>
            <w:r>
              <w:rPr>
                <w:rFonts w:hint="eastAsia" w:asciiTheme="minorEastAsia" w:hAnsiTheme="minorEastAsia" w:eastAsiaTheme="minorEastAsia" w:cstheme="minorEastAsia"/>
                <w:i w:val="0"/>
                <w:color w:val="000000"/>
                <w:kern w:val="0"/>
                <w:sz w:val="22"/>
                <w:szCs w:val="22"/>
                <w:u w:val="none"/>
                <w:lang w:val="en-US" w:eastAsia="zh-CN" w:bidi="ar"/>
              </w:rPr>
              <w:t>7544</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14375</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50206</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 xml:space="preserve">  公务接待费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27</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50207</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因公出国(境)费用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lang w:val="en-US" w:eastAsia="zh-CN"/>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50208</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sz w:val="21"/>
                <w:szCs w:val="21"/>
                <w:u w:val="none"/>
                <w:lang w:val="en-US"/>
              </w:rPr>
            </w:pPr>
            <w:r>
              <w:rPr>
                <w:rFonts w:hint="eastAsia" w:ascii="仿宋" w:hAnsi="仿宋" w:eastAsia="仿宋" w:cs="仿宋"/>
                <w:i w:val="0"/>
                <w:color w:val="000000"/>
                <w:kern w:val="0"/>
                <w:sz w:val="22"/>
                <w:szCs w:val="22"/>
                <w:u w:val="none"/>
                <w:lang w:val="en-US" w:eastAsia="zh-CN" w:bidi="ar"/>
              </w:rPr>
              <w:t>公务用车运行维护费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420</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50209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维修(护)费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839</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50299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其他商品和服务支出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rPr>
            </w:pPr>
            <w:r>
              <w:rPr>
                <w:rFonts w:hint="eastAsia" w:asciiTheme="minorEastAsia" w:hAnsiTheme="minorEastAsia" w:eastAsiaTheme="minorEastAsia" w:cstheme="minorEastAsia"/>
                <w:i w:val="0"/>
                <w:color w:val="000000"/>
                <w:kern w:val="0"/>
                <w:sz w:val="22"/>
                <w:szCs w:val="22"/>
                <w:u w:val="none"/>
                <w:lang w:val="en-US" w:eastAsia="zh-CN" w:bidi="ar"/>
              </w:rPr>
              <w:t>10251</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977</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1"/>
                <w:szCs w:val="21"/>
                <w:u w:val="none"/>
              </w:rPr>
            </w:pPr>
            <w:r>
              <w:rPr>
                <w:rFonts w:hint="eastAsia" w:ascii="仿宋" w:hAnsi="仿宋" w:eastAsia="仿宋" w:cs="仿宋"/>
                <w:b/>
                <w:i w:val="0"/>
                <w:color w:val="000000"/>
                <w:kern w:val="0"/>
                <w:sz w:val="22"/>
                <w:szCs w:val="22"/>
                <w:u w:val="none"/>
                <w:lang w:val="en-US" w:eastAsia="zh-CN" w:bidi="ar"/>
              </w:rPr>
              <w:t>503</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i w:val="0"/>
                <w:color w:val="000000"/>
                <w:kern w:val="0"/>
                <w:sz w:val="22"/>
                <w:szCs w:val="22"/>
                <w:u w:val="none"/>
                <w:lang w:val="en-US" w:eastAsia="zh-CN" w:bidi="ar"/>
              </w:rPr>
              <w:t>机关资本性支出(一)</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lang w:val="en-US"/>
              </w:rPr>
            </w:pPr>
            <w:r>
              <w:rPr>
                <w:rFonts w:hint="eastAsia" w:asciiTheme="minorEastAsia" w:hAnsiTheme="minorEastAsia" w:eastAsiaTheme="minorEastAsia" w:cstheme="minorEastAsia"/>
                <w:b/>
                <w:i w:val="0"/>
                <w:color w:val="000000"/>
                <w:kern w:val="0"/>
                <w:sz w:val="22"/>
                <w:szCs w:val="22"/>
                <w:u w:val="none"/>
                <w:lang w:val="en-US" w:eastAsia="zh-CN" w:bidi="ar"/>
              </w:rPr>
              <w:t>17556</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23581</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34.32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50301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房屋建筑物购建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6219</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3337</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50302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基础设施建设</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10352</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17326</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50303</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公务用车购置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lang w:val="en-US" w:eastAsia="zh-CN"/>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50305</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土地征迁补偿和安置支出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lang w:val="en-US" w:eastAsia="zh-CN"/>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50306</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设备购置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lang w:val="en-US" w:eastAsia="zh-CN"/>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984</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50307</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大型修缮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lang w:val="en-US" w:eastAsia="zh-CN"/>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806</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50399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其他资本性支出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rPr>
            </w:pPr>
            <w:r>
              <w:rPr>
                <w:rFonts w:hint="eastAsia" w:asciiTheme="minorEastAsia" w:hAnsiTheme="minorEastAsia" w:eastAsiaTheme="minorEastAsia" w:cstheme="minorEastAsia"/>
                <w:i w:val="0"/>
                <w:color w:val="000000"/>
                <w:kern w:val="0"/>
                <w:sz w:val="22"/>
                <w:szCs w:val="22"/>
                <w:u w:val="none"/>
                <w:lang w:val="en-US" w:eastAsia="zh-CN" w:bidi="ar"/>
              </w:rPr>
              <w:t>985</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1128</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1"/>
                <w:szCs w:val="21"/>
                <w:u w:val="none"/>
              </w:rPr>
            </w:pPr>
            <w:r>
              <w:rPr>
                <w:rFonts w:hint="eastAsia" w:ascii="仿宋" w:hAnsi="仿宋" w:eastAsia="仿宋" w:cs="仿宋"/>
                <w:b/>
                <w:i w:val="0"/>
                <w:color w:val="000000"/>
                <w:kern w:val="0"/>
                <w:sz w:val="22"/>
                <w:szCs w:val="22"/>
                <w:u w:val="none"/>
                <w:lang w:val="en-US" w:eastAsia="zh-CN" w:bidi="ar"/>
              </w:rPr>
              <w:t>504</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i w:val="0"/>
                <w:color w:val="000000"/>
                <w:kern w:val="0"/>
                <w:sz w:val="22"/>
                <w:szCs w:val="22"/>
                <w:u w:val="none"/>
                <w:lang w:val="en-US" w:eastAsia="zh-CN" w:bidi="ar"/>
              </w:rPr>
              <w:t>机关资本性支出(二)</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lang w:val="en-US" w:eastAsia="zh-CN"/>
              </w:rPr>
            </w:pPr>
            <w:r>
              <w:rPr>
                <w:rFonts w:hint="eastAsia" w:asciiTheme="minorEastAsia" w:hAnsiTheme="minorEastAsia" w:eastAsiaTheme="minorEastAsia" w:cstheme="minorEastAsia"/>
                <w:b/>
                <w:i w:val="0"/>
                <w:color w:val="000000"/>
                <w:kern w:val="0"/>
                <w:sz w:val="22"/>
                <w:szCs w:val="22"/>
                <w:u w:val="none"/>
                <w:lang w:val="en-US" w:eastAsia="zh-CN" w:bidi="ar"/>
              </w:rPr>
              <w:t>12512</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19077</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52.47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50401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房屋建筑物购建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50402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基础设施建设</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rPr>
            </w:pPr>
            <w:r>
              <w:rPr>
                <w:rFonts w:hint="eastAsia" w:asciiTheme="minorEastAsia" w:hAnsiTheme="minorEastAsia" w:eastAsiaTheme="minorEastAsia" w:cstheme="minorEastAsia"/>
                <w:i w:val="0"/>
                <w:color w:val="000000"/>
                <w:kern w:val="0"/>
                <w:sz w:val="22"/>
                <w:szCs w:val="22"/>
                <w:u w:val="none"/>
                <w:lang w:val="en-US" w:eastAsia="zh-CN" w:bidi="ar"/>
              </w:rPr>
              <w:t>2260</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4035</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50403</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公务用车购置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lang w:val="en-US" w:eastAsia="zh-CN"/>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50404</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设备购置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483</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50405</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大型修缮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33</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50499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其他资本性支出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rPr>
            </w:pPr>
            <w:r>
              <w:rPr>
                <w:rFonts w:hint="eastAsia" w:asciiTheme="minorEastAsia" w:hAnsiTheme="minorEastAsia" w:eastAsiaTheme="minorEastAsia" w:cstheme="minorEastAsia"/>
                <w:i w:val="0"/>
                <w:color w:val="000000"/>
                <w:kern w:val="0"/>
                <w:sz w:val="22"/>
                <w:szCs w:val="22"/>
                <w:u w:val="none"/>
                <w:lang w:val="en-US" w:eastAsia="zh-CN" w:bidi="ar"/>
              </w:rPr>
              <w:t>10252</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14526</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1"/>
                <w:szCs w:val="21"/>
                <w:u w:val="none"/>
              </w:rPr>
            </w:pPr>
            <w:r>
              <w:rPr>
                <w:rFonts w:hint="eastAsia" w:ascii="仿宋" w:hAnsi="仿宋" w:eastAsia="仿宋" w:cs="仿宋"/>
                <w:b/>
                <w:i w:val="0"/>
                <w:color w:val="000000"/>
                <w:kern w:val="0"/>
                <w:sz w:val="22"/>
                <w:szCs w:val="22"/>
                <w:u w:val="none"/>
                <w:lang w:val="en-US" w:eastAsia="zh-CN" w:bidi="ar"/>
              </w:rPr>
              <w:t>505</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i w:val="0"/>
                <w:color w:val="000000"/>
                <w:kern w:val="0"/>
                <w:sz w:val="22"/>
                <w:szCs w:val="22"/>
                <w:u w:val="none"/>
                <w:lang w:val="en-US" w:eastAsia="zh-CN" w:bidi="ar"/>
              </w:rPr>
              <w:t>对事业单位经常性补助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lang w:val="en-US"/>
              </w:rPr>
            </w:pPr>
            <w:r>
              <w:rPr>
                <w:rFonts w:hint="eastAsia" w:asciiTheme="minorEastAsia" w:hAnsiTheme="minorEastAsia" w:eastAsiaTheme="minorEastAsia" w:cstheme="minorEastAsia"/>
                <w:b/>
                <w:i w:val="0"/>
                <w:color w:val="000000"/>
                <w:kern w:val="0"/>
                <w:sz w:val="22"/>
                <w:szCs w:val="22"/>
                <w:u w:val="none"/>
                <w:lang w:val="en-US" w:eastAsia="zh-CN" w:bidi="ar"/>
              </w:rPr>
              <w:t>47423</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lang w:val="en-US"/>
              </w:rPr>
            </w:pPr>
            <w:r>
              <w:rPr>
                <w:rFonts w:hint="eastAsia" w:asciiTheme="minorEastAsia" w:hAnsiTheme="minorEastAsia" w:eastAsiaTheme="minorEastAsia" w:cstheme="minorEastAsia"/>
                <w:b/>
                <w:i w:val="0"/>
                <w:color w:val="000000"/>
                <w:kern w:val="0"/>
                <w:sz w:val="22"/>
                <w:szCs w:val="22"/>
                <w:u w:val="none"/>
                <w:lang w:val="en-US" w:eastAsia="zh-CN" w:bidi="ar"/>
              </w:rPr>
              <w:t>56684</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19.53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50501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工资福利支出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37842</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46429</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50502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商品和服务支出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9581</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rPr>
            </w:pPr>
            <w:r>
              <w:rPr>
                <w:rFonts w:hint="eastAsia" w:asciiTheme="minorEastAsia" w:hAnsiTheme="minorEastAsia" w:eastAsiaTheme="minorEastAsia" w:cstheme="minorEastAsia"/>
                <w:i w:val="0"/>
                <w:color w:val="000000"/>
                <w:kern w:val="0"/>
                <w:sz w:val="22"/>
                <w:szCs w:val="22"/>
                <w:u w:val="none"/>
                <w:lang w:val="en-US" w:eastAsia="zh-CN" w:bidi="ar"/>
              </w:rPr>
              <w:t>10255</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50599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其他对事业单位补助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1"/>
                <w:szCs w:val="21"/>
                <w:u w:val="none"/>
              </w:rPr>
            </w:pPr>
            <w:r>
              <w:rPr>
                <w:rFonts w:hint="eastAsia" w:ascii="仿宋" w:hAnsi="仿宋" w:eastAsia="仿宋" w:cs="仿宋"/>
                <w:b/>
                <w:i w:val="0"/>
                <w:color w:val="000000"/>
                <w:kern w:val="0"/>
                <w:sz w:val="22"/>
                <w:szCs w:val="22"/>
                <w:u w:val="none"/>
                <w:lang w:val="en-US" w:eastAsia="zh-CN" w:bidi="ar"/>
              </w:rPr>
              <w:t>506</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i w:val="0"/>
                <w:color w:val="000000"/>
                <w:kern w:val="0"/>
                <w:sz w:val="22"/>
                <w:szCs w:val="22"/>
                <w:u w:val="none"/>
                <w:lang w:val="en-US" w:eastAsia="zh-CN" w:bidi="ar"/>
              </w:rPr>
              <w:t>对事业单位资本性补助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5</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1504</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29980.00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50601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资本性支出(一)</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1387</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27640.00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50602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资本性支出(二)</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lang w:val="en-US" w:eastAsia="zh-CN"/>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117</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1"/>
                <w:szCs w:val="21"/>
                <w:u w:val="none"/>
              </w:rPr>
            </w:pPr>
            <w:r>
              <w:rPr>
                <w:rFonts w:hint="eastAsia" w:ascii="仿宋" w:hAnsi="仿宋" w:eastAsia="仿宋" w:cs="仿宋"/>
                <w:b/>
                <w:i w:val="0"/>
                <w:color w:val="000000"/>
                <w:kern w:val="0"/>
                <w:sz w:val="22"/>
                <w:szCs w:val="22"/>
                <w:u w:val="none"/>
                <w:lang w:val="en-US" w:eastAsia="zh-CN" w:bidi="ar"/>
              </w:rPr>
              <w:t>507</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i w:val="0"/>
                <w:color w:val="000000"/>
                <w:kern w:val="0"/>
                <w:sz w:val="22"/>
                <w:szCs w:val="22"/>
                <w:u w:val="none"/>
                <w:lang w:val="en-US" w:eastAsia="zh-CN" w:bidi="ar"/>
              </w:rPr>
              <w:t>对企业补助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lang w:val="en-US"/>
              </w:rPr>
            </w:pPr>
            <w:r>
              <w:rPr>
                <w:rFonts w:hint="eastAsia" w:asciiTheme="minorEastAsia" w:hAnsiTheme="minorEastAsia" w:eastAsiaTheme="minorEastAsia" w:cstheme="minorEastAsia"/>
                <w:b/>
                <w:i w:val="0"/>
                <w:color w:val="000000"/>
                <w:kern w:val="0"/>
                <w:sz w:val="22"/>
                <w:szCs w:val="22"/>
                <w:u w:val="none"/>
                <w:lang w:val="en-US" w:eastAsia="zh-CN" w:bidi="ar"/>
              </w:rPr>
              <w:t>1561</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2686</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72.07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50701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 xml:space="preserve">   费用补贴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rPr>
            </w:pPr>
            <w:r>
              <w:rPr>
                <w:rFonts w:hint="eastAsia" w:asciiTheme="minorEastAsia" w:hAnsiTheme="minorEastAsia" w:eastAsiaTheme="minorEastAsia" w:cstheme="minorEastAsia"/>
                <w:i w:val="0"/>
                <w:color w:val="000000"/>
                <w:kern w:val="0"/>
                <w:sz w:val="22"/>
                <w:szCs w:val="22"/>
                <w:u w:val="none"/>
                <w:lang w:val="en-US" w:eastAsia="zh-CN" w:bidi="ar"/>
              </w:rPr>
              <w:t>1561</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1361</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50702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利息补贴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lang w:val="en-US" w:eastAsia="zh-CN"/>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50799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其他对企业补助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1325</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1"/>
                <w:szCs w:val="21"/>
                <w:u w:val="none"/>
              </w:rPr>
            </w:pPr>
            <w:r>
              <w:rPr>
                <w:rFonts w:hint="eastAsia" w:ascii="仿宋" w:hAnsi="仿宋" w:eastAsia="仿宋" w:cs="仿宋"/>
                <w:b/>
                <w:i w:val="0"/>
                <w:color w:val="000000"/>
                <w:kern w:val="0"/>
                <w:sz w:val="22"/>
                <w:szCs w:val="22"/>
                <w:u w:val="none"/>
                <w:lang w:val="en-US" w:eastAsia="zh-CN" w:bidi="ar"/>
              </w:rPr>
              <w:t>508</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i w:val="0"/>
                <w:color w:val="000000"/>
                <w:kern w:val="0"/>
                <w:sz w:val="22"/>
                <w:szCs w:val="22"/>
                <w:u w:val="none"/>
                <w:lang w:val="en-US" w:eastAsia="zh-CN" w:bidi="ar"/>
              </w:rPr>
              <w:t>对企业资本性支出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bCs/>
                <w:i w:val="0"/>
                <w:color w:val="auto"/>
                <w:sz w:val="22"/>
                <w:szCs w:val="22"/>
                <w:u w:val="none"/>
                <w:lang w:val="en-US" w:eastAsia="zh-CN"/>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bCs/>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bCs/>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50803</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资本金注入(一)</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50804</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资本金注入(二)</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50805</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政府投资基金股权投资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50899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其他对企业资本性支出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1"/>
                <w:szCs w:val="21"/>
                <w:u w:val="none"/>
              </w:rPr>
            </w:pPr>
            <w:r>
              <w:rPr>
                <w:rFonts w:hint="eastAsia" w:ascii="仿宋" w:hAnsi="仿宋" w:eastAsia="仿宋" w:cs="仿宋"/>
                <w:b/>
                <w:i w:val="0"/>
                <w:color w:val="000000"/>
                <w:kern w:val="0"/>
                <w:sz w:val="22"/>
                <w:szCs w:val="22"/>
                <w:u w:val="none"/>
                <w:lang w:val="en-US" w:eastAsia="zh-CN" w:bidi="ar"/>
              </w:rPr>
              <w:t>509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i w:val="0"/>
                <w:color w:val="000000"/>
                <w:kern w:val="0"/>
                <w:sz w:val="22"/>
                <w:szCs w:val="22"/>
                <w:u w:val="none"/>
                <w:lang w:val="en-US" w:eastAsia="zh-CN" w:bidi="ar"/>
              </w:rPr>
              <w:t>对个人和家庭的补助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57715</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23227</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-59.76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50901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社会福利和救助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26524</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10674</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50902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助学金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1670</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852</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50903</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个人农业生产补贴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12985</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7941</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50905</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离退休费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4522</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2799</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50999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其他对个人和家庭补助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12014</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961</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1"/>
                <w:szCs w:val="21"/>
                <w:u w:val="none"/>
              </w:rPr>
            </w:pPr>
            <w:r>
              <w:rPr>
                <w:rFonts w:hint="eastAsia" w:ascii="仿宋" w:hAnsi="仿宋" w:eastAsia="仿宋" w:cs="仿宋"/>
                <w:b/>
                <w:i w:val="0"/>
                <w:color w:val="000000"/>
                <w:kern w:val="0"/>
                <w:sz w:val="22"/>
                <w:szCs w:val="22"/>
                <w:u w:val="none"/>
                <w:lang w:val="en-US" w:eastAsia="zh-CN" w:bidi="ar"/>
              </w:rPr>
              <w:t>510</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i w:val="0"/>
                <w:color w:val="000000"/>
                <w:kern w:val="0"/>
                <w:sz w:val="22"/>
                <w:szCs w:val="22"/>
                <w:u w:val="none"/>
                <w:lang w:val="en-US" w:eastAsia="zh-CN" w:bidi="ar"/>
              </w:rPr>
              <w:t>对社会保障基金补助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lang w:val="en-US"/>
              </w:rPr>
            </w:pPr>
            <w:r>
              <w:rPr>
                <w:rFonts w:hint="eastAsia" w:asciiTheme="minorEastAsia" w:hAnsiTheme="minorEastAsia" w:eastAsiaTheme="minorEastAsia" w:cstheme="minorEastAsia"/>
                <w:b/>
                <w:i w:val="0"/>
                <w:color w:val="000000"/>
                <w:kern w:val="0"/>
                <w:sz w:val="22"/>
                <w:szCs w:val="22"/>
                <w:u w:val="none"/>
                <w:lang w:val="en-US" w:eastAsia="zh-CN" w:bidi="ar"/>
              </w:rPr>
              <w:t>11487</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13988</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21.77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51002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对社会保险基金补助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000000"/>
                <w:kern w:val="0"/>
                <w:sz w:val="22"/>
                <w:szCs w:val="22"/>
                <w:u w:val="none"/>
                <w:lang w:val="en-US" w:eastAsia="zh-CN" w:bidi="ar"/>
              </w:rPr>
              <w:t>11487</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13988</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51003</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补充全国社会保障基金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bCs/>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bCs/>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51004</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对机关事业单位职业年金补助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bCs/>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bCs/>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1"/>
                <w:szCs w:val="21"/>
                <w:u w:val="none"/>
              </w:rPr>
            </w:pPr>
            <w:r>
              <w:rPr>
                <w:rFonts w:hint="eastAsia" w:ascii="仿宋" w:hAnsi="仿宋" w:eastAsia="仿宋" w:cs="仿宋"/>
                <w:b/>
                <w:i w:val="0"/>
                <w:color w:val="000000"/>
                <w:kern w:val="0"/>
                <w:sz w:val="22"/>
                <w:szCs w:val="22"/>
                <w:u w:val="none"/>
                <w:lang w:val="en-US" w:eastAsia="zh-CN" w:bidi="ar"/>
              </w:rPr>
              <w:t>511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i w:val="0"/>
                <w:color w:val="000000"/>
                <w:kern w:val="0"/>
                <w:sz w:val="22"/>
                <w:szCs w:val="22"/>
                <w:u w:val="none"/>
                <w:lang w:val="en-US" w:eastAsia="zh-CN" w:bidi="ar"/>
              </w:rPr>
              <w:t>债务利息及费用支出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4787</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6298</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31.56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51101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国内债务付息</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4787</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6268</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51102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国外债务付息</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30</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b/>
                <w:i w:val="0"/>
                <w:color w:val="000000"/>
                <w:kern w:val="0"/>
                <w:sz w:val="22"/>
                <w:szCs w:val="22"/>
                <w:u w:val="none"/>
                <w:lang w:val="en-US" w:eastAsia="zh-CN" w:bidi="ar"/>
              </w:rPr>
              <w:t>512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b/>
                <w:i w:val="0"/>
                <w:color w:val="000000"/>
                <w:kern w:val="0"/>
                <w:sz w:val="22"/>
                <w:szCs w:val="22"/>
                <w:u w:val="none"/>
                <w:lang w:val="en-US" w:eastAsia="zh-CN" w:bidi="ar"/>
              </w:rPr>
              <w:t>债务还本支出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51201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国内债务还本</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1"/>
                <w:szCs w:val="21"/>
                <w:u w:val="none"/>
              </w:rPr>
            </w:pPr>
            <w:r>
              <w:rPr>
                <w:rFonts w:hint="eastAsia" w:ascii="仿宋" w:hAnsi="仿宋" w:eastAsia="仿宋" w:cs="仿宋"/>
                <w:i w:val="0"/>
                <w:color w:val="000000"/>
                <w:kern w:val="0"/>
                <w:sz w:val="22"/>
                <w:szCs w:val="22"/>
                <w:u w:val="none"/>
                <w:lang w:val="en-US" w:eastAsia="zh-CN" w:bidi="ar"/>
              </w:rPr>
              <w:t>51202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国外债务还本</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bCs/>
                <w:i w:val="0"/>
                <w:color w:val="auto"/>
                <w:sz w:val="22"/>
                <w:szCs w:val="22"/>
                <w:u w:val="none"/>
                <w:lang w:val="en-US" w:eastAsia="zh-CN"/>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bCs/>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bCs/>
                <w:i w:val="0"/>
                <w:color w:val="auto"/>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b/>
                <w:i w:val="0"/>
                <w:color w:val="000000"/>
                <w:kern w:val="0"/>
                <w:sz w:val="22"/>
                <w:szCs w:val="22"/>
                <w:u w:val="none"/>
                <w:lang w:val="en-US" w:eastAsia="zh-CN" w:bidi="ar"/>
              </w:rPr>
              <w:t>513</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b/>
                <w:i w:val="0"/>
                <w:color w:val="000000"/>
                <w:kern w:val="0"/>
                <w:sz w:val="22"/>
                <w:szCs w:val="22"/>
                <w:u w:val="none"/>
                <w:lang w:val="en-US" w:eastAsia="zh-CN" w:bidi="ar"/>
              </w:rPr>
              <w:t>转移性支出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lang w:val="en-US" w:eastAsia="zh-CN"/>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51301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上下级政府间转移性支出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1"/>
                <w:szCs w:val="21"/>
                <w:u w:val="none"/>
              </w:rPr>
            </w:pPr>
            <w:r>
              <w:rPr>
                <w:rFonts w:hint="eastAsia" w:ascii="仿宋" w:hAnsi="仿宋" w:eastAsia="仿宋" w:cs="仿宋"/>
                <w:i w:val="0"/>
                <w:color w:val="000000"/>
                <w:kern w:val="0"/>
                <w:sz w:val="22"/>
                <w:szCs w:val="22"/>
                <w:u w:val="none"/>
                <w:lang w:val="en-US" w:eastAsia="zh-CN" w:bidi="ar"/>
              </w:rPr>
              <w:t>51302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援助其他地区支出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bCs/>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bCs/>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bCs/>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51303</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债务转贷</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51304</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调出资金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51305</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安排预算稳定调节基金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51306</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补充预算周转金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b/>
                <w:i w:val="0"/>
                <w:color w:val="000000"/>
                <w:kern w:val="0"/>
                <w:sz w:val="22"/>
                <w:szCs w:val="22"/>
                <w:u w:val="none"/>
                <w:lang w:val="en-US" w:eastAsia="zh-CN" w:bidi="ar"/>
              </w:rPr>
              <w:t>514</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b/>
                <w:i w:val="0"/>
                <w:color w:val="000000"/>
                <w:kern w:val="0"/>
                <w:sz w:val="22"/>
                <w:szCs w:val="22"/>
                <w:u w:val="none"/>
                <w:lang w:val="en-US" w:eastAsia="zh-CN" w:bidi="ar"/>
              </w:rPr>
              <w:t>预备费及预留</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2000</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2000</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51401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预备费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2000</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2000</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1"/>
                <w:szCs w:val="21"/>
                <w:u w:val="none"/>
              </w:rPr>
            </w:pPr>
            <w:r>
              <w:rPr>
                <w:rFonts w:hint="eastAsia" w:ascii="仿宋" w:hAnsi="仿宋" w:eastAsia="仿宋" w:cs="仿宋"/>
                <w:i w:val="0"/>
                <w:color w:val="000000"/>
                <w:kern w:val="0"/>
                <w:sz w:val="22"/>
                <w:szCs w:val="22"/>
                <w:u w:val="none"/>
                <w:lang w:val="en-US" w:eastAsia="zh-CN" w:bidi="ar"/>
              </w:rPr>
              <w:t>51402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预留</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bCs/>
                <w:i w:val="0"/>
                <w:color w:val="auto"/>
                <w:sz w:val="22"/>
                <w:szCs w:val="22"/>
                <w:u w:val="none"/>
                <w:lang w:val="en-US" w:eastAsia="zh-CN"/>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bCs/>
                <w:i w:val="0"/>
                <w:color w:val="auto"/>
                <w:sz w:val="22"/>
                <w:szCs w:val="22"/>
                <w:u w:val="none"/>
                <w:lang w:val="en-US" w:eastAsia="zh-CN"/>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bCs/>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b/>
                <w:i w:val="0"/>
                <w:color w:val="000000"/>
                <w:kern w:val="0"/>
                <w:sz w:val="22"/>
                <w:szCs w:val="22"/>
                <w:u w:val="none"/>
                <w:lang w:val="en-US" w:eastAsia="zh-CN" w:bidi="ar"/>
              </w:rPr>
              <w:t>599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b/>
                <w:i w:val="0"/>
                <w:color w:val="000000"/>
                <w:kern w:val="0"/>
                <w:sz w:val="22"/>
                <w:szCs w:val="22"/>
                <w:u w:val="none"/>
                <w:lang w:val="en-US" w:eastAsia="zh-CN" w:bidi="ar"/>
              </w:rPr>
              <w:t>其他支出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b/>
                <w:i w:val="0"/>
                <w:color w:val="000000"/>
                <w:kern w:val="0"/>
                <w:sz w:val="22"/>
                <w:szCs w:val="22"/>
                <w:u w:val="none"/>
                <w:lang w:val="en-US" w:eastAsia="zh-CN" w:bidi="ar"/>
              </w:rPr>
              <w:t>8503</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b/>
                <w:i w:val="0"/>
                <w:color w:val="000000"/>
                <w:kern w:val="0"/>
                <w:sz w:val="22"/>
                <w:szCs w:val="22"/>
                <w:u w:val="none"/>
                <w:lang w:val="en-US" w:eastAsia="zh-CN" w:bidi="ar"/>
              </w:rPr>
              <w:t>9300</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59907</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国家赔偿费用支出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1"/>
                <w:szCs w:val="21"/>
                <w:u w:val="none"/>
              </w:rPr>
            </w:pPr>
            <w:r>
              <w:rPr>
                <w:rFonts w:hint="eastAsia" w:ascii="仿宋" w:hAnsi="仿宋" w:eastAsia="仿宋" w:cs="仿宋"/>
                <w:i w:val="0"/>
                <w:color w:val="000000"/>
                <w:kern w:val="0"/>
                <w:sz w:val="22"/>
                <w:szCs w:val="22"/>
                <w:u w:val="none"/>
                <w:lang w:val="en-US" w:eastAsia="zh-CN" w:bidi="ar"/>
              </w:rPr>
              <w:t>59908</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对民间非营利组织和群众性自治组织补贴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bCs/>
                <w:i w:val="0"/>
                <w:color w:val="auto"/>
                <w:sz w:val="22"/>
                <w:szCs w:val="22"/>
                <w:u w:val="none"/>
                <w:lang w:val="en-US"/>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bCs/>
                <w:i w:val="0"/>
                <w:color w:val="auto"/>
                <w:sz w:val="22"/>
                <w:szCs w:val="22"/>
                <w:u w:val="none"/>
                <w:lang w:val="en-US"/>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bCs/>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59909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经常性赠与</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59910</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资本性赠与</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2"/>
                <w:szCs w:val="22"/>
                <w:u w:val="none"/>
                <w:lang w:val="en-US" w:eastAsia="zh-CN" w:bidi="ar"/>
              </w:rPr>
              <w:t>59999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i w:val="0"/>
                <w:color w:val="000000"/>
                <w:kern w:val="0"/>
                <w:sz w:val="22"/>
                <w:szCs w:val="22"/>
                <w:u w:val="none"/>
                <w:lang w:val="en-US" w:eastAsia="zh-CN" w:bidi="ar"/>
              </w:rPr>
              <w:t>其他支出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8503</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9300</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p>
        </w:tc>
        <w:tc>
          <w:tcPr>
            <w:tcW w:w="3151"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i w:val="0"/>
                <w:color w:val="auto"/>
                <w:kern w:val="0"/>
                <w:sz w:val="21"/>
                <w:szCs w:val="21"/>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i w:val="0"/>
                <w:color w:val="auto"/>
                <w:sz w:val="22"/>
                <w:szCs w:val="22"/>
                <w:u w:val="none"/>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auto"/>
                <w:sz w:val="22"/>
                <w:szCs w:val="22"/>
                <w:u w:val="none"/>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p>
        </w:tc>
        <w:tc>
          <w:tcPr>
            <w:tcW w:w="3151"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i w:val="0"/>
                <w:color w:val="auto"/>
                <w:kern w:val="0"/>
                <w:sz w:val="21"/>
                <w:szCs w:val="21"/>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rPr>
            </w:pPr>
          </w:p>
        </w:tc>
        <w:tc>
          <w:tcPr>
            <w:tcW w:w="189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auto"/>
                <w:sz w:val="22"/>
                <w:szCs w:val="22"/>
                <w:u w:val="none"/>
                <w:lang w:val="en-US"/>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2" w:hRule="atLeast"/>
        </w:trPr>
        <w:tc>
          <w:tcPr>
            <w:tcW w:w="9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hd w:val="clear"/>
              <w:jc w:val="left"/>
              <w:textAlignment w:val="top"/>
              <w:rPr>
                <w:rFonts w:hint="eastAsia" w:ascii="仿宋" w:hAnsi="仿宋" w:eastAsia="仿宋" w:cs="仿宋"/>
                <w:b/>
                <w:bCs/>
                <w:i w:val="0"/>
                <w:color w:val="auto"/>
                <w:sz w:val="24"/>
                <w:szCs w:val="24"/>
                <w:u w:val="none"/>
              </w:rPr>
            </w:pP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一般公共预算政府预算支出合计：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4"/>
                <w:szCs w:val="24"/>
                <w:u w:val="none"/>
                <w:lang w:val="en-US" w:eastAsia="zh-CN"/>
              </w:rPr>
            </w:pPr>
            <w:r>
              <w:rPr>
                <w:rFonts w:hint="eastAsia" w:ascii="仿宋" w:hAnsi="仿宋" w:eastAsia="仿宋" w:cs="仿宋"/>
                <w:b/>
                <w:bCs/>
                <w:i w:val="0"/>
                <w:color w:val="auto"/>
                <w:sz w:val="24"/>
                <w:szCs w:val="24"/>
                <w:u w:val="none"/>
                <w:lang w:val="en-US" w:eastAsia="zh-CN"/>
              </w:rPr>
              <w:t>254766</w:t>
            </w:r>
          </w:p>
        </w:tc>
        <w:tc>
          <w:tcPr>
            <w:tcW w:w="1890"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4"/>
                <w:szCs w:val="24"/>
                <w:u w:val="none"/>
                <w:lang w:val="en-US" w:eastAsia="zh-CN"/>
              </w:rPr>
            </w:pPr>
            <w:r>
              <w:rPr>
                <w:rFonts w:hint="eastAsia" w:ascii="仿宋" w:hAnsi="仿宋" w:eastAsia="仿宋" w:cs="仿宋"/>
                <w:b/>
                <w:bCs/>
                <w:i w:val="0"/>
                <w:color w:val="auto"/>
                <w:sz w:val="24"/>
                <w:szCs w:val="24"/>
                <w:u w:val="none"/>
                <w:lang w:val="en-US" w:eastAsia="zh-CN"/>
              </w:rPr>
              <w:t>229582</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4"/>
                <w:szCs w:val="24"/>
                <w:u w:val="none"/>
                <w:lang w:val="en-US" w:eastAsia="zh-CN"/>
              </w:rPr>
            </w:pPr>
            <w:r>
              <w:rPr>
                <w:rFonts w:hint="eastAsia" w:ascii="仿宋" w:hAnsi="仿宋" w:eastAsia="仿宋" w:cs="仿宋"/>
                <w:b/>
                <w:bCs/>
                <w:i w:val="0"/>
                <w:color w:val="auto"/>
                <w:sz w:val="24"/>
                <w:szCs w:val="24"/>
                <w:u w:val="none"/>
                <w:lang w:val="en-US" w:eastAsia="zh-CN"/>
              </w:rPr>
              <w:t>-9.89%</w:t>
            </w:r>
          </w:p>
        </w:tc>
      </w:tr>
    </w:tbl>
    <w:p>
      <w:pPr>
        <w:shd w:val="clear"/>
        <w:spacing w:line="20" w:lineRule="exact"/>
        <w:rPr>
          <w:rFonts w:hint="eastAsia" w:ascii="仿宋" w:hAnsi="仿宋" w:eastAsia="仿宋" w:cs="仿宋"/>
          <w:color w:val="auto"/>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br w:type="page"/>
      </w:r>
    </w:p>
    <w:tbl>
      <w:tblPr>
        <w:tblStyle w:val="10"/>
        <w:tblW w:w="88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6"/>
        <w:gridCol w:w="3710"/>
        <w:gridCol w:w="1533"/>
        <w:gridCol w:w="1307"/>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表</w:t>
            </w:r>
            <w:r>
              <w:rPr>
                <w:rFonts w:hint="default" w:ascii="Times New Roman" w:hAnsi="Times New Roman" w:cs="Times New Roman"/>
                <w:i w:val="0"/>
                <w:color w:val="auto"/>
                <w:kern w:val="0"/>
                <w:sz w:val="20"/>
                <w:szCs w:val="20"/>
                <w:u w:val="none"/>
                <w:lang w:eastAsia="zh-CN" w:bidi="ar"/>
              </w:rPr>
              <w:t>7</w:t>
            </w:r>
          </w:p>
        </w:tc>
        <w:tc>
          <w:tcPr>
            <w:tcW w:w="3710" w:type="dxa"/>
            <w:noWrap w:val="0"/>
            <w:vAlign w:val="center"/>
          </w:tcPr>
          <w:p>
            <w:pPr>
              <w:shd w:val="clear"/>
              <w:rPr>
                <w:rFonts w:hint="default" w:ascii="Times New Roman" w:hAnsi="Times New Roman" w:eastAsia="宋体" w:cs="Times New Roman"/>
                <w:i w:val="0"/>
                <w:color w:val="auto"/>
                <w:sz w:val="20"/>
                <w:szCs w:val="20"/>
                <w:u w:val="none"/>
              </w:rPr>
            </w:pPr>
          </w:p>
        </w:tc>
        <w:tc>
          <w:tcPr>
            <w:tcW w:w="1533" w:type="dxa"/>
            <w:noWrap w:val="0"/>
            <w:vAlign w:val="center"/>
          </w:tcPr>
          <w:p>
            <w:pPr>
              <w:shd w:val="clear"/>
              <w:rPr>
                <w:rFonts w:hint="default" w:ascii="Times New Roman" w:hAnsi="Times New Roman" w:eastAsia="宋体" w:cs="Times New Roman"/>
                <w:i w:val="0"/>
                <w:color w:val="auto"/>
                <w:sz w:val="20"/>
                <w:szCs w:val="20"/>
                <w:u w:val="none"/>
              </w:rPr>
            </w:pPr>
          </w:p>
        </w:tc>
        <w:tc>
          <w:tcPr>
            <w:tcW w:w="1307" w:type="dxa"/>
            <w:noWrap w:val="0"/>
            <w:vAlign w:val="center"/>
          </w:tcPr>
          <w:p>
            <w:pPr>
              <w:shd w:val="clear"/>
              <w:rPr>
                <w:rFonts w:hint="default" w:ascii="Times New Roman" w:hAnsi="Times New Roman" w:eastAsia="宋体" w:cs="Times New Roman"/>
                <w:i w:val="0"/>
                <w:color w:val="auto"/>
                <w:sz w:val="20"/>
                <w:szCs w:val="20"/>
                <w:u w:val="none"/>
              </w:rPr>
            </w:pPr>
          </w:p>
        </w:tc>
        <w:tc>
          <w:tcPr>
            <w:tcW w:w="1350" w:type="dxa"/>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86" w:type="dxa"/>
            <w:gridSpan w:val="5"/>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u w:val="none"/>
                <w:lang w:val="en-US"/>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4</w:t>
            </w:r>
            <w:r>
              <w:rPr>
                <w:rFonts w:hint="default" w:ascii="Times New Roman" w:hAnsi="Times New Roman" w:eastAsia="宋体" w:cs="Times New Roman"/>
                <w:b/>
                <w:bCs/>
                <w:i w:val="0"/>
                <w:color w:val="auto"/>
                <w:kern w:val="0"/>
                <w:sz w:val="20"/>
                <w:szCs w:val="20"/>
                <w:u w:val="none"/>
                <w:lang w:val="en-US" w:eastAsia="zh-CN" w:bidi="ar"/>
              </w:rPr>
              <w:t>年</w:t>
            </w:r>
            <w:r>
              <w:rPr>
                <w:rFonts w:hint="eastAsia" w:cs="Times New Roman"/>
                <w:b/>
                <w:bCs/>
                <w:i w:val="0"/>
                <w:color w:val="auto"/>
                <w:kern w:val="0"/>
                <w:sz w:val="20"/>
                <w:szCs w:val="20"/>
                <w:u w:val="none"/>
                <w:lang w:val="en-US" w:eastAsia="zh-CN" w:bidi="ar"/>
              </w:rPr>
              <w:t>呼图壁县一般公共预算</w:t>
            </w:r>
            <w:r>
              <w:rPr>
                <w:rFonts w:hint="default" w:ascii="Times New Roman" w:hAnsi="Times New Roman" w:eastAsia="宋体" w:cs="Times New Roman"/>
                <w:b/>
                <w:bCs/>
                <w:i w:val="0"/>
                <w:color w:val="auto"/>
                <w:kern w:val="0"/>
                <w:sz w:val="20"/>
                <w:szCs w:val="20"/>
                <w:u w:val="none"/>
                <w:lang w:val="en-US" w:eastAsia="zh-CN" w:bidi="ar"/>
              </w:rPr>
              <w:t>对下</w:t>
            </w:r>
            <w:r>
              <w:rPr>
                <w:rFonts w:hint="default" w:ascii="Times New Roman" w:hAnsi="Times New Roman" w:cs="Times New Roman"/>
                <w:b/>
                <w:bCs/>
                <w:i w:val="0"/>
                <w:color w:val="auto"/>
                <w:kern w:val="0"/>
                <w:sz w:val="20"/>
                <w:szCs w:val="20"/>
                <w:u w:val="none"/>
                <w:lang w:val="en-US" w:eastAsia="zh-Hans" w:bidi="ar"/>
              </w:rPr>
              <w:t>转移支付</w:t>
            </w:r>
            <w:r>
              <w:rPr>
                <w:rFonts w:hint="default" w:ascii="Times New Roman" w:hAnsi="Times New Roman" w:eastAsia="宋体" w:cs="Times New Roman"/>
                <w:b/>
                <w:bCs/>
                <w:i w:val="0"/>
                <w:color w:val="auto"/>
                <w:kern w:val="0"/>
                <w:sz w:val="20"/>
                <w:szCs w:val="20"/>
                <w:u w:val="none"/>
                <w:lang w:val="en-US" w:eastAsia="zh-CN" w:bidi="ar"/>
              </w:rPr>
              <w:t>安排情况</w:t>
            </w:r>
            <w:r>
              <w:rPr>
                <w:rFonts w:hint="eastAsia" w:cs="Times New Roman"/>
                <w:b/>
                <w:bCs/>
                <w:i w:val="0"/>
                <w:color w:val="auto"/>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3710"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533"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307"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350"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spacing w:line="200" w:lineRule="exact"/>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科目编码</w:t>
            </w:r>
          </w:p>
        </w:tc>
        <w:tc>
          <w:tcPr>
            <w:tcW w:w="371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spacing w:line="200" w:lineRule="exact"/>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项</w:t>
            </w:r>
            <w:r>
              <w:rPr>
                <w:rFonts w:hint="default" w:ascii="Times New Roman" w:hAnsi="Times New Roman" w:cs="Times New Roman"/>
                <w:b/>
                <w:bCs/>
                <w:i w:val="0"/>
                <w:color w:val="auto"/>
                <w:kern w:val="0"/>
                <w:sz w:val="20"/>
                <w:szCs w:val="20"/>
                <w:u w:val="none"/>
                <w:lang w:val="en-US" w:eastAsia="zh-CN" w:bidi="ar"/>
              </w:rPr>
              <w:t xml:space="preserve">   </w:t>
            </w:r>
            <w:r>
              <w:rPr>
                <w:rFonts w:hint="default" w:ascii="Times New Roman" w:hAnsi="Times New Roman" w:eastAsia="宋体" w:cs="Times New Roman"/>
                <w:b/>
                <w:bCs/>
                <w:i w:val="0"/>
                <w:color w:val="auto"/>
                <w:kern w:val="0"/>
                <w:sz w:val="20"/>
                <w:szCs w:val="20"/>
                <w:u w:val="none"/>
                <w:lang w:val="en-US" w:eastAsia="zh-CN" w:bidi="ar"/>
              </w:rPr>
              <w:t>目</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spacing w:line="200" w:lineRule="exact"/>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3</w:t>
            </w:r>
            <w:r>
              <w:rPr>
                <w:rFonts w:hint="default" w:ascii="Times New Roman" w:hAnsi="Times New Roman" w:eastAsia="宋体" w:cs="Times New Roman"/>
                <w:b/>
                <w:bCs/>
                <w:i w:val="0"/>
                <w:color w:val="auto"/>
                <w:kern w:val="0"/>
                <w:sz w:val="20"/>
                <w:szCs w:val="20"/>
                <w:u w:val="none"/>
                <w:lang w:val="en-US" w:eastAsia="zh-CN" w:bidi="ar"/>
              </w:rPr>
              <w:t>年预算数</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spacing w:line="200" w:lineRule="exact"/>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4</w:t>
            </w:r>
            <w:r>
              <w:rPr>
                <w:rFonts w:hint="default" w:ascii="Times New Roman" w:hAnsi="Times New Roman" w:eastAsia="宋体" w:cs="Times New Roman"/>
                <w:b/>
                <w:bCs/>
                <w:i w:val="0"/>
                <w:color w:val="auto"/>
                <w:kern w:val="0"/>
                <w:sz w:val="20"/>
                <w:szCs w:val="20"/>
                <w:u w:val="none"/>
                <w:lang w:val="en-US" w:eastAsia="zh-CN" w:bidi="ar"/>
              </w:rPr>
              <w:t>年预算数</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spacing w:line="200" w:lineRule="exact"/>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比上年</w:t>
            </w:r>
            <w:r>
              <w:rPr>
                <w:rFonts w:hint="eastAsia" w:cs="Times New Roman"/>
                <w:b/>
                <w:bCs/>
                <w:i w:val="0"/>
                <w:color w:val="auto"/>
                <w:kern w:val="0"/>
                <w:sz w:val="20"/>
                <w:szCs w:val="20"/>
                <w:u w:val="none"/>
                <w:lang w:val="en-US" w:eastAsia="zh-CN" w:bidi="ar"/>
              </w:rPr>
              <w:t>预算数</w:t>
            </w:r>
            <w:r>
              <w:rPr>
                <w:rFonts w:hint="default" w:ascii="Times New Roman" w:hAnsi="Times New Roman" w:eastAsia="宋体" w:cs="Times New Roman"/>
                <w:b/>
                <w:bCs/>
                <w:i w:val="0"/>
                <w:color w:val="auto"/>
                <w:kern w:val="0"/>
                <w:sz w:val="20"/>
                <w:szCs w:val="20"/>
                <w:u w:val="none"/>
                <w:lang w:val="en-US" w:eastAsia="zh-CN" w:bidi="ar"/>
              </w:rPr>
              <w:t>增 (减)%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37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23001</w:t>
            </w: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一、返还性支出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2300102</w:t>
            </w: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   所得税基数返还支出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2300104</w:t>
            </w: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   增值税税收返还支出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2300105</w:t>
            </w: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   消费税税收返还支出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eastAsia="zh-CN" w:bidi="ar"/>
              </w:rPr>
              <w:t>.......</w:t>
            </w: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  </w:t>
            </w:r>
            <w:r>
              <w:rPr>
                <w:rFonts w:hint="eastAsia" w:ascii="仿宋" w:hAnsi="仿宋" w:eastAsia="仿宋" w:cs="仿宋"/>
                <w:i w:val="0"/>
                <w:color w:val="auto"/>
                <w:kern w:val="0"/>
                <w:sz w:val="20"/>
                <w:szCs w:val="20"/>
                <w:u w:val="none"/>
                <w:lang w:eastAsia="zh-CN" w:bidi="ar"/>
              </w:rPr>
              <w:t>......</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23002</w:t>
            </w: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二、一般性转移支付</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2300201</w:t>
            </w: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   体制补助支出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2300202</w:t>
            </w: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   均衡性转移支付支出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2300207</w:t>
            </w: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   县级基本财力保障机制奖补资金支出</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eastAsia="zh-CN" w:bidi="ar"/>
              </w:rPr>
              <w:t>......</w:t>
            </w: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 </w:t>
            </w:r>
            <w:r>
              <w:rPr>
                <w:rFonts w:hint="eastAsia" w:ascii="仿宋" w:hAnsi="仿宋" w:eastAsia="仿宋" w:cs="仿宋"/>
                <w:i w:val="0"/>
                <w:color w:val="auto"/>
                <w:kern w:val="0"/>
                <w:sz w:val="20"/>
                <w:szCs w:val="20"/>
                <w:u w:val="none"/>
                <w:lang w:eastAsia="zh-CN" w:bidi="ar"/>
              </w:rPr>
              <w:t>......</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23003</w:t>
            </w: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三、专项转移支付</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rPr>
              <w:t>......</w:t>
            </w: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rPr>
              <w:t>......</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sz w:val="20"/>
                <w:szCs w:val="20"/>
                <w:u w:val="none"/>
                <w:lang w:val="en-US"/>
              </w:rPr>
            </w:pPr>
            <w:r>
              <w:rPr>
                <w:rFonts w:hint="eastAsia" w:ascii="仿宋" w:hAnsi="仿宋" w:eastAsia="仿宋" w:cs="仿宋"/>
                <w:b/>
                <w:i w:val="0"/>
                <w:color w:val="auto"/>
                <w:kern w:val="0"/>
                <w:sz w:val="20"/>
                <w:szCs w:val="20"/>
                <w:u w:val="none"/>
                <w:lang w:val="en-US" w:eastAsia="zh-CN" w:bidi="ar"/>
              </w:rPr>
              <w:t>呼图壁县对下税收返还和转移支付合计</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bl>
    <w:p>
      <w:pPr>
        <w:keepNext w:val="0"/>
        <w:keepLines w:val="0"/>
        <w:widowControl w:val="0"/>
        <w:suppressLineNumbers w:val="0"/>
        <w:shd w:val="clear"/>
        <w:autoSpaceDE w:val="0"/>
        <w:autoSpaceDN w:val="0"/>
        <w:spacing w:before="0" w:beforeAutospacing="0" w:after="0" w:afterAutospacing="0" w:line="264" w:lineRule="auto"/>
        <w:ind w:left="0" w:right="0"/>
        <w:jc w:val="both"/>
        <w:rPr>
          <w:rFonts w:hint="eastAsia" w:ascii="宋体" w:hAnsi="宋体" w:eastAsia="宋体" w:cs="宋体"/>
          <w:b/>
          <w:color w:val="auto"/>
          <w:sz w:val="24"/>
          <w:szCs w:val="24"/>
          <w:lang w:val="en-US"/>
        </w:rPr>
      </w:pPr>
      <w:r>
        <w:rPr>
          <w:rFonts w:hint="eastAsia" w:ascii="宋体" w:hAnsi="宋体" w:eastAsia="宋体" w:cs="宋体"/>
          <w:b/>
          <w:color w:val="auto"/>
          <w:kern w:val="2"/>
          <w:sz w:val="24"/>
          <w:szCs w:val="24"/>
          <w:lang w:val="en-US" w:eastAsia="zh-CN" w:bidi="ar"/>
        </w:rPr>
        <w:t>备注：呼图壁县为县一级，无对下转移支付，此表为空表。</w:t>
      </w:r>
    </w:p>
    <w:p>
      <w:pPr>
        <w:shd w:val="clear"/>
        <w:rPr>
          <w:rFonts w:hint="default" w:ascii="Calibri" w:hAnsi="Calibri" w:eastAsia="宋体" w:cs="Times New Roman"/>
          <w:color w:val="auto"/>
          <w:sz w:val="21"/>
          <w:szCs w:val="24"/>
          <w:lang w:val="en-US" w:eastAsia="zh-CN" w:bidi="ar"/>
        </w:rPr>
        <w:sectPr>
          <w:headerReference r:id="rId5" w:type="default"/>
          <w:footerReference r:id="rId6" w:type="default"/>
          <w:footerReference r:id="rId7" w:type="even"/>
          <w:pgSz w:w="11906" w:h="16838"/>
          <w:pgMar w:top="1440" w:right="1800" w:bottom="1440" w:left="1800" w:header="851" w:footer="992" w:gutter="0"/>
          <w:pgNumType w:fmt="decimal" w:start="1"/>
          <w:cols w:space="720" w:num="1"/>
          <w:docGrid w:type="lines" w:linePitch="312" w:charSpace="0"/>
        </w:sectPr>
      </w:pPr>
    </w:p>
    <w:p>
      <w:pPr>
        <w:keepNext w:val="0"/>
        <w:keepLines w:val="0"/>
        <w:pageBreakBefore w:val="0"/>
        <w:shd w:val="clear"/>
        <w:kinsoku/>
        <w:wordWrap/>
        <w:overflowPunct/>
        <w:topLinePunct w:val="0"/>
        <w:autoSpaceDE w:val="0"/>
        <w:autoSpaceDN w:val="0"/>
        <w:bidi w:val="0"/>
        <w:adjustRightInd/>
        <w:snapToGrid/>
        <w:spacing w:before="0" w:after="0" w:line="266" w:lineRule="auto"/>
        <w:ind w:right="0" w:rightChars="0"/>
        <w:jc w:val="both"/>
        <w:textAlignment w:val="auto"/>
        <w:rPr>
          <w:rFonts w:hint="default" w:ascii="Times New Roman" w:hAnsi="Times New Roman" w:cs="Times New Roman"/>
          <w:b/>
          <w:bCs/>
          <w:color w:val="auto"/>
          <w:sz w:val="24"/>
          <w:szCs w:val="24"/>
          <w:lang w:val="en-US" w:eastAsia="zh-Hans"/>
        </w:rPr>
      </w:pPr>
    </w:p>
    <w:tbl>
      <w:tblPr>
        <w:tblStyle w:val="10"/>
        <w:tblW w:w="89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896"/>
        <w:gridCol w:w="1270"/>
        <w:gridCol w:w="1240"/>
        <w:gridCol w:w="1200"/>
        <w:gridCol w:w="2290"/>
        <w:gridCol w:w="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 w:hRule="atLeast"/>
        </w:trPr>
        <w:tc>
          <w:tcPr>
            <w:tcW w:w="2896" w:type="dxa"/>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表</w:t>
            </w:r>
            <w:r>
              <w:rPr>
                <w:rFonts w:hint="default" w:ascii="Times New Roman" w:hAnsi="Times New Roman" w:cs="Times New Roman"/>
                <w:i w:val="0"/>
                <w:color w:val="auto"/>
                <w:kern w:val="0"/>
                <w:sz w:val="20"/>
                <w:szCs w:val="20"/>
                <w:u w:val="none"/>
                <w:lang w:eastAsia="zh-CN" w:bidi="ar"/>
              </w:rPr>
              <w:t>8</w:t>
            </w:r>
          </w:p>
        </w:tc>
        <w:tc>
          <w:tcPr>
            <w:tcW w:w="1270" w:type="dxa"/>
            <w:noWrap w:val="0"/>
            <w:vAlign w:val="center"/>
          </w:tcPr>
          <w:p>
            <w:pPr>
              <w:shd w:val="clear"/>
              <w:rPr>
                <w:rFonts w:hint="default" w:ascii="Times New Roman" w:hAnsi="Times New Roman" w:eastAsia="宋体" w:cs="Times New Roman"/>
                <w:i w:val="0"/>
                <w:color w:val="auto"/>
                <w:sz w:val="24"/>
                <w:szCs w:val="24"/>
                <w:u w:val="none"/>
              </w:rPr>
            </w:pPr>
          </w:p>
        </w:tc>
        <w:tc>
          <w:tcPr>
            <w:tcW w:w="4761" w:type="dxa"/>
            <w:gridSpan w:val="4"/>
            <w:noWrap w:val="0"/>
            <w:vAlign w:val="center"/>
          </w:tcPr>
          <w:p>
            <w:pPr>
              <w:shd w:val="clea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210" w:hRule="atLeast"/>
        </w:trPr>
        <w:tc>
          <w:tcPr>
            <w:tcW w:w="8896" w:type="dxa"/>
            <w:gridSpan w:val="5"/>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b/>
                <w:i w:val="0"/>
                <w:color w:val="auto"/>
                <w:kern w:val="0"/>
                <w:sz w:val="20"/>
                <w:szCs w:val="20"/>
                <w:u w:val="none"/>
                <w:lang w:val="en-US" w:eastAsia="zh-CN" w:bidi="ar"/>
              </w:rPr>
              <w:t>202</w:t>
            </w:r>
            <w:r>
              <w:rPr>
                <w:rFonts w:hint="eastAsia" w:cs="Times New Roman"/>
                <w:b/>
                <w:i w:val="0"/>
                <w:color w:val="auto"/>
                <w:kern w:val="0"/>
                <w:sz w:val="20"/>
                <w:szCs w:val="20"/>
                <w:u w:val="none"/>
                <w:lang w:val="en-US" w:eastAsia="zh-CN" w:bidi="ar"/>
              </w:rPr>
              <w:t>4</w:t>
            </w:r>
            <w:r>
              <w:rPr>
                <w:rFonts w:hint="default" w:ascii="Times New Roman" w:hAnsi="Times New Roman" w:eastAsia="宋体" w:cs="Times New Roman"/>
                <w:b/>
                <w:i w:val="0"/>
                <w:color w:val="auto"/>
                <w:kern w:val="0"/>
                <w:sz w:val="20"/>
                <w:szCs w:val="20"/>
                <w:u w:val="none"/>
                <w:lang w:val="en-US" w:eastAsia="zh-CN" w:bidi="ar"/>
              </w:rPr>
              <w:t>年</w:t>
            </w:r>
            <w:r>
              <w:rPr>
                <w:rFonts w:hint="eastAsia" w:cs="Times New Roman"/>
                <w:b/>
                <w:i w:val="0"/>
                <w:color w:val="auto"/>
                <w:kern w:val="0"/>
                <w:sz w:val="20"/>
                <w:szCs w:val="20"/>
                <w:u w:val="none"/>
                <w:lang w:val="en-US" w:eastAsia="zh-CN" w:bidi="ar"/>
              </w:rPr>
              <w:t>呼图壁县一般公共预算</w:t>
            </w:r>
            <w:r>
              <w:rPr>
                <w:rFonts w:hint="default" w:ascii="Times New Roman" w:hAnsi="Times New Roman" w:eastAsia="宋体" w:cs="Times New Roman"/>
                <w:b/>
                <w:i w:val="0"/>
                <w:color w:val="auto"/>
                <w:kern w:val="0"/>
                <w:sz w:val="20"/>
                <w:szCs w:val="20"/>
                <w:u w:val="none"/>
                <w:lang w:val="en-US" w:eastAsia="zh-CN" w:bidi="ar"/>
              </w:rPr>
              <w:t>对下</w:t>
            </w:r>
            <w:r>
              <w:rPr>
                <w:rFonts w:hint="default" w:ascii="Times New Roman" w:hAnsi="Times New Roman" w:cs="Times New Roman"/>
                <w:b/>
                <w:i w:val="0"/>
                <w:color w:val="auto"/>
                <w:kern w:val="0"/>
                <w:sz w:val="20"/>
                <w:szCs w:val="20"/>
                <w:u w:val="none"/>
                <w:lang w:val="en-US" w:eastAsia="zh-Hans" w:bidi="ar"/>
              </w:rPr>
              <w:t>转移支付</w:t>
            </w:r>
            <w:r>
              <w:rPr>
                <w:rFonts w:hint="default" w:ascii="Times New Roman" w:hAnsi="Times New Roman" w:eastAsia="宋体" w:cs="Times New Roman"/>
                <w:b/>
                <w:i w:val="0"/>
                <w:color w:val="auto"/>
                <w:kern w:val="0"/>
                <w:sz w:val="20"/>
                <w:szCs w:val="20"/>
                <w:u w:val="none"/>
                <w:lang w:val="en-US" w:eastAsia="zh-CN" w:bidi="ar"/>
              </w:rPr>
              <w:t>情况</w:t>
            </w:r>
            <w:r>
              <w:rPr>
                <w:rFonts w:hint="eastAsia" w:cs="Times New Roman"/>
                <w:b/>
                <w:i w:val="0"/>
                <w:color w:val="auto"/>
                <w:kern w:val="0"/>
                <w:sz w:val="20"/>
                <w:szCs w:val="20"/>
                <w:u w:val="none"/>
                <w:lang w:val="en-US" w:eastAsia="zh-CN" w:bidi="ar"/>
              </w:rPr>
              <w:t>表</w:t>
            </w:r>
            <w:r>
              <w:rPr>
                <w:rFonts w:hint="default" w:ascii="Times New Roman" w:hAnsi="Times New Roman" w:eastAsia="宋体" w:cs="Times New Roman"/>
                <w:b/>
                <w:i w:val="0"/>
                <w:color w:val="auto"/>
                <w:kern w:val="0"/>
                <w:sz w:val="20"/>
                <w:szCs w:val="20"/>
                <w:u w:val="none"/>
                <w:lang w:val="en-US" w:eastAsia="zh-CN" w:bidi="ar"/>
              </w:rPr>
              <w:t>(分地区、项目)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218" w:hRule="atLeast"/>
        </w:trPr>
        <w:tc>
          <w:tcPr>
            <w:tcW w:w="2896" w:type="dxa"/>
            <w:noWrap w:val="0"/>
            <w:vAlign w:val="center"/>
          </w:tcPr>
          <w:p>
            <w:pPr>
              <w:shd w:val="clear"/>
              <w:jc w:val="center"/>
              <w:rPr>
                <w:rFonts w:hint="default" w:ascii="Times New Roman" w:hAnsi="Times New Roman" w:eastAsia="宋体" w:cs="Times New Roman"/>
                <w:b/>
                <w:i w:val="0"/>
                <w:color w:val="auto"/>
                <w:sz w:val="20"/>
                <w:szCs w:val="20"/>
                <w:u w:val="none"/>
              </w:rPr>
            </w:pPr>
          </w:p>
        </w:tc>
        <w:tc>
          <w:tcPr>
            <w:tcW w:w="1270" w:type="dxa"/>
            <w:noWrap w:val="0"/>
            <w:vAlign w:val="center"/>
          </w:tcPr>
          <w:p>
            <w:pPr>
              <w:shd w:val="clear"/>
              <w:jc w:val="center"/>
              <w:rPr>
                <w:rFonts w:hint="default" w:ascii="Times New Roman" w:hAnsi="Times New Roman" w:eastAsia="宋体" w:cs="Times New Roman"/>
                <w:b/>
                <w:i w:val="0"/>
                <w:color w:val="auto"/>
                <w:sz w:val="20"/>
                <w:szCs w:val="20"/>
                <w:u w:val="none"/>
              </w:rPr>
            </w:pPr>
          </w:p>
        </w:tc>
        <w:tc>
          <w:tcPr>
            <w:tcW w:w="1240" w:type="dxa"/>
            <w:noWrap w:val="0"/>
            <w:vAlign w:val="center"/>
          </w:tcPr>
          <w:p>
            <w:pPr>
              <w:shd w:val="clear"/>
              <w:jc w:val="center"/>
              <w:rPr>
                <w:rFonts w:hint="default" w:ascii="Times New Roman" w:hAnsi="Times New Roman" w:eastAsia="宋体" w:cs="Times New Roman"/>
                <w:b/>
                <w:i w:val="0"/>
                <w:color w:val="auto"/>
                <w:sz w:val="20"/>
                <w:szCs w:val="20"/>
                <w:u w:val="none"/>
              </w:rPr>
            </w:pPr>
          </w:p>
        </w:tc>
        <w:tc>
          <w:tcPr>
            <w:tcW w:w="1200" w:type="dxa"/>
            <w:noWrap w:val="0"/>
            <w:vAlign w:val="center"/>
          </w:tcPr>
          <w:p>
            <w:pPr>
              <w:shd w:val="clear"/>
              <w:jc w:val="center"/>
              <w:rPr>
                <w:rFonts w:hint="default" w:ascii="Times New Roman" w:hAnsi="Times New Roman" w:eastAsia="宋体" w:cs="Times New Roman"/>
                <w:b/>
                <w:i w:val="0"/>
                <w:color w:val="auto"/>
                <w:sz w:val="20"/>
                <w:szCs w:val="20"/>
                <w:u w:val="none"/>
              </w:rPr>
            </w:pPr>
          </w:p>
        </w:tc>
        <w:tc>
          <w:tcPr>
            <w:tcW w:w="2290" w:type="dxa"/>
            <w:noWrap w:val="0"/>
            <w:vAlign w:val="center"/>
          </w:tcPr>
          <w:p>
            <w:pPr>
              <w:keepNext w:val="0"/>
              <w:keepLines w:val="0"/>
              <w:widowControl/>
              <w:suppressLineNumbers w:val="0"/>
              <w:shd w:val="clear"/>
              <w:spacing w:line="240" w:lineRule="exact"/>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项</w:t>
            </w:r>
            <w:r>
              <w:rPr>
                <w:rFonts w:hint="default" w:ascii="Times New Roman" w:hAnsi="Times New Roman" w:cs="Times New Roman"/>
                <w:b/>
                <w:bCs/>
                <w:i w:val="0"/>
                <w:color w:val="auto"/>
                <w:kern w:val="0"/>
                <w:sz w:val="20"/>
                <w:szCs w:val="20"/>
                <w:u w:val="none"/>
                <w:lang w:val="en-US" w:eastAsia="zh-CN" w:bidi="ar"/>
              </w:rPr>
              <w:t xml:space="preserve">   </w:t>
            </w:r>
            <w:r>
              <w:rPr>
                <w:rFonts w:hint="default" w:ascii="Times New Roman" w:hAnsi="Times New Roman" w:eastAsia="宋体" w:cs="Times New Roman"/>
                <w:b/>
                <w:bCs/>
                <w:i w:val="0"/>
                <w:color w:val="auto"/>
                <w:kern w:val="0"/>
                <w:sz w:val="20"/>
                <w:szCs w:val="20"/>
                <w:u w:val="none"/>
                <w:lang w:val="en-US" w:eastAsia="zh-CN" w:bidi="ar"/>
              </w:rPr>
              <w:t>目</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合计</w:t>
            </w:r>
          </w:p>
        </w:tc>
        <w:tc>
          <w:tcPr>
            <w:tcW w:w="476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lang w:val="en-US"/>
              </w:rPr>
            </w:pPr>
            <w:r>
              <w:rPr>
                <w:rFonts w:hint="eastAsia" w:cs="Times New Roman"/>
                <w:b/>
                <w:bCs/>
                <w:i w:val="0"/>
                <w:color w:val="auto"/>
                <w:kern w:val="0"/>
                <w:sz w:val="20"/>
                <w:szCs w:val="20"/>
                <w:u w:val="none"/>
                <w:lang w:val="en-US" w:eastAsia="zh-CN" w:bidi="ar"/>
              </w:rPr>
              <w:t>呼图壁县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返还性支出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4761" w:type="dxa"/>
            <w:gridSpan w:val="4"/>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  所得税基数返还支出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4761" w:type="dxa"/>
            <w:gridSpan w:val="4"/>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  增值税税收返还支出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4761" w:type="dxa"/>
            <w:gridSpan w:val="4"/>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  消费税税收返还支出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4761" w:type="dxa"/>
            <w:gridSpan w:val="4"/>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 </w:t>
            </w:r>
            <w:r>
              <w:rPr>
                <w:rFonts w:hint="eastAsia" w:ascii="仿宋" w:hAnsi="仿宋" w:eastAsia="仿宋" w:cs="仿宋"/>
                <w:i w:val="0"/>
                <w:color w:val="auto"/>
                <w:sz w:val="20"/>
                <w:szCs w:val="20"/>
                <w:u w:val="none"/>
              </w:rPr>
              <w:t>.....</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4761" w:type="dxa"/>
            <w:gridSpan w:val="4"/>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一般性转移支付支出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4761" w:type="dxa"/>
            <w:gridSpan w:val="4"/>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   体制补助支出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4761" w:type="dxa"/>
            <w:gridSpan w:val="4"/>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   均衡性转移支付支出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4761" w:type="dxa"/>
            <w:gridSpan w:val="4"/>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   县级基本财力保障机制奖补资金支出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4761" w:type="dxa"/>
            <w:gridSpan w:val="4"/>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   结算补助支出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4761" w:type="dxa"/>
            <w:gridSpan w:val="4"/>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 xml:space="preserve">  </w:t>
            </w:r>
            <w:r>
              <w:rPr>
                <w:rFonts w:hint="eastAsia" w:ascii="仿宋" w:hAnsi="仿宋" w:eastAsia="仿宋" w:cs="仿宋"/>
                <w:i w:val="0"/>
                <w:color w:val="auto"/>
                <w:sz w:val="20"/>
                <w:szCs w:val="20"/>
                <w:u w:val="none"/>
              </w:rPr>
              <w:t>.....</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4761" w:type="dxa"/>
            <w:gridSpan w:val="4"/>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专项转移支付支出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4761" w:type="dxa"/>
            <w:gridSpan w:val="4"/>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4761" w:type="dxa"/>
            <w:gridSpan w:val="4"/>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4761" w:type="dxa"/>
            <w:gridSpan w:val="4"/>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4761" w:type="dxa"/>
            <w:gridSpan w:val="4"/>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4761" w:type="dxa"/>
            <w:gridSpan w:val="4"/>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4761" w:type="dxa"/>
            <w:gridSpan w:val="4"/>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4761" w:type="dxa"/>
            <w:gridSpan w:val="4"/>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合 计</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4761" w:type="dxa"/>
            <w:gridSpan w:val="4"/>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bl>
    <w:p>
      <w:pPr>
        <w:pStyle w:val="7"/>
        <w:keepNext w:val="0"/>
        <w:keepLines w:val="0"/>
        <w:widowControl w:val="0"/>
        <w:suppressLineNumbers w:val="0"/>
        <w:shd w:val="clear"/>
        <w:spacing w:before="0" w:beforeAutospacing="0" w:after="0" w:afterAutospacing="0"/>
        <w:ind w:left="0" w:right="0" w:firstLine="482" w:firstLineChars="200"/>
        <w:jc w:val="both"/>
        <w:rPr>
          <w:rFonts w:hint="eastAsia" w:ascii="宋体" w:hAnsi="宋体" w:eastAsia="宋体" w:cs="宋体"/>
          <w:b/>
          <w:color w:val="auto"/>
          <w:kern w:val="0"/>
          <w:sz w:val="32"/>
          <w:szCs w:val="32"/>
          <w:lang w:val="en-US"/>
        </w:rPr>
      </w:pPr>
      <w:r>
        <w:rPr>
          <w:rFonts w:hint="eastAsia" w:ascii="宋体" w:hAnsi="宋体" w:eastAsia="宋体" w:cs="宋体"/>
          <w:b/>
          <w:color w:val="auto"/>
          <w:kern w:val="2"/>
          <w:sz w:val="24"/>
          <w:szCs w:val="24"/>
          <w:lang w:val="en-US" w:eastAsia="zh-CN" w:bidi="ar"/>
        </w:rPr>
        <w:t>备注：呼图壁县为县一级，无对下转移支付，此表为空表。</w:t>
      </w:r>
    </w:p>
    <w:p>
      <w:pPr>
        <w:numPr>
          <w:ilvl w:val="0"/>
          <w:numId w:val="0"/>
        </w:numPr>
        <w:shd w:val="clea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color w:val="auto"/>
          <w:kern w:val="0"/>
          <w:sz w:val="32"/>
          <w:szCs w:val="32"/>
          <w:lang w:val="en-US" w:eastAsia="zh-Hans"/>
        </w:rPr>
      </w:pPr>
    </w:p>
    <w:p>
      <w:pPr>
        <w:shd w:val="clear"/>
        <w:rPr>
          <w:rFonts w:hint="default" w:ascii="Times New Roman" w:hAnsi="Times New Roman" w:eastAsia="楷体_GB2312" w:cs="Times New Roman"/>
          <w:b/>
          <w:bCs w:val="0"/>
          <w:color w:val="auto"/>
          <w:kern w:val="0"/>
          <w:sz w:val="32"/>
          <w:szCs w:val="32"/>
          <w:lang w:val="en-US" w:eastAsia="zh-Hans"/>
        </w:rPr>
      </w:pPr>
      <w:r>
        <w:rPr>
          <w:rFonts w:hint="default" w:ascii="Times New Roman" w:hAnsi="Times New Roman" w:eastAsia="楷体_GB2312" w:cs="Times New Roman"/>
          <w:b/>
          <w:bCs w:val="0"/>
          <w:color w:val="auto"/>
          <w:kern w:val="0"/>
          <w:sz w:val="32"/>
          <w:szCs w:val="32"/>
          <w:lang w:val="en-US" w:eastAsia="zh-Hans"/>
        </w:rPr>
        <w:br w:type="page"/>
      </w:r>
    </w:p>
    <w:p>
      <w:pPr>
        <w:numPr>
          <w:ilvl w:val="0"/>
          <w:numId w:val="0"/>
        </w:numPr>
        <w:shd w:val="clear"/>
        <w:tabs>
          <w:tab w:val="left" w:pos="2148"/>
        </w:tabs>
        <w:spacing w:before="190" w:line="350" w:lineRule="auto"/>
        <w:ind w:right="3265" w:rightChars="0" w:firstLine="643" w:firstLineChars="200"/>
        <w:jc w:val="both"/>
        <w:rPr>
          <w:rFonts w:hint="default" w:ascii="Times New Roman" w:hAnsi="Times New Roman" w:cs="Times New Roman"/>
          <w:color w:val="auto"/>
        </w:rPr>
      </w:pPr>
      <w:r>
        <w:rPr>
          <w:rFonts w:hint="default" w:ascii="Times New Roman" w:hAnsi="Times New Roman" w:eastAsia="楷体_GB2312" w:cs="Times New Roman"/>
          <w:b/>
          <w:bCs w:val="0"/>
          <w:color w:val="auto"/>
          <w:kern w:val="0"/>
          <w:sz w:val="32"/>
          <w:szCs w:val="32"/>
          <w:lang w:val="en-US" w:eastAsia="zh-Hans"/>
        </w:rPr>
        <w:t>二、政府性基金预算</w:t>
      </w:r>
      <w:r>
        <w:rPr>
          <w:rFonts w:hint="default" w:ascii="Times New Roman" w:hAnsi="Times New Roman" w:eastAsia="楷体_GB2312" w:cs="Times New Roman"/>
          <w:b/>
          <w:bCs w:val="0"/>
          <w:color w:val="auto"/>
          <w:kern w:val="0"/>
          <w:sz w:val="32"/>
          <w:szCs w:val="32"/>
          <w:lang w:val="en-US" w:eastAsia="zh-CN"/>
        </w:rPr>
        <w:t>公开表</w:t>
      </w:r>
    </w:p>
    <w:tbl>
      <w:tblPr>
        <w:tblStyle w:val="10"/>
        <w:tblW w:w="8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91"/>
        <w:gridCol w:w="3936"/>
        <w:gridCol w:w="1266"/>
        <w:gridCol w:w="1315"/>
        <w:gridCol w:w="1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表9</w:t>
            </w:r>
          </w:p>
        </w:tc>
        <w:tc>
          <w:tcPr>
            <w:tcW w:w="3936" w:type="dxa"/>
            <w:noWrap w:val="0"/>
            <w:vAlign w:val="center"/>
          </w:tcPr>
          <w:p>
            <w:pPr>
              <w:shd w:val="clear"/>
              <w:rPr>
                <w:rFonts w:hint="default" w:ascii="Times New Roman" w:hAnsi="Times New Roman" w:eastAsia="宋体" w:cs="Times New Roman"/>
                <w:i w:val="0"/>
                <w:color w:val="auto"/>
                <w:sz w:val="20"/>
                <w:szCs w:val="20"/>
                <w:u w:val="none"/>
              </w:rPr>
            </w:pPr>
          </w:p>
        </w:tc>
        <w:tc>
          <w:tcPr>
            <w:tcW w:w="1266" w:type="dxa"/>
            <w:noWrap w:val="0"/>
            <w:vAlign w:val="center"/>
          </w:tcPr>
          <w:p>
            <w:pPr>
              <w:shd w:val="clear"/>
              <w:rPr>
                <w:rFonts w:hint="default" w:ascii="Times New Roman" w:hAnsi="Times New Roman" w:eastAsia="宋体" w:cs="Times New Roman"/>
                <w:i w:val="0"/>
                <w:color w:val="auto"/>
                <w:sz w:val="20"/>
                <w:szCs w:val="20"/>
                <w:u w:val="none"/>
              </w:rPr>
            </w:pPr>
          </w:p>
        </w:tc>
        <w:tc>
          <w:tcPr>
            <w:tcW w:w="1315" w:type="dxa"/>
            <w:noWrap w:val="0"/>
            <w:vAlign w:val="center"/>
          </w:tcPr>
          <w:p>
            <w:pPr>
              <w:shd w:val="clear"/>
              <w:rPr>
                <w:rFonts w:hint="default" w:ascii="Times New Roman" w:hAnsi="Times New Roman" w:eastAsia="宋体" w:cs="Times New Roman"/>
                <w:i w:val="0"/>
                <w:color w:val="auto"/>
                <w:sz w:val="20"/>
                <w:szCs w:val="20"/>
                <w:u w:val="none"/>
              </w:rPr>
            </w:pPr>
          </w:p>
        </w:tc>
        <w:tc>
          <w:tcPr>
            <w:tcW w:w="1117" w:type="dxa"/>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925" w:type="dxa"/>
            <w:gridSpan w:val="5"/>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202</w:t>
            </w:r>
            <w:r>
              <w:rPr>
                <w:rFonts w:hint="eastAsia" w:cs="Times New Roman"/>
                <w:b/>
                <w:i w:val="0"/>
                <w:color w:val="auto"/>
                <w:kern w:val="0"/>
                <w:sz w:val="20"/>
                <w:szCs w:val="20"/>
                <w:u w:val="none"/>
                <w:lang w:val="en-US" w:eastAsia="zh-CN" w:bidi="ar"/>
              </w:rPr>
              <w:t>4</w:t>
            </w:r>
            <w:r>
              <w:rPr>
                <w:rFonts w:hint="default" w:ascii="Times New Roman" w:hAnsi="Times New Roman" w:eastAsia="宋体" w:cs="Times New Roman"/>
                <w:b/>
                <w:i w:val="0"/>
                <w:color w:val="auto"/>
                <w:kern w:val="0"/>
                <w:sz w:val="20"/>
                <w:szCs w:val="20"/>
                <w:u w:val="none"/>
                <w:lang w:val="en-US" w:eastAsia="zh-CN" w:bidi="ar"/>
              </w:rPr>
              <w:t>年</w:t>
            </w:r>
            <w:r>
              <w:rPr>
                <w:rFonts w:hint="eastAsia" w:cs="Times New Roman"/>
                <w:b/>
                <w:i w:val="0"/>
                <w:color w:val="auto"/>
                <w:kern w:val="0"/>
                <w:sz w:val="20"/>
                <w:szCs w:val="20"/>
                <w:u w:val="none"/>
                <w:lang w:val="en-US" w:eastAsia="zh-CN" w:bidi="ar"/>
              </w:rPr>
              <w:t>呼图壁县</w:t>
            </w:r>
            <w:r>
              <w:rPr>
                <w:rFonts w:hint="default" w:ascii="Times New Roman" w:hAnsi="Times New Roman" w:eastAsia="宋体" w:cs="Times New Roman"/>
                <w:b/>
                <w:i w:val="0"/>
                <w:color w:val="auto"/>
                <w:kern w:val="0"/>
                <w:sz w:val="20"/>
                <w:szCs w:val="20"/>
                <w:u w:val="none"/>
                <w:lang w:val="en-US" w:eastAsia="zh-CN" w:bidi="ar"/>
              </w:rPr>
              <w:t>政府性基金收入表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3936"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266"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315"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117"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u w:val="none"/>
                <w:lang w:val="en-US" w:eastAsia="zh-CN" w:bidi="ar-SA"/>
              </w:rPr>
            </w:pPr>
            <w:r>
              <w:rPr>
                <w:rFonts w:hint="default" w:ascii="Times New Roman" w:hAnsi="Times New Roman" w:eastAsia="宋体" w:cs="Times New Roman"/>
                <w:b/>
                <w:bCs/>
                <w:i w:val="0"/>
                <w:color w:val="auto"/>
                <w:kern w:val="0"/>
                <w:sz w:val="20"/>
                <w:szCs w:val="20"/>
                <w:u w:val="none"/>
                <w:lang w:val="en-US" w:eastAsia="zh-CN" w:bidi="ar"/>
              </w:rPr>
              <w:t>科目编码</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u w:val="none"/>
                <w:lang w:val="en-US" w:eastAsia="zh-CN" w:bidi="ar-SA"/>
              </w:rPr>
            </w:pPr>
            <w:r>
              <w:rPr>
                <w:rFonts w:hint="default" w:ascii="Times New Roman" w:hAnsi="Times New Roman" w:eastAsia="宋体" w:cs="Times New Roman"/>
                <w:b/>
                <w:bCs/>
                <w:i w:val="0"/>
                <w:color w:val="auto"/>
                <w:kern w:val="0"/>
                <w:sz w:val="20"/>
                <w:szCs w:val="20"/>
                <w:u w:val="none"/>
                <w:lang w:val="en-US" w:eastAsia="zh-CN" w:bidi="ar"/>
              </w:rPr>
              <w:t>项</w:t>
            </w:r>
            <w:r>
              <w:rPr>
                <w:rFonts w:hint="default" w:ascii="Times New Roman" w:hAnsi="Times New Roman" w:cs="Times New Roman"/>
                <w:b/>
                <w:bCs/>
                <w:i w:val="0"/>
                <w:color w:val="auto"/>
                <w:kern w:val="0"/>
                <w:sz w:val="20"/>
                <w:szCs w:val="20"/>
                <w:u w:val="none"/>
                <w:lang w:val="en-US" w:eastAsia="zh-CN" w:bidi="ar"/>
              </w:rPr>
              <w:t xml:space="preserve">  </w:t>
            </w:r>
            <w:r>
              <w:rPr>
                <w:rFonts w:hint="default" w:ascii="Times New Roman" w:hAnsi="Times New Roman" w:eastAsia="宋体" w:cs="Times New Roman"/>
                <w:b/>
                <w:bCs/>
                <w:i w:val="0"/>
                <w:color w:val="auto"/>
                <w:kern w:val="0"/>
                <w:sz w:val="20"/>
                <w:szCs w:val="20"/>
                <w:u w:val="none"/>
                <w:lang w:val="en-US" w:eastAsia="zh-CN" w:bidi="ar"/>
              </w:rPr>
              <w:t>目</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u w:val="none"/>
                <w:lang w:val="en-US" w:eastAsia="zh-CN" w:bidi="ar-SA"/>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3</w:t>
            </w:r>
            <w:r>
              <w:rPr>
                <w:rFonts w:hint="default" w:ascii="Times New Roman" w:hAnsi="Times New Roman" w:eastAsia="宋体" w:cs="Times New Roman"/>
                <w:b/>
                <w:bCs/>
                <w:i w:val="0"/>
                <w:color w:val="auto"/>
                <w:kern w:val="0"/>
                <w:sz w:val="20"/>
                <w:szCs w:val="20"/>
                <w:u w:val="none"/>
                <w:lang w:val="en-US" w:eastAsia="zh-CN" w:bidi="ar"/>
              </w:rPr>
              <w:t>年</w:t>
            </w:r>
            <w:r>
              <w:rPr>
                <w:rFonts w:hint="default" w:ascii="Times New Roman" w:hAnsi="Times New Roman" w:eastAsia="宋体" w:cs="Times New Roman"/>
                <w:b/>
                <w:bCs/>
                <w:i w:val="0"/>
                <w:color w:val="auto"/>
                <w:kern w:val="0"/>
                <w:sz w:val="20"/>
                <w:szCs w:val="20"/>
                <w:u w:val="none"/>
                <w:lang w:val="en-US" w:eastAsia="zh-Hans" w:bidi="ar"/>
              </w:rPr>
              <w:t>完成</w:t>
            </w:r>
            <w:r>
              <w:rPr>
                <w:rFonts w:hint="default" w:ascii="Times New Roman" w:hAnsi="Times New Roman" w:eastAsia="宋体" w:cs="Times New Roman"/>
                <w:b/>
                <w:bCs/>
                <w:i w:val="0"/>
                <w:color w:val="auto"/>
                <w:kern w:val="0"/>
                <w:sz w:val="20"/>
                <w:szCs w:val="20"/>
                <w:u w:val="none"/>
                <w:lang w:val="en-US" w:eastAsia="zh-CN" w:bidi="ar"/>
              </w:rPr>
              <w:t>数</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u w:val="none"/>
                <w:lang w:val="en-US" w:eastAsia="zh-CN" w:bidi="ar-SA"/>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4</w:t>
            </w:r>
            <w:r>
              <w:rPr>
                <w:rFonts w:hint="default" w:ascii="Times New Roman" w:hAnsi="Times New Roman" w:eastAsia="宋体" w:cs="Times New Roman"/>
                <w:b/>
                <w:bCs/>
                <w:i w:val="0"/>
                <w:color w:val="auto"/>
                <w:kern w:val="0"/>
                <w:sz w:val="20"/>
                <w:szCs w:val="20"/>
                <w:u w:val="none"/>
                <w:lang w:val="en-US" w:eastAsia="zh-CN" w:bidi="ar"/>
              </w:rPr>
              <w:t>年预算数</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color w:val="auto"/>
                <w:kern w:val="0"/>
                <w:sz w:val="20"/>
                <w:szCs w:val="20"/>
                <w:u w:val="none"/>
                <w:lang w:val="en-US" w:eastAsia="zh-CN" w:bidi="ar"/>
              </w:rPr>
              <w:t>预算数为上年</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2"/>
                <w:sz w:val="20"/>
                <w:szCs w:val="20"/>
                <w:u w:val="none"/>
                <w:lang w:val="en-US" w:eastAsia="zh-CN" w:bidi="ar-SA"/>
              </w:rPr>
            </w:pPr>
            <w:r>
              <w:rPr>
                <w:rFonts w:hint="default" w:ascii="Times New Roman" w:hAnsi="Times New Roman" w:eastAsia="宋体" w:cs="Times New Roman"/>
                <w:b/>
                <w:bCs/>
                <w:i w:val="0"/>
                <w:color w:val="auto"/>
                <w:kern w:val="0"/>
                <w:sz w:val="20"/>
                <w:szCs w:val="20"/>
                <w:u w:val="none"/>
                <w:lang w:val="en-US" w:eastAsia="zh-Hans" w:bidi="ar"/>
              </w:rPr>
              <w:t>完成</w:t>
            </w:r>
            <w:r>
              <w:rPr>
                <w:rFonts w:hint="default" w:ascii="Times New Roman" w:hAnsi="Times New Roman" w:eastAsia="宋体" w:cs="Times New Roman"/>
                <w:b/>
                <w:bCs/>
                <w:i w:val="0"/>
                <w:color w:val="auto"/>
                <w:kern w:val="0"/>
                <w:sz w:val="20"/>
                <w:szCs w:val="20"/>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 xml:space="preserve">1030146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一、国有土地收益基金收入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 w:hAnsi="仿宋" w:eastAsia="仿宋" w:cs="仿宋"/>
                <w:i w:val="0"/>
                <w:color w:val="auto"/>
                <w:sz w:val="20"/>
                <w:szCs w:val="20"/>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 w:hAnsi="仿宋" w:eastAsia="仿宋" w:cs="仿宋"/>
                <w:i w:val="0"/>
                <w:color w:val="auto"/>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 xml:space="preserve">1030147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二、农业土地开发资金收入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 xml:space="preserve">1030148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三、国有土地使用权出让收入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70482</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103000</w:t>
            </w:r>
          </w:p>
        </w:tc>
        <w:tc>
          <w:tcPr>
            <w:tcW w:w="11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i w:val="0"/>
                <w:color w:val="auto"/>
                <w:sz w:val="20"/>
                <w:szCs w:val="20"/>
                <w:u w:val="none"/>
              </w:rPr>
            </w:pPr>
            <w:r>
              <w:rPr>
                <w:rFonts w:hint="eastAsia" w:ascii="等线" w:hAnsi="等线" w:eastAsia="等线" w:cs="等线"/>
                <w:i w:val="0"/>
                <w:iCs w:val="0"/>
                <w:color w:val="000000"/>
                <w:kern w:val="0"/>
                <w:sz w:val="22"/>
                <w:szCs w:val="22"/>
                <w:u w:val="none"/>
                <w:lang w:val="en-US" w:eastAsia="zh-CN" w:bidi="ar"/>
              </w:rPr>
              <w:t>146.14%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 xml:space="preserve">1030155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四、彩票公益金收入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xml:space="preserve">103015501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880" w:firstLineChars="400"/>
              <w:jc w:val="both"/>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福利彩票公益金收入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xml:space="preserve">103015502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880" w:firstLineChars="400"/>
              <w:jc w:val="both"/>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体育彩票公益金收入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xml:space="preserve">1030156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both"/>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五、城市基础设施配套费收入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30</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3000</w:t>
            </w:r>
          </w:p>
        </w:tc>
        <w:tc>
          <w:tcPr>
            <w:tcW w:w="11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i w:val="0"/>
                <w:color w:val="auto"/>
                <w:sz w:val="20"/>
                <w:szCs w:val="20"/>
                <w:u w:val="none"/>
              </w:rPr>
            </w:pPr>
            <w:r>
              <w:rPr>
                <w:rFonts w:hint="eastAsia" w:ascii="等线" w:hAnsi="等线" w:eastAsia="等线" w:cs="等线"/>
                <w:i w:val="0"/>
                <w:iCs w:val="0"/>
                <w:color w:val="000000"/>
                <w:kern w:val="0"/>
                <w:sz w:val="22"/>
                <w:szCs w:val="22"/>
                <w:u w:val="none"/>
                <w:lang w:val="en-US" w:eastAsia="zh-CN" w:bidi="ar"/>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 xml:space="preserve">1030178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六、污水处理费收入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xml:space="preserve">1030180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both"/>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七、彩票发行机构和彩票销售机构的业务费用</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xml:space="preserve">103018003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880" w:firstLineChars="400"/>
              <w:jc w:val="both"/>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福利彩票销售机构的业务费用</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xml:space="preserve">103018004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880" w:firstLineChars="400"/>
              <w:jc w:val="both"/>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体育彩票销售机构的业务费用</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xml:space="preserve">1030199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both"/>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八、其他政府性基金收入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xml:space="preserve">10310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both"/>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九、专项债券对相应项目专项收入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6439</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7000</w:t>
            </w:r>
          </w:p>
        </w:tc>
        <w:tc>
          <w:tcPr>
            <w:tcW w:w="11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i w:val="0"/>
                <w:color w:val="auto"/>
                <w:sz w:val="20"/>
                <w:szCs w:val="20"/>
                <w:u w:val="none"/>
              </w:rPr>
            </w:pPr>
            <w:r>
              <w:rPr>
                <w:rFonts w:hint="eastAsia" w:ascii="等线" w:hAnsi="等线" w:eastAsia="等线" w:cs="等线"/>
                <w:i w:val="0"/>
                <w:iCs w:val="0"/>
                <w:color w:val="000000"/>
                <w:kern w:val="0"/>
                <w:sz w:val="22"/>
                <w:szCs w:val="22"/>
                <w:u w:val="none"/>
                <w:lang w:val="en-US" w:eastAsia="zh-CN" w:bidi="ar"/>
              </w:rPr>
              <w:t>108.71%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xml:space="preserve">11004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880" w:firstLineChars="400"/>
              <w:jc w:val="both"/>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政府性基金转移支付收入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333</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457</w:t>
            </w:r>
          </w:p>
        </w:tc>
        <w:tc>
          <w:tcPr>
            <w:tcW w:w="11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i w:val="0"/>
                <w:color w:val="auto"/>
                <w:sz w:val="20"/>
                <w:szCs w:val="20"/>
                <w:u w:val="none"/>
              </w:rPr>
            </w:pPr>
            <w:r>
              <w:rPr>
                <w:rFonts w:hint="eastAsia" w:ascii="等线" w:hAnsi="等线" w:eastAsia="等线" w:cs="等线"/>
                <w:i w:val="0"/>
                <w:iCs w:val="0"/>
                <w:color w:val="000000"/>
                <w:kern w:val="0"/>
                <w:sz w:val="22"/>
                <w:szCs w:val="22"/>
                <w:u w:val="none"/>
                <w:lang w:val="en-US" w:eastAsia="zh-CN" w:bidi="ar"/>
              </w:rPr>
              <w:t>137.24%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xml:space="preserve">1100603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880" w:firstLineChars="400"/>
              <w:jc w:val="both"/>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政府性基金上解收入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xml:space="preserve">1100802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880" w:firstLineChars="400"/>
              <w:jc w:val="both"/>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政府性基金预算上年结余收入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498</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17175</w:t>
            </w:r>
          </w:p>
        </w:tc>
        <w:tc>
          <w:tcPr>
            <w:tcW w:w="11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i w:val="0"/>
                <w:color w:val="auto"/>
                <w:sz w:val="20"/>
                <w:szCs w:val="20"/>
                <w:u w:val="none"/>
              </w:rPr>
            </w:pPr>
            <w:r>
              <w:rPr>
                <w:rFonts w:hint="eastAsia" w:ascii="等线" w:hAnsi="等线" w:eastAsia="等线" w:cs="等线"/>
                <w:i w:val="0"/>
                <w:iCs w:val="0"/>
                <w:color w:val="000000"/>
                <w:kern w:val="0"/>
                <w:sz w:val="22"/>
                <w:szCs w:val="22"/>
                <w:u w:val="none"/>
                <w:lang w:val="en-US" w:eastAsia="zh-CN" w:bidi="ar"/>
              </w:rPr>
              <w:t>3448.80%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xml:space="preserve">1101102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880" w:firstLineChars="400"/>
              <w:jc w:val="both"/>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地方政府专项债务转贷收入</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112000</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0</w:t>
            </w:r>
          </w:p>
        </w:tc>
        <w:tc>
          <w:tcPr>
            <w:tcW w:w="11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i w:val="0"/>
                <w:color w:val="auto"/>
                <w:sz w:val="20"/>
                <w:szCs w:val="20"/>
                <w:u w:val="none"/>
              </w:rPr>
            </w:pPr>
            <w:r>
              <w:rPr>
                <w:rFonts w:hint="eastAsia" w:ascii="等线" w:hAnsi="等线" w:eastAsia="等线" w:cs="等线"/>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 xml:space="preserve">110090299 </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880" w:firstLineChars="400"/>
              <w:jc w:val="both"/>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2"/>
                <w:szCs w:val="22"/>
                <w:u w:val="none"/>
                <w:lang w:val="en-US" w:eastAsia="zh-CN" w:bidi="ar"/>
              </w:rPr>
              <w:t>其他调入政府性基金预算</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2400</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2500</w:t>
            </w:r>
          </w:p>
        </w:tc>
        <w:tc>
          <w:tcPr>
            <w:tcW w:w="11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i w:val="0"/>
                <w:color w:val="auto"/>
                <w:sz w:val="20"/>
                <w:szCs w:val="20"/>
                <w:u w:val="none"/>
              </w:rPr>
            </w:pPr>
            <w:r>
              <w:rPr>
                <w:rFonts w:hint="eastAsia" w:ascii="等线" w:hAnsi="等线" w:eastAsia="等线" w:cs="等线"/>
                <w:i w:val="0"/>
                <w:iCs w:val="0"/>
                <w:color w:val="000000"/>
                <w:kern w:val="0"/>
                <w:sz w:val="22"/>
                <w:szCs w:val="22"/>
                <w:u w:val="none"/>
                <w:lang w:val="en-US" w:eastAsia="zh-CN" w:bidi="ar"/>
              </w:rPr>
              <w:t>104.17%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5227"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政府性基金收入合计</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192182</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133132</w:t>
            </w:r>
          </w:p>
        </w:tc>
        <w:tc>
          <w:tcPr>
            <w:tcW w:w="11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b/>
                <w:bCs/>
                <w:i w:val="0"/>
                <w:color w:val="auto"/>
                <w:sz w:val="24"/>
                <w:szCs w:val="24"/>
                <w:u w:val="none"/>
              </w:rPr>
            </w:pPr>
            <w:r>
              <w:rPr>
                <w:rFonts w:hint="eastAsia" w:ascii="等线" w:hAnsi="等线" w:eastAsia="等线" w:cs="等线"/>
                <w:i w:val="0"/>
                <w:iCs w:val="0"/>
                <w:color w:val="000000"/>
                <w:kern w:val="0"/>
                <w:sz w:val="22"/>
                <w:szCs w:val="22"/>
                <w:u w:val="none"/>
                <w:lang w:val="en-US" w:eastAsia="zh-CN" w:bidi="ar"/>
              </w:rPr>
              <w:t>69.27%</w:t>
            </w:r>
          </w:p>
        </w:tc>
      </w:tr>
    </w:tbl>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CN" w:bidi="ar"/>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br w:type="page"/>
      </w:r>
    </w:p>
    <w:tbl>
      <w:tblPr>
        <w:tblStyle w:val="10"/>
        <w:tblW w:w="8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86"/>
        <w:gridCol w:w="4055"/>
        <w:gridCol w:w="1515"/>
        <w:gridCol w:w="1330"/>
        <w:gridCol w:w="1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886" w:type="dxa"/>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表10</w:t>
            </w:r>
          </w:p>
        </w:tc>
        <w:tc>
          <w:tcPr>
            <w:tcW w:w="4055" w:type="dxa"/>
            <w:noWrap w:val="0"/>
            <w:vAlign w:val="center"/>
          </w:tcPr>
          <w:p>
            <w:pPr>
              <w:shd w:val="clear"/>
              <w:rPr>
                <w:rFonts w:hint="default" w:ascii="Times New Roman" w:hAnsi="Times New Roman" w:eastAsia="宋体" w:cs="Times New Roman"/>
                <w:i w:val="0"/>
                <w:color w:val="auto"/>
                <w:sz w:val="24"/>
                <w:szCs w:val="24"/>
                <w:u w:val="none"/>
              </w:rPr>
            </w:pPr>
          </w:p>
        </w:tc>
        <w:tc>
          <w:tcPr>
            <w:tcW w:w="1515" w:type="dxa"/>
            <w:noWrap w:val="0"/>
            <w:vAlign w:val="center"/>
          </w:tcPr>
          <w:p>
            <w:pPr>
              <w:shd w:val="clear"/>
              <w:rPr>
                <w:rFonts w:hint="default" w:ascii="Times New Roman" w:hAnsi="Times New Roman" w:eastAsia="宋体" w:cs="Times New Roman"/>
                <w:i w:val="0"/>
                <w:color w:val="auto"/>
                <w:sz w:val="24"/>
                <w:szCs w:val="24"/>
                <w:u w:val="none"/>
              </w:rPr>
            </w:pPr>
          </w:p>
        </w:tc>
        <w:tc>
          <w:tcPr>
            <w:tcW w:w="1330" w:type="dxa"/>
            <w:noWrap w:val="0"/>
            <w:vAlign w:val="center"/>
          </w:tcPr>
          <w:p>
            <w:pPr>
              <w:shd w:val="clear"/>
              <w:rPr>
                <w:rFonts w:hint="default" w:ascii="Times New Roman" w:hAnsi="Times New Roman" w:eastAsia="宋体" w:cs="Times New Roman"/>
                <w:i w:val="0"/>
                <w:color w:val="auto"/>
                <w:sz w:val="24"/>
                <w:szCs w:val="24"/>
                <w:u w:val="none"/>
              </w:rPr>
            </w:pPr>
          </w:p>
        </w:tc>
        <w:tc>
          <w:tcPr>
            <w:tcW w:w="1209" w:type="dxa"/>
            <w:noWrap w:val="0"/>
            <w:vAlign w:val="center"/>
          </w:tcPr>
          <w:p>
            <w:pPr>
              <w:shd w:val="clea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995" w:type="dxa"/>
            <w:gridSpan w:val="5"/>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202</w:t>
            </w:r>
            <w:r>
              <w:rPr>
                <w:rFonts w:hint="eastAsia" w:cs="Times New Roman"/>
                <w:b/>
                <w:i w:val="0"/>
                <w:color w:val="auto"/>
                <w:kern w:val="0"/>
                <w:sz w:val="20"/>
                <w:szCs w:val="20"/>
                <w:u w:val="none"/>
                <w:lang w:val="en-US" w:eastAsia="zh-CN" w:bidi="ar"/>
              </w:rPr>
              <w:t>4</w:t>
            </w:r>
            <w:r>
              <w:rPr>
                <w:rFonts w:hint="default" w:ascii="Times New Roman" w:hAnsi="Times New Roman" w:eastAsia="宋体" w:cs="Times New Roman"/>
                <w:b/>
                <w:i w:val="0"/>
                <w:color w:val="auto"/>
                <w:kern w:val="0"/>
                <w:sz w:val="20"/>
                <w:szCs w:val="20"/>
                <w:u w:val="none"/>
                <w:lang w:val="en-US" w:eastAsia="zh-CN" w:bidi="ar"/>
              </w:rPr>
              <w:t>年</w:t>
            </w:r>
            <w:r>
              <w:rPr>
                <w:rFonts w:hint="eastAsia" w:cs="Times New Roman"/>
                <w:b/>
                <w:i w:val="0"/>
                <w:color w:val="auto"/>
                <w:kern w:val="0"/>
                <w:sz w:val="20"/>
                <w:szCs w:val="20"/>
                <w:u w:val="none"/>
                <w:lang w:val="en-US" w:eastAsia="zh-CN" w:bidi="ar"/>
              </w:rPr>
              <w:t>呼图壁县</w:t>
            </w:r>
            <w:r>
              <w:rPr>
                <w:rFonts w:hint="default" w:ascii="Times New Roman" w:hAnsi="Times New Roman" w:eastAsia="宋体" w:cs="Times New Roman"/>
                <w:b/>
                <w:i w:val="0"/>
                <w:color w:val="auto"/>
                <w:kern w:val="0"/>
                <w:sz w:val="20"/>
                <w:szCs w:val="20"/>
                <w:u w:val="none"/>
                <w:lang w:val="en-US" w:eastAsia="zh-CN" w:bidi="ar"/>
              </w:rPr>
              <w:t>政府性基金支出表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4055"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515"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330"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209"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科目编码</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项</w:t>
            </w:r>
            <w:r>
              <w:rPr>
                <w:rFonts w:hint="default" w:ascii="Times New Roman" w:hAnsi="Times New Roman" w:cs="Times New Roman"/>
                <w:b/>
                <w:bCs/>
                <w:i w:val="0"/>
                <w:color w:val="auto"/>
                <w:kern w:val="0"/>
                <w:sz w:val="20"/>
                <w:szCs w:val="20"/>
                <w:u w:val="none"/>
                <w:lang w:val="en-US" w:eastAsia="zh-CN" w:bidi="ar"/>
              </w:rPr>
              <w:t xml:space="preserve">  </w:t>
            </w:r>
            <w:r>
              <w:rPr>
                <w:rFonts w:hint="default" w:ascii="Times New Roman" w:hAnsi="Times New Roman" w:eastAsia="宋体" w:cs="Times New Roman"/>
                <w:b/>
                <w:bCs/>
                <w:i w:val="0"/>
                <w:color w:val="auto"/>
                <w:kern w:val="0"/>
                <w:sz w:val="20"/>
                <w:szCs w:val="20"/>
                <w:u w:val="none"/>
                <w:lang w:val="en-US" w:eastAsia="zh-CN" w:bidi="ar"/>
              </w:rPr>
              <w:t>目</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2"/>
                <w:szCs w:val="22"/>
                <w:u w:val="none"/>
              </w:rPr>
            </w:pPr>
            <w:r>
              <w:rPr>
                <w:rFonts w:hint="default" w:ascii="Times New Roman" w:hAnsi="Times New Roman" w:eastAsia="宋体" w:cs="Times New Roman"/>
                <w:b/>
                <w:bCs/>
                <w:i w:val="0"/>
                <w:color w:val="auto"/>
                <w:kern w:val="0"/>
                <w:sz w:val="22"/>
                <w:szCs w:val="22"/>
                <w:u w:val="none"/>
                <w:lang w:val="en-US" w:eastAsia="zh-CN" w:bidi="ar"/>
              </w:rPr>
              <w:t>202</w:t>
            </w:r>
            <w:r>
              <w:rPr>
                <w:rFonts w:hint="eastAsia" w:cs="Times New Roman"/>
                <w:b/>
                <w:bCs/>
                <w:i w:val="0"/>
                <w:color w:val="auto"/>
                <w:kern w:val="0"/>
                <w:sz w:val="22"/>
                <w:szCs w:val="22"/>
                <w:u w:val="none"/>
                <w:lang w:val="en-US" w:eastAsia="zh-CN" w:bidi="ar"/>
              </w:rPr>
              <w:t>3</w:t>
            </w:r>
            <w:r>
              <w:rPr>
                <w:rFonts w:hint="default" w:ascii="Times New Roman" w:hAnsi="Times New Roman" w:eastAsia="宋体" w:cs="Times New Roman"/>
                <w:b/>
                <w:bCs/>
                <w:i w:val="0"/>
                <w:color w:val="auto"/>
                <w:kern w:val="0"/>
                <w:sz w:val="22"/>
                <w:szCs w:val="22"/>
                <w:u w:val="none"/>
                <w:lang w:val="en-US" w:eastAsia="zh-CN" w:bidi="ar"/>
              </w:rPr>
              <w:t>年</w:t>
            </w:r>
            <w:r>
              <w:rPr>
                <w:rFonts w:hint="default" w:ascii="Times New Roman" w:hAnsi="Times New Roman" w:eastAsia="宋体" w:cs="Times New Roman"/>
                <w:b/>
                <w:bCs/>
                <w:i w:val="0"/>
                <w:color w:val="auto"/>
                <w:kern w:val="0"/>
                <w:sz w:val="22"/>
                <w:szCs w:val="22"/>
                <w:u w:val="none"/>
                <w:lang w:val="en-US" w:eastAsia="zh-Hans" w:bidi="ar"/>
              </w:rPr>
              <w:t>完成</w:t>
            </w:r>
            <w:r>
              <w:rPr>
                <w:rFonts w:hint="default" w:ascii="Times New Roman" w:hAnsi="Times New Roman" w:eastAsia="宋体" w:cs="Times New Roman"/>
                <w:b/>
                <w:bCs/>
                <w:i w:val="0"/>
                <w:color w:val="auto"/>
                <w:kern w:val="0"/>
                <w:sz w:val="22"/>
                <w:szCs w:val="22"/>
                <w:u w:val="none"/>
                <w:lang w:val="en-US" w:eastAsia="zh-CN" w:bidi="ar"/>
              </w:rPr>
              <w:t>数</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2"/>
                <w:szCs w:val="22"/>
                <w:u w:val="none"/>
              </w:rPr>
            </w:pPr>
            <w:r>
              <w:rPr>
                <w:rFonts w:hint="default" w:ascii="Times New Roman" w:hAnsi="Times New Roman" w:eastAsia="宋体" w:cs="Times New Roman"/>
                <w:b/>
                <w:bCs/>
                <w:i w:val="0"/>
                <w:color w:val="auto"/>
                <w:kern w:val="0"/>
                <w:sz w:val="22"/>
                <w:szCs w:val="22"/>
                <w:u w:val="none"/>
                <w:lang w:val="en-US" w:eastAsia="zh-CN" w:bidi="ar"/>
              </w:rPr>
              <w:t>202</w:t>
            </w:r>
            <w:r>
              <w:rPr>
                <w:rFonts w:hint="eastAsia" w:cs="Times New Roman"/>
                <w:b/>
                <w:bCs/>
                <w:i w:val="0"/>
                <w:color w:val="auto"/>
                <w:kern w:val="0"/>
                <w:sz w:val="22"/>
                <w:szCs w:val="22"/>
                <w:u w:val="none"/>
                <w:lang w:val="en-US" w:eastAsia="zh-CN" w:bidi="ar"/>
              </w:rPr>
              <w:t>4</w:t>
            </w:r>
            <w:r>
              <w:rPr>
                <w:rFonts w:hint="default" w:ascii="Times New Roman" w:hAnsi="Times New Roman" w:eastAsia="宋体" w:cs="Times New Roman"/>
                <w:b/>
                <w:bCs/>
                <w:i w:val="0"/>
                <w:color w:val="auto"/>
                <w:kern w:val="0"/>
                <w:sz w:val="22"/>
                <w:szCs w:val="22"/>
                <w:u w:val="none"/>
                <w:lang w:val="en-US" w:eastAsia="zh-CN" w:bidi="ar"/>
              </w:rPr>
              <w:t>年预算数</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color w:val="auto"/>
                <w:kern w:val="0"/>
                <w:sz w:val="20"/>
                <w:szCs w:val="20"/>
                <w:u w:val="none"/>
                <w:lang w:val="en-US" w:eastAsia="zh-CN" w:bidi="ar"/>
              </w:rPr>
              <w:t>预算数为上年</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Hans" w:bidi="ar"/>
              </w:rPr>
              <w:t>完成</w:t>
            </w:r>
            <w:r>
              <w:rPr>
                <w:rFonts w:hint="default" w:ascii="Times New Roman" w:hAnsi="Times New Roman" w:eastAsia="宋体" w:cs="Times New Roman"/>
                <w:b/>
                <w:bCs/>
                <w:i w:val="0"/>
                <w:color w:val="auto"/>
                <w:kern w:val="0"/>
                <w:sz w:val="20"/>
                <w:szCs w:val="20"/>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208</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一、社会保障和就业支出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68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color w:val="auto"/>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b/>
                <w:bCs/>
                <w:i w:val="0"/>
                <w:color w:val="auto"/>
                <w:sz w:val="22"/>
                <w:szCs w:val="22"/>
                <w:u w:val="none"/>
              </w:rPr>
            </w:pPr>
            <w:r>
              <w:rPr>
                <w:rFonts w:hint="eastAsia" w:ascii="等线" w:hAnsi="等线" w:eastAsia="等线" w:cs="等线"/>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20822</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大中型水库移民后期扶持基金支出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68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i w:val="0"/>
                <w:color w:val="auto"/>
                <w:sz w:val="22"/>
                <w:szCs w:val="22"/>
                <w:u w:val="none"/>
              </w:rPr>
            </w:pPr>
            <w:r>
              <w:rPr>
                <w:rFonts w:hint="eastAsia" w:ascii="等线" w:hAnsi="等线" w:eastAsia="等线" w:cs="等线"/>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3"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20823</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小型水库移民扶助基金安排的支出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212</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二、城乡社区支出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62129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97847</w:t>
            </w: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b/>
                <w:bCs/>
                <w:i w:val="0"/>
                <w:color w:val="auto"/>
                <w:sz w:val="22"/>
                <w:szCs w:val="22"/>
                <w:u w:val="none"/>
              </w:rPr>
            </w:pPr>
            <w:r>
              <w:rPr>
                <w:rFonts w:hint="eastAsia" w:ascii="等线" w:hAnsi="等线" w:eastAsia="等线" w:cs="等线"/>
                <w:i w:val="0"/>
                <w:iCs w:val="0"/>
                <w:color w:val="000000"/>
                <w:kern w:val="0"/>
                <w:sz w:val="22"/>
                <w:szCs w:val="22"/>
                <w:u w:val="none"/>
                <w:lang w:val="en-US" w:eastAsia="zh-CN" w:bidi="ar"/>
              </w:rPr>
              <w:t>157.49%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21208</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国有土地使用权出让收入安排的支出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62047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94847</w:t>
            </w: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i w:val="0"/>
                <w:color w:val="auto"/>
                <w:sz w:val="22"/>
                <w:szCs w:val="22"/>
                <w:u w:val="none"/>
              </w:rPr>
            </w:pPr>
            <w:r>
              <w:rPr>
                <w:rFonts w:hint="eastAsia" w:ascii="等线" w:hAnsi="等线" w:eastAsia="等线" w:cs="等线"/>
                <w:i w:val="0"/>
                <w:iCs w:val="0"/>
                <w:color w:val="000000"/>
                <w:kern w:val="0"/>
                <w:sz w:val="22"/>
                <w:szCs w:val="22"/>
                <w:u w:val="none"/>
                <w:lang w:val="en-US" w:eastAsia="zh-CN" w:bidi="ar"/>
              </w:rPr>
              <w:t>152.86%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21210</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国有土地收益基金安排的支出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21211</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农业土地开发资金安排的支出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21213</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城市基础设施配套费安排的支出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82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3000</w:t>
            </w: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i w:val="0"/>
                <w:color w:val="auto"/>
                <w:sz w:val="22"/>
                <w:szCs w:val="22"/>
                <w:u w:val="none"/>
              </w:rPr>
            </w:pPr>
            <w:r>
              <w:rPr>
                <w:rFonts w:hint="eastAsia" w:ascii="等线" w:hAnsi="等线" w:eastAsia="等线" w:cs="等线"/>
                <w:i w:val="0"/>
                <w:iCs w:val="0"/>
                <w:color w:val="000000"/>
                <w:kern w:val="0"/>
                <w:sz w:val="22"/>
                <w:szCs w:val="22"/>
                <w:u w:val="none"/>
                <w:lang w:val="en-US" w:eastAsia="zh-CN" w:bidi="ar"/>
              </w:rPr>
              <w:t>3658.54%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21214</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污水处理费安排的支出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21215</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土地储备专项债券收入安排的支出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21216</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棚户区改造专项债券收入安排的支出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21217</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城市基础设施配套费对应专项债务收入安排的支出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21218</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污水处理费对应专项债务收入安排的支出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21219</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国有土地使用权出让收入对应专项债务收入安排的支出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213</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三、农林水支出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color w:val="auto"/>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31</w:t>
            </w: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b/>
                <w:bCs/>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21366</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大中型水库库区基金安排的支出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1"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21370</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大中型水库库区基金对应专项债务收入安排的支出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21372</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大中型水库移民后期扶持基金支出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31</w:t>
            </w: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214</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四、交通运输支出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21469</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民航发展基金支出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21471</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政府收费公路专项债券收入安排的支出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229</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五、其他支出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96357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16437</w:t>
            </w: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b/>
                <w:bCs/>
                <w:i w:val="0"/>
                <w:color w:val="auto"/>
                <w:sz w:val="22"/>
                <w:szCs w:val="22"/>
                <w:u w:val="none"/>
              </w:rPr>
            </w:pPr>
            <w:r>
              <w:rPr>
                <w:rFonts w:hint="eastAsia" w:ascii="等线" w:hAnsi="等线" w:eastAsia="等线" w:cs="等线"/>
                <w:i w:val="0"/>
                <w:iCs w:val="0"/>
                <w:color w:val="000000"/>
                <w:kern w:val="0"/>
                <w:sz w:val="22"/>
                <w:szCs w:val="22"/>
                <w:u w:val="none"/>
                <w:lang w:val="en-US" w:eastAsia="zh-CN" w:bidi="ar"/>
              </w:rPr>
              <w:t>17.06%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7"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22904</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其他政府性基金及对应专项债务收入安排的支出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95989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16011</w:t>
            </w: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i w:val="0"/>
                <w:color w:val="auto"/>
                <w:sz w:val="22"/>
                <w:szCs w:val="22"/>
                <w:u w:val="none"/>
              </w:rPr>
            </w:pPr>
            <w:r>
              <w:rPr>
                <w:rFonts w:hint="eastAsia" w:ascii="等线" w:hAnsi="等线" w:eastAsia="等线" w:cs="等线"/>
                <w:i w:val="0"/>
                <w:iCs w:val="0"/>
                <w:color w:val="000000"/>
                <w:kern w:val="0"/>
                <w:sz w:val="22"/>
                <w:szCs w:val="22"/>
                <w:u w:val="none"/>
                <w:lang w:val="en-US" w:eastAsia="zh-CN" w:bidi="ar"/>
              </w:rPr>
              <w:t>16.68%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22908</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彩票发行销售机构业务费安排的支出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22960</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彩票公益金安排的支出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368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426</w:t>
            </w: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i w:val="0"/>
                <w:color w:val="auto"/>
                <w:sz w:val="22"/>
                <w:szCs w:val="22"/>
                <w:u w:val="none"/>
              </w:rPr>
            </w:pPr>
            <w:r>
              <w:rPr>
                <w:rFonts w:hint="eastAsia" w:ascii="等线" w:hAnsi="等线" w:eastAsia="等线" w:cs="等线"/>
                <w:i w:val="0"/>
                <w:iCs w:val="0"/>
                <w:color w:val="000000"/>
                <w:kern w:val="0"/>
                <w:sz w:val="22"/>
                <w:szCs w:val="22"/>
                <w:u w:val="none"/>
                <w:lang w:val="en-US" w:eastAsia="zh-CN" w:bidi="ar"/>
              </w:rPr>
              <w:t>115.76%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232</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六、债务付息支出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9135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11317</w:t>
            </w: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b/>
                <w:bCs/>
                <w:i w:val="0"/>
                <w:color w:val="auto"/>
                <w:sz w:val="22"/>
                <w:szCs w:val="22"/>
                <w:u w:val="none"/>
              </w:rPr>
            </w:pPr>
            <w:r>
              <w:rPr>
                <w:rFonts w:hint="eastAsia" w:ascii="等线" w:hAnsi="等线" w:eastAsia="等线" w:cs="等线"/>
                <w:i w:val="0"/>
                <w:iCs w:val="0"/>
                <w:color w:val="000000"/>
                <w:kern w:val="0"/>
                <w:sz w:val="22"/>
                <w:szCs w:val="22"/>
                <w:u w:val="none"/>
                <w:lang w:val="en-US" w:eastAsia="zh-CN" w:bidi="ar"/>
              </w:rPr>
              <w:t>123.89%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233</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七、债务发行费用支出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118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100</w:t>
            </w: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b/>
                <w:bCs/>
                <w:i w:val="0"/>
                <w:color w:val="auto"/>
                <w:sz w:val="22"/>
                <w:szCs w:val="22"/>
                <w:u w:val="none"/>
              </w:rPr>
            </w:pPr>
            <w:r>
              <w:rPr>
                <w:rFonts w:hint="eastAsia" w:ascii="等线" w:hAnsi="等线" w:eastAsia="等线" w:cs="等线"/>
                <w:i w:val="0"/>
                <w:iCs w:val="0"/>
                <w:color w:val="000000"/>
                <w:kern w:val="0"/>
                <w:sz w:val="22"/>
                <w:szCs w:val="22"/>
                <w:u w:val="none"/>
                <w:lang w:val="en-US" w:eastAsia="zh-CN" w:bidi="ar"/>
              </w:rPr>
              <w:t>84.75%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234</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八、抗疫特别国债安排的支出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color w:val="auto"/>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color w:val="auto"/>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b/>
                <w:bCs/>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23401</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基础设施建设</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23402</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    抗疫相关支出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color w:val="auto"/>
                <w:sz w:val="22"/>
                <w:szCs w:val="22"/>
                <w:u w:val="none"/>
              </w:rPr>
            </w:pP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政府性基金支出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167807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125732</w:t>
            </w: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b/>
                <w:bCs/>
                <w:i w:val="0"/>
                <w:color w:val="auto"/>
                <w:sz w:val="22"/>
                <w:szCs w:val="22"/>
                <w:u w:val="none"/>
              </w:rPr>
            </w:pPr>
            <w:r>
              <w:rPr>
                <w:rFonts w:hint="eastAsia" w:ascii="等线" w:hAnsi="等线" w:eastAsia="等线" w:cs="等线"/>
                <w:i w:val="0"/>
                <w:iCs w:val="0"/>
                <w:color w:val="000000"/>
                <w:kern w:val="0"/>
                <w:sz w:val="22"/>
                <w:szCs w:val="22"/>
                <w:u w:val="none"/>
                <w:lang w:val="en-US" w:eastAsia="zh-CN" w:bidi="ar"/>
              </w:rPr>
              <w:t>74.93%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23004</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政府性基金转移支付</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2300603</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政府性基金上解支出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2300802</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政府性基金预算调出资金</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2300902</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政府性基金年终结余</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23011</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债务转贷支出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231</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债务还本支出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7200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7400</w:t>
            </w: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i w:val="0"/>
                <w:color w:val="auto"/>
                <w:sz w:val="22"/>
                <w:szCs w:val="22"/>
                <w:u w:val="none"/>
              </w:rPr>
            </w:pPr>
            <w:r>
              <w:rPr>
                <w:rFonts w:hint="eastAsia" w:ascii="等线" w:hAnsi="等线" w:eastAsia="等线" w:cs="等线"/>
                <w:i w:val="0"/>
                <w:iCs w:val="0"/>
                <w:color w:val="000000"/>
                <w:kern w:val="0"/>
                <w:sz w:val="22"/>
                <w:szCs w:val="22"/>
                <w:u w:val="none"/>
                <w:lang w:val="en-US" w:eastAsia="zh-CN" w:bidi="ar"/>
              </w:rPr>
              <w:t>102.78%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4"/>
                <w:szCs w:val="24"/>
                <w:u w:val="none"/>
              </w:rPr>
            </w:pPr>
          </w:p>
        </w:tc>
        <w:tc>
          <w:tcPr>
            <w:tcW w:w="405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政府性基金支出合计</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175007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133132</w:t>
            </w:r>
          </w:p>
        </w:tc>
        <w:tc>
          <w:tcPr>
            <w:tcW w:w="120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b/>
                <w:bCs/>
                <w:i w:val="0"/>
                <w:color w:val="auto"/>
                <w:sz w:val="24"/>
                <w:szCs w:val="24"/>
                <w:u w:val="none"/>
              </w:rPr>
            </w:pPr>
            <w:r>
              <w:rPr>
                <w:rFonts w:hint="eastAsia" w:ascii="等线" w:hAnsi="等线" w:eastAsia="等线" w:cs="等线"/>
                <w:b/>
                <w:bCs/>
                <w:i w:val="0"/>
                <w:iCs w:val="0"/>
                <w:color w:val="000000"/>
                <w:kern w:val="0"/>
                <w:sz w:val="22"/>
                <w:szCs w:val="22"/>
                <w:u w:val="none"/>
                <w:lang w:val="en-US" w:eastAsia="zh-CN" w:bidi="ar"/>
              </w:rPr>
              <w:t>76.07%</w:t>
            </w:r>
          </w:p>
        </w:tc>
      </w:tr>
    </w:tbl>
    <w:p>
      <w:pPr>
        <w:shd w:val="clear"/>
        <w:jc w:val="both"/>
        <w:rPr>
          <w:rFonts w:hint="eastAsia" w:ascii="Times New Roman" w:hAnsi="Times New Roman" w:eastAsia="宋体" w:cs="Times New Roman"/>
          <w:b/>
          <w:bCs/>
          <w:color w:val="auto"/>
          <w:sz w:val="24"/>
          <w:szCs w:val="24"/>
          <w:lang w:val="en-US" w:eastAsia="zh-CN"/>
        </w:rPr>
      </w:pPr>
    </w:p>
    <w:p>
      <w:pPr>
        <w:keepNext w:val="0"/>
        <w:keepLines w:val="0"/>
        <w:widowControl/>
        <w:suppressLineNumbers w:val="0"/>
        <w:shd w:val="clear"/>
        <w:jc w:val="left"/>
        <w:textAlignment w:val="center"/>
        <w:rPr>
          <w:rFonts w:hint="eastAsia"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br w:type="page"/>
      </w:r>
    </w:p>
    <w:tbl>
      <w:tblPr>
        <w:tblStyle w:val="10"/>
        <w:tblW w:w="89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05"/>
        <w:gridCol w:w="4051"/>
        <w:gridCol w:w="1460"/>
        <w:gridCol w:w="140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905" w:type="dxa"/>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表11</w:t>
            </w:r>
          </w:p>
        </w:tc>
        <w:tc>
          <w:tcPr>
            <w:tcW w:w="4051" w:type="dxa"/>
            <w:noWrap w:val="0"/>
            <w:vAlign w:val="center"/>
          </w:tcPr>
          <w:p>
            <w:pPr>
              <w:shd w:val="clear"/>
              <w:rPr>
                <w:rFonts w:hint="default" w:ascii="Times New Roman" w:hAnsi="Times New Roman" w:eastAsia="宋体" w:cs="Times New Roman"/>
                <w:i w:val="0"/>
                <w:color w:val="auto"/>
                <w:sz w:val="24"/>
                <w:szCs w:val="24"/>
                <w:u w:val="none"/>
              </w:rPr>
            </w:pPr>
          </w:p>
        </w:tc>
        <w:tc>
          <w:tcPr>
            <w:tcW w:w="1460" w:type="dxa"/>
            <w:noWrap w:val="0"/>
            <w:vAlign w:val="center"/>
          </w:tcPr>
          <w:p>
            <w:pPr>
              <w:shd w:val="clear"/>
              <w:rPr>
                <w:rFonts w:hint="default" w:ascii="Times New Roman" w:hAnsi="Times New Roman" w:eastAsia="宋体" w:cs="Times New Roman"/>
                <w:i w:val="0"/>
                <w:color w:val="auto"/>
                <w:sz w:val="24"/>
                <w:szCs w:val="24"/>
                <w:u w:val="none"/>
              </w:rPr>
            </w:pPr>
          </w:p>
        </w:tc>
        <w:tc>
          <w:tcPr>
            <w:tcW w:w="1400" w:type="dxa"/>
            <w:noWrap w:val="0"/>
            <w:vAlign w:val="center"/>
          </w:tcPr>
          <w:p>
            <w:pPr>
              <w:shd w:val="clear"/>
              <w:rPr>
                <w:rFonts w:hint="default" w:ascii="Times New Roman" w:hAnsi="Times New Roman" w:eastAsia="宋体" w:cs="Times New Roman"/>
                <w:i w:val="0"/>
                <w:color w:val="auto"/>
                <w:sz w:val="24"/>
                <w:szCs w:val="24"/>
                <w:u w:val="none"/>
              </w:rPr>
            </w:pPr>
          </w:p>
        </w:tc>
        <w:tc>
          <w:tcPr>
            <w:tcW w:w="1140" w:type="dxa"/>
            <w:noWrap w:val="0"/>
            <w:vAlign w:val="center"/>
          </w:tcPr>
          <w:p>
            <w:pPr>
              <w:shd w:val="clea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8956" w:type="dxa"/>
            <w:gridSpan w:val="5"/>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202</w:t>
            </w:r>
            <w:r>
              <w:rPr>
                <w:rFonts w:hint="eastAsia" w:cs="Times New Roman"/>
                <w:b/>
                <w:i w:val="0"/>
                <w:color w:val="auto"/>
                <w:kern w:val="0"/>
                <w:sz w:val="20"/>
                <w:szCs w:val="20"/>
                <w:u w:val="none"/>
                <w:lang w:val="en-US" w:eastAsia="zh-CN" w:bidi="ar"/>
              </w:rPr>
              <w:t>4</w:t>
            </w:r>
            <w:r>
              <w:rPr>
                <w:rFonts w:hint="default" w:ascii="Times New Roman" w:hAnsi="Times New Roman" w:eastAsia="宋体" w:cs="Times New Roman"/>
                <w:b/>
                <w:i w:val="0"/>
                <w:color w:val="auto"/>
                <w:kern w:val="0"/>
                <w:sz w:val="20"/>
                <w:szCs w:val="20"/>
                <w:u w:val="none"/>
                <w:lang w:val="en-US" w:eastAsia="zh-CN" w:bidi="ar"/>
              </w:rPr>
              <w:t>年</w:t>
            </w:r>
            <w:r>
              <w:rPr>
                <w:rFonts w:hint="eastAsia" w:cs="Times New Roman"/>
                <w:b/>
                <w:i w:val="0"/>
                <w:color w:val="auto"/>
                <w:kern w:val="0"/>
                <w:sz w:val="20"/>
                <w:szCs w:val="20"/>
                <w:u w:val="none"/>
                <w:lang w:val="en-US" w:eastAsia="zh-CN" w:bidi="ar"/>
              </w:rPr>
              <w:t>呼图壁县</w:t>
            </w:r>
            <w:r>
              <w:rPr>
                <w:rFonts w:hint="default" w:ascii="Times New Roman" w:hAnsi="Times New Roman" w:eastAsia="宋体" w:cs="Times New Roman"/>
                <w:b/>
                <w:i w:val="0"/>
                <w:color w:val="auto"/>
                <w:kern w:val="0"/>
                <w:sz w:val="20"/>
                <w:szCs w:val="20"/>
                <w:u w:val="none"/>
                <w:lang w:val="en-US" w:eastAsia="zh-CN" w:bidi="ar"/>
              </w:rPr>
              <w:t>本级政府性基金收入表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4051"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460"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400"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140"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科目编码</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项</w:t>
            </w:r>
            <w:r>
              <w:rPr>
                <w:rFonts w:hint="default" w:ascii="Times New Roman" w:hAnsi="Times New Roman" w:cs="Times New Roman"/>
                <w:b/>
                <w:bCs/>
                <w:i w:val="0"/>
                <w:color w:val="auto"/>
                <w:kern w:val="0"/>
                <w:sz w:val="20"/>
                <w:szCs w:val="20"/>
                <w:u w:val="none"/>
                <w:lang w:val="en-US" w:eastAsia="zh-CN" w:bidi="ar"/>
              </w:rPr>
              <w:t xml:space="preserve">   </w:t>
            </w:r>
            <w:r>
              <w:rPr>
                <w:rFonts w:hint="default" w:ascii="Times New Roman" w:hAnsi="Times New Roman" w:eastAsia="宋体" w:cs="Times New Roman"/>
                <w:b/>
                <w:bCs/>
                <w:i w:val="0"/>
                <w:color w:val="auto"/>
                <w:kern w:val="0"/>
                <w:sz w:val="20"/>
                <w:szCs w:val="20"/>
                <w:u w:val="none"/>
                <w:lang w:val="en-US" w:eastAsia="zh-CN" w:bidi="ar"/>
              </w:rPr>
              <w:t>目</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3</w:t>
            </w:r>
            <w:r>
              <w:rPr>
                <w:rFonts w:hint="default" w:ascii="Times New Roman" w:hAnsi="Times New Roman" w:eastAsia="宋体" w:cs="Times New Roman"/>
                <w:b/>
                <w:bCs/>
                <w:i w:val="0"/>
                <w:color w:val="auto"/>
                <w:kern w:val="0"/>
                <w:sz w:val="20"/>
                <w:szCs w:val="20"/>
                <w:u w:val="none"/>
                <w:lang w:val="en-US" w:eastAsia="zh-CN" w:bidi="ar"/>
              </w:rPr>
              <w:t>年</w:t>
            </w:r>
            <w:r>
              <w:rPr>
                <w:rFonts w:hint="default" w:ascii="Times New Roman" w:hAnsi="Times New Roman" w:eastAsia="宋体" w:cs="Times New Roman"/>
                <w:b/>
                <w:bCs/>
                <w:i w:val="0"/>
                <w:color w:val="auto"/>
                <w:kern w:val="0"/>
                <w:sz w:val="20"/>
                <w:szCs w:val="20"/>
                <w:u w:val="none"/>
                <w:lang w:val="en-US" w:eastAsia="zh-Hans" w:bidi="ar"/>
              </w:rPr>
              <w:t>完成</w:t>
            </w:r>
            <w:r>
              <w:rPr>
                <w:rFonts w:hint="default" w:ascii="Times New Roman" w:hAnsi="Times New Roman" w:eastAsia="宋体" w:cs="Times New Roman"/>
                <w:b/>
                <w:bCs/>
                <w:i w:val="0"/>
                <w:color w:val="auto"/>
                <w:kern w:val="0"/>
                <w:sz w:val="20"/>
                <w:szCs w:val="20"/>
                <w:u w:val="none"/>
                <w:lang w:val="en-US" w:eastAsia="zh-CN" w:bidi="ar"/>
              </w:rPr>
              <w:t>数</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4</w:t>
            </w:r>
            <w:r>
              <w:rPr>
                <w:rFonts w:hint="default" w:ascii="Times New Roman" w:hAnsi="Times New Roman" w:eastAsia="宋体" w:cs="Times New Roman"/>
                <w:b/>
                <w:bCs/>
                <w:i w:val="0"/>
                <w:color w:val="auto"/>
                <w:kern w:val="0"/>
                <w:sz w:val="20"/>
                <w:szCs w:val="20"/>
                <w:u w:val="none"/>
                <w:lang w:val="en-US" w:eastAsia="zh-CN" w:bidi="ar"/>
              </w:rPr>
              <w:t>年预算数</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color w:val="auto"/>
                <w:kern w:val="0"/>
                <w:sz w:val="20"/>
                <w:szCs w:val="20"/>
                <w:u w:val="none"/>
                <w:lang w:val="en-US" w:eastAsia="zh-CN" w:bidi="ar"/>
              </w:rPr>
              <w:t>预算数为上年</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Hans" w:bidi="ar"/>
              </w:rPr>
              <w:t>完成</w:t>
            </w:r>
            <w:r>
              <w:rPr>
                <w:rFonts w:hint="default" w:ascii="Times New Roman" w:hAnsi="Times New Roman" w:eastAsia="宋体" w:cs="Times New Roman"/>
                <w:b/>
                <w:bCs/>
                <w:i w:val="0"/>
                <w:color w:val="auto"/>
                <w:kern w:val="0"/>
                <w:sz w:val="20"/>
                <w:szCs w:val="20"/>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1030146 </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一、国有土地收益基金收入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 w:hAnsi="仿宋" w:eastAsia="仿宋" w:cs="仿宋"/>
                <w:i w:val="0"/>
                <w:color w:val="auto"/>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 w:hAnsi="仿宋" w:eastAsia="仿宋" w:cs="仿宋"/>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1030147 </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二、农业土地开发资金收入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 w:hAnsi="仿宋" w:eastAsia="仿宋" w:cs="仿宋"/>
                <w:i w:val="0"/>
                <w:color w:val="auto"/>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 w:hAnsi="仿宋" w:eastAsia="仿宋" w:cs="仿宋"/>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 xml:space="preserve">1030148 </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三、国有土地使用权出让收入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70482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103000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146.14%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 xml:space="preserve">1030155 </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四、彩票公益金收入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 xml:space="preserve">103015501 </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 xml:space="preserve">     福利彩票公益金收入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 xml:space="preserve">103015502 </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 xml:space="preserve">     体育彩票公益金收入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 xml:space="preserve">1030156 </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五、城市基础设施配套费收入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3000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 xml:space="preserve">1030178 </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六、污水处理费收入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 xml:space="preserve">1030180 </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七、彩票发行机构和彩票销售机构的业务费用</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 xml:space="preserve">103018003 </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 xml:space="preserve">     福利彩票销售机构的业务费用</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 xml:space="preserve">103018004 </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 xml:space="preserve">     体育彩票销售机构的业务费用</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 xml:space="preserve">1030199 </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八、其他政府性基金收入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 xml:space="preserve">10310 </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九、专项债券对相应项目专项收入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6439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7000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108.71%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 xml:space="preserve">11004 </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政府性基金转移支付收入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333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457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137.24%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 xml:space="preserve">1100603 </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政府性基金上解收入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 xml:space="preserve">1100802 </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政府性基金预算上年结余收入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498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17175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3448.80%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 xml:space="preserve">1101102 </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地方政府专项债务转贷收入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112000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 xml:space="preserve">110090299 </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其他调入政府性基金预算</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2400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2500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104.17%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p>
        </w:tc>
        <w:tc>
          <w:tcPr>
            <w:tcW w:w="4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4956"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政府性基金收入合计</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b/>
                <w:i w:val="0"/>
                <w:color w:val="auto"/>
                <w:kern w:val="0"/>
                <w:sz w:val="28"/>
                <w:szCs w:val="28"/>
                <w:u w:val="none"/>
                <w:lang w:val="en-US" w:eastAsia="zh-CN" w:bidi="ar"/>
              </w:rPr>
              <w:t>192182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8"/>
                <w:szCs w:val="28"/>
                <w:u w:val="none"/>
              </w:rPr>
            </w:pPr>
            <w:r>
              <w:rPr>
                <w:rFonts w:hint="eastAsia" w:ascii="仿宋" w:hAnsi="仿宋" w:eastAsia="仿宋" w:cs="仿宋"/>
                <w:b/>
                <w:i w:val="0"/>
                <w:color w:val="auto"/>
                <w:kern w:val="0"/>
                <w:sz w:val="28"/>
                <w:szCs w:val="28"/>
                <w:u w:val="none"/>
                <w:lang w:val="en-US" w:eastAsia="zh-CN" w:bidi="ar"/>
              </w:rPr>
              <w:t>133132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color w:val="auto"/>
                <w:sz w:val="28"/>
                <w:szCs w:val="28"/>
                <w:u w:val="none"/>
              </w:rPr>
            </w:pPr>
            <w:r>
              <w:rPr>
                <w:rFonts w:hint="eastAsia" w:ascii="仿宋" w:hAnsi="仿宋" w:eastAsia="仿宋" w:cs="仿宋"/>
                <w:b/>
                <w:bCs/>
                <w:i w:val="0"/>
                <w:color w:val="auto"/>
                <w:kern w:val="0"/>
                <w:sz w:val="28"/>
                <w:szCs w:val="28"/>
                <w:u w:val="none"/>
                <w:lang w:val="en-US" w:eastAsia="zh-CN" w:bidi="ar"/>
              </w:rPr>
              <w:t>69.27%</w:t>
            </w:r>
          </w:p>
        </w:tc>
      </w:tr>
    </w:tbl>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CN" w:bidi="ar"/>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br w:type="page"/>
      </w:r>
    </w:p>
    <w:tbl>
      <w:tblPr>
        <w:tblStyle w:val="10"/>
        <w:tblW w:w="89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3"/>
        <w:gridCol w:w="4028"/>
        <w:gridCol w:w="1465"/>
        <w:gridCol w:w="1390"/>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表12</w:t>
            </w:r>
          </w:p>
        </w:tc>
        <w:tc>
          <w:tcPr>
            <w:tcW w:w="4028" w:type="dxa"/>
            <w:noWrap w:val="0"/>
            <w:vAlign w:val="center"/>
          </w:tcPr>
          <w:p>
            <w:pPr>
              <w:shd w:val="clear"/>
              <w:rPr>
                <w:rFonts w:hint="default" w:ascii="Times New Roman" w:hAnsi="Times New Roman" w:eastAsia="宋体" w:cs="Times New Roman"/>
                <w:i w:val="0"/>
                <w:color w:val="auto"/>
                <w:sz w:val="20"/>
                <w:szCs w:val="20"/>
                <w:u w:val="none"/>
              </w:rPr>
            </w:pPr>
          </w:p>
        </w:tc>
        <w:tc>
          <w:tcPr>
            <w:tcW w:w="1465" w:type="dxa"/>
            <w:noWrap w:val="0"/>
            <w:vAlign w:val="center"/>
          </w:tcPr>
          <w:p>
            <w:pPr>
              <w:shd w:val="clear"/>
              <w:rPr>
                <w:rFonts w:hint="default" w:ascii="Times New Roman" w:hAnsi="Times New Roman" w:eastAsia="宋体" w:cs="Times New Roman"/>
                <w:i w:val="0"/>
                <w:color w:val="auto"/>
                <w:sz w:val="20"/>
                <w:szCs w:val="20"/>
                <w:u w:val="none"/>
              </w:rPr>
            </w:pPr>
          </w:p>
        </w:tc>
        <w:tc>
          <w:tcPr>
            <w:tcW w:w="1390" w:type="dxa"/>
            <w:noWrap w:val="0"/>
            <w:vAlign w:val="center"/>
          </w:tcPr>
          <w:p>
            <w:pPr>
              <w:shd w:val="clear"/>
              <w:rPr>
                <w:rFonts w:hint="default" w:ascii="Times New Roman" w:hAnsi="Times New Roman" w:eastAsia="宋体" w:cs="Times New Roman"/>
                <w:i w:val="0"/>
                <w:color w:val="auto"/>
                <w:sz w:val="20"/>
                <w:szCs w:val="20"/>
                <w:u w:val="none"/>
              </w:rPr>
            </w:pPr>
          </w:p>
        </w:tc>
        <w:tc>
          <w:tcPr>
            <w:tcW w:w="1130" w:type="dxa"/>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936" w:type="dxa"/>
            <w:gridSpan w:val="5"/>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202</w:t>
            </w:r>
            <w:r>
              <w:rPr>
                <w:rFonts w:hint="eastAsia" w:cs="Times New Roman"/>
                <w:b/>
                <w:i w:val="0"/>
                <w:color w:val="auto"/>
                <w:kern w:val="0"/>
                <w:sz w:val="20"/>
                <w:szCs w:val="20"/>
                <w:u w:val="none"/>
                <w:lang w:val="en-US" w:eastAsia="zh-CN" w:bidi="ar"/>
              </w:rPr>
              <w:t>4</w:t>
            </w:r>
            <w:r>
              <w:rPr>
                <w:rFonts w:hint="default" w:ascii="Times New Roman" w:hAnsi="Times New Roman" w:eastAsia="宋体" w:cs="Times New Roman"/>
                <w:b/>
                <w:i w:val="0"/>
                <w:color w:val="auto"/>
                <w:kern w:val="0"/>
                <w:sz w:val="20"/>
                <w:szCs w:val="20"/>
                <w:u w:val="none"/>
                <w:lang w:val="en-US" w:eastAsia="zh-CN" w:bidi="ar"/>
              </w:rPr>
              <w:t>年</w:t>
            </w:r>
            <w:r>
              <w:rPr>
                <w:rFonts w:hint="eastAsia" w:cs="Times New Roman"/>
                <w:b/>
                <w:i w:val="0"/>
                <w:color w:val="auto"/>
                <w:kern w:val="0"/>
                <w:sz w:val="20"/>
                <w:szCs w:val="20"/>
                <w:u w:val="none"/>
                <w:lang w:val="en-US" w:eastAsia="zh-CN" w:bidi="ar"/>
              </w:rPr>
              <w:t>呼图壁县</w:t>
            </w:r>
            <w:r>
              <w:rPr>
                <w:rFonts w:hint="default" w:ascii="Times New Roman" w:hAnsi="Times New Roman" w:eastAsia="宋体" w:cs="Times New Roman"/>
                <w:b/>
                <w:i w:val="0"/>
                <w:color w:val="auto"/>
                <w:kern w:val="0"/>
                <w:sz w:val="20"/>
                <w:szCs w:val="20"/>
                <w:u w:val="none"/>
                <w:lang w:val="en-US" w:eastAsia="zh-CN" w:bidi="ar"/>
              </w:rPr>
              <w:t>本级政府性基金支出表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4028"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465"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390"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130"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科目编码</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项</w:t>
            </w:r>
            <w:r>
              <w:rPr>
                <w:rFonts w:hint="default" w:ascii="Times New Roman" w:hAnsi="Times New Roman" w:cs="Times New Roman"/>
                <w:b/>
                <w:bCs/>
                <w:i w:val="0"/>
                <w:color w:val="auto"/>
                <w:kern w:val="0"/>
                <w:sz w:val="20"/>
                <w:szCs w:val="20"/>
                <w:u w:val="none"/>
                <w:lang w:val="en-US" w:eastAsia="zh-CN" w:bidi="ar"/>
              </w:rPr>
              <w:t xml:space="preserve">  </w:t>
            </w:r>
            <w:r>
              <w:rPr>
                <w:rFonts w:hint="default" w:ascii="Times New Roman" w:hAnsi="Times New Roman" w:eastAsia="宋体" w:cs="Times New Roman"/>
                <w:b/>
                <w:bCs/>
                <w:i w:val="0"/>
                <w:color w:val="auto"/>
                <w:kern w:val="0"/>
                <w:sz w:val="20"/>
                <w:szCs w:val="20"/>
                <w:u w:val="none"/>
                <w:lang w:val="en-US" w:eastAsia="zh-CN" w:bidi="ar"/>
              </w:rPr>
              <w:t>目</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3</w:t>
            </w:r>
            <w:r>
              <w:rPr>
                <w:rFonts w:hint="default" w:ascii="Times New Roman" w:hAnsi="Times New Roman" w:eastAsia="宋体" w:cs="Times New Roman"/>
                <w:b/>
                <w:bCs/>
                <w:i w:val="0"/>
                <w:color w:val="auto"/>
                <w:kern w:val="0"/>
                <w:sz w:val="20"/>
                <w:szCs w:val="20"/>
                <w:u w:val="none"/>
                <w:lang w:val="en-US" w:eastAsia="zh-CN" w:bidi="ar"/>
              </w:rPr>
              <w:t>年</w:t>
            </w:r>
            <w:r>
              <w:rPr>
                <w:rFonts w:hint="default" w:ascii="Times New Roman" w:hAnsi="Times New Roman" w:eastAsia="宋体" w:cs="Times New Roman"/>
                <w:b/>
                <w:bCs/>
                <w:i w:val="0"/>
                <w:color w:val="auto"/>
                <w:kern w:val="0"/>
                <w:sz w:val="20"/>
                <w:szCs w:val="20"/>
                <w:u w:val="none"/>
                <w:lang w:val="en-US" w:eastAsia="zh-Hans" w:bidi="ar"/>
              </w:rPr>
              <w:t>完成</w:t>
            </w:r>
            <w:r>
              <w:rPr>
                <w:rFonts w:hint="default" w:ascii="Times New Roman" w:hAnsi="Times New Roman" w:eastAsia="宋体" w:cs="Times New Roman"/>
                <w:b/>
                <w:bCs/>
                <w:i w:val="0"/>
                <w:color w:val="auto"/>
                <w:kern w:val="0"/>
                <w:sz w:val="20"/>
                <w:szCs w:val="20"/>
                <w:u w:val="none"/>
                <w:lang w:val="en-US" w:eastAsia="zh-CN" w:bidi="ar"/>
              </w:rPr>
              <w:t>数</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4</w:t>
            </w:r>
            <w:r>
              <w:rPr>
                <w:rFonts w:hint="default" w:ascii="Times New Roman" w:hAnsi="Times New Roman" w:eastAsia="宋体" w:cs="Times New Roman"/>
                <w:b/>
                <w:bCs/>
                <w:i w:val="0"/>
                <w:color w:val="auto"/>
                <w:kern w:val="0"/>
                <w:sz w:val="20"/>
                <w:szCs w:val="20"/>
                <w:u w:val="none"/>
                <w:lang w:val="en-US" w:eastAsia="zh-CN" w:bidi="ar"/>
              </w:rPr>
              <w:t>年预算数</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color w:val="auto"/>
                <w:kern w:val="0"/>
                <w:sz w:val="20"/>
                <w:szCs w:val="20"/>
                <w:u w:val="none"/>
                <w:lang w:val="en-US" w:eastAsia="zh-CN" w:bidi="ar"/>
              </w:rPr>
              <w:t>预算数为上年</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Hans" w:bidi="ar"/>
              </w:rPr>
              <w:t>完成</w:t>
            </w:r>
            <w:r>
              <w:rPr>
                <w:rFonts w:hint="default" w:ascii="Times New Roman" w:hAnsi="Times New Roman" w:eastAsia="宋体" w:cs="Times New Roman"/>
                <w:b/>
                <w:bCs/>
                <w:i w:val="0"/>
                <w:color w:val="auto"/>
                <w:kern w:val="0"/>
                <w:sz w:val="20"/>
                <w:szCs w:val="20"/>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0"/>
                <w:szCs w:val="20"/>
                <w:u w:val="none"/>
              </w:rPr>
            </w:pPr>
            <w:r>
              <w:rPr>
                <w:rFonts w:hint="eastAsia" w:ascii="仿宋" w:hAnsi="仿宋" w:eastAsia="仿宋" w:cs="仿宋"/>
                <w:b/>
                <w:bCs/>
                <w:i w:val="0"/>
                <w:color w:val="auto"/>
                <w:kern w:val="0"/>
                <w:sz w:val="22"/>
                <w:szCs w:val="22"/>
                <w:u w:val="none"/>
                <w:lang w:val="en-US" w:eastAsia="zh-CN" w:bidi="ar"/>
              </w:rPr>
              <w:t>208</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0"/>
                <w:szCs w:val="20"/>
                <w:u w:val="none"/>
              </w:rPr>
            </w:pPr>
            <w:r>
              <w:rPr>
                <w:rFonts w:hint="eastAsia" w:ascii="仿宋" w:hAnsi="仿宋" w:eastAsia="仿宋" w:cs="仿宋"/>
                <w:b/>
                <w:bCs/>
                <w:i w:val="0"/>
                <w:color w:val="auto"/>
                <w:kern w:val="0"/>
                <w:sz w:val="22"/>
                <w:szCs w:val="22"/>
                <w:u w:val="none"/>
                <w:lang w:val="en-US" w:eastAsia="zh-CN" w:bidi="ar"/>
              </w:rPr>
              <w:t>一、社会保障和就业支出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0"/>
                <w:szCs w:val="20"/>
                <w:u w:val="none"/>
              </w:rPr>
            </w:pPr>
            <w:r>
              <w:rPr>
                <w:rFonts w:hint="eastAsia" w:ascii="仿宋" w:hAnsi="仿宋" w:eastAsia="仿宋" w:cs="仿宋"/>
                <w:b/>
                <w:bCs/>
                <w:i w:val="0"/>
                <w:color w:val="auto"/>
                <w:kern w:val="0"/>
                <w:sz w:val="22"/>
                <w:szCs w:val="22"/>
                <w:u w:val="none"/>
                <w:lang w:val="en-US" w:eastAsia="zh-CN" w:bidi="ar"/>
              </w:rPr>
              <w:t>68</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color w:val="auto"/>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b/>
                <w:bCs/>
                <w:i w:val="0"/>
                <w:color w:val="auto"/>
                <w:sz w:val="20"/>
                <w:szCs w:val="20"/>
                <w:u w:val="none"/>
              </w:rPr>
            </w:pPr>
            <w:r>
              <w:rPr>
                <w:rFonts w:hint="eastAsia" w:ascii="等线" w:hAnsi="等线" w:eastAsia="等线" w:cs="等线"/>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20822</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 xml:space="preserve">    大中型水库移民后期扶持基金支出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68</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i w:val="0"/>
                <w:color w:val="auto"/>
                <w:sz w:val="20"/>
                <w:szCs w:val="20"/>
                <w:u w:val="none"/>
              </w:rPr>
            </w:pPr>
            <w:r>
              <w:rPr>
                <w:rFonts w:hint="eastAsia" w:ascii="等线" w:hAnsi="等线" w:eastAsia="等线" w:cs="等线"/>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20823</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 xml:space="preserve">    小型水库移民扶助基金安排的支出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auto"/>
                <w:kern w:val="0"/>
                <w:sz w:val="22"/>
                <w:szCs w:val="22"/>
                <w:u w:val="none"/>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0"/>
                <w:szCs w:val="20"/>
                <w:u w:val="none"/>
              </w:rPr>
            </w:pPr>
            <w:r>
              <w:rPr>
                <w:rFonts w:hint="eastAsia" w:ascii="仿宋" w:hAnsi="仿宋" w:eastAsia="仿宋" w:cs="仿宋"/>
                <w:b/>
                <w:bCs/>
                <w:i w:val="0"/>
                <w:color w:val="auto"/>
                <w:kern w:val="0"/>
                <w:sz w:val="22"/>
                <w:szCs w:val="22"/>
                <w:u w:val="none"/>
                <w:lang w:val="en-US" w:eastAsia="zh-CN" w:bidi="ar"/>
              </w:rPr>
              <w:t>212</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0"/>
                <w:szCs w:val="20"/>
                <w:u w:val="none"/>
              </w:rPr>
            </w:pPr>
            <w:r>
              <w:rPr>
                <w:rFonts w:hint="eastAsia" w:ascii="仿宋" w:hAnsi="仿宋" w:eastAsia="仿宋" w:cs="仿宋"/>
                <w:b/>
                <w:bCs/>
                <w:i w:val="0"/>
                <w:color w:val="auto"/>
                <w:kern w:val="0"/>
                <w:sz w:val="22"/>
                <w:szCs w:val="22"/>
                <w:u w:val="none"/>
                <w:lang w:val="en-US" w:eastAsia="zh-CN" w:bidi="ar"/>
              </w:rPr>
              <w:t>二、城乡社区支出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0"/>
                <w:szCs w:val="20"/>
                <w:u w:val="none"/>
              </w:rPr>
            </w:pPr>
            <w:r>
              <w:rPr>
                <w:rFonts w:hint="eastAsia" w:ascii="仿宋" w:hAnsi="仿宋" w:eastAsia="仿宋" w:cs="仿宋"/>
                <w:b/>
                <w:bCs/>
                <w:i w:val="0"/>
                <w:color w:val="auto"/>
                <w:kern w:val="0"/>
                <w:sz w:val="22"/>
                <w:szCs w:val="22"/>
                <w:u w:val="none"/>
                <w:lang w:val="en-US" w:eastAsia="zh-CN" w:bidi="ar"/>
              </w:rPr>
              <w:t>62129</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0"/>
                <w:szCs w:val="20"/>
                <w:u w:val="none"/>
              </w:rPr>
            </w:pPr>
            <w:r>
              <w:rPr>
                <w:rFonts w:hint="eastAsia" w:ascii="仿宋" w:hAnsi="仿宋" w:eastAsia="仿宋" w:cs="仿宋"/>
                <w:b/>
                <w:bCs/>
                <w:i w:val="0"/>
                <w:color w:val="auto"/>
                <w:kern w:val="0"/>
                <w:sz w:val="22"/>
                <w:szCs w:val="22"/>
                <w:u w:val="none"/>
                <w:lang w:val="en-US" w:eastAsia="zh-CN" w:bidi="ar"/>
              </w:rPr>
              <w:t>97847</w:t>
            </w: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b/>
                <w:bCs/>
                <w:i w:val="0"/>
                <w:color w:val="auto"/>
                <w:sz w:val="20"/>
                <w:szCs w:val="20"/>
                <w:u w:val="none"/>
              </w:rPr>
            </w:pPr>
            <w:r>
              <w:rPr>
                <w:rFonts w:hint="eastAsia" w:ascii="等线" w:hAnsi="等线" w:eastAsia="等线" w:cs="等线"/>
                <w:i w:val="0"/>
                <w:iCs w:val="0"/>
                <w:color w:val="000000"/>
                <w:kern w:val="0"/>
                <w:sz w:val="22"/>
                <w:szCs w:val="22"/>
                <w:u w:val="none"/>
                <w:lang w:val="en-US" w:eastAsia="zh-CN" w:bidi="ar"/>
              </w:rPr>
              <w:t>157.49%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21208</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 xml:space="preserve">    国有土地使用权出让收入安排的支出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62047</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94847</w:t>
            </w: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i w:val="0"/>
                <w:color w:val="auto"/>
                <w:sz w:val="20"/>
                <w:szCs w:val="20"/>
                <w:u w:val="none"/>
              </w:rPr>
            </w:pPr>
            <w:r>
              <w:rPr>
                <w:rFonts w:hint="eastAsia" w:ascii="等线" w:hAnsi="等线" w:eastAsia="等线" w:cs="等线"/>
                <w:i w:val="0"/>
                <w:iCs w:val="0"/>
                <w:color w:val="000000"/>
                <w:kern w:val="0"/>
                <w:sz w:val="22"/>
                <w:szCs w:val="22"/>
                <w:u w:val="none"/>
                <w:lang w:val="en-US" w:eastAsia="zh-CN" w:bidi="ar"/>
              </w:rPr>
              <w:t>152.86%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21210</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 xml:space="preserve">    国有土地收益基金安排的支出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auto"/>
                <w:kern w:val="0"/>
                <w:sz w:val="22"/>
                <w:szCs w:val="22"/>
                <w:u w:val="none"/>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auto"/>
                <w:kern w:val="0"/>
                <w:sz w:val="22"/>
                <w:szCs w:val="22"/>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21211</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 xml:space="preserve">    农业土地开发资金安排的支出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21213</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 xml:space="preserve">    城市基础设施配套费安排的支出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82</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3000</w:t>
            </w: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i w:val="0"/>
                <w:color w:val="auto"/>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3658.54%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21214</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 xml:space="preserve">    污水处理费安排的支出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21215</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 xml:space="preserve">    土地储备专项债券收入安排的支出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21216</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 xml:space="preserve">    棚户区改造专项债券收入安排的支出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21217</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 xml:space="preserve">    城市基础设施配套费对应专项债务收入安排的支出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21218</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 xml:space="preserve">    污水处理费对应专项债务收入安排的支出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21219</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 xml:space="preserve">    国有土地使用权出让收入对应专项债务收入安排的支出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0"/>
                <w:szCs w:val="20"/>
                <w:u w:val="none"/>
              </w:rPr>
            </w:pPr>
            <w:r>
              <w:rPr>
                <w:rFonts w:hint="eastAsia" w:ascii="仿宋" w:hAnsi="仿宋" w:eastAsia="仿宋" w:cs="仿宋"/>
                <w:b/>
                <w:bCs/>
                <w:i w:val="0"/>
                <w:color w:val="auto"/>
                <w:kern w:val="0"/>
                <w:sz w:val="22"/>
                <w:szCs w:val="22"/>
                <w:u w:val="none"/>
                <w:lang w:val="en-US" w:eastAsia="zh-CN" w:bidi="ar"/>
              </w:rPr>
              <w:t>213</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0"/>
                <w:szCs w:val="20"/>
                <w:u w:val="none"/>
              </w:rPr>
            </w:pPr>
            <w:r>
              <w:rPr>
                <w:rFonts w:hint="eastAsia" w:ascii="仿宋" w:hAnsi="仿宋" w:eastAsia="仿宋" w:cs="仿宋"/>
                <w:b/>
                <w:bCs/>
                <w:i w:val="0"/>
                <w:color w:val="auto"/>
                <w:kern w:val="0"/>
                <w:sz w:val="22"/>
                <w:szCs w:val="22"/>
                <w:u w:val="none"/>
                <w:lang w:val="en-US" w:eastAsia="zh-CN" w:bidi="ar"/>
              </w:rPr>
              <w:t>三、农林水支出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color w:val="auto"/>
                <w:sz w:val="20"/>
                <w:szCs w:val="20"/>
                <w:u w:val="none"/>
                <w:lang w:val="en-US" w:eastAsia="zh-CN"/>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0"/>
                <w:szCs w:val="20"/>
                <w:u w:val="none"/>
              </w:rPr>
            </w:pPr>
            <w:r>
              <w:rPr>
                <w:rFonts w:hint="eastAsia" w:ascii="仿宋" w:hAnsi="仿宋" w:eastAsia="仿宋" w:cs="仿宋"/>
                <w:b/>
                <w:bCs/>
                <w:i w:val="0"/>
                <w:color w:val="auto"/>
                <w:kern w:val="0"/>
                <w:sz w:val="22"/>
                <w:szCs w:val="22"/>
                <w:u w:val="none"/>
                <w:lang w:val="en-US" w:eastAsia="zh-CN" w:bidi="ar"/>
              </w:rPr>
              <w:t>31</w:t>
            </w: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b/>
                <w:bCs/>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21366</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 xml:space="preserve">    大中型水库库区基金安排的支出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21370</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 xml:space="preserve">    大中型水库库区基金对应专项债务收入安排的支出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lang w:val="en-US" w:eastAsia="zh-CN"/>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21372</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 xml:space="preserve">    大中型水库移民后期扶持基金支出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auto"/>
                <w:sz w:val="20"/>
                <w:szCs w:val="20"/>
                <w:u w:val="none"/>
                <w:lang w:val="en-US" w:eastAsia="zh-CN"/>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31</w:t>
            </w: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0"/>
                <w:szCs w:val="20"/>
                <w:u w:val="none"/>
              </w:rPr>
            </w:pPr>
            <w:r>
              <w:rPr>
                <w:rFonts w:hint="eastAsia" w:ascii="仿宋" w:hAnsi="仿宋" w:eastAsia="仿宋" w:cs="仿宋"/>
                <w:i w:val="0"/>
                <w:color w:val="auto"/>
                <w:kern w:val="0"/>
                <w:sz w:val="22"/>
                <w:szCs w:val="22"/>
                <w:u w:val="none"/>
                <w:lang w:val="en-US" w:eastAsia="zh-CN" w:bidi="ar"/>
              </w:rPr>
              <w:t>214</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0"/>
                <w:szCs w:val="20"/>
                <w:u w:val="none"/>
              </w:rPr>
            </w:pPr>
            <w:r>
              <w:rPr>
                <w:rFonts w:hint="eastAsia" w:ascii="仿宋" w:hAnsi="仿宋" w:eastAsia="仿宋" w:cs="仿宋"/>
                <w:i w:val="0"/>
                <w:color w:val="auto"/>
                <w:kern w:val="0"/>
                <w:sz w:val="22"/>
                <w:szCs w:val="22"/>
                <w:u w:val="none"/>
                <w:lang w:val="en-US" w:eastAsia="zh-CN" w:bidi="ar"/>
              </w:rPr>
              <w:t>四、交通运输支出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color w:val="auto"/>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color w:val="auto"/>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b/>
                <w:bCs/>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21469</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 xml:space="preserve">    民航发展基金支出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21471</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 xml:space="preserve">    政府收费公路专项债券收入安排的支出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0"/>
                <w:szCs w:val="20"/>
                <w:u w:val="none"/>
              </w:rPr>
            </w:pPr>
            <w:r>
              <w:rPr>
                <w:rFonts w:hint="eastAsia" w:ascii="仿宋" w:hAnsi="仿宋" w:eastAsia="仿宋" w:cs="仿宋"/>
                <w:b/>
                <w:bCs/>
                <w:i w:val="0"/>
                <w:color w:val="auto"/>
                <w:kern w:val="0"/>
                <w:sz w:val="22"/>
                <w:szCs w:val="22"/>
                <w:u w:val="none"/>
                <w:lang w:val="en-US" w:eastAsia="zh-CN" w:bidi="ar"/>
              </w:rPr>
              <w:t>229</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0"/>
                <w:szCs w:val="20"/>
                <w:u w:val="none"/>
              </w:rPr>
            </w:pPr>
            <w:r>
              <w:rPr>
                <w:rFonts w:hint="eastAsia" w:ascii="仿宋" w:hAnsi="仿宋" w:eastAsia="仿宋" w:cs="仿宋"/>
                <w:b/>
                <w:bCs/>
                <w:i w:val="0"/>
                <w:color w:val="auto"/>
                <w:kern w:val="0"/>
                <w:sz w:val="22"/>
                <w:szCs w:val="22"/>
                <w:u w:val="none"/>
                <w:lang w:val="en-US" w:eastAsia="zh-CN" w:bidi="ar"/>
              </w:rPr>
              <w:t>五、其他支出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0"/>
                <w:szCs w:val="20"/>
                <w:u w:val="none"/>
              </w:rPr>
            </w:pPr>
            <w:r>
              <w:rPr>
                <w:rFonts w:hint="eastAsia" w:ascii="仿宋" w:hAnsi="仿宋" w:eastAsia="仿宋" w:cs="仿宋"/>
                <w:b/>
                <w:bCs/>
                <w:i w:val="0"/>
                <w:color w:val="auto"/>
                <w:kern w:val="0"/>
                <w:sz w:val="22"/>
                <w:szCs w:val="22"/>
                <w:u w:val="none"/>
                <w:lang w:val="en-US" w:eastAsia="zh-CN" w:bidi="ar"/>
              </w:rPr>
              <w:t>96357</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0"/>
                <w:szCs w:val="20"/>
                <w:u w:val="none"/>
              </w:rPr>
            </w:pPr>
            <w:r>
              <w:rPr>
                <w:rFonts w:hint="eastAsia" w:ascii="仿宋" w:hAnsi="仿宋" w:eastAsia="仿宋" w:cs="仿宋"/>
                <w:b/>
                <w:bCs/>
                <w:i w:val="0"/>
                <w:color w:val="auto"/>
                <w:kern w:val="0"/>
                <w:sz w:val="22"/>
                <w:szCs w:val="22"/>
                <w:u w:val="none"/>
                <w:lang w:val="en-US" w:eastAsia="zh-CN" w:bidi="ar"/>
              </w:rPr>
              <w:t>16437</w:t>
            </w: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b/>
                <w:bCs/>
                <w:i w:val="0"/>
                <w:color w:val="auto"/>
                <w:sz w:val="20"/>
                <w:szCs w:val="20"/>
                <w:u w:val="none"/>
              </w:rPr>
            </w:pPr>
            <w:r>
              <w:rPr>
                <w:rFonts w:hint="eastAsia" w:ascii="等线" w:hAnsi="等线" w:eastAsia="等线" w:cs="等线"/>
                <w:i w:val="0"/>
                <w:iCs w:val="0"/>
                <w:color w:val="000000"/>
                <w:kern w:val="0"/>
                <w:sz w:val="22"/>
                <w:szCs w:val="22"/>
                <w:u w:val="none"/>
                <w:lang w:val="en-US" w:eastAsia="zh-CN" w:bidi="ar"/>
              </w:rPr>
              <w:t>17.06%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7"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22904</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 xml:space="preserve">    其他政府性基金及对应专项债务收入安排的支出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95989</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16011</w:t>
            </w: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i w:val="0"/>
                <w:color w:val="auto"/>
                <w:sz w:val="20"/>
                <w:szCs w:val="20"/>
                <w:u w:val="none"/>
              </w:rPr>
            </w:pPr>
            <w:r>
              <w:rPr>
                <w:rFonts w:hint="eastAsia" w:ascii="等线" w:hAnsi="等线" w:eastAsia="等线" w:cs="等线"/>
                <w:i w:val="0"/>
                <w:iCs w:val="0"/>
                <w:color w:val="000000"/>
                <w:kern w:val="0"/>
                <w:sz w:val="22"/>
                <w:szCs w:val="22"/>
                <w:u w:val="none"/>
                <w:lang w:val="en-US" w:eastAsia="zh-CN" w:bidi="ar"/>
              </w:rPr>
              <w:t>16.68%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7"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22908</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 xml:space="preserve">    彩票发行销售机构业务费安排的支出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auto"/>
                <w:kern w:val="0"/>
                <w:sz w:val="22"/>
                <w:szCs w:val="22"/>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22960</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 xml:space="preserve">    彩票公益金安排的支出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368</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2"/>
                <w:szCs w:val="22"/>
                <w:u w:val="none"/>
                <w:lang w:val="en-US" w:eastAsia="zh-CN" w:bidi="ar"/>
              </w:rPr>
              <w:t>426</w:t>
            </w: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i w:val="0"/>
                <w:color w:val="auto"/>
                <w:sz w:val="20"/>
                <w:szCs w:val="20"/>
                <w:u w:val="none"/>
              </w:rPr>
            </w:pPr>
            <w:r>
              <w:rPr>
                <w:rFonts w:hint="eastAsia" w:ascii="等线" w:hAnsi="等线" w:eastAsia="等线" w:cs="等线"/>
                <w:i w:val="0"/>
                <w:iCs w:val="0"/>
                <w:color w:val="000000"/>
                <w:kern w:val="0"/>
                <w:sz w:val="22"/>
                <w:szCs w:val="22"/>
                <w:u w:val="none"/>
                <w:lang w:val="en-US" w:eastAsia="zh-CN" w:bidi="ar"/>
              </w:rPr>
              <w:t>115.76%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232</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六、债务付息支出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9135</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11317</w:t>
            </w: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default" w:ascii="仿宋" w:hAnsi="仿宋" w:eastAsia="仿宋" w:cs="仿宋"/>
                <w:i w:val="0"/>
                <w:color w:val="auto"/>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123.89%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233</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七、债务发行费用支出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118</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100</w:t>
            </w: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i w:val="0"/>
                <w:color w:val="auto"/>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84.75%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234</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八、抗疫特别国债安排的支出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auto"/>
                <w:kern w:val="0"/>
                <w:sz w:val="22"/>
                <w:szCs w:val="22"/>
                <w:u w:val="none"/>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color w:val="auto"/>
                <w:kern w:val="0"/>
                <w:sz w:val="22"/>
                <w:szCs w:val="22"/>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仿宋" w:hAnsi="仿宋" w:eastAsia="仿宋" w:cs="仿宋"/>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0"/>
                <w:szCs w:val="20"/>
                <w:u w:val="none"/>
              </w:rPr>
            </w:pPr>
            <w:r>
              <w:rPr>
                <w:rFonts w:hint="eastAsia" w:ascii="仿宋" w:hAnsi="仿宋" w:eastAsia="仿宋" w:cs="仿宋"/>
                <w:i w:val="0"/>
                <w:color w:val="auto"/>
                <w:kern w:val="0"/>
                <w:sz w:val="22"/>
                <w:szCs w:val="22"/>
                <w:u w:val="none"/>
                <w:lang w:val="en-US" w:eastAsia="zh-CN" w:bidi="ar"/>
              </w:rPr>
              <w:t>23401</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0"/>
                <w:szCs w:val="20"/>
                <w:u w:val="none"/>
              </w:rPr>
            </w:pPr>
            <w:r>
              <w:rPr>
                <w:rFonts w:hint="eastAsia" w:ascii="仿宋" w:hAnsi="仿宋" w:eastAsia="仿宋" w:cs="仿宋"/>
                <w:i w:val="0"/>
                <w:color w:val="auto"/>
                <w:kern w:val="0"/>
                <w:sz w:val="22"/>
                <w:szCs w:val="22"/>
                <w:u w:val="none"/>
                <w:lang w:val="en-US" w:eastAsia="zh-CN" w:bidi="ar"/>
              </w:rPr>
              <w:t xml:space="preserve">    基础设施建设</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color w:val="auto"/>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color w:val="auto"/>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b/>
                <w:bCs/>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b w:val="0"/>
                <w:bCs w:val="0"/>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23402</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 xml:space="preserve">    抗疫相关支出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val="0"/>
                <w:i w:val="0"/>
                <w:color w:val="auto"/>
                <w:kern w:val="0"/>
                <w:sz w:val="22"/>
                <w:szCs w:val="22"/>
                <w:u w:val="none"/>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val="0"/>
                <w:i w:val="0"/>
                <w:color w:val="auto"/>
                <w:kern w:val="0"/>
                <w:sz w:val="22"/>
                <w:szCs w:val="22"/>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b w:val="0"/>
                <w:bCs w:val="0"/>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仿宋" w:hAnsi="仿宋" w:eastAsia="仿宋" w:cs="仿宋"/>
                <w:b w:val="0"/>
                <w:bCs w:val="0"/>
                <w:i w:val="0"/>
                <w:color w:val="auto"/>
                <w:kern w:val="0"/>
                <w:sz w:val="22"/>
                <w:szCs w:val="22"/>
                <w:u w:val="none"/>
                <w:lang w:val="en-US" w:eastAsia="zh-CN" w:bidi="ar"/>
              </w:rPr>
            </w:pP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政府性基金支出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167807</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125732</w:t>
            </w: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b w:val="0"/>
                <w:bCs w:val="0"/>
                <w:i w:val="0"/>
                <w:color w:val="auto"/>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74.93%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b w:val="0"/>
                <w:bCs w:val="0"/>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23004</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政府性基金转移支付</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val="0"/>
                <w:i w:val="0"/>
                <w:color w:val="auto"/>
                <w:kern w:val="0"/>
                <w:sz w:val="22"/>
                <w:szCs w:val="22"/>
                <w:u w:val="none"/>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color w:val="auto"/>
                <w:kern w:val="0"/>
                <w:sz w:val="22"/>
                <w:szCs w:val="22"/>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b w:val="0"/>
                <w:bCs w:val="0"/>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b w:val="0"/>
                <w:bCs w:val="0"/>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2300603</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政府性基金上解支出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val="0"/>
                <w:i w:val="0"/>
                <w:color w:val="auto"/>
                <w:kern w:val="0"/>
                <w:sz w:val="22"/>
                <w:szCs w:val="22"/>
                <w:u w:val="none"/>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val="0"/>
                <w:i w:val="0"/>
                <w:color w:val="auto"/>
                <w:kern w:val="0"/>
                <w:sz w:val="22"/>
                <w:szCs w:val="22"/>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仿宋" w:hAnsi="仿宋" w:eastAsia="仿宋" w:cs="仿宋"/>
                <w:b w:val="0"/>
                <w:bCs w:val="0"/>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0"/>
                <w:szCs w:val="20"/>
                <w:u w:val="none"/>
              </w:rPr>
            </w:pPr>
            <w:r>
              <w:rPr>
                <w:rFonts w:hint="eastAsia" w:ascii="仿宋" w:hAnsi="仿宋" w:eastAsia="仿宋" w:cs="仿宋"/>
                <w:i w:val="0"/>
                <w:color w:val="auto"/>
                <w:kern w:val="0"/>
                <w:sz w:val="22"/>
                <w:szCs w:val="22"/>
                <w:u w:val="none"/>
                <w:lang w:val="en-US" w:eastAsia="zh-CN" w:bidi="ar"/>
              </w:rPr>
              <w:t>2300802</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0"/>
                <w:szCs w:val="20"/>
                <w:u w:val="none"/>
              </w:rPr>
            </w:pPr>
            <w:r>
              <w:rPr>
                <w:rFonts w:hint="eastAsia" w:ascii="仿宋" w:hAnsi="仿宋" w:eastAsia="仿宋" w:cs="仿宋"/>
                <w:i w:val="0"/>
                <w:color w:val="auto"/>
                <w:kern w:val="0"/>
                <w:sz w:val="22"/>
                <w:szCs w:val="22"/>
                <w:u w:val="none"/>
                <w:lang w:val="en-US" w:eastAsia="zh-CN" w:bidi="ar"/>
              </w:rPr>
              <w:t>政府性基金预算调出资金</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color w:val="auto"/>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color w:val="auto"/>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b/>
                <w:bCs/>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b w:val="0"/>
                <w:bCs w:val="0"/>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2300902</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val="0"/>
                <w:bCs w:val="0"/>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政府性基金年终结余</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color w:val="auto"/>
                <w:kern w:val="0"/>
                <w:sz w:val="22"/>
                <w:szCs w:val="22"/>
                <w:u w:val="none"/>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i w:val="0"/>
                <w:color w:val="auto"/>
                <w:kern w:val="0"/>
                <w:sz w:val="22"/>
                <w:szCs w:val="22"/>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b w:val="0"/>
                <w:bCs w:val="0"/>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b w:val="0"/>
                <w:bCs w:val="0"/>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23011</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b w:val="0"/>
                <w:bCs w:val="0"/>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债务转贷支出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val="0"/>
                <w:i w:val="0"/>
                <w:color w:val="auto"/>
                <w:kern w:val="0"/>
                <w:sz w:val="22"/>
                <w:szCs w:val="22"/>
                <w:u w:val="none"/>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val="0"/>
                <w:i w:val="0"/>
                <w:color w:val="auto"/>
                <w:kern w:val="0"/>
                <w:sz w:val="22"/>
                <w:szCs w:val="22"/>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仿宋" w:hAnsi="仿宋" w:eastAsia="仿宋" w:cs="仿宋"/>
                <w:b w:val="0"/>
                <w:bCs w:val="0"/>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0"/>
                <w:szCs w:val="20"/>
                <w:u w:val="none"/>
              </w:rPr>
            </w:pPr>
            <w:r>
              <w:rPr>
                <w:rFonts w:hint="eastAsia" w:ascii="仿宋" w:hAnsi="仿宋" w:eastAsia="仿宋" w:cs="仿宋"/>
                <w:i w:val="0"/>
                <w:color w:val="auto"/>
                <w:kern w:val="0"/>
                <w:sz w:val="22"/>
                <w:szCs w:val="22"/>
                <w:u w:val="none"/>
                <w:lang w:val="en-US" w:eastAsia="zh-CN" w:bidi="ar"/>
              </w:rPr>
              <w:t>231</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color w:val="auto"/>
                <w:sz w:val="20"/>
                <w:szCs w:val="20"/>
                <w:u w:val="none"/>
              </w:rPr>
            </w:pPr>
            <w:r>
              <w:rPr>
                <w:rFonts w:hint="eastAsia" w:ascii="仿宋" w:hAnsi="仿宋" w:eastAsia="仿宋" w:cs="仿宋"/>
                <w:i w:val="0"/>
                <w:color w:val="auto"/>
                <w:kern w:val="0"/>
                <w:sz w:val="22"/>
                <w:szCs w:val="22"/>
                <w:u w:val="none"/>
                <w:lang w:val="en-US" w:eastAsia="zh-CN" w:bidi="ar"/>
              </w:rPr>
              <w:t>债务还本支出</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0"/>
                <w:szCs w:val="20"/>
                <w:u w:val="none"/>
              </w:rPr>
            </w:pPr>
            <w:r>
              <w:rPr>
                <w:rFonts w:hint="eastAsia" w:ascii="仿宋" w:hAnsi="仿宋" w:eastAsia="仿宋" w:cs="仿宋"/>
                <w:i w:val="0"/>
                <w:color w:val="auto"/>
                <w:kern w:val="0"/>
                <w:sz w:val="22"/>
                <w:szCs w:val="22"/>
                <w:u w:val="none"/>
                <w:lang w:val="en-US" w:eastAsia="zh-CN" w:bidi="ar"/>
              </w:rPr>
              <w:t>7200</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auto"/>
                <w:sz w:val="20"/>
                <w:szCs w:val="20"/>
                <w:u w:val="none"/>
              </w:rPr>
            </w:pPr>
            <w:r>
              <w:rPr>
                <w:rFonts w:hint="eastAsia" w:ascii="仿宋" w:hAnsi="仿宋" w:eastAsia="仿宋" w:cs="仿宋"/>
                <w:i w:val="0"/>
                <w:color w:val="auto"/>
                <w:kern w:val="0"/>
                <w:sz w:val="22"/>
                <w:szCs w:val="22"/>
                <w:u w:val="none"/>
                <w:lang w:val="en-US" w:eastAsia="zh-CN" w:bidi="ar"/>
              </w:rPr>
              <w:t>7400</w:t>
            </w: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b/>
                <w:bCs/>
                <w:i w:val="0"/>
                <w:color w:val="auto"/>
                <w:sz w:val="20"/>
                <w:szCs w:val="20"/>
                <w:u w:val="none"/>
              </w:rPr>
            </w:pPr>
            <w:r>
              <w:rPr>
                <w:rFonts w:hint="eastAsia" w:ascii="等线" w:hAnsi="等线" w:eastAsia="等线" w:cs="等线"/>
                <w:i w:val="0"/>
                <w:iCs w:val="0"/>
                <w:color w:val="000000"/>
                <w:kern w:val="0"/>
                <w:sz w:val="22"/>
                <w:szCs w:val="22"/>
                <w:u w:val="none"/>
                <w:lang w:val="en-US" w:eastAsia="zh-CN" w:bidi="ar"/>
              </w:rPr>
              <w:t>102.78%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p>
        </w:tc>
        <w:tc>
          <w:tcPr>
            <w:tcW w:w="402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r>
              <w:rPr>
                <w:rFonts w:hint="eastAsia" w:ascii="仿宋" w:hAnsi="仿宋" w:eastAsia="仿宋" w:cs="仿宋"/>
                <w:b/>
                <w:bCs/>
                <w:i w:val="0"/>
                <w:color w:val="auto"/>
                <w:kern w:val="0"/>
                <w:sz w:val="24"/>
                <w:szCs w:val="24"/>
                <w:u w:val="none"/>
                <w:lang w:val="en-US" w:eastAsia="zh-CN" w:bidi="ar"/>
              </w:rPr>
              <w:t>政府性基金支出合计</w:t>
            </w: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b/>
                <w:bCs/>
                <w:i w:val="0"/>
                <w:color w:val="auto"/>
                <w:kern w:val="0"/>
                <w:sz w:val="24"/>
                <w:szCs w:val="24"/>
                <w:u w:val="none"/>
                <w:lang w:val="en-US" w:eastAsia="zh-CN" w:bidi="ar"/>
              </w:rPr>
              <w:t>175007</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b/>
                <w:bCs/>
                <w:i w:val="0"/>
                <w:color w:val="auto"/>
                <w:kern w:val="0"/>
                <w:sz w:val="24"/>
                <w:szCs w:val="24"/>
                <w:u w:val="none"/>
                <w:lang w:val="en-US" w:eastAsia="zh-CN" w:bidi="ar"/>
              </w:rPr>
              <w:t>133132</w:t>
            </w: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仿宋" w:hAnsi="仿宋" w:eastAsia="仿宋" w:cs="仿宋"/>
                <w:i w:val="0"/>
                <w:color w:val="auto"/>
                <w:sz w:val="20"/>
                <w:szCs w:val="20"/>
                <w:u w:val="none"/>
              </w:rPr>
            </w:pPr>
            <w:r>
              <w:rPr>
                <w:rFonts w:hint="eastAsia" w:ascii="等线" w:hAnsi="等线" w:eastAsia="等线" w:cs="等线"/>
                <w:b/>
                <w:bCs/>
                <w:i w:val="0"/>
                <w:iCs w:val="0"/>
                <w:color w:val="000000"/>
                <w:kern w:val="0"/>
                <w:sz w:val="22"/>
                <w:szCs w:val="22"/>
                <w:u w:val="none"/>
                <w:lang w:val="en-US" w:eastAsia="zh-CN" w:bidi="ar"/>
              </w:rPr>
              <w:t>76.07%</w:t>
            </w:r>
          </w:p>
        </w:tc>
      </w:tr>
    </w:tbl>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br w:type="page"/>
      </w:r>
    </w:p>
    <w:tbl>
      <w:tblPr>
        <w:tblStyle w:val="10"/>
        <w:tblW w:w="8484" w:type="dxa"/>
        <w:tblInd w:w="4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40"/>
        <w:gridCol w:w="1549"/>
        <w:gridCol w:w="4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40" w:type="dxa"/>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0"/>
                <w:szCs w:val="20"/>
                <w:lang w:val="en-US"/>
              </w:rPr>
            </w:pPr>
            <w:r>
              <w:rPr>
                <w:rFonts w:hint="eastAsia" w:ascii="宋体" w:hAnsi="宋体" w:eastAsia="宋体" w:cs="宋体"/>
                <w:b w:val="0"/>
                <w:bCs/>
                <w:color w:val="auto"/>
                <w:kern w:val="0"/>
                <w:sz w:val="21"/>
                <w:szCs w:val="21"/>
                <w:lang w:val="en-US" w:eastAsia="zh-CN" w:bidi="ar"/>
              </w:rPr>
              <w:t>表13</w:t>
            </w:r>
          </w:p>
        </w:tc>
        <w:tc>
          <w:tcPr>
            <w:tcW w:w="1549" w:type="dxa"/>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p>
        </w:tc>
        <w:tc>
          <w:tcPr>
            <w:tcW w:w="4595" w:type="dxa"/>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84" w:type="dxa"/>
            <w:gridSpan w:val="3"/>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18"/>
                <w:szCs w:val="18"/>
                <w:lang w:val="en-US"/>
              </w:rPr>
            </w:pPr>
            <w:r>
              <w:rPr>
                <w:rFonts w:hint="eastAsia" w:ascii="宋体" w:hAnsi="宋体" w:eastAsia="宋体" w:cs="宋体"/>
                <w:b w:val="0"/>
                <w:bCs/>
                <w:color w:val="auto"/>
                <w:kern w:val="0"/>
                <w:sz w:val="28"/>
                <w:szCs w:val="28"/>
                <w:lang w:val="en-US" w:eastAsia="zh-CN" w:bidi="ar"/>
              </w:rPr>
              <w:t>2023年呼图壁县对下转移支付预算安排情况（分地区、项目）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84" w:type="dxa"/>
            <w:gridSpan w:val="3"/>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val="0"/>
                <w:bCs/>
                <w:color w:val="auto"/>
                <w:kern w:val="0"/>
                <w:sz w:val="21"/>
                <w:szCs w:val="21"/>
                <w:lang w:val="en-US" w:eastAsia="zh-CN" w:bidi="ar"/>
              </w:rPr>
            </w:pPr>
            <w:r>
              <w:rPr>
                <w:rFonts w:hint="eastAsia" w:ascii="宋体" w:hAnsi="宋体" w:eastAsia="宋体" w:cs="宋体"/>
                <w:b w:val="0"/>
                <w:bCs/>
                <w:color w:val="auto"/>
                <w:kern w:val="0"/>
                <w:sz w:val="21"/>
                <w:szCs w:val="21"/>
                <w:lang w:val="en-US" w:eastAsia="zh-CN" w:bidi="ar"/>
              </w:rPr>
              <w:t xml:space="preserve">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0"/>
                <w:szCs w:val="20"/>
                <w:lang w:val="en-US"/>
              </w:rPr>
            </w:pPr>
            <w:r>
              <w:rPr>
                <w:rFonts w:hint="eastAsia" w:ascii="宋体" w:hAnsi="宋体" w:eastAsia="宋体" w:cs="宋体"/>
                <w:b/>
                <w:color w:val="auto"/>
                <w:kern w:val="0"/>
                <w:sz w:val="20"/>
                <w:szCs w:val="20"/>
                <w:lang w:val="en-US" w:eastAsia="zh-CN" w:bidi="ar"/>
              </w:rPr>
              <w:t>项目名称</w:t>
            </w:r>
          </w:p>
        </w:tc>
        <w:tc>
          <w:tcPr>
            <w:tcW w:w="154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0"/>
                <w:szCs w:val="20"/>
                <w:lang w:val="en-US"/>
              </w:rPr>
            </w:pPr>
            <w:r>
              <w:rPr>
                <w:rFonts w:hint="eastAsia" w:ascii="宋体" w:hAnsi="宋体" w:eastAsia="宋体" w:cs="宋体"/>
                <w:b/>
                <w:color w:val="auto"/>
                <w:kern w:val="0"/>
                <w:sz w:val="20"/>
                <w:szCs w:val="20"/>
                <w:lang w:val="en-US" w:eastAsia="zh-CN" w:bidi="ar"/>
              </w:rPr>
              <w:t>合计</w:t>
            </w:r>
          </w:p>
        </w:tc>
        <w:tc>
          <w:tcPr>
            <w:tcW w:w="4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0"/>
                <w:szCs w:val="20"/>
                <w:lang w:val="en-US"/>
              </w:rPr>
            </w:pPr>
            <w:r>
              <w:rPr>
                <w:rFonts w:hint="eastAsia" w:cs="Times New Roman"/>
                <w:b/>
                <w:bCs/>
                <w:i w:val="0"/>
                <w:color w:val="auto"/>
                <w:kern w:val="0"/>
                <w:sz w:val="20"/>
                <w:szCs w:val="20"/>
                <w:u w:val="none"/>
                <w:lang w:val="en-US" w:eastAsia="zh-CN" w:bidi="ar"/>
              </w:rPr>
              <w:t>呼图壁县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政府性基金转移支付</w:t>
            </w:r>
          </w:p>
        </w:tc>
        <w:tc>
          <w:tcPr>
            <w:tcW w:w="154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0"/>
                <w:szCs w:val="20"/>
                <w:lang w:val="en-US"/>
              </w:rPr>
            </w:pPr>
          </w:p>
        </w:tc>
        <w:tc>
          <w:tcPr>
            <w:tcW w:w="4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w:t>
            </w:r>
          </w:p>
        </w:tc>
        <w:tc>
          <w:tcPr>
            <w:tcW w:w="154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0"/>
                <w:szCs w:val="20"/>
                <w:lang w:val="en-US"/>
              </w:rPr>
            </w:pPr>
          </w:p>
        </w:tc>
        <w:tc>
          <w:tcPr>
            <w:tcW w:w="4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w:t>
            </w:r>
          </w:p>
        </w:tc>
        <w:tc>
          <w:tcPr>
            <w:tcW w:w="154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0"/>
                <w:szCs w:val="20"/>
                <w:lang w:val="en-US"/>
              </w:rPr>
            </w:pPr>
          </w:p>
        </w:tc>
        <w:tc>
          <w:tcPr>
            <w:tcW w:w="4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w:t>
            </w:r>
          </w:p>
        </w:tc>
        <w:tc>
          <w:tcPr>
            <w:tcW w:w="154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0"/>
                <w:szCs w:val="20"/>
                <w:lang w:val="en-US"/>
              </w:rPr>
            </w:pPr>
          </w:p>
        </w:tc>
        <w:tc>
          <w:tcPr>
            <w:tcW w:w="4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w:t>
            </w:r>
          </w:p>
        </w:tc>
        <w:tc>
          <w:tcPr>
            <w:tcW w:w="154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0"/>
                <w:szCs w:val="20"/>
                <w:lang w:val="en-US"/>
              </w:rPr>
            </w:pPr>
          </w:p>
        </w:tc>
        <w:tc>
          <w:tcPr>
            <w:tcW w:w="4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w:t>
            </w:r>
          </w:p>
        </w:tc>
        <w:tc>
          <w:tcPr>
            <w:tcW w:w="154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0"/>
                <w:szCs w:val="20"/>
                <w:lang w:val="en-US"/>
              </w:rPr>
            </w:pPr>
          </w:p>
        </w:tc>
        <w:tc>
          <w:tcPr>
            <w:tcW w:w="4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w:t>
            </w:r>
          </w:p>
        </w:tc>
        <w:tc>
          <w:tcPr>
            <w:tcW w:w="154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0"/>
                <w:szCs w:val="20"/>
                <w:lang w:val="en-US"/>
              </w:rPr>
            </w:pPr>
          </w:p>
        </w:tc>
        <w:tc>
          <w:tcPr>
            <w:tcW w:w="4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w:t>
            </w:r>
          </w:p>
        </w:tc>
        <w:tc>
          <w:tcPr>
            <w:tcW w:w="154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0"/>
                <w:szCs w:val="20"/>
                <w:lang w:val="en-US"/>
              </w:rPr>
            </w:pPr>
          </w:p>
        </w:tc>
        <w:tc>
          <w:tcPr>
            <w:tcW w:w="4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w:t>
            </w:r>
          </w:p>
        </w:tc>
        <w:tc>
          <w:tcPr>
            <w:tcW w:w="154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0"/>
                <w:szCs w:val="20"/>
                <w:lang w:val="en-US"/>
              </w:rPr>
            </w:pPr>
          </w:p>
        </w:tc>
        <w:tc>
          <w:tcPr>
            <w:tcW w:w="4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w:t>
            </w:r>
          </w:p>
        </w:tc>
        <w:tc>
          <w:tcPr>
            <w:tcW w:w="154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0"/>
                <w:szCs w:val="20"/>
                <w:lang w:val="en-US"/>
              </w:rPr>
            </w:pPr>
          </w:p>
        </w:tc>
        <w:tc>
          <w:tcPr>
            <w:tcW w:w="4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0"/>
                <w:szCs w:val="20"/>
                <w:lang w:val="en-US"/>
              </w:rPr>
            </w:pPr>
          </w:p>
        </w:tc>
      </w:tr>
    </w:tbl>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备注：呼图壁县为县一级，无对下转移支付，此表为空表。</w:t>
      </w:r>
    </w:p>
    <w:p>
      <w:pPr>
        <w:rPr>
          <w:rFonts w:hint="default" w:ascii="Times New Roman" w:hAnsi="Times New Roman" w:eastAsia="楷体_GB2312" w:cs="Times New Roman"/>
          <w:b/>
          <w:bCs w:val="0"/>
          <w:color w:val="auto"/>
          <w:kern w:val="0"/>
          <w:sz w:val="32"/>
          <w:szCs w:val="32"/>
          <w:lang w:val="en-US" w:eastAsia="zh-CN"/>
        </w:rPr>
      </w:pPr>
      <w:r>
        <w:rPr>
          <w:rFonts w:hint="default" w:ascii="Times New Roman" w:hAnsi="Times New Roman" w:eastAsia="楷体_GB2312" w:cs="Times New Roman"/>
          <w:b/>
          <w:bCs w:val="0"/>
          <w:color w:val="auto"/>
          <w:kern w:val="0"/>
          <w:sz w:val="32"/>
          <w:szCs w:val="32"/>
          <w:lang w:val="en-US" w:eastAsia="zh-CN"/>
        </w:rPr>
        <w:br w:type="page"/>
      </w:r>
    </w:p>
    <w:p>
      <w:pPr>
        <w:numPr>
          <w:ilvl w:val="0"/>
          <w:numId w:val="0"/>
        </w:numPr>
        <w:shd w:val="clea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color w:val="auto"/>
          <w:kern w:val="0"/>
          <w:sz w:val="32"/>
          <w:szCs w:val="32"/>
          <w:lang w:val="en-US" w:eastAsia="zh-Hans"/>
        </w:rPr>
      </w:pPr>
      <w:r>
        <w:rPr>
          <w:rFonts w:hint="default" w:ascii="Times New Roman" w:hAnsi="Times New Roman" w:eastAsia="楷体_GB2312" w:cs="Times New Roman"/>
          <w:b/>
          <w:bCs w:val="0"/>
          <w:color w:val="auto"/>
          <w:kern w:val="0"/>
          <w:sz w:val="32"/>
          <w:szCs w:val="32"/>
          <w:lang w:val="en-US" w:eastAsia="zh-CN"/>
        </w:rPr>
        <w:t>三、</w:t>
      </w:r>
      <w:r>
        <w:rPr>
          <w:rFonts w:hint="default" w:ascii="Times New Roman" w:hAnsi="Times New Roman" w:eastAsia="楷体_GB2312" w:cs="Times New Roman"/>
          <w:b/>
          <w:bCs w:val="0"/>
          <w:color w:val="auto"/>
          <w:kern w:val="0"/>
          <w:sz w:val="32"/>
          <w:szCs w:val="32"/>
          <w:lang w:val="en-US" w:eastAsia="zh-Hans"/>
        </w:rPr>
        <w:t>国有资本经营预算</w:t>
      </w:r>
      <w:r>
        <w:rPr>
          <w:rFonts w:hint="default" w:ascii="Times New Roman" w:hAnsi="Times New Roman" w:eastAsia="楷体_GB2312" w:cs="Times New Roman"/>
          <w:b/>
          <w:bCs w:val="0"/>
          <w:color w:val="auto"/>
          <w:kern w:val="0"/>
          <w:sz w:val="32"/>
          <w:szCs w:val="32"/>
          <w:lang w:val="en-US" w:eastAsia="zh-CN"/>
        </w:rPr>
        <w:t>公开</w:t>
      </w:r>
      <w:r>
        <w:rPr>
          <w:rFonts w:hint="default" w:ascii="Times New Roman" w:hAnsi="Times New Roman" w:eastAsia="楷体_GB2312" w:cs="Times New Roman"/>
          <w:b/>
          <w:bCs w:val="0"/>
          <w:color w:val="auto"/>
          <w:kern w:val="0"/>
          <w:sz w:val="32"/>
          <w:szCs w:val="32"/>
          <w:lang w:val="en-US" w:eastAsia="zh-Hans"/>
        </w:rPr>
        <w:t>表</w:t>
      </w:r>
    </w:p>
    <w:tbl>
      <w:tblPr>
        <w:tblStyle w:val="10"/>
        <w:tblpPr w:leftFromText="180" w:rightFromText="180" w:vertAnchor="text" w:horzAnchor="page" w:tblpX="977" w:tblpY="209"/>
        <w:tblOverlap w:val="never"/>
        <w:tblW w:w="10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61"/>
        <w:gridCol w:w="572"/>
        <w:gridCol w:w="549"/>
        <w:gridCol w:w="681"/>
        <w:gridCol w:w="410"/>
        <w:gridCol w:w="787"/>
        <w:gridCol w:w="821"/>
        <w:gridCol w:w="1464"/>
        <w:gridCol w:w="542"/>
        <w:gridCol w:w="573"/>
        <w:gridCol w:w="507"/>
        <w:gridCol w:w="600"/>
        <w:gridCol w:w="760"/>
        <w:gridCol w:w="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61" w:type="dxa"/>
            <w:noWrap w:val="0"/>
            <w:vAlign w:val="bottom"/>
          </w:tcPr>
          <w:p>
            <w:pPr>
              <w:keepNext w:val="0"/>
              <w:keepLines w:val="0"/>
              <w:widowControl/>
              <w:suppressLineNumbers w:val="0"/>
              <w:shd w:val="clear"/>
              <w:jc w:val="left"/>
              <w:textAlignment w:val="bottom"/>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表</w:t>
            </w:r>
            <w:r>
              <w:rPr>
                <w:rFonts w:hint="default" w:ascii="Times New Roman" w:hAnsi="Times New Roman" w:cs="Times New Roman"/>
                <w:i w:val="0"/>
                <w:color w:val="auto"/>
                <w:kern w:val="0"/>
                <w:sz w:val="20"/>
                <w:szCs w:val="20"/>
                <w:u w:val="none"/>
                <w:lang w:eastAsia="zh-CN" w:bidi="ar"/>
              </w:rPr>
              <w:t>14</w:t>
            </w:r>
          </w:p>
        </w:tc>
        <w:tc>
          <w:tcPr>
            <w:tcW w:w="572" w:type="dxa"/>
            <w:noWrap w:val="0"/>
            <w:vAlign w:val="bottom"/>
          </w:tcPr>
          <w:p>
            <w:pPr>
              <w:shd w:val="clear"/>
              <w:rPr>
                <w:rFonts w:hint="default" w:ascii="Times New Roman" w:hAnsi="Times New Roman" w:cs="Times New Roman"/>
                <w:i w:val="0"/>
                <w:color w:val="auto"/>
                <w:sz w:val="20"/>
                <w:szCs w:val="20"/>
                <w:u w:val="none"/>
              </w:rPr>
            </w:pPr>
          </w:p>
        </w:tc>
        <w:tc>
          <w:tcPr>
            <w:tcW w:w="549" w:type="dxa"/>
            <w:noWrap w:val="0"/>
            <w:vAlign w:val="bottom"/>
          </w:tcPr>
          <w:p>
            <w:pPr>
              <w:shd w:val="clear"/>
              <w:rPr>
                <w:rFonts w:hint="default" w:ascii="Times New Roman" w:hAnsi="Times New Roman" w:cs="Times New Roman"/>
                <w:i w:val="0"/>
                <w:color w:val="auto"/>
                <w:sz w:val="20"/>
                <w:szCs w:val="20"/>
                <w:u w:val="none"/>
              </w:rPr>
            </w:pPr>
          </w:p>
        </w:tc>
        <w:tc>
          <w:tcPr>
            <w:tcW w:w="681" w:type="dxa"/>
            <w:noWrap w:val="0"/>
            <w:vAlign w:val="bottom"/>
          </w:tcPr>
          <w:p>
            <w:pPr>
              <w:shd w:val="clear"/>
              <w:rPr>
                <w:rFonts w:hint="default" w:ascii="Times New Roman" w:hAnsi="Times New Roman" w:cs="Times New Roman"/>
                <w:i w:val="0"/>
                <w:color w:val="auto"/>
                <w:sz w:val="20"/>
                <w:szCs w:val="20"/>
                <w:u w:val="none"/>
              </w:rPr>
            </w:pPr>
          </w:p>
        </w:tc>
        <w:tc>
          <w:tcPr>
            <w:tcW w:w="410" w:type="dxa"/>
            <w:noWrap w:val="0"/>
            <w:vAlign w:val="bottom"/>
          </w:tcPr>
          <w:p>
            <w:pPr>
              <w:shd w:val="clear"/>
              <w:rPr>
                <w:rFonts w:hint="default" w:ascii="Times New Roman" w:hAnsi="Times New Roman" w:cs="Times New Roman"/>
                <w:i w:val="0"/>
                <w:color w:val="auto"/>
                <w:sz w:val="20"/>
                <w:szCs w:val="20"/>
                <w:u w:val="none"/>
              </w:rPr>
            </w:pPr>
          </w:p>
        </w:tc>
        <w:tc>
          <w:tcPr>
            <w:tcW w:w="787" w:type="dxa"/>
            <w:noWrap w:val="0"/>
            <w:vAlign w:val="bottom"/>
          </w:tcPr>
          <w:p>
            <w:pPr>
              <w:shd w:val="clear"/>
              <w:rPr>
                <w:rFonts w:hint="default" w:ascii="Times New Roman" w:hAnsi="Times New Roman" w:cs="Times New Roman"/>
                <w:i w:val="0"/>
                <w:color w:val="auto"/>
                <w:sz w:val="20"/>
                <w:szCs w:val="20"/>
                <w:u w:val="none"/>
              </w:rPr>
            </w:pPr>
          </w:p>
        </w:tc>
        <w:tc>
          <w:tcPr>
            <w:tcW w:w="821" w:type="dxa"/>
            <w:noWrap w:val="0"/>
            <w:vAlign w:val="bottom"/>
          </w:tcPr>
          <w:p>
            <w:pPr>
              <w:shd w:val="clear"/>
              <w:rPr>
                <w:rFonts w:hint="default" w:ascii="Times New Roman" w:hAnsi="Times New Roman" w:cs="Times New Roman"/>
                <w:i w:val="0"/>
                <w:color w:val="auto"/>
                <w:sz w:val="20"/>
                <w:szCs w:val="20"/>
                <w:u w:val="none"/>
              </w:rPr>
            </w:pPr>
          </w:p>
        </w:tc>
        <w:tc>
          <w:tcPr>
            <w:tcW w:w="1464" w:type="dxa"/>
            <w:noWrap w:val="0"/>
            <w:vAlign w:val="bottom"/>
          </w:tcPr>
          <w:p>
            <w:pPr>
              <w:shd w:val="clear"/>
              <w:rPr>
                <w:rFonts w:hint="default" w:ascii="Times New Roman" w:hAnsi="Times New Roman" w:cs="Times New Roman"/>
                <w:i w:val="0"/>
                <w:color w:val="auto"/>
                <w:sz w:val="20"/>
                <w:szCs w:val="20"/>
                <w:u w:val="none"/>
              </w:rPr>
            </w:pPr>
          </w:p>
        </w:tc>
        <w:tc>
          <w:tcPr>
            <w:tcW w:w="542" w:type="dxa"/>
            <w:noWrap w:val="0"/>
            <w:vAlign w:val="bottom"/>
          </w:tcPr>
          <w:p>
            <w:pPr>
              <w:shd w:val="clear"/>
              <w:rPr>
                <w:rFonts w:hint="default" w:ascii="Times New Roman" w:hAnsi="Times New Roman" w:cs="Times New Roman"/>
                <w:i w:val="0"/>
                <w:color w:val="auto"/>
                <w:sz w:val="20"/>
                <w:szCs w:val="20"/>
                <w:u w:val="none"/>
              </w:rPr>
            </w:pPr>
          </w:p>
        </w:tc>
        <w:tc>
          <w:tcPr>
            <w:tcW w:w="573" w:type="dxa"/>
            <w:noWrap w:val="0"/>
            <w:vAlign w:val="bottom"/>
          </w:tcPr>
          <w:p>
            <w:pPr>
              <w:shd w:val="clear"/>
              <w:rPr>
                <w:rFonts w:hint="default" w:ascii="Times New Roman" w:hAnsi="Times New Roman" w:cs="Times New Roman"/>
                <w:i w:val="0"/>
                <w:color w:val="auto"/>
                <w:sz w:val="20"/>
                <w:szCs w:val="20"/>
                <w:u w:val="none"/>
              </w:rPr>
            </w:pPr>
          </w:p>
        </w:tc>
        <w:tc>
          <w:tcPr>
            <w:tcW w:w="507" w:type="dxa"/>
            <w:noWrap w:val="0"/>
            <w:vAlign w:val="bottom"/>
          </w:tcPr>
          <w:p>
            <w:pPr>
              <w:shd w:val="clear"/>
              <w:rPr>
                <w:rFonts w:hint="default" w:ascii="Times New Roman" w:hAnsi="Times New Roman" w:cs="Times New Roman"/>
                <w:i w:val="0"/>
                <w:color w:val="auto"/>
                <w:sz w:val="20"/>
                <w:szCs w:val="20"/>
                <w:u w:val="none"/>
              </w:rPr>
            </w:pPr>
          </w:p>
        </w:tc>
        <w:tc>
          <w:tcPr>
            <w:tcW w:w="600" w:type="dxa"/>
            <w:noWrap w:val="0"/>
            <w:vAlign w:val="bottom"/>
          </w:tcPr>
          <w:p>
            <w:pPr>
              <w:shd w:val="clear"/>
              <w:rPr>
                <w:rFonts w:hint="default" w:ascii="Times New Roman" w:hAnsi="Times New Roman" w:cs="Times New Roman"/>
                <w:i w:val="0"/>
                <w:color w:val="auto"/>
                <w:sz w:val="20"/>
                <w:szCs w:val="20"/>
                <w:u w:val="none"/>
              </w:rPr>
            </w:pPr>
          </w:p>
        </w:tc>
        <w:tc>
          <w:tcPr>
            <w:tcW w:w="760" w:type="dxa"/>
            <w:noWrap w:val="0"/>
            <w:vAlign w:val="bottom"/>
          </w:tcPr>
          <w:p>
            <w:pPr>
              <w:shd w:val="clear"/>
              <w:rPr>
                <w:rFonts w:hint="default" w:ascii="Times New Roman" w:hAnsi="Times New Roman" w:cs="Times New Roman"/>
                <w:i w:val="0"/>
                <w:color w:val="auto"/>
                <w:sz w:val="20"/>
                <w:szCs w:val="20"/>
                <w:u w:val="none"/>
              </w:rPr>
            </w:pPr>
          </w:p>
        </w:tc>
        <w:tc>
          <w:tcPr>
            <w:tcW w:w="713" w:type="dxa"/>
            <w:noWrap w:val="0"/>
            <w:vAlign w:val="bottom"/>
          </w:tcPr>
          <w:p>
            <w:pPr>
              <w:shd w:val="clea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140" w:type="dxa"/>
            <w:gridSpan w:val="14"/>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202</w:t>
            </w:r>
            <w:r>
              <w:rPr>
                <w:rFonts w:hint="eastAsia" w:cs="Times New Roman"/>
                <w:b/>
                <w:i w:val="0"/>
                <w:color w:val="auto"/>
                <w:kern w:val="0"/>
                <w:sz w:val="20"/>
                <w:szCs w:val="20"/>
                <w:u w:val="none"/>
                <w:lang w:val="en-US" w:eastAsia="zh-CN" w:bidi="ar"/>
              </w:rPr>
              <w:t>4</w:t>
            </w:r>
            <w:r>
              <w:rPr>
                <w:rFonts w:hint="default" w:ascii="Times New Roman" w:hAnsi="Times New Roman" w:eastAsia="宋体" w:cs="Times New Roman"/>
                <w:b/>
                <w:i w:val="0"/>
                <w:color w:val="auto"/>
                <w:kern w:val="0"/>
                <w:sz w:val="20"/>
                <w:szCs w:val="20"/>
                <w:u w:val="none"/>
                <w:lang w:val="en-US" w:eastAsia="zh-CN" w:bidi="ar"/>
              </w:rPr>
              <w:t>年</w:t>
            </w:r>
            <w:r>
              <w:rPr>
                <w:rFonts w:hint="eastAsia" w:cs="Times New Roman"/>
                <w:b/>
                <w:i w:val="0"/>
                <w:color w:val="auto"/>
                <w:kern w:val="0"/>
                <w:sz w:val="20"/>
                <w:szCs w:val="20"/>
                <w:u w:val="none"/>
                <w:lang w:val="en-US" w:eastAsia="zh-CN" w:bidi="ar"/>
              </w:rPr>
              <w:t>呼图壁县</w:t>
            </w:r>
            <w:r>
              <w:rPr>
                <w:rFonts w:hint="default" w:ascii="Times New Roman" w:hAnsi="Times New Roman" w:eastAsia="宋体" w:cs="Times New Roman"/>
                <w:b/>
                <w:i w:val="0"/>
                <w:color w:val="auto"/>
                <w:kern w:val="0"/>
                <w:sz w:val="20"/>
                <w:szCs w:val="20"/>
                <w:u w:val="none"/>
                <w:lang w:val="en-US" w:eastAsia="zh-CN" w:bidi="ar"/>
              </w:rPr>
              <w:t>国有资本经营预算收支总表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1161"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572"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549"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681"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410"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787"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821"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464"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542" w:type="dxa"/>
            <w:noWrap w:val="0"/>
            <w:vAlign w:val="bottom"/>
          </w:tcPr>
          <w:p>
            <w:pPr>
              <w:shd w:val="clear"/>
              <w:rPr>
                <w:rFonts w:hint="default" w:ascii="Times New Roman" w:hAnsi="Times New Roman" w:cs="Times New Roman"/>
                <w:i w:val="0"/>
                <w:color w:val="auto"/>
                <w:sz w:val="20"/>
                <w:szCs w:val="20"/>
                <w:u w:val="none"/>
              </w:rPr>
            </w:pPr>
          </w:p>
        </w:tc>
        <w:tc>
          <w:tcPr>
            <w:tcW w:w="573" w:type="dxa"/>
            <w:noWrap w:val="0"/>
            <w:vAlign w:val="bottom"/>
          </w:tcPr>
          <w:p>
            <w:pPr>
              <w:shd w:val="clear"/>
              <w:rPr>
                <w:rFonts w:hint="default" w:ascii="Times New Roman" w:hAnsi="Times New Roman" w:cs="Times New Roman"/>
                <w:i w:val="0"/>
                <w:color w:val="auto"/>
                <w:sz w:val="20"/>
                <w:szCs w:val="20"/>
                <w:u w:val="none"/>
              </w:rPr>
            </w:pPr>
          </w:p>
        </w:tc>
        <w:tc>
          <w:tcPr>
            <w:tcW w:w="507" w:type="dxa"/>
            <w:noWrap w:val="0"/>
            <w:vAlign w:val="bottom"/>
          </w:tcPr>
          <w:p>
            <w:pPr>
              <w:shd w:val="clear"/>
              <w:rPr>
                <w:rFonts w:hint="default" w:ascii="Times New Roman" w:hAnsi="Times New Roman" w:cs="Times New Roman"/>
                <w:i w:val="0"/>
                <w:color w:val="auto"/>
                <w:sz w:val="20"/>
                <w:szCs w:val="20"/>
                <w:u w:val="none"/>
              </w:rPr>
            </w:pPr>
          </w:p>
        </w:tc>
        <w:tc>
          <w:tcPr>
            <w:tcW w:w="600" w:type="dxa"/>
            <w:noWrap w:val="0"/>
            <w:vAlign w:val="bottom"/>
          </w:tcPr>
          <w:p>
            <w:pPr>
              <w:shd w:val="clear"/>
              <w:rPr>
                <w:rFonts w:hint="default" w:ascii="Times New Roman" w:hAnsi="Times New Roman" w:cs="Times New Roman"/>
                <w:i w:val="0"/>
                <w:color w:val="auto"/>
                <w:sz w:val="20"/>
                <w:szCs w:val="20"/>
                <w:u w:val="none"/>
              </w:rPr>
            </w:pPr>
          </w:p>
        </w:tc>
        <w:tc>
          <w:tcPr>
            <w:tcW w:w="1473" w:type="dxa"/>
            <w:gridSpan w:val="2"/>
            <w:tcBorders>
              <w:bottom w:val="single" w:color="000000" w:sz="4" w:space="0"/>
            </w:tcBorders>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981"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收          入</w:t>
            </w:r>
          </w:p>
        </w:tc>
        <w:tc>
          <w:tcPr>
            <w:tcW w:w="515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1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项        目</w:t>
            </w:r>
          </w:p>
        </w:tc>
        <w:tc>
          <w:tcPr>
            <w:tcW w:w="180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202</w:t>
            </w:r>
            <w:r>
              <w:rPr>
                <w:rFonts w:hint="eastAsia" w:cs="Times New Roman"/>
                <w:b/>
                <w:i w:val="0"/>
                <w:color w:val="auto"/>
                <w:kern w:val="0"/>
                <w:sz w:val="20"/>
                <w:szCs w:val="20"/>
                <w:u w:val="none"/>
                <w:lang w:val="en-US" w:eastAsia="zh-CN" w:bidi="ar"/>
              </w:rPr>
              <w:t>3</w:t>
            </w:r>
            <w:r>
              <w:rPr>
                <w:rFonts w:hint="default" w:ascii="Times New Roman" w:hAnsi="Times New Roman" w:eastAsia="宋体" w:cs="Times New Roman"/>
                <w:b/>
                <w:i w:val="0"/>
                <w:color w:val="auto"/>
                <w:kern w:val="0"/>
                <w:sz w:val="20"/>
                <w:szCs w:val="20"/>
                <w:u w:val="none"/>
                <w:lang w:val="en-US" w:eastAsia="zh-Hans" w:bidi="ar"/>
              </w:rPr>
              <w:t>完成</w:t>
            </w:r>
            <w:r>
              <w:rPr>
                <w:rFonts w:hint="default" w:ascii="Times New Roman" w:hAnsi="Times New Roman" w:eastAsia="宋体" w:cs="Times New Roman"/>
                <w:b/>
                <w:i w:val="0"/>
                <w:color w:val="auto"/>
                <w:kern w:val="0"/>
                <w:sz w:val="20"/>
                <w:szCs w:val="20"/>
                <w:u w:val="none"/>
                <w:lang w:val="en-US" w:eastAsia="zh-CN" w:bidi="ar"/>
              </w:rPr>
              <w:t>数</w:t>
            </w:r>
          </w:p>
        </w:tc>
        <w:tc>
          <w:tcPr>
            <w:tcW w:w="201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202</w:t>
            </w:r>
            <w:r>
              <w:rPr>
                <w:rFonts w:hint="eastAsia" w:cs="Times New Roman"/>
                <w:b/>
                <w:i w:val="0"/>
                <w:color w:val="auto"/>
                <w:kern w:val="0"/>
                <w:sz w:val="20"/>
                <w:szCs w:val="20"/>
                <w:u w:val="none"/>
                <w:lang w:val="en-US" w:eastAsia="zh-CN" w:bidi="ar"/>
              </w:rPr>
              <w:t>4</w:t>
            </w:r>
            <w:r>
              <w:rPr>
                <w:rFonts w:hint="default" w:ascii="Times New Roman" w:hAnsi="Times New Roman" w:eastAsia="宋体" w:cs="Times New Roman"/>
                <w:b/>
                <w:i w:val="0"/>
                <w:color w:val="auto"/>
                <w:kern w:val="0"/>
                <w:sz w:val="20"/>
                <w:szCs w:val="20"/>
                <w:u w:val="none"/>
                <w:lang w:val="en-US" w:eastAsia="zh-CN" w:bidi="ar"/>
              </w:rPr>
              <w:t>预算数</w:t>
            </w:r>
          </w:p>
        </w:tc>
        <w:tc>
          <w:tcPr>
            <w:tcW w:w="14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项        目</w:t>
            </w:r>
          </w:p>
        </w:tc>
        <w:tc>
          <w:tcPr>
            <w:tcW w:w="162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202</w:t>
            </w:r>
            <w:r>
              <w:rPr>
                <w:rFonts w:hint="eastAsia" w:cs="Times New Roman"/>
                <w:b/>
                <w:i w:val="0"/>
                <w:color w:val="auto"/>
                <w:kern w:val="0"/>
                <w:sz w:val="20"/>
                <w:szCs w:val="20"/>
                <w:u w:val="none"/>
                <w:lang w:val="en-US" w:eastAsia="zh-CN" w:bidi="ar"/>
              </w:rPr>
              <w:t>3</w:t>
            </w:r>
            <w:r>
              <w:rPr>
                <w:rFonts w:hint="default" w:ascii="Times New Roman" w:hAnsi="Times New Roman" w:eastAsia="宋体" w:cs="Times New Roman"/>
                <w:b/>
                <w:i w:val="0"/>
                <w:color w:val="auto"/>
                <w:kern w:val="0"/>
                <w:sz w:val="20"/>
                <w:szCs w:val="20"/>
                <w:u w:val="none"/>
                <w:lang w:val="en-US" w:eastAsia="zh-Hans" w:bidi="ar"/>
              </w:rPr>
              <w:t>完成</w:t>
            </w:r>
            <w:r>
              <w:rPr>
                <w:rFonts w:hint="default" w:ascii="Times New Roman" w:hAnsi="Times New Roman" w:eastAsia="宋体" w:cs="Times New Roman"/>
                <w:b/>
                <w:i w:val="0"/>
                <w:color w:val="auto"/>
                <w:kern w:val="0"/>
                <w:sz w:val="20"/>
                <w:szCs w:val="20"/>
                <w:u w:val="none"/>
                <w:lang w:val="en-US" w:eastAsia="zh-CN" w:bidi="ar"/>
              </w:rPr>
              <w:t>数</w:t>
            </w:r>
          </w:p>
        </w:tc>
        <w:tc>
          <w:tcPr>
            <w:tcW w:w="207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202</w:t>
            </w:r>
            <w:r>
              <w:rPr>
                <w:rFonts w:hint="eastAsia" w:cs="Times New Roman"/>
                <w:b/>
                <w:i w:val="0"/>
                <w:color w:val="auto"/>
                <w:kern w:val="0"/>
                <w:sz w:val="20"/>
                <w:szCs w:val="20"/>
                <w:u w:val="none"/>
                <w:lang w:val="en-US" w:eastAsia="zh-CN" w:bidi="ar"/>
              </w:rPr>
              <w:t>4</w:t>
            </w:r>
            <w:r>
              <w:rPr>
                <w:rFonts w:hint="default" w:ascii="Times New Roman" w:hAnsi="Times New Roman" w:eastAsia="宋体" w:cs="Times New Roman"/>
                <w:b/>
                <w:i w:val="0"/>
                <w:color w:val="auto"/>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0" w:hRule="atLeast"/>
        </w:trPr>
        <w:tc>
          <w:tcPr>
            <w:tcW w:w="1161"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i w:val="0"/>
                <w:color w:val="auto"/>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合计</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lang w:val="en-US" w:eastAsia="zh-CN"/>
              </w:rPr>
            </w:pPr>
            <w:r>
              <w:rPr>
                <w:rFonts w:hint="eastAsia" w:cs="Times New Roman"/>
                <w:b/>
                <w:i w:val="0"/>
                <w:color w:val="auto"/>
                <w:sz w:val="20"/>
                <w:szCs w:val="20"/>
                <w:u w:val="none"/>
                <w:lang w:val="en-US" w:eastAsia="zh-CN"/>
              </w:rPr>
              <w:t>州本级</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eastAsia" w:cs="Times New Roman"/>
                <w:b/>
                <w:i w:val="0"/>
                <w:color w:val="auto"/>
                <w:kern w:val="0"/>
                <w:sz w:val="20"/>
                <w:szCs w:val="20"/>
                <w:u w:val="none"/>
                <w:lang w:val="en-US" w:eastAsia="zh-CN" w:bidi="ar"/>
              </w:rPr>
              <w:t>呼图壁县</w:t>
            </w:r>
            <w:r>
              <w:rPr>
                <w:rFonts w:hint="default" w:ascii="Times New Roman" w:hAnsi="Times New Roman" w:eastAsia="宋体" w:cs="Times New Roman"/>
                <w:b/>
                <w:i w:val="0"/>
                <w:color w:val="auto"/>
                <w:kern w:val="0"/>
                <w:sz w:val="20"/>
                <w:szCs w:val="20"/>
                <w:u w:val="none"/>
                <w:lang w:val="en-US" w:eastAsia="zh-CN" w:bidi="ar"/>
              </w:rPr>
              <w:t>本级</w:t>
            </w:r>
          </w:p>
        </w:tc>
        <w:tc>
          <w:tcPr>
            <w:tcW w:w="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合计</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eastAsia" w:cs="Times New Roman"/>
                <w:b/>
                <w:i w:val="0"/>
                <w:color w:val="auto"/>
                <w:sz w:val="20"/>
                <w:szCs w:val="20"/>
                <w:u w:val="none"/>
                <w:lang w:val="en-US" w:eastAsia="zh-CN"/>
              </w:rPr>
              <w:t>州本级</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eastAsia" w:cs="Times New Roman"/>
                <w:b/>
                <w:i w:val="0"/>
                <w:color w:val="auto"/>
                <w:kern w:val="0"/>
                <w:sz w:val="20"/>
                <w:szCs w:val="20"/>
                <w:u w:val="none"/>
                <w:lang w:val="en-US" w:eastAsia="zh-CN" w:bidi="ar"/>
              </w:rPr>
              <w:t>呼图壁县</w:t>
            </w:r>
            <w:r>
              <w:rPr>
                <w:rFonts w:hint="default" w:ascii="Times New Roman" w:hAnsi="Times New Roman" w:eastAsia="宋体" w:cs="Times New Roman"/>
                <w:b/>
                <w:i w:val="0"/>
                <w:color w:val="auto"/>
                <w:kern w:val="0"/>
                <w:sz w:val="20"/>
                <w:szCs w:val="20"/>
                <w:u w:val="none"/>
                <w:lang w:val="en-US" w:eastAsia="zh-CN" w:bidi="ar"/>
              </w:rPr>
              <w:t>本级</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i w:val="0"/>
                <w:color w:val="auto"/>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合计</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eastAsia" w:cs="Times New Roman"/>
                <w:b/>
                <w:i w:val="0"/>
                <w:color w:val="auto"/>
                <w:sz w:val="20"/>
                <w:szCs w:val="20"/>
                <w:u w:val="none"/>
                <w:lang w:val="en-US" w:eastAsia="zh-CN"/>
              </w:rPr>
              <w:t>州本级</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eastAsia" w:cs="Times New Roman"/>
                <w:b/>
                <w:i w:val="0"/>
                <w:color w:val="auto"/>
                <w:kern w:val="0"/>
                <w:sz w:val="20"/>
                <w:szCs w:val="20"/>
                <w:u w:val="none"/>
                <w:lang w:val="en-US" w:eastAsia="zh-CN" w:bidi="ar"/>
              </w:rPr>
              <w:t>呼图壁县</w:t>
            </w:r>
            <w:r>
              <w:rPr>
                <w:rFonts w:hint="default" w:ascii="Times New Roman" w:hAnsi="Times New Roman" w:eastAsia="宋体" w:cs="Times New Roman"/>
                <w:b/>
                <w:i w:val="0"/>
                <w:color w:val="auto"/>
                <w:kern w:val="0"/>
                <w:sz w:val="20"/>
                <w:szCs w:val="20"/>
                <w:u w:val="none"/>
                <w:lang w:val="en-US" w:eastAsia="zh-CN" w:bidi="ar"/>
              </w:rPr>
              <w:t>本级</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合计</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eastAsia" w:cs="Times New Roman"/>
                <w:b/>
                <w:i w:val="0"/>
                <w:color w:val="auto"/>
                <w:sz w:val="20"/>
                <w:szCs w:val="20"/>
                <w:u w:val="none"/>
                <w:lang w:val="en-US" w:eastAsia="zh-CN"/>
              </w:rPr>
              <w:t>州本级</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eastAsia" w:cs="Times New Roman"/>
                <w:b/>
                <w:i w:val="0"/>
                <w:color w:val="auto"/>
                <w:kern w:val="0"/>
                <w:sz w:val="20"/>
                <w:szCs w:val="20"/>
                <w:u w:val="none"/>
                <w:lang w:val="en-US" w:eastAsia="zh-CN" w:bidi="ar"/>
              </w:rPr>
              <w:t>呼图壁县</w:t>
            </w:r>
            <w:r>
              <w:rPr>
                <w:rFonts w:hint="default" w:ascii="Times New Roman" w:hAnsi="Times New Roman" w:eastAsia="宋体" w:cs="Times New Roman"/>
                <w:b/>
                <w:i w:val="0"/>
                <w:color w:val="auto"/>
                <w:kern w:val="0"/>
                <w:sz w:val="20"/>
                <w:szCs w:val="20"/>
                <w:u w:val="none"/>
                <w:lang w:val="en-US" w:eastAsia="zh-CN" w:bidi="ar"/>
              </w:rPr>
              <w:t>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一、利润收入</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117 </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eastAsia" w:ascii="宋体" w:hAnsi="宋体" w:eastAsia="宋体" w:cs="宋体"/>
                <w:i w:val="0"/>
                <w:color w:val="auto"/>
                <w:kern w:val="0"/>
                <w:sz w:val="24"/>
                <w:szCs w:val="24"/>
                <w:u w:val="none"/>
                <w:lang w:val="en-US" w:eastAsia="zh-CN" w:bidi="ar"/>
              </w:rPr>
              <w:t xml:space="preserve">117 </w:t>
            </w:r>
          </w:p>
        </w:tc>
        <w:tc>
          <w:tcPr>
            <w:tcW w:w="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130 </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eastAsia" w:ascii="宋体" w:hAnsi="宋体" w:eastAsia="宋体" w:cs="宋体"/>
                <w:i w:val="0"/>
                <w:color w:val="auto"/>
                <w:kern w:val="0"/>
                <w:sz w:val="24"/>
                <w:szCs w:val="24"/>
                <w:u w:val="none"/>
                <w:lang w:val="en-US" w:eastAsia="zh-CN" w:bidi="ar"/>
              </w:rPr>
              <w:t xml:space="preserve">130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一、解决历史遗留问题及改革成本支出</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42 </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eastAsia" w:ascii="宋体" w:hAnsi="宋体" w:eastAsia="宋体" w:cs="宋体"/>
                <w:i w:val="0"/>
                <w:color w:val="auto"/>
                <w:kern w:val="0"/>
                <w:sz w:val="24"/>
                <w:szCs w:val="24"/>
                <w:u w:val="none"/>
                <w:lang w:val="en-US" w:eastAsia="zh-CN" w:bidi="ar"/>
              </w:rPr>
              <w:t xml:space="preserve">42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42 </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eastAsia" w:ascii="宋体" w:hAnsi="宋体" w:eastAsia="宋体" w:cs="宋体"/>
                <w:i w:val="0"/>
                <w:color w:val="auto"/>
                <w:kern w:val="0"/>
                <w:sz w:val="24"/>
                <w:szCs w:val="24"/>
                <w:u w:val="none"/>
                <w:lang w:val="en-US" w:eastAsia="zh-CN" w:bidi="ar"/>
              </w:rPr>
              <w:t xml:space="preserve">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二、股利、股息收入</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866 </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eastAsia" w:ascii="宋体" w:hAnsi="宋体" w:eastAsia="宋体" w:cs="宋体"/>
                <w:i w:val="0"/>
                <w:color w:val="auto"/>
                <w:kern w:val="0"/>
                <w:sz w:val="24"/>
                <w:szCs w:val="24"/>
                <w:u w:val="none"/>
                <w:lang w:val="en-US" w:eastAsia="zh-CN" w:bidi="ar"/>
              </w:rPr>
              <w:t xml:space="preserve">866 </w:t>
            </w:r>
          </w:p>
        </w:tc>
        <w:tc>
          <w:tcPr>
            <w:tcW w:w="41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二、国有企业资本金注入</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698 </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eastAsia" w:ascii="宋体" w:hAnsi="宋体" w:eastAsia="宋体" w:cs="宋体"/>
                <w:i w:val="0"/>
                <w:color w:val="auto"/>
                <w:kern w:val="0"/>
                <w:sz w:val="24"/>
                <w:szCs w:val="24"/>
                <w:u w:val="none"/>
                <w:lang w:val="en-US" w:eastAsia="zh-CN" w:bidi="ar"/>
              </w:rPr>
              <w:t xml:space="preserve">698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91 </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eastAsia" w:ascii="宋体" w:hAnsi="宋体" w:eastAsia="宋体" w:cs="宋体"/>
                <w:i w:val="0"/>
                <w:color w:val="auto"/>
                <w:kern w:val="0"/>
                <w:sz w:val="24"/>
                <w:szCs w:val="24"/>
                <w:u w:val="none"/>
                <w:lang w:val="en-US" w:eastAsia="zh-CN" w:bidi="ar"/>
              </w:rPr>
              <w:t xml:space="preserve">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三、产权转让收入</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三、国有企业政策性补贴</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四、清算收入</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四、其他国有资本经营预算支出</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五、其他国有资本经营预算收入</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default" w:ascii="Times New Roman" w:hAnsi="Times New Roman" w:eastAsia="宋体" w:cs="Times New Roman"/>
                <w:i w:val="0"/>
                <w:color w:val="auto"/>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default" w:ascii="Times New Roman" w:hAnsi="Times New Roman" w:eastAsia="宋体" w:cs="Times New Roman"/>
                <w:i w:val="0"/>
                <w:color w:val="auto"/>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b/>
                <w:i w:val="0"/>
                <w:color w:val="auto"/>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val="0"/>
                <w:i w:val="0"/>
                <w:color w:val="auto"/>
                <w:sz w:val="20"/>
                <w:szCs w:val="20"/>
                <w:u w:val="none"/>
              </w:rPr>
            </w:pPr>
            <w:r>
              <w:rPr>
                <w:rFonts w:hint="default" w:ascii="Times New Roman" w:hAnsi="Times New Roman" w:eastAsia="宋体" w:cs="Times New Roman"/>
                <w:b/>
                <w:bCs w:val="0"/>
                <w:i w:val="0"/>
                <w:color w:val="auto"/>
                <w:kern w:val="0"/>
                <w:sz w:val="20"/>
                <w:szCs w:val="20"/>
                <w:u w:val="none"/>
                <w:lang w:val="en-US" w:eastAsia="zh-CN" w:bidi="ar"/>
              </w:rPr>
              <w:t>收入合计</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sz w:val="20"/>
                <w:szCs w:val="20"/>
                <w:u w:val="none"/>
              </w:rPr>
            </w:pPr>
            <w:r>
              <w:rPr>
                <w:rFonts w:hint="eastAsia" w:ascii="宋体" w:hAnsi="宋体" w:eastAsia="宋体" w:cs="宋体"/>
                <w:b/>
                <w:bCs w:val="0"/>
                <w:i w:val="0"/>
                <w:color w:val="auto"/>
                <w:kern w:val="0"/>
                <w:sz w:val="24"/>
                <w:szCs w:val="24"/>
                <w:u w:val="none"/>
                <w:lang w:val="en-US" w:eastAsia="zh-CN" w:bidi="ar"/>
              </w:rPr>
              <w:t xml:space="preserve">983 </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kern w:val="2"/>
                <w:sz w:val="20"/>
                <w:szCs w:val="20"/>
                <w:u w:val="none"/>
                <w:lang w:val="en-US" w:eastAsia="zh-CN" w:bidi="ar-SA"/>
              </w:rPr>
            </w:pPr>
            <w:r>
              <w:rPr>
                <w:rFonts w:hint="eastAsia" w:ascii="宋体" w:hAnsi="宋体" w:eastAsia="宋体" w:cs="宋体"/>
                <w:b/>
                <w:bCs w:val="0"/>
                <w:i w:val="0"/>
                <w:color w:val="auto"/>
                <w:kern w:val="0"/>
                <w:sz w:val="24"/>
                <w:szCs w:val="24"/>
                <w:u w:val="none"/>
                <w:lang w:val="en-US" w:eastAsia="zh-CN" w:bidi="ar"/>
              </w:rPr>
              <w:t xml:space="preserve">983 </w:t>
            </w:r>
          </w:p>
        </w:tc>
        <w:tc>
          <w:tcPr>
            <w:tcW w:w="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sz w:val="20"/>
                <w:szCs w:val="20"/>
                <w:u w:val="none"/>
              </w:rPr>
            </w:pPr>
            <w:r>
              <w:rPr>
                <w:rFonts w:hint="eastAsia" w:ascii="宋体" w:hAnsi="宋体" w:eastAsia="宋体" w:cs="宋体"/>
                <w:b/>
                <w:bCs w:val="0"/>
                <w:i w:val="0"/>
                <w:color w:val="auto"/>
                <w:kern w:val="0"/>
                <w:sz w:val="24"/>
                <w:szCs w:val="24"/>
                <w:u w:val="none"/>
                <w:lang w:val="en-US" w:eastAsia="zh-CN" w:bidi="ar"/>
              </w:rPr>
              <w:t xml:space="preserve">130 </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kern w:val="2"/>
                <w:sz w:val="20"/>
                <w:szCs w:val="20"/>
                <w:u w:val="none"/>
                <w:lang w:val="en-US" w:eastAsia="zh-CN" w:bidi="ar-SA"/>
              </w:rPr>
            </w:pPr>
            <w:r>
              <w:rPr>
                <w:rFonts w:hint="eastAsia" w:ascii="宋体" w:hAnsi="宋体" w:eastAsia="宋体" w:cs="宋体"/>
                <w:b/>
                <w:bCs w:val="0"/>
                <w:i w:val="0"/>
                <w:color w:val="auto"/>
                <w:kern w:val="0"/>
                <w:sz w:val="24"/>
                <w:szCs w:val="24"/>
                <w:u w:val="none"/>
                <w:lang w:val="en-US" w:eastAsia="zh-CN" w:bidi="ar"/>
              </w:rPr>
              <w:t xml:space="preserve">130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val="0"/>
                <w:i w:val="0"/>
                <w:color w:val="auto"/>
                <w:sz w:val="20"/>
                <w:szCs w:val="20"/>
                <w:u w:val="none"/>
              </w:rPr>
            </w:pPr>
            <w:r>
              <w:rPr>
                <w:rFonts w:hint="default" w:ascii="Times New Roman" w:hAnsi="Times New Roman" w:eastAsia="宋体" w:cs="Times New Roman"/>
                <w:b/>
                <w:bCs w:val="0"/>
                <w:i w:val="0"/>
                <w:color w:val="auto"/>
                <w:kern w:val="0"/>
                <w:sz w:val="20"/>
                <w:szCs w:val="20"/>
                <w:u w:val="none"/>
                <w:lang w:val="en-US" w:eastAsia="zh-CN" w:bidi="ar"/>
              </w:rPr>
              <w:t>支出合计</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sz w:val="20"/>
                <w:szCs w:val="20"/>
                <w:u w:val="none"/>
              </w:rPr>
            </w:pPr>
            <w:r>
              <w:rPr>
                <w:rFonts w:hint="eastAsia" w:ascii="宋体" w:hAnsi="宋体" w:eastAsia="宋体" w:cs="宋体"/>
                <w:b/>
                <w:bCs w:val="0"/>
                <w:i w:val="0"/>
                <w:color w:val="auto"/>
                <w:kern w:val="0"/>
                <w:sz w:val="24"/>
                <w:szCs w:val="24"/>
                <w:u w:val="none"/>
                <w:lang w:val="en-US" w:eastAsia="zh-CN" w:bidi="ar"/>
              </w:rPr>
              <w:t xml:space="preserve">740 </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kern w:val="2"/>
                <w:sz w:val="20"/>
                <w:szCs w:val="20"/>
                <w:u w:val="none"/>
                <w:lang w:val="en-US" w:eastAsia="zh-CN" w:bidi="ar-SA"/>
              </w:rPr>
            </w:pPr>
            <w:r>
              <w:rPr>
                <w:rFonts w:hint="eastAsia" w:ascii="宋体" w:hAnsi="宋体" w:eastAsia="宋体" w:cs="宋体"/>
                <w:b/>
                <w:bCs w:val="0"/>
                <w:i w:val="0"/>
                <w:color w:val="auto"/>
                <w:kern w:val="0"/>
                <w:sz w:val="24"/>
                <w:szCs w:val="24"/>
                <w:u w:val="none"/>
                <w:lang w:val="en-US" w:eastAsia="zh-CN" w:bidi="ar"/>
              </w:rPr>
              <w:t xml:space="preserve">740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sz w:val="20"/>
                <w:szCs w:val="20"/>
                <w:u w:val="none"/>
              </w:rPr>
            </w:pPr>
            <w:r>
              <w:rPr>
                <w:rFonts w:hint="eastAsia" w:ascii="宋体" w:hAnsi="宋体" w:eastAsia="宋体" w:cs="宋体"/>
                <w:b/>
                <w:bCs w:val="0"/>
                <w:i w:val="0"/>
                <w:color w:val="auto"/>
                <w:kern w:val="0"/>
                <w:sz w:val="24"/>
                <w:szCs w:val="24"/>
                <w:u w:val="none"/>
                <w:lang w:val="en-US" w:eastAsia="zh-CN" w:bidi="ar"/>
              </w:rPr>
              <w:t xml:space="preserve">133 </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kern w:val="2"/>
                <w:sz w:val="20"/>
                <w:szCs w:val="20"/>
                <w:u w:val="none"/>
                <w:lang w:val="en-US" w:eastAsia="zh-CN" w:bidi="ar-SA"/>
              </w:rPr>
            </w:pPr>
            <w:r>
              <w:rPr>
                <w:rFonts w:hint="eastAsia" w:ascii="宋体" w:hAnsi="宋体" w:eastAsia="宋体" w:cs="宋体"/>
                <w:b/>
                <w:bCs w:val="0"/>
                <w:i w:val="0"/>
                <w:color w:val="auto"/>
                <w:kern w:val="0"/>
                <w:sz w:val="24"/>
                <w:szCs w:val="24"/>
                <w:u w:val="none"/>
                <w:lang w:val="en-US" w:eastAsia="zh-CN" w:bidi="ar"/>
              </w:rPr>
              <w:t xml:space="preserve">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国有资本经营预算转移支付收入</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42 </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eastAsia" w:ascii="宋体" w:hAnsi="宋体" w:eastAsia="宋体" w:cs="宋体"/>
                <w:i w:val="0"/>
                <w:color w:val="auto"/>
                <w:kern w:val="0"/>
                <w:sz w:val="24"/>
                <w:szCs w:val="24"/>
                <w:u w:val="none"/>
                <w:lang w:val="en-US" w:eastAsia="zh-CN" w:bidi="ar"/>
              </w:rPr>
              <w:t xml:space="preserve">42 </w:t>
            </w:r>
          </w:p>
        </w:tc>
        <w:tc>
          <w:tcPr>
            <w:tcW w:w="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41 </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p>
        </w:tc>
        <w:tc>
          <w:tcPr>
            <w:tcW w:w="821" w:type="dxa"/>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eastAsia" w:ascii="宋体" w:hAnsi="宋体" w:eastAsia="宋体" w:cs="宋体"/>
                <w:i w:val="0"/>
                <w:color w:val="auto"/>
                <w:kern w:val="0"/>
                <w:sz w:val="24"/>
                <w:szCs w:val="24"/>
                <w:u w:val="none"/>
                <w:lang w:val="en-US" w:eastAsia="zh-CN" w:bidi="ar"/>
              </w:rPr>
              <w:t xml:space="preserve">41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国有资本经营预算转移支付支出</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国有资本经营预算上解收入</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81" w:type="dxa"/>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国有资本经营预算上解支出</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上年结转</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11 </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eastAsia" w:ascii="宋体" w:hAnsi="宋体" w:eastAsia="宋体" w:cs="宋体"/>
                <w:i w:val="0"/>
                <w:color w:val="auto"/>
                <w:kern w:val="0"/>
                <w:sz w:val="24"/>
                <w:szCs w:val="24"/>
                <w:u w:val="none"/>
                <w:lang w:val="en-US" w:eastAsia="zh-CN" w:bidi="ar"/>
              </w:rPr>
              <w:t xml:space="preserve">11 </w:t>
            </w:r>
          </w:p>
        </w:tc>
        <w:tc>
          <w:tcPr>
            <w:tcW w:w="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1 </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eastAsia" w:ascii="宋体" w:hAnsi="宋体" w:eastAsia="宋体" w:cs="宋体"/>
                <w:i w:val="0"/>
                <w:color w:val="auto"/>
                <w:kern w:val="0"/>
                <w:sz w:val="24"/>
                <w:szCs w:val="24"/>
                <w:u w:val="none"/>
                <w:lang w:val="en-US" w:eastAsia="zh-CN" w:bidi="ar"/>
              </w:rPr>
              <w:t xml:space="preserve">1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国有资本经营预算调出资金</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295 </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eastAsia" w:ascii="宋体" w:hAnsi="宋体" w:eastAsia="宋体" w:cs="宋体"/>
                <w:i w:val="0"/>
                <w:color w:val="auto"/>
                <w:kern w:val="0"/>
                <w:sz w:val="24"/>
                <w:szCs w:val="24"/>
                <w:u w:val="none"/>
                <w:lang w:val="en-US" w:eastAsia="zh-CN" w:bidi="ar"/>
              </w:rPr>
              <w:t xml:space="preserve">295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39 </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eastAsia" w:ascii="宋体" w:hAnsi="宋体" w:eastAsia="宋体" w:cs="宋体"/>
                <w:i w:val="0"/>
                <w:color w:val="auto"/>
                <w:kern w:val="0"/>
                <w:sz w:val="24"/>
                <w:szCs w:val="24"/>
                <w:u w:val="none"/>
                <w:lang w:val="en-US" w:eastAsia="zh-CN" w:bidi="ar"/>
              </w:rPr>
              <w:t xml:space="preserve">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default" w:ascii="Times New Roman" w:hAnsi="Times New Roman" w:eastAsia="宋体" w:cs="Times New Roman"/>
                <w:i w:val="0"/>
                <w:color w:val="auto"/>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b/>
                <w:i w:val="0"/>
                <w:color w:val="auto"/>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结转下年</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1 </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eastAsia" w:ascii="宋体" w:hAnsi="宋体" w:eastAsia="宋体" w:cs="宋体"/>
                <w:i w:val="0"/>
                <w:color w:val="auto"/>
                <w:kern w:val="0"/>
                <w:sz w:val="24"/>
                <w:szCs w:val="24"/>
                <w:u w:val="none"/>
                <w:lang w:val="en-US" w:eastAsia="zh-CN" w:bidi="ar"/>
              </w:rPr>
              <w:t xml:space="preserve">1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0 </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eastAsia" w:ascii="宋体" w:hAnsi="宋体" w:eastAsia="宋体" w:cs="宋体"/>
                <w:i w:val="0"/>
                <w:color w:val="auto"/>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val="0"/>
                <w:i w:val="0"/>
                <w:color w:val="auto"/>
                <w:sz w:val="20"/>
                <w:szCs w:val="20"/>
                <w:u w:val="none"/>
              </w:rPr>
            </w:pPr>
            <w:r>
              <w:rPr>
                <w:rFonts w:hint="default" w:ascii="Times New Roman" w:hAnsi="Times New Roman" w:eastAsia="宋体" w:cs="Times New Roman"/>
                <w:b/>
                <w:bCs w:val="0"/>
                <w:i w:val="0"/>
                <w:color w:val="auto"/>
                <w:kern w:val="0"/>
                <w:sz w:val="20"/>
                <w:szCs w:val="20"/>
                <w:u w:val="none"/>
                <w:lang w:val="en-US" w:eastAsia="zh-CN" w:bidi="ar"/>
              </w:rPr>
              <w:t>收入总计</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sz w:val="20"/>
                <w:szCs w:val="20"/>
                <w:u w:val="none"/>
              </w:rPr>
            </w:pPr>
            <w:r>
              <w:rPr>
                <w:rFonts w:hint="eastAsia" w:ascii="宋体" w:hAnsi="宋体" w:eastAsia="宋体" w:cs="宋体"/>
                <w:b/>
                <w:bCs w:val="0"/>
                <w:i w:val="0"/>
                <w:color w:val="auto"/>
                <w:kern w:val="0"/>
                <w:sz w:val="24"/>
                <w:szCs w:val="24"/>
                <w:u w:val="none"/>
                <w:lang w:val="en-US" w:eastAsia="zh-CN" w:bidi="ar"/>
              </w:rPr>
              <w:t>1036</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kern w:val="2"/>
                <w:sz w:val="20"/>
                <w:szCs w:val="20"/>
                <w:u w:val="none"/>
                <w:lang w:val="en-US" w:eastAsia="zh-CN" w:bidi="ar-SA"/>
              </w:rPr>
            </w:pPr>
            <w:r>
              <w:rPr>
                <w:rFonts w:hint="eastAsia" w:ascii="宋体" w:hAnsi="宋体" w:eastAsia="宋体" w:cs="宋体"/>
                <w:b/>
                <w:bCs w:val="0"/>
                <w:i w:val="0"/>
                <w:color w:val="auto"/>
                <w:kern w:val="0"/>
                <w:sz w:val="24"/>
                <w:szCs w:val="24"/>
                <w:u w:val="none"/>
                <w:lang w:val="en-US" w:eastAsia="zh-CN" w:bidi="ar"/>
              </w:rPr>
              <w:t>1036</w:t>
            </w:r>
          </w:p>
        </w:tc>
        <w:tc>
          <w:tcPr>
            <w:tcW w:w="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sz w:val="20"/>
                <w:szCs w:val="20"/>
                <w:u w:val="none"/>
              </w:rPr>
            </w:pPr>
            <w:r>
              <w:rPr>
                <w:rFonts w:hint="eastAsia" w:ascii="宋体" w:hAnsi="宋体" w:eastAsia="宋体" w:cs="宋体"/>
                <w:b/>
                <w:bCs w:val="0"/>
                <w:i w:val="0"/>
                <w:color w:val="auto"/>
                <w:kern w:val="0"/>
                <w:sz w:val="24"/>
                <w:szCs w:val="24"/>
                <w:u w:val="none"/>
                <w:lang w:val="en-US" w:eastAsia="zh-CN" w:bidi="ar"/>
              </w:rPr>
              <w:t>172</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kern w:val="2"/>
                <w:sz w:val="20"/>
                <w:szCs w:val="20"/>
                <w:u w:val="none"/>
                <w:lang w:val="en-US" w:eastAsia="zh-CN" w:bidi="ar-SA"/>
              </w:rPr>
            </w:pPr>
            <w:r>
              <w:rPr>
                <w:rFonts w:hint="eastAsia" w:ascii="宋体" w:hAnsi="宋体" w:eastAsia="宋体" w:cs="宋体"/>
                <w:b/>
                <w:bCs w:val="0"/>
                <w:i w:val="0"/>
                <w:color w:val="auto"/>
                <w:kern w:val="0"/>
                <w:sz w:val="24"/>
                <w:szCs w:val="24"/>
                <w:u w:val="none"/>
                <w:lang w:val="en-US" w:eastAsia="zh-CN" w:bidi="ar"/>
              </w:rPr>
              <w:t>172</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val="0"/>
                <w:i w:val="0"/>
                <w:color w:val="auto"/>
                <w:sz w:val="20"/>
                <w:szCs w:val="20"/>
                <w:u w:val="none"/>
              </w:rPr>
            </w:pPr>
            <w:r>
              <w:rPr>
                <w:rFonts w:hint="default" w:ascii="Times New Roman" w:hAnsi="Times New Roman" w:eastAsia="宋体" w:cs="Times New Roman"/>
                <w:b/>
                <w:bCs w:val="0"/>
                <w:i w:val="0"/>
                <w:color w:val="auto"/>
                <w:kern w:val="0"/>
                <w:sz w:val="20"/>
                <w:szCs w:val="20"/>
                <w:u w:val="none"/>
                <w:lang w:val="en-US" w:eastAsia="zh-CN" w:bidi="ar"/>
              </w:rPr>
              <w:t>支出总计</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sz w:val="20"/>
                <w:szCs w:val="20"/>
                <w:u w:val="none"/>
              </w:rPr>
            </w:pPr>
            <w:r>
              <w:rPr>
                <w:rFonts w:hint="eastAsia" w:ascii="宋体" w:hAnsi="宋体" w:eastAsia="宋体" w:cs="宋体"/>
                <w:b/>
                <w:bCs w:val="0"/>
                <w:i w:val="0"/>
                <w:color w:val="auto"/>
                <w:kern w:val="0"/>
                <w:sz w:val="24"/>
                <w:szCs w:val="24"/>
                <w:u w:val="none"/>
                <w:lang w:val="en-US" w:eastAsia="zh-CN" w:bidi="ar"/>
              </w:rPr>
              <w:t>1036</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kern w:val="2"/>
                <w:sz w:val="20"/>
                <w:szCs w:val="20"/>
                <w:u w:val="none"/>
                <w:lang w:val="en-US" w:eastAsia="zh-CN" w:bidi="ar-SA"/>
              </w:rPr>
            </w:pPr>
            <w:r>
              <w:rPr>
                <w:rFonts w:hint="eastAsia" w:ascii="宋体" w:hAnsi="宋体" w:eastAsia="宋体" w:cs="宋体"/>
                <w:b/>
                <w:bCs w:val="0"/>
                <w:i w:val="0"/>
                <w:color w:val="auto"/>
                <w:kern w:val="0"/>
                <w:sz w:val="24"/>
                <w:szCs w:val="24"/>
                <w:u w:val="none"/>
                <w:lang w:val="en-US" w:eastAsia="zh-CN" w:bidi="ar"/>
              </w:rPr>
              <w:t>1036</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sz w:val="20"/>
                <w:szCs w:val="20"/>
                <w:u w:val="none"/>
              </w:rPr>
            </w:pPr>
            <w:r>
              <w:rPr>
                <w:rFonts w:hint="eastAsia" w:ascii="宋体" w:hAnsi="宋体" w:eastAsia="宋体" w:cs="宋体"/>
                <w:b/>
                <w:bCs w:val="0"/>
                <w:i w:val="0"/>
                <w:color w:val="auto"/>
                <w:kern w:val="0"/>
                <w:sz w:val="24"/>
                <w:szCs w:val="24"/>
                <w:u w:val="none"/>
                <w:lang w:val="en-US" w:eastAsia="zh-CN" w:bidi="ar"/>
              </w:rPr>
              <w:t>172</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kern w:val="2"/>
                <w:sz w:val="20"/>
                <w:szCs w:val="20"/>
                <w:u w:val="none"/>
                <w:lang w:val="en-US" w:eastAsia="zh-CN" w:bidi="ar-SA"/>
              </w:rPr>
            </w:pPr>
            <w:r>
              <w:rPr>
                <w:rFonts w:hint="eastAsia" w:ascii="宋体" w:hAnsi="宋体" w:eastAsia="宋体" w:cs="宋体"/>
                <w:b/>
                <w:bCs w:val="0"/>
                <w:i w:val="0"/>
                <w:color w:val="auto"/>
                <w:kern w:val="0"/>
                <w:sz w:val="24"/>
                <w:szCs w:val="24"/>
                <w:u w:val="none"/>
                <w:lang w:val="en-US" w:eastAsia="zh-CN" w:bidi="ar"/>
              </w:rPr>
              <w:t>172</w:t>
            </w:r>
          </w:p>
        </w:tc>
      </w:tr>
    </w:tbl>
    <w:p>
      <w:pPr>
        <w:keepNext w:val="0"/>
        <w:keepLines w:val="0"/>
        <w:widowControl/>
        <w:suppressLineNumbers w:val="0"/>
        <w:shd w:val="clear"/>
        <w:jc w:val="left"/>
        <w:textAlignment w:val="bottom"/>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br w:type="page"/>
      </w:r>
    </w:p>
    <w:tbl>
      <w:tblPr>
        <w:tblStyle w:val="10"/>
        <w:tblpPr w:leftFromText="180" w:rightFromText="180" w:vertAnchor="text" w:horzAnchor="page" w:tblpX="547" w:tblpY="33"/>
        <w:tblOverlap w:val="never"/>
        <w:tblW w:w="10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37"/>
        <w:gridCol w:w="2680"/>
        <w:gridCol w:w="832"/>
        <w:gridCol w:w="896"/>
        <w:gridCol w:w="994"/>
        <w:gridCol w:w="1109"/>
        <w:gridCol w:w="887"/>
        <w:gridCol w:w="1060"/>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537" w:type="dxa"/>
            <w:noWrap w:val="0"/>
            <w:vAlign w:val="bottom"/>
          </w:tcPr>
          <w:p>
            <w:pPr>
              <w:keepNext w:val="0"/>
              <w:keepLines w:val="0"/>
              <w:widowControl/>
              <w:suppressLineNumbers w:val="0"/>
              <w:shd w:val="clear"/>
              <w:jc w:val="left"/>
              <w:textAlignment w:val="bottom"/>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表1</w:t>
            </w:r>
            <w:r>
              <w:rPr>
                <w:rFonts w:hint="default" w:ascii="Times New Roman" w:hAnsi="Times New Roman" w:cs="Times New Roman"/>
                <w:i w:val="0"/>
                <w:color w:val="auto"/>
                <w:kern w:val="0"/>
                <w:sz w:val="20"/>
                <w:szCs w:val="20"/>
                <w:u w:val="none"/>
                <w:lang w:eastAsia="zh-CN" w:bidi="ar"/>
              </w:rPr>
              <w:t>5</w:t>
            </w:r>
          </w:p>
        </w:tc>
        <w:tc>
          <w:tcPr>
            <w:tcW w:w="2680" w:type="dxa"/>
            <w:noWrap w:val="0"/>
            <w:vAlign w:val="center"/>
          </w:tcPr>
          <w:p>
            <w:pPr>
              <w:shd w:val="clear"/>
              <w:rPr>
                <w:rFonts w:hint="default" w:ascii="Times New Roman" w:hAnsi="Times New Roman" w:eastAsia="宋体" w:cs="Times New Roman"/>
                <w:i w:val="0"/>
                <w:color w:val="auto"/>
                <w:sz w:val="24"/>
                <w:szCs w:val="24"/>
                <w:u w:val="none"/>
              </w:rPr>
            </w:pPr>
          </w:p>
        </w:tc>
        <w:tc>
          <w:tcPr>
            <w:tcW w:w="832" w:type="dxa"/>
            <w:noWrap w:val="0"/>
            <w:vAlign w:val="center"/>
          </w:tcPr>
          <w:p>
            <w:pPr>
              <w:shd w:val="clear"/>
              <w:rPr>
                <w:rFonts w:hint="default" w:ascii="Times New Roman" w:hAnsi="Times New Roman" w:eastAsia="宋体" w:cs="Times New Roman"/>
                <w:i w:val="0"/>
                <w:color w:val="auto"/>
                <w:sz w:val="24"/>
                <w:szCs w:val="24"/>
                <w:u w:val="none"/>
              </w:rPr>
            </w:pPr>
          </w:p>
        </w:tc>
        <w:tc>
          <w:tcPr>
            <w:tcW w:w="896" w:type="dxa"/>
            <w:noWrap w:val="0"/>
            <w:vAlign w:val="center"/>
          </w:tcPr>
          <w:p>
            <w:pPr>
              <w:shd w:val="clear"/>
              <w:rPr>
                <w:rFonts w:hint="default" w:ascii="Times New Roman" w:hAnsi="Times New Roman" w:eastAsia="宋体" w:cs="Times New Roman"/>
                <w:i w:val="0"/>
                <w:color w:val="auto"/>
                <w:sz w:val="24"/>
                <w:szCs w:val="24"/>
                <w:u w:val="none"/>
              </w:rPr>
            </w:pPr>
          </w:p>
        </w:tc>
        <w:tc>
          <w:tcPr>
            <w:tcW w:w="994" w:type="dxa"/>
            <w:noWrap w:val="0"/>
            <w:vAlign w:val="center"/>
          </w:tcPr>
          <w:p>
            <w:pPr>
              <w:shd w:val="clear"/>
              <w:rPr>
                <w:rFonts w:hint="default" w:ascii="Times New Roman" w:hAnsi="Times New Roman" w:eastAsia="宋体" w:cs="Times New Roman"/>
                <w:i w:val="0"/>
                <w:color w:val="auto"/>
                <w:sz w:val="24"/>
                <w:szCs w:val="24"/>
                <w:u w:val="none"/>
              </w:rPr>
            </w:pPr>
          </w:p>
        </w:tc>
        <w:tc>
          <w:tcPr>
            <w:tcW w:w="1109" w:type="dxa"/>
            <w:noWrap w:val="0"/>
            <w:vAlign w:val="center"/>
          </w:tcPr>
          <w:p>
            <w:pPr>
              <w:shd w:val="clear"/>
              <w:rPr>
                <w:rFonts w:hint="default" w:ascii="Times New Roman" w:hAnsi="Times New Roman" w:eastAsia="宋体" w:cs="Times New Roman"/>
                <w:i w:val="0"/>
                <w:color w:val="auto"/>
                <w:sz w:val="24"/>
                <w:szCs w:val="24"/>
                <w:u w:val="none"/>
              </w:rPr>
            </w:pPr>
          </w:p>
        </w:tc>
        <w:tc>
          <w:tcPr>
            <w:tcW w:w="887" w:type="dxa"/>
            <w:noWrap w:val="0"/>
            <w:vAlign w:val="center"/>
          </w:tcPr>
          <w:p>
            <w:pPr>
              <w:shd w:val="clear"/>
              <w:rPr>
                <w:rFonts w:hint="default" w:ascii="Times New Roman" w:hAnsi="Times New Roman" w:eastAsia="宋体" w:cs="Times New Roman"/>
                <w:i w:val="0"/>
                <w:color w:val="auto"/>
                <w:sz w:val="24"/>
                <w:szCs w:val="24"/>
                <w:u w:val="none"/>
              </w:rPr>
            </w:pPr>
          </w:p>
        </w:tc>
        <w:tc>
          <w:tcPr>
            <w:tcW w:w="1060" w:type="dxa"/>
            <w:noWrap w:val="0"/>
            <w:vAlign w:val="center"/>
          </w:tcPr>
          <w:p>
            <w:pPr>
              <w:shd w:val="clear"/>
              <w:rPr>
                <w:rFonts w:hint="default" w:ascii="Times New Roman" w:hAnsi="Times New Roman" w:eastAsia="宋体" w:cs="Times New Roman"/>
                <w:i w:val="0"/>
                <w:color w:val="auto"/>
                <w:sz w:val="24"/>
                <w:szCs w:val="24"/>
                <w:u w:val="none"/>
              </w:rPr>
            </w:pPr>
          </w:p>
        </w:tc>
        <w:tc>
          <w:tcPr>
            <w:tcW w:w="925" w:type="dxa"/>
            <w:noWrap w:val="0"/>
            <w:vAlign w:val="center"/>
          </w:tcPr>
          <w:p>
            <w:pPr>
              <w:shd w:val="clea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920" w:type="dxa"/>
            <w:gridSpan w:val="9"/>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202</w:t>
            </w:r>
            <w:r>
              <w:rPr>
                <w:rFonts w:hint="eastAsia" w:cs="Times New Roman"/>
                <w:b/>
                <w:i w:val="0"/>
                <w:color w:val="auto"/>
                <w:kern w:val="0"/>
                <w:sz w:val="20"/>
                <w:szCs w:val="20"/>
                <w:u w:val="none"/>
                <w:lang w:val="en-US" w:eastAsia="zh-CN" w:bidi="ar"/>
              </w:rPr>
              <w:t>4</w:t>
            </w:r>
            <w:r>
              <w:rPr>
                <w:rFonts w:hint="default" w:ascii="Times New Roman" w:hAnsi="Times New Roman" w:eastAsia="宋体" w:cs="Times New Roman"/>
                <w:b/>
                <w:i w:val="0"/>
                <w:color w:val="auto"/>
                <w:kern w:val="0"/>
                <w:sz w:val="20"/>
                <w:szCs w:val="20"/>
                <w:u w:val="none"/>
                <w:lang w:val="en-US" w:eastAsia="zh-CN" w:bidi="ar"/>
              </w:rPr>
              <w:t>年</w:t>
            </w:r>
            <w:r>
              <w:rPr>
                <w:rFonts w:hint="eastAsia" w:cs="Times New Roman"/>
                <w:b/>
                <w:i w:val="0"/>
                <w:color w:val="auto"/>
                <w:kern w:val="0"/>
                <w:sz w:val="20"/>
                <w:szCs w:val="20"/>
                <w:u w:val="none"/>
                <w:lang w:val="en-US" w:eastAsia="zh-CN" w:bidi="ar"/>
              </w:rPr>
              <w:t>呼图壁县</w:t>
            </w:r>
            <w:r>
              <w:rPr>
                <w:rFonts w:hint="default" w:ascii="Times New Roman" w:hAnsi="Times New Roman" w:eastAsia="宋体" w:cs="Times New Roman"/>
                <w:b/>
                <w:i w:val="0"/>
                <w:color w:val="auto"/>
                <w:kern w:val="0"/>
                <w:sz w:val="20"/>
                <w:szCs w:val="20"/>
                <w:u w:val="none"/>
                <w:lang w:val="en-US" w:eastAsia="zh-CN" w:bidi="ar"/>
              </w:rPr>
              <w:t>国有资本经营预算收入表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1537"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2680"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832"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896"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994"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109" w:type="dxa"/>
            <w:noWrap w:val="0"/>
            <w:vAlign w:val="center"/>
          </w:tcPr>
          <w:p>
            <w:pPr>
              <w:shd w:val="clear"/>
              <w:rPr>
                <w:rFonts w:hint="default" w:ascii="Times New Roman" w:hAnsi="Times New Roman" w:eastAsia="宋体" w:cs="Times New Roman"/>
                <w:i w:val="0"/>
                <w:color w:val="auto"/>
                <w:sz w:val="24"/>
                <w:szCs w:val="24"/>
                <w:u w:val="none"/>
              </w:rPr>
            </w:pPr>
          </w:p>
        </w:tc>
        <w:tc>
          <w:tcPr>
            <w:tcW w:w="887" w:type="dxa"/>
            <w:noWrap w:val="0"/>
            <w:vAlign w:val="center"/>
          </w:tcPr>
          <w:p>
            <w:pPr>
              <w:shd w:val="clear"/>
              <w:rPr>
                <w:rFonts w:hint="default" w:ascii="Times New Roman" w:hAnsi="Times New Roman" w:eastAsia="宋体" w:cs="Times New Roman"/>
                <w:i w:val="0"/>
                <w:color w:val="auto"/>
                <w:sz w:val="24"/>
                <w:szCs w:val="24"/>
                <w:u w:val="none"/>
              </w:rPr>
            </w:pPr>
          </w:p>
        </w:tc>
        <w:tc>
          <w:tcPr>
            <w:tcW w:w="1985" w:type="dxa"/>
            <w:gridSpan w:val="2"/>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0" w:hRule="atLeast"/>
        </w:trPr>
        <w:tc>
          <w:tcPr>
            <w:tcW w:w="1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科目编码</w:t>
            </w:r>
          </w:p>
        </w:tc>
        <w:tc>
          <w:tcPr>
            <w:tcW w:w="26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科目名称／企业</w:t>
            </w:r>
          </w:p>
        </w:tc>
        <w:tc>
          <w:tcPr>
            <w:tcW w:w="272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3</w:t>
            </w:r>
            <w:r>
              <w:rPr>
                <w:rFonts w:hint="default" w:ascii="Times New Roman" w:hAnsi="Times New Roman" w:eastAsia="宋体" w:cs="Times New Roman"/>
                <w:b/>
                <w:bCs/>
                <w:i w:val="0"/>
                <w:color w:val="auto"/>
                <w:kern w:val="0"/>
                <w:sz w:val="20"/>
                <w:szCs w:val="20"/>
                <w:u w:val="none"/>
                <w:lang w:val="en-US" w:eastAsia="zh-CN" w:bidi="ar"/>
              </w:rPr>
              <w:t>年</w:t>
            </w:r>
            <w:r>
              <w:rPr>
                <w:rFonts w:hint="default" w:ascii="Times New Roman" w:hAnsi="Times New Roman" w:eastAsia="宋体" w:cs="Times New Roman"/>
                <w:b/>
                <w:bCs/>
                <w:i w:val="0"/>
                <w:color w:val="auto"/>
                <w:kern w:val="0"/>
                <w:sz w:val="20"/>
                <w:szCs w:val="20"/>
                <w:u w:val="none"/>
                <w:lang w:val="en-US" w:eastAsia="zh-Hans" w:bidi="ar"/>
              </w:rPr>
              <w:t>完成</w:t>
            </w:r>
            <w:r>
              <w:rPr>
                <w:rFonts w:hint="default" w:ascii="Times New Roman" w:hAnsi="Times New Roman" w:eastAsia="宋体" w:cs="Times New Roman"/>
                <w:b/>
                <w:bCs/>
                <w:i w:val="0"/>
                <w:color w:val="auto"/>
                <w:kern w:val="0"/>
                <w:sz w:val="20"/>
                <w:szCs w:val="20"/>
                <w:u w:val="none"/>
                <w:lang w:val="en-US" w:eastAsia="zh-CN" w:bidi="ar"/>
              </w:rPr>
              <w:t>数</w:t>
            </w:r>
          </w:p>
        </w:tc>
        <w:tc>
          <w:tcPr>
            <w:tcW w:w="305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4</w:t>
            </w:r>
            <w:r>
              <w:rPr>
                <w:rFonts w:hint="default" w:ascii="Times New Roman" w:hAnsi="Times New Roman" w:eastAsia="宋体" w:cs="Times New Roman"/>
                <w:b/>
                <w:bCs/>
                <w:i w:val="0"/>
                <w:color w:val="auto"/>
                <w:kern w:val="0"/>
                <w:sz w:val="20"/>
                <w:szCs w:val="20"/>
                <w:u w:val="none"/>
                <w:lang w:val="en-US" w:eastAsia="zh-CN" w:bidi="ar"/>
              </w:rPr>
              <w:t>年预算数</w:t>
            </w:r>
          </w:p>
        </w:tc>
        <w:tc>
          <w:tcPr>
            <w:tcW w:w="9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color w:val="auto"/>
                <w:kern w:val="0"/>
                <w:sz w:val="20"/>
                <w:szCs w:val="20"/>
                <w:u w:val="none"/>
                <w:lang w:val="en-US" w:eastAsia="zh-CN" w:bidi="ar"/>
              </w:rPr>
              <w:t>预算数为上年</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Hans" w:bidi="ar"/>
              </w:rPr>
              <w:t>完成</w:t>
            </w:r>
            <w:r>
              <w:rPr>
                <w:rFonts w:hint="default" w:ascii="Times New Roman" w:hAnsi="Times New Roman" w:eastAsia="宋体" w:cs="Times New Roman"/>
                <w:b/>
                <w:bCs/>
                <w:i w:val="0"/>
                <w:color w:val="auto"/>
                <w:kern w:val="0"/>
                <w:sz w:val="20"/>
                <w:szCs w:val="20"/>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537"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268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小计</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eastAsia" w:cs="Times New Roman"/>
                <w:b/>
                <w:i w:val="0"/>
                <w:color w:val="auto"/>
                <w:sz w:val="20"/>
                <w:szCs w:val="20"/>
                <w:u w:val="none"/>
                <w:lang w:val="en-US" w:eastAsia="zh-CN"/>
              </w:rPr>
              <w:t>州本级</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eastAsia" w:cs="Times New Roman"/>
                <w:b/>
                <w:i w:val="0"/>
                <w:color w:val="auto"/>
                <w:kern w:val="0"/>
                <w:sz w:val="20"/>
                <w:szCs w:val="20"/>
                <w:u w:val="none"/>
                <w:lang w:val="en-US" w:eastAsia="zh-CN" w:bidi="ar"/>
              </w:rPr>
              <w:t>呼图壁县</w:t>
            </w:r>
            <w:r>
              <w:rPr>
                <w:rFonts w:hint="default" w:ascii="Times New Roman" w:hAnsi="Times New Roman" w:eastAsia="宋体" w:cs="Times New Roman"/>
                <w:b/>
                <w:i w:val="0"/>
                <w:color w:val="auto"/>
                <w:kern w:val="0"/>
                <w:sz w:val="20"/>
                <w:szCs w:val="20"/>
                <w:u w:val="none"/>
                <w:lang w:val="en-US" w:eastAsia="zh-CN" w:bidi="ar"/>
              </w:rPr>
              <w:t>本级</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小计</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eastAsia" w:cs="Times New Roman"/>
                <w:b/>
                <w:i w:val="0"/>
                <w:color w:val="auto"/>
                <w:sz w:val="20"/>
                <w:szCs w:val="20"/>
                <w:u w:val="none"/>
                <w:lang w:val="en-US" w:eastAsia="zh-CN"/>
              </w:rPr>
              <w:t>州本级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eastAsia" w:cs="Times New Roman"/>
                <w:b/>
                <w:i w:val="0"/>
                <w:color w:val="auto"/>
                <w:kern w:val="0"/>
                <w:sz w:val="20"/>
                <w:szCs w:val="20"/>
                <w:u w:val="none"/>
                <w:lang w:val="en-US" w:eastAsia="zh-CN" w:bidi="ar"/>
              </w:rPr>
              <w:t>呼图壁县</w:t>
            </w:r>
            <w:r>
              <w:rPr>
                <w:rFonts w:hint="default" w:ascii="Times New Roman" w:hAnsi="Times New Roman" w:eastAsia="宋体" w:cs="Times New Roman"/>
                <w:b/>
                <w:i w:val="0"/>
                <w:color w:val="auto"/>
                <w:kern w:val="0"/>
                <w:sz w:val="20"/>
                <w:szCs w:val="20"/>
                <w:u w:val="none"/>
                <w:lang w:val="en-US" w:eastAsia="zh-CN" w:bidi="ar"/>
              </w:rPr>
              <w:t>本级</w:t>
            </w:r>
          </w:p>
        </w:tc>
        <w:tc>
          <w:tcPr>
            <w:tcW w:w="92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1030601</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一、利润收入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117</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eastAsia" w:ascii="宋体" w:hAnsi="宋体" w:eastAsia="宋体" w:cs="宋体"/>
                <w:b/>
                <w:i w:val="0"/>
                <w:color w:val="auto"/>
                <w:kern w:val="0"/>
                <w:sz w:val="22"/>
                <w:szCs w:val="22"/>
                <w:u w:val="none"/>
                <w:lang w:val="en-US" w:eastAsia="zh-CN" w:bidi="ar"/>
              </w:rPr>
              <w:t>117</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130</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eastAsia" w:ascii="宋体" w:hAnsi="宋体" w:eastAsia="宋体" w:cs="宋体"/>
                <w:b/>
                <w:i w:val="0"/>
                <w:color w:val="auto"/>
                <w:kern w:val="0"/>
                <w:sz w:val="22"/>
                <w:szCs w:val="22"/>
                <w:u w:val="none"/>
                <w:lang w:val="en-US" w:eastAsia="zh-CN" w:bidi="ar"/>
              </w:rPr>
              <w:t>130</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111.11%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103060107</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煤炭企业利润收入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kern w:val="2"/>
                <w:sz w:val="20"/>
                <w:szCs w:val="20"/>
                <w:u w:val="none"/>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kern w:val="2"/>
                <w:sz w:val="20"/>
                <w:szCs w:val="20"/>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103060108</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有色冶金采掘企业利润收入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kern w:val="2"/>
                <w:sz w:val="20"/>
                <w:szCs w:val="20"/>
                <w:u w:val="none"/>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kern w:val="2"/>
                <w:sz w:val="20"/>
                <w:szCs w:val="20"/>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103060112</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化工企业利润收入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96"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i w:val="0"/>
                <w:color w:val="auto"/>
                <w:kern w:val="2"/>
                <w:sz w:val="20"/>
                <w:szCs w:val="20"/>
                <w:u w:val="none"/>
                <w:lang w:val="en-US" w:eastAsia="zh-CN" w:bidi="ar-SA"/>
              </w:rPr>
            </w:pPr>
          </w:p>
        </w:tc>
        <w:tc>
          <w:tcPr>
            <w:tcW w:w="1109"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87"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i w:val="0"/>
                <w:color w:val="auto"/>
                <w:kern w:val="2"/>
                <w:sz w:val="20"/>
                <w:szCs w:val="20"/>
                <w:u w:val="none"/>
                <w:lang w:val="en-US" w:eastAsia="zh-CN" w:bidi="ar-SA"/>
              </w:rPr>
            </w:pPr>
          </w:p>
        </w:tc>
        <w:tc>
          <w:tcPr>
            <w:tcW w:w="92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103060113</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运输企业利润收入</w:t>
            </w:r>
          </w:p>
        </w:tc>
        <w:tc>
          <w:tcPr>
            <w:tcW w:w="832"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jc w:val="center"/>
              <w:rPr>
                <w:rFonts w:hint="default" w:ascii="Times New Roman" w:hAnsi="Times New Roman" w:eastAsia="宋体" w:cs="Times New Roman"/>
                <w:i w:val="0"/>
                <w:color w:val="auto"/>
                <w:sz w:val="20"/>
                <w:szCs w:val="20"/>
                <w:u w:val="none"/>
              </w:rPr>
            </w:pPr>
          </w:p>
        </w:tc>
        <w:tc>
          <w:tcPr>
            <w:tcW w:w="8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宋体" w:cs="Times New Roman"/>
                <w:i w:val="0"/>
                <w:color w:val="auto"/>
                <w:sz w:val="20"/>
                <w:szCs w:val="20"/>
                <w:u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宋体" w:cs="Times New Roman"/>
                <w:i w:val="0"/>
                <w:color w:val="auto"/>
                <w:kern w:val="2"/>
                <w:sz w:val="20"/>
                <w:szCs w:val="20"/>
                <w:u w:val="none"/>
                <w:lang w:val="en-US" w:eastAsia="zh-CN" w:bidi="ar-SA"/>
              </w:rPr>
            </w:pPr>
          </w:p>
        </w:tc>
        <w:tc>
          <w:tcPr>
            <w:tcW w:w="11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宋体" w:cs="Times New Roman"/>
                <w:i w:val="0"/>
                <w:color w:val="auto"/>
                <w:sz w:val="20"/>
                <w:szCs w:val="20"/>
                <w:u w:val="none"/>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宋体" w:cs="Times New Roman"/>
                <w:i w:val="0"/>
                <w:color w:val="auto"/>
                <w:sz w:val="20"/>
                <w:szCs w:val="20"/>
                <w:u w:val="none"/>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宋体" w:cs="Times New Roman"/>
                <w:i w:val="0"/>
                <w:color w:val="auto"/>
                <w:kern w:val="2"/>
                <w:sz w:val="20"/>
                <w:szCs w:val="20"/>
                <w:u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103060115</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机械企业利润收入</w:t>
            </w:r>
          </w:p>
        </w:tc>
        <w:tc>
          <w:tcPr>
            <w:tcW w:w="832"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jc w:val="center"/>
              <w:rPr>
                <w:rFonts w:hint="default" w:ascii="Times New Roman" w:hAnsi="Times New Roman" w:eastAsia="宋体" w:cs="Times New Roman"/>
                <w:i w:val="0"/>
                <w:color w:val="auto"/>
                <w:sz w:val="20"/>
                <w:szCs w:val="20"/>
                <w:u w:val="none"/>
              </w:rPr>
            </w:pPr>
          </w:p>
        </w:tc>
        <w:tc>
          <w:tcPr>
            <w:tcW w:w="8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宋体" w:cs="Times New Roman"/>
                <w:i w:val="0"/>
                <w:color w:val="auto"/>
                <w:sz w:val="20"/>
                <w:szCs w:val="20"/>
                <w:u w:val="none"/>
              </w:rPr>
            </w:pP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宋体" w:cs="Times New Roman"/>
                <w:i w:val="0"/>
                <w:color w:val="auto"/>
                <w:kern w:val="2"/>
                <w:sz w:val="20"/>
                <w:szCs w:val="20"/>
                <w:u w:val="none"/>
                <w:lang w:val="en-US" w:eastAsia="zh-CN" w:bidi="ar-SA"/>
              </w:rPr>
            </w:pPr>
          </w:p>
        </w:tc>
        <w:tc>
          <w:tcPr>
            <w:tcW w:w="11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宋体" w:cs="Times New Roman"/>
                <w:i w:val="0"/>
                <w:color w:val="auto"/>
                <w:sz w:val="20"/>
                <w:szCs w:val="20"/>
                <w:u w:val="none"/>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宋体" w:cs="Times New Roman"/>
                <w:i w:val="0"/>
                <w:color w:val="auto"/>
                <w:sz w:val="20"/>
                <w:szCs w:val="20"/>
                <w:u w:val="none"/>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宋体" w:cs="Times New Roman"/>
                <w:i w:val="0"/>
                <w:color w:val="auto"/>
                <w:kern w:val="2"/>
                <w:sz w:val="20"/>
                <w:szCs w:val="20"/>
                <w:u w:val="none"/>
                <w:lang w:val="en-US" w:eastAsia="zh-CN" w:bidi="ar-SA"/>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103060116</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投资服务企业利润收入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117</w:t>
            </w:r>
          </w:p>
        </w:tc>
        <w:tc>
          <w:tcPr>
            <w:tcW w:w="89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p>
        </w:tc>
        <w:tc>
          <w:tcPr>
            <w:tcW w:w="99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eastAsia" w:ascii="宋体" w:hAnsi="宋体" w:eastAsia="宋体" w:cs="宋体"/>
                <w:i w:val="0"/>
                <w:color w:val="auto"/>
                <w:kern w:val="0"/>
                <w:sz w:val="22"/>
                <w:szCs w:val="22"/>
                <w:u w:val="none"/>
                <w:lang w:val="en-US" w:eastAsia="zh-CN" w:bidi="ar"/>
              </w:rPr>
              <w:t>117</w:t>
            </w:r>
          </w:p>
        </w:tc>
        <w:tc>
          <w:tcPr>
            <w:tcW w:w="110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130</w:t>
            </w:r>
          </w:p>
        </w:tc>
        <w:tc>
          <w:tcPr>
            <w:tcW w:w="88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p>
        </w:tc>
        <w:tc>
          <w:tcPr>
            <w:tcW w:w="106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eastAsia" w:ascii="宋体" w:hAnsi="宋体" w:eastAsia="宋体" w:cs="宋体"/>
                <w:i w:val="0"/>
                <w:color w:val="auto"/>
                <w:kern w:val="0"/>
                <w:sz w:val="22"/>
                <w:szCs w:val="22"/>
                <w:u w:val="none"/>
                <w:lang w:val="en-US" w:eastAsia="zh-CN" w:bidi="ar"/>
              </w:rPr>
              <w:t>130</w:t>
            </w:r>
          </w:p>
        </w:tc>
        <w:tc>
          <w:tcPr>
            <w:tcW w:w="92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103060117</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纺织轻工企业利润收入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bottom"/>
          </w:tcPr>
          <w:p>
            <w:pPr>
              <w:shd w:val="clear"/>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bottom"/>
          </w:tcPr>
          <w:p>
            <w:pPr>
              <w:shd w:val="clear"/>
              <w:rPr>
                <w:rFonts w:hint="default" w:ascii="Times New Roman" w:hAnsi="Times New Roman" w:eastAsia="宋体" w:cs="Times New Roman"/>
                <w:i w:val="0"/>
                <w:color w:val="auto"/>
                <w:kern w:val="2"/>
                <w:sz w:val="20"/>
                <w:szCs w:val="20"/>
                <w:u w:val="none"/>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103060118</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贸易企业利润收入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103060119</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建筑施工企业利润收入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103060120</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房地产企业利润收入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103060121</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建材企业利润收入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103060124</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医药企业利润收入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103060125</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农林牧渔企业利润收入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103060134</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金融企业利润收入(国资预算)</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103060198</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其他国有资本经营预算企业利润收入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1030602</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二、股利、股息收入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866</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eastAsia" w:ascii="宋体" w:hAnsi="宋体" w:eastAsia="宋体" w:cs="宋体"/>
                <w:b/>
                <w:i w:val="0"/>
                <w:color w:val="auto"/>
                <w:kern w:val="0"/>
                <w:sz w:val="22"/>
                <w:szCs w:val="22"/>
                <w:u w:val="none"/>
                <w:lang w:val="en-US" w:eastAsia="zh-CN" w:bidi="ar"/>
              </w:rPr>
              <w:t>866</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r>
              <w:rPr>
                <w:rFonts w:hint="eastAsia" w:cs="Times New Roman"/>
                <w:i w:val="0"/>
                <w:color w:val="auto"/>
                <w:sz w:val="20"/>
                <w:szCs w:val="20"/>
                <w:u w:val="none"/>
                <w:lang w:val="en-US" w:eastAsia="zh-CN"/>
              </w:rPr>
              <w:t>0</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Times New Roman" w:hAnsi="Times New Roman" w:eastAsia="宋体" w:cs="Times New Roman"/>
                <w:i w:val="0"/>
                <w:color w:val="auto"/>
                <w:sz w:val="20"/>
                <w:szCs w:val="20"/>
                <w:u w:val="none"/>
                <w:lang w:val="en-US" w:eastAsia="zh-CN"/>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r>
              <w:rPr>
                <w:rFonts w:hint="eastAsia" w:cs="Times New Roman"/>
                <w:i w:val="0"/>
                <w:color w:val="auto"/>
                <w:sz w:val="20"/>
                <w:szCs w:val="20"/>
                <w:u w:val="none"/>
                <w:lang w:val="en-US" w:eastAsia="zh-CN"/>
              </w:rPr>
              <w:t>0</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103060202</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国有控股公司股利、股息收入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kern w:val="2"/>
                <w:sz w:val="20"/>
                <w:szCs w:val="20"/>
                <w:u w:val="none"/>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103060203</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国有参股公司股利、股息收入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866</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eastAsia" w:ascii="宋体" w:hAnsi="宋体" w:eastAsia="宋体" w:cs="宋体"/>
                <w:i w:val="0"/>
                <w:color w:val="auto"/>
                <w:kern w:val="0"/>
                <w:sz w:val="22"/>
                <w:szCs w:val="22"/>
                <w:u w:val="none"/>
                <w:lang w:val="en-US" w:eastAsia="zh-CN" w:bidi="ar"/>
              </w:rPr>
              <w:t>866</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r>
              <w:rPr>
                <w:rFonts w:hint="eastAsia" w:cs="Times New Roman"/>
                <w:i w:val="0"/>
                <w:color w:val="auto"/>
                <w:sz w:val="20"/>
                <w:szCs w:val="20"/>
                <w:u w:val="none"/>
                <w:lang w:val="en-US" w:eastAsia="zh-CN"/>
              </w:rPr>
              <w:t>0</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Times New Roman" w:hAnsi="Times New Roman" w:eastAsia="宋体" w:cs="Times New Roman"/>
                <w:i w:val="0"/>
                <w:color w:val="auto"/>
                <w:sz w:val="20"/>
                <w:szCs w:val="20"/>
                <w:u w:val="none"/>
                <w:lang w:val="en-US" w:eastAsia="zh-CN"/>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kern w:val="2"/>
                <w:sz w:val="20"/>
                <w:szCs w:val="20"/>
                <w:u w:val="none"/>
                <w:lang w:val="en-US" w:eastAsia="zh-CN" w:bidi="ar-SA"/>
              </w:rPr>
            </w:pPr>
            <w:r>
              <w:rPr>
                <w:rFonts w:hint="eastAsia" w:cs="Times New Roman"/>
                <w:i w:val="0"/>
                <w:color w:val="auto"/>
                <w:sz w:val="20"/>
                <w:szCs w:val="20"/>
                <w:u w:val="none"/>
                <w:lang w:val="en-US" w:eastAsia="zh-CN"/>
              </w:rPr>
              <w:t>0</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103060204</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金融企业股利、股息收入（国资预算）</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103060298</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其他国有资本经营预算企业股利、股息收入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1030603</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三、产权转让收入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103060304</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国有股权、股份转让收入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103060305</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国有独资企业产权转让收入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103060307</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金融企业产权转让收入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103060398</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其他国有资本经营预算企业产权转让收入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1030604</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四、清算收入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103060401</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国有股权、股份清算收入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103060402</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国有独资企业清算收入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103060498</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其他国有资本经营预算企业清算收入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1030698</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五、其他国有资本经营预算收入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auto"/>
                <w:kern w:val="0"/>
                <w:sz w:val="22"/>
                <w:szCs w:val="22"/>
                <w:u w:val="none"/>
                <w:lang w:val="en-US" w:eastAsia="zh-CN" w:bidi="ar"/>
              </w:rPr>
            </w:pPr>
          </w:p>
        </w:tc>
        <w:tc>
          <w:tcPr>
            <w:tcW w:w="26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 xml:space="preserve">            收入合计</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983</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eastAsia" w:ascii="宋体" w:hAnsi="宋体" w:eastAsia="宋体" w:cs="宋体"/>
                <w:b/>
                <w:i w:val="0"/>
                <w:color w:val="auto"/>
                <w:kern w:val="0"/>
                <w:sz w:val="22"/>
                <w:szCs w:val="22"/>
                <w:u w:val="none"/>
                <w:lang w:val="en-US" w:eastAsia="zh-CN" w:bidi="ar"/>
              </w:rPr>
              <w:t>983</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130</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eastAsia" w:ascii="宋体" w:hAnsi="宋体" w:eastAsia="宋体" w:cs="宋体"/>
                <w:b/>
                <w:i w:val="0"/>
                <w:color w:val="auto"/>
                <w:kern w:val="0"/>
                <w:sz w:val="22"/>
                <w:szCs w:val="22"/>
                <w:u w:val="none"/>
                <w:lang w:val="en-US" w:eastAsia="zh-CN" w:bidi="ar"/>
              </w:rPr>
              <w:t>130</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13.22%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7" w:type="dxa"/>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default" w:ascii="Times New Roman" w:hAnsi="Times New Roman" w:eastAsia="宋体" w:cs="Times New Roman"/>
                <w:i w:val="0"/>
                <w:color w:val="auto"/>
                <w:sz w:val="20"/>
                <w:szCs w:val="20"/>
                <w:u w:val="none"/>
              </w:rPr>
            </w:pP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国有资本经营预算转移支付收入</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40.64</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eastAsia" w:ascii="宋体" w:hAnsi="宋体" w:eastAsia="宋体" w:cs="宋体"/>
                <w:b/>
                <w:i w:val="0"/>
                <w:color w:val="auto"/>
                <w:kern w:val="0"/>
                <w:sz w:val="22"/>
                <w:szCs w:val="22"/>
                <w:u w:val="none"/>
                <w:lang w:val="en-US" w:eastAsia="zh-CN" w:bidi="ar"/>
              </w:rPr>
              <w:t>40.64</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40.64</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eastAsia" w:ascii="宋体" w:hAnsi="宋体" w:eastAsia="宋体" w:cs="宋体"/>
                <w:b/>
                <w:i w:val="0"/>
                <w:color w:val="auto"/>
                <w:kern w:val="0"/>
                <w:sz w:val="22"/>
                <w:szCs w:val="22"/>
                <w:u w:val="none"/>
                <w:lang w:val="en-US" w:eastAsia="zh-CN" w:bidi="ar"/>
              </w:rPr>
              <w:t>40.64</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100.00%</w:t>
            </w:r>
          </w:p>
        </w:tc>
      </w:tr>
    </w:tbl>
    <w:p>
      <w:pPr>
        <w:keepNext w:val="0"/>
        <w:keepLines w:val="0"/>
        <w:widowControl/>
        <w:suppressLineNumbers w:val="0"/>
        <w:shd w:val="clear"/>
        <w:jc w:val="left"/>
        <w:textAlignment w:val="bottom"/>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br w:type="page"/>
      </w:r>
    </w:p>
    <w:p>
      <w:pPr>
        <w:keepNext w:val="0"/>
        <w:keepLines w:val="0"/>
        <w:widowControl/>
        <w:suppressLineNumbers w:val="0"/>
        <w:shd w:val="clear"/>
        <w:jc w:val="left"/>
        <w:textAlignment w:val="bottom"/>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br w:type="page"/>
      </w:r>
    </w:p>
    <w:tbl>
      <w:tblPr>
        <w:tblStyle w:val="10"/>
        <w:tblpPr w:leftFromText="180" w:rightFromText="180" w:vertAnchor="text" w:horzAnchor="page" w:tblpX="1298" w:tblpY="199"/>
        <w:tblOverlap w:val="never"/>
        <w:tblW w:w="9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46"/>
        <w:gridCol w:w="904"/>
        <w:gridCol w:w="1746"/>
        <w:gridCol w:w="2047"/>
        <w:gridCol w:w="884"/>
        <w:gridCol w:w="2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746" w:type="dxa"/>
            <w:noWrap w:val="0"/>
            <w:vAlign w:val="bottom"/>
          </w:tcPr>
          <w:p>
            <w:pPr>
              <w:keepNext w:val="0"/>
              <w:keepLines w:val="0"/>
              <w:widowControl/>
              <w:suppressLineNumbers w:val="0"/>
              <w:shd w:val="clear"/>
              <w:jc w:val="left"/>
              <w:textAlignment w:val="bottom"/>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表</w:t>
            </w:r>
            <w:r>
              <w:rPr>
                <w:rFonts w:hint="default" w:ascii="Times New Roman" w:hAnsi="Times New Roman" w:cs="Times New Roman"/>
                <w:i w:val="0"/>
                <w:color w:val="auto"/>
                <w:kern w:val="0"/>
                <w:sz w:val="20"/>
                <w:szCs w:val="20"/>
                <w:u w:val="none"/>
                <w:lang w:eastAsia="zh-CN" w:bidi="ar"/>
              </w:rPr>
              <w:t>17</w:t>
            </w:r>
          </w:p>
        </w:tc>
        <w:tc>
          <w:tcPr>
            <w:tcW w:w="904" w:type="dxa"/>
            <w:noWrap w:val="0"/>
            <w:vAlign w:val="bottom"/>
          </w:tcPr>
          <w:p>
            <w:pPr>
              <w:shd w:val="clear"/>
              <w:rPr>
                <w:rFonts w:hint="default" w:ascii="Times New Roman" w:hAnsi="Times New Roman" w:cs="Times New Roman"/>
                <w:i w:val="0"/>
                <w:color w:val="auto"/>
                <w:sz w:val="20"/>
                <w:szCs w:val="20"/>
                <w:u w:val="none"/>
              </w:rPr>
            </w:pPr>
          </w:p>
        </w:tc>
        <w:tc>
          <w:tcPr>
            <w:tcW w:w="1746" w:type="dxa"/>
            <w:noWrap w:val="0"/>
            <w:vAlign w:val="bottom"/>
          </w:tcPr>
          <w:p>
            <w:pPr>
              <w:shd w:val="clear"/>
              <w:rPr>
                <w:rFonts w:hint="default" w:ascii="Times New Roman" w:hAnsi="Times New Roman" w:cs="Times New Roman"/>
                <w:i w:val="0"/>
                <w:color w:val="auto"/>
                <w:sz w:val="20"/>
                <w:szCs w:val="20"/>
                <w:u w:val="none"/>
              </w:rPr>
            </w:pPr>
          </w:p>
        </w:tc>
        <w:tc>
          <w:tcPr>
            <w:tcW w:w="2047" w:type="dxa"/>
            <w:noWrap w:val="0"/>
            <w:vAlign w:val="bottom"/>
          </w:tcPr>
          <w:p>
            <w:pPr>
              <w:shd w:val="clear"/>
              <w:rPr>
                <w:rFonts w:hint="default" w:ascii="Times New Roman" w:hAnsi="Times New Roman" w:cs="Times New Roman"/>
                <w:i w:val="0"/>
                <w:color w:val="auto"/>
                <w:sz w:val="20"/>
                <w:szCs w:val="20"/>
                <w:u w:val="none"/>
              </w:rPr>
            </w:pPr>
          </w:p>
        </w:tc>
        <w:tc>
          <w:tcPr>
            <w:tcW w:w="884" w:type="dxa"/>
            <w:noWrap w:val="0"/>
            <w:vAlign w:val="bottom"/>
          </w:tcPr>
          <w:p>
            <w:pPr>
              <w:shd w:val="clear"/>
              <w:rPr>
                <w:rFonts w:hint="default" w:ascii="Times New Roman" w:hAnsi="Times New Roman" w:cs="Times New Roman"/>
                <w:i w:val="0"/>
                <w:color w:val="auto"/>
                <w:sz w:val="20"/>
                <w:szCs w:val="20"/>
                <w:u w:val="none"/>
              </w:rPr>
            </w:pPr>
          </w:p>
        </w:tc>
        <w:tc>
          <w:tcPr>
            <w:tcW w:w="2048" w:type="dxa"/>
            <w:noWrap w:val="0"/>
            <w:vAlign w:val="bottom"/>
          </w:tcPr>
          <w:p>
            <w:pPr>
              <w:shd w:val="clea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9375" w:type="dxa"/>
            <w:gridSpan w:val="6"/>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202</w:t>
            </w:r>
            <w:r>
              <w:rPr>
                <w:rFonts w:hint="eastAsia" w:cs="Times New Roman"/>
                <w:b/>
                <w:i w:val="0"/>
                <w:color w:val="auto"/>
                <w:kern w:val="0"/>
                <w:sz w:val="20"/>
                <w:szCs w:val="20"/>
                <w:u w:val="none"/>
                <w:lang w:val="en-US" w:eastAsia="zh-CN" w:bidi="ar"/>
              </w:rPr>
              <w:t>4</w:t>
            </w:r>
            <w:r>
              <w:rPr>
                <w:rFonts w:hint="default" w:ascii="Times New Roman" w:hAnsi="Times New Roman" w:eastAsia="宋体" w:cs="Times New Roman"/>
                <w:b/>
                <w:i w:val="0"/>
                <w:color w:val="auto"/>
                <w:kern w:val="0"/>
                <w:sz w:val="20"/>
                <w:szCs w:val="20"/>
                <w:u w:val="none"/>
                <w:lang w:val="en-US" w:eastAsia="zh-CN" w:bidi="ar"/>
              </w:rPr>
              <w:t>年</w:t>
            </w:r>
            <w:r>
              <w:rPr>
                <w:rFonts w:hint="eastAsia" w:cs="Times New Roman"/>
                <w:b/>
                <w:i w:val="0"/>
                <w:color w:val="auto"/>
                <w:kern w:val="0"/>
                <w:sz w:val="20"/>
                <w:szCs w:val="20"/>
                <w:u w:val="none"/>
                <w:lang w:val="en-US" w:eastAsia="zh-CN" w:bidi="ar"/>
              </w:rPr>
              <w:t>呼图壁县</w:t>
            </w:r>
            <w:r>
              <w:rPr>
                <w:rFonts w:hint="default" w:ascii="Times New Roman" w:hAnsi="Times New Roman" w:eastAsia="宋体" w:cs="Times New Roman"/>
                <w:b/>
                <w:i w:val="0"/>
                <w:color w:val="auto"/>
                <w:kern w:val="0"/>
                <w:sz w:val="20"/>
                <w:szCs w:val="20"/>
                <w:u w:val="none"/>
                <w:lang w:val="en-US" w:eastAsia="zh-CN" w:bidi="ar"/>
              </w:rPr>
              <w:t>本级国有资本经营预算收支总表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46"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904"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746"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2047"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884"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2048" w:type="dxa"/>
            <w:tcBorders>
              <w:bottom w:val="single" w:color="000000" w:sz="4" w:space="0"/>
            </w:tcBorders>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3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收          入</w:t>
            </w:r>
          </w:p>
        </w:tc>
        <w:tc>
          <w:tcPr>
            <w:tcW w:w="49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项        目</w:t>
            </w:r>
          </w:p>
        </w:tc>
        <w:tc>
          <w:tcPr>
            <w:tcW w:w="90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202</w:t>
            </w:r>
            <w:r>
              <w:rPr>
                <w:rFonts w:hint="eastAsia" w:cs="Times New Roman"/>
                <w:b/>
                <w:i w:val="0"/>
                <w:color w:val="auto"/>
                <w:kern w:val="0"/>
                <w:sz w:val="20"/>
                <w:szCs w:val="20"/>
                <w:u w:val="none"/>
                <w:lang w:val="en-US" w:eastAsia="zh-CN" w:bidi="ar"/>
              </w:rPr>
              <w:t>3</w:t>
            </w:r>
            <w:r>
              <w:rPr>
                <w:rFonts w:hint="default" w:ascii="Times New Roman" w:hAnsi="Times New Roman" w:eastAsia="宋体" w:cs="Times New Roman"/>
                <w:b/>
                <w:i w:val="0"/>
                <w:color w:val="auto"/>
                <w:kern w:val="0"/>
                <w:sz w:val="20"/>
                <w:szCs w:val="20"/>
                <w:u w:val="none"/>
                <w:lang w:val="en-US" w:eastAsia="zh-CN" w:bidi="ar"/>
              </w:rPr>
              <w:t>年</w:t>
            </w:r>
            <w:r>
              <w:rPr>
                <w:rFonts w:hint="default" w:ascii="Times New Roman" w:hAnsi="Times New Roman" w:eastAsia="宋体" w:cs="Times New Roman"/>
                <w:b/>
                <w:i w:val="0"/>
                <w:color w:val="auto"/>
                <w:kern w:val="0"/>
                <w:sz w:val="20"/>
                <w:szCs w:val="20"/>
                <w:u w:val="none"/>
                <w:lang w:val="en-US" w:eastAsia="zh-Hans" w:bidi="ar"/>
              </w:rPr>
              <w:t>完成</w:t>
            </w:r>
            <w:r>
              <w:rPr>
                <w:rFonts w:hint="default" w:ascii="Times New Roman" w:hAnsi="Times New Roman" w:eastAsia="宋体" w:cs="Times New Roman"/>
                <w:b/>
                <w:i w:val="0"/>
                <w:color w:val="auto"/>
                <w:kern w:val="0"/>
                <w:sz w:val="20"/>
                <w:szCs w:val="20"/>
                <w:u w:val="none"/>
                <w:lang w:val="en-US" w:eastAsia="zh-CN" w:bidi="ar"/>
              </w:rPr>
              <w:t>数</w:t>
            </w:r>
          </w:p>
        </w:tc>
        <w:tc>
          <w:tcPr>
            <w:tcW w:w="1746"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202</w:t>
            </w:r>
            <w:r>
              <w:rPr>
                <w:rFonts w:hint="eastAsia" w:cs="Times New Roman"/>
                <w:b/>
                <w:i w:val="0"/>
                <w:color w:val="auto"/>
                <w:kern w:val="0"/>
                <w:sz w:val="20"/>
                <w:szCs w:val="20"/>
                <w:u w:val="none"/>
                <w:lang w:val="en-US" w:eastAsia="zh-CN" w:bidi="ar"/>
              </w:rPr>
              <w:t>4</w:t>
            </w:r>
            <w:r>
              <w:rPr>
                <w:rFonts w:hint="default" w:ascii="Times New Roman" w:hAnsi="Times New Roman" w:eastAsia="宋体" w:cs="Times New Roman"/>
                <w:b/>
                <w:i w:val="0"/>
                <w:color w:val="auto"/>
                <w:kern w:val="0"/>
                <w:sz w:val="20"/>
                <w:szCs w:val="20"/>
                <w:u w:val="none"/>
                <w:lang w:val="en-US" w:eastAsia="zh-CN" w:bidi="ar"/>
              </w:rPr>
              <w:t>年预算数</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项        目</w:t>
            </w:r>
          </w:p>
        </w:tc>
        <w:tc>
          <w:tcPr>
            <w:tcW w:w="88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202</w:t>
            </w:r>
            <w:r>
              <w:rPr>
                <w:rFonts w:hint="eastAsia" w:cs="Times New Roman"/>
                <w:b/>
                <w:i w:val="0"/>
                <w:color w:val="auto"/>
                <w:kern w:val="0"/>
                <w:sz w:val="20"/>
                <w:szCs w:val="20"/>
                <w:u w:val="none"/>
                <w:lang w:val="en-US" w:eastAsia="zh-CN" w:bidi="ar"/>
              </w:rPr>
              <w:t>3</w:t>
            </w:r>
            <w:r>
              <w:rPr>
                <w:rFonts w:hint="default" w:ascii="Times New Roman" w:hAnsi="Times New Roman" w:eastAsia="宋体" w:cs="Times New Roman"/>
                <w:b/>
                <w:i w:val="0"/>
                <w:color w:val="auto"/>
                <w:kern w:val="0"/>
                <w:sz w:val="20"/>
                <w:szCs w:val="20"/>
                <w:u w:val="none"/>
                <w:lang w:val="en-US" w:eastAsia="zh-CN" w:bidi="ar"/>
              </w:rPr>
              <w:t>年</w:t>
            </w:r>
            <w:r>
              <w:rPr>
                <w:rFonts w:hint="default" w:ascii="Times New Roman" w:hAnsi="Times New Roman" w:eastAsia="宋体" w:cs="Times New Roman"/>
                <w:b/>
                <w:i w:val="0"/>
                <w:color w:val="auto"/>
                <w:kern w:val="0"/>
                <w:sz w:val="20"/>
                <w:szCs w:val="20"/>
                <w:u w:val="none"/>
                <w:lang w:val="en-US" w:eastAsia="zh-Hans" w:bidi="ar"/>
              </w:rPr>
              <w:t>完成</w:t>
            </w:r>
            <w:r>
              <w:rPr>
                <w:rFonts w:hint="default" w:ascii="Times New Roman" w:hAnsi="Times New Roman" w:eastAsia="宋体" w:cs="Times New Roman"/>
                <w:b/>
                <w:i w:val="0"/>
                <w:color w:val="auto"/>
                <w:kern w:val="0"/>
                <w:sz w:val="20"/>
                <w:szCs w:val="20"/>
                <w:u w:val="none"/>
                <w:lang w:val="en-US" w:eastAsia="zh-CN" w:bidi="ar"/>
              </w:rPr>
              <w:t>数</w:t>
            </w:r>
          </w:p>
        </w:tc>
        <w:tc>
          <w:tcPr>
            <w:tcW w:w="2048"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202</w:t>
            </w:r>
            <w:r>
              <w:rPr>
                <w:rFonts w:hint="eastAsia" w:cs="Times New Roman"/>
                <w:b/>
                <w:i w:val="0"/>
                <w:color w:val="auto"/>
                <w:kern w:val="0"/>
                <w:sz w:val="20"/>
                <w:szCs w:val="20"/>
                <w:u w:val="none"/>
                <w:lang w:val="en-US" w:eastAsia="zh-CN" w:bidi="ar"/>
              </w:rPr>
              <w:t>4</w:t>
            </w:r>
            <w:r>
              <w:rPr>
                <w:rFonts w:hint="default" w:ascii="Times New Roman" w:hAnsi="Times New Roman" w:eastAsia="宋体" w:cs="Times New Roman"/>
                <w:b/>
                <w:i w:val="0"/>
                <w:color w:val="auto"/>
                <w:kern w:val="0"/>
                <w:sz w:val="20"/>
                <w:szCs w:val="20"/>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一、利润收入</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117 </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130 </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一、解决历史遗留问题及改革成本支出</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42 </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二、股利、股息收入</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866 </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二、国有企业资本金注入</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698 </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三、产权转让收入</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三、国有企业政策性补贴</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四、清算收入</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四、金融国有资本经营预算支出</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五、其他国有资本经营预算收入</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五、其他国有资本经营预算支出</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default" w:ascii="Times New Roman" w:hAnsi="Times New Roman" w:eastAsia="宋体" w:cs="Times New Roman"/>
                <w:i w:val="0"/>
                <w:color w:val="auto"/>
                <w:sz w:val="20"/>
                <w:szCs w:val="20"/>
                <w:u w:val="none"/>
              </w:rPr>
            </w:pP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val="0"/>
                <w:i w:val="0"/>
                <w:color w:val="auto"/>
                <w:sz w:val="20"/>
                <w:szCs w:val="20"/>
                <w:u w:val="none"/>
              </w:rPr>
            </w:pPr>
            <w:r>
              <w:rPr>
                <w:rFonts w:hint="default" w:ascii="Times New Roman" w:hAnsi="Times New Roman" w:eastAsia="宋体" w:cs="Times New Roman"/>
                <w:b/>
                <w:bCs w:val="0"/>
                <w:i w:val="0"/>
                <w:color w:val="auto"/>
                <w:kern w:val="0"/>
                <w:sz w:val="20"/>
                <w:szCs w:val="20"/>
                <w:u w:val="none"/>
                <w:lang w:val="en-US" w:eastAsia="zh-CN" w:bidi="ar"/>
              </w:rPr>
              <w:t>收入合计</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sz w:val="20"/>
                <w:szCs w:val="20"/>
                <w:u w:val="none"/>
              </w:rPr>
            </w:pPr>
            <w:r>
              <w:rPr>
                <w:rFonts w:hint="eastAsia" w:ascii="宋体" w:hAnsi="宋体" w:eastAsia="宋体" w:cs="宋体"/>
                <w:b/>
                <w:bCs w:val="0"/>
                <w:i w:val="0"/>
                <w:color w:val="auto"/>
                <w:kern w:val="0"/>
                <w:sz w:val="24"/>
                <w:szCs w:val="24"/>
                <w:u w:val="none"/>
                <w:lang w:val="en-US" w:eastAsia="zh-CN" w:bidi="ar"/>
              </w:rPr>
              <w:t xml:space="preserve">983 </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sz w:val="20"/>
                <w:szCs w:val="20"/>
                <w:u w:val="none"/>
              </w:rPr>
            </w:pPr>
            <w:r>
              <w:rPr>
                <w:rFonts w:hint="eastAsia" w:ascii="宋体" w:hAnsi="宋体" w:eastAsia="宋体" w:cs="宋体"/>
                <w:b/>
                <w:bCs w:val="0"/>
                <w:i w:val="0"/>
                <w:color w:val="auto"/>
                <w:kern w:val="0"/>
                <w:sz w:val="24"/>
                <w:szCs w:val="24"/>
                <w:u w:val="none"/>
                <w:lang w:val="en-US" w:eastAsia="zh-CN" w:bidi="ar"/>
              </w:rPr>
              <w:t xml:space="preserve">130 </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val="0"/>
                <w:i w:val="0"/>
                <w:color w:val="auto"/>
                <w:sz w:val="20"/>
                <w:szCs w:val="20"/>
                <w:u w:val="none"/>
              </w:rPr>
            </w:pPr>
            <w:r>
              <w:rPr>
                <w:rFonts w:hint="default" w:ascii="Times New Roman" w:hAnsi="Times New Roman" w:eastAsia="宋体" w:cs="Times New Roman"/>
                <w:b/>
                <w:bCs w:val="0"/>
                <w:i w:val="0"/>
                <w:color w:val="auto"/>
                <w:kern w:val="0"/>
                <w:sz w:val="20"/>
                <w:szCs w:val="20"/>
                <w:u w:val="none"/>
                <w:lang w:val="en-US" w:eastAsia="zh-CN" w:bidi="ar"/>
              </w:rPr>
              <w:t>支出合计</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sz w:val="20"/>
                <w:szCs w:val="20"/>
                <w:u w:val="none"/>
              </w:rPr>
            </w:pPr>
            <w:r>
              <w:rPr>
                <w:rFonts w:hint="eastAsia" w:ascii="宋体" w:hAnsi="宋体" w:eastAsia="宋体" w:cs="宋体"/>
                <w:b/>
                <w:bCs w:val="0"/>
                <w:i w:val="0"/>
                <w:color w:val="auto"/>
                <w:kern w:val="0"/>
                <w:sz w:val="24"/>
                <w:szCs w:val="24"/>
                <w:u w:val="none"/>
                <w:lang w:val="en-US" w:eastAsia="zh-CN" w:bidi="ar"/>
              </w:rPr>
              <w:t xml:space="preserve">740 </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sz w:val="20"/>
                <w:szCs w:val="20"/>
                <w:u w:val="none"/>
              </w:rPr>
            </w:pPr>
            <w:r>
              <w:rPr>
                <w:rFonts w:hint="eastAsia" w:ascii="宋体" w:hAnsi="宋体" w:eastAsia="宋体" w:cs="宋体"/>
                <w:b/>
                <w:bCs w:val="0"/>
                <w:i w:val="0"/>
                <w:color w:val="auto"/>
                <w:kern w:val="0"/>
                <w:sz w:val="24"/>
                <w:szCs w:val="24"/>
                <w:u w:val="none"/>
                <w:lang w:val="en-US" w:eastAsia="zh-CN" w:bidi="ar"/>
              </w:rPr>
              <w:t xml:space="preserve">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国有资本经营预算转移支付收入</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42 </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41 </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国有资本经营预算转移支付支出</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上年结转</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11 </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1 </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国有资本经营预算调出资金</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295 </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default" w:ascii="Times New Roman" w:hAnsi="Times New Roman" w:eastAsia="宋体" w:cs="Times New Roman"/>
                <w:i w:val="0"/>
                <w:color w:val="auto"/>
                <w:sz w:val="20"/>
                <w:szCs w:val="20"/>
                <w:u w:val="none"/>
              </w:rPr>
            </w:pP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结转下年</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1 </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val="0"/>
                <w:i w:val="0"/>
                <w:color w:val="auto"/>
                <w:sz w:val="20"/>
                <w:szCs w:val="20"/>
                <w:u w:val="none"/>
              </w:rPr>
            </w:pPr>
            <w:r>
              <w:rPr>
                <w:rFonts w:hint="default" w:ascii="Times New Roman" w:hAnsi="Times New Roman" w:eastAsia="宋体" w:cs="Times New Roman"/>
                <w:b/>
                <w:bCs w:val="0"/>
                <w:i w:val="0"/>
                <w:color w:val="auto"/>
                <w:kern w:val="0"/>
                <w:sz w:val="20"/>
                <w:szCs w:val="20"/>
                <w:u w:val="none"/>
                <w:lang w:val="en-US" w:eastAsia="zh-CN" w:bidi="ar"/>
              </w:rPr>
              <w:t>收入总计</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sz w:val="20"/>
                <w:szCs w:val="20"/>
                <w:u w:val="none"/>
              </w:rPr>
            </w:pPr>
            <w:r>
              <w:rPr>
                <w:rFonts w:hint="eastAsia" w:ascii="宋体" w:hAnsi="宋体" w:eastAsia="宋体" w:cs="宋体"/>
                <w:b/>
                <w:bCs w:val="0"/>
                <w:i w:val="0"/>
                <w:color w:val="auto"/>
                <w:kern w:val="0"/>
                <w:sz w:val="24"/>
                <w:szCs w:val="24"/>
                <w:u w:val="none"/>
                <w:lang w:val="en-US" w:eastAsia="zh-CN" w:bidi="ar"/>
              </w:rPr>
              <w:t xml:space="preserve">1036 </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sz w:val="20"/>
                <w:szCs w:val="20"/>
                <w:u w:val="none"/>
              </w:rPr>
            </w:pPr>
            <w:r>
              <w:rPr>
                <w:rFonts w:hint="eastAsia" w:ascii="宋体" w:hAnsi="宋体" w:eastAsia="宋体" w:cs="宋体"/>
                <w:b/>
                <w:bCs w:val="0"/>
                <w:i w:val="0"/>
                <w:color w:val="auto"/>
                <w:kern w:val="0"/>
                <w:sz w:val="24"/>
                <w:szCs w:val="24"/>
                <w:u w:val="none"/>
                <w:lang w:val="en-US" w:eastAsia="zh-CN" w:bidi="ar"/>
              </w:rPr>
              <w:t xml:space="preserve">172 </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val="0"/>
                <w:i w:val="0"/>
                <w:color w:val="auto"/>
                <w:sz w:val="20"/>
                <w:szCs w:val="20"/>
                <w:u w:val="none"/>
              </w:rPr>
            </w:pPr>
            <w:r>
              <w:rPr>
                <w:rFonts w:hint="default" w:ascii="Times New Roman" w:hAnsi="Times New Roman" w:eastAsia="宋体" w:cs="Times New Roman"/>
                <w:b/>
                <w:bCs w:val="0"/>
                <w:i w:val="0"/>
                <w:color w:val="auto"/>
                <w:kern w:val="0"/>
                <w:sz w:val="20"/>
                <w:szCs w:val="20"/>
                <w:u w:val="none"/>
                <w:lang w:val="en-US" w:eastAsia="zh-CN" w:bidi="ar"/>
              </w:rPr>
              <w:t>支出总计</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sz w:val="20"/>
                <w:szCs w:val="20"/>
                <w:u w:val="none"/>
              </w:rPr>
            </w:pPr>
            <w:r>
              <w:rPr>
                <w:rFonts w:hint="eastAsia" w:ascii="宋体" w:hAnsi="宋体" w:eastAsia="宋体" w:cs="宋体"/>
                <w:b/>
                <w:bCs w:val="0"/>
                <w:i w:val="0"/>
                <w:color w:val="auto"/>
                <w:kern w:val="0"/>
                <w:sz w:val="24"/>
                <w:szCs w:val="24"/>
                <w:u w:val="none"/>
                <w:lang w:val="en-US" w:eastAsia="zh-CN" w:bidi="ar"/>
              </w:rPr>
              <w:t xml:space="preserve">1036 </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sz w:val="20"/>
                <w:szCs w:val="20"/>
                <w:u w:val="none"/>
              </w:rPr>
            </w:pPr>
            <w:r>
              <w:rPr>
                <w:rFonts w:hint="eastAsia" w:ascii="宋体" w:hAnsi="宋体" w:eastAsia="宋体" w:cs="宋体"/>
                <w:b/>
                <w:bCs w:val="0"/>
                <w:i w:val="0"/>
                <w:color w:val="auto"/>
                <w:kern w:val="0"/>
                <w:sz w:val="24"/>
                <w:szCs w:val="24"/>
                <w:u w:val="none"/>
                <w:lang w:val="en-US" w:eastAsia="zh-CN" w:bidi="ar"/>
              </w:rPr>
              <w:t xml:space="preserve">172 </w:t>
            </w:r>
          </w:p>
        </w:tc>
      </w:tr>
    </w:tbl>
    <w:p>
      <w:pPr>
        <w:shd w:val="clear"/>
        <w:rPr>
          <w:rFonts w:hint="default" w:ascii="Times New Roman" w:hAnsi="Times New Roman" w:cs="Times New Roman"/>
          <w:color w:val="auto"/>
        </w:rPr>
      </w:pPr>
    </w:p>
    <w:p>
      <w:pPr>
        <w:shd w:val="clear"/>
        <w:rPr>
          <w:rFonts w:hint="default" w:ascii="Times New Roman" w:hAnsi="Times New Roman" w:cs="Times New Roman"/>
          <w:color w:val="auto"/>
        </w:rPr>
      </w:pPr>
    </w:p>
    <w:p>
      <w:pPr>
        <w:shd w:val="clear"/>
        <w:rPr>
          <w:rFonts w:hint="default" w:ascii="Times New Roman" w:hAnsi="Times New Roman" w:cs="Times New Roman"/>
          <w:color w:val="auto"/>
        </w:rPr>
      </w:pPr>
    </w:p>
    <w:p>
      <w:pPr>
        <w:shd w:val="clear"/>
        <w:rPr>
          <w:rFonts w:hint="default" w:ascii="Times New Roman" w:hAnsi="Times New Roman" w:cs="Times New Roman"/>
          <w:color w:val="auto"/>
        </w:rPr>
      </w:pPr>
    </w:p>
    <w:p>
      <w:pPr>
        <w:shd w:val="clear"/>
        <w:rPr>
          <w:rFonts w:hint="default" w:ascii="Times New Roman" w:hAnsi="Times New Roman" w:cs="Times New Roman"/>
          <w:color w:val="auto"/>
        </w:rPr>
      </w:pPr>
    </w:p>
    <w:p>
      <w:pPr>
        <w:shd w:val="clear"/>
        <w:rPr>
          <w:rFonts w:hint="default" w:ascii="Times New Roman" w:hAnsi="Times New Roman" w:cs="Times New Roman"/>
          <w:color w:val="auto"/>
        </w:rPr>
      </w:pPr>
    </w:p>
    <w:p>
      <w:pPr>
        <w:shd w:val="clear"/>
        <w:rPr>
          <w:rFonts w:hint="default" w:ascii="Times New Roman" w:hAnsi="Times New Roman" w:cs="Times New Roman"/>
          <w:color w:val="auto"/>
        </w:rPr>
      </w:pPr>
    </w:p>
    <w:p>
      <w:pPr>
        <w:shd w:val="clear"/>
        <w:rPr>
          <w:rFonts w:hint="default" w:ascii="Times New Roman" w:hAnsi="Times New Roman" w:cs="Times New Roman"/>
          <w:color w:val="auto"/>
        </w:rPr>
      </w:pPr>
    </w:p>
    <w:p>
      <w:pPr>
        <w:shd w:val="clear"/>
        <w:rPr>
          <w:rFonts w:hint="default" w:ascii="Times New Roman" w:hAnsi="Times New Roman" w:cs="Times New Roman"/>
          <w:color w:val="auto"/>
        </w:rPr>
      </w:pPr>
    </w:p>
    <w:p>
      <w:pPr>
        <w:shd w:val="clear"/>
        <w:rPr>
          <w:rFonts w:hint="default" w:ascii="Times New Roman" w:hAnsi="Times New Roman" w:cs="Times New Roman"/>
          <w:color w:val="auto"/>
        </w:rPr>
        <w:sectPr>
          <w:footerReference r:id="rId8" w:type="default"/>
          <w:pgSz w:w="11906" w:h="16838"/>
          <w:pgMar w:top="2098" w:right="1418" w:bottom="1928" w:left="1588" w:header="851" w:footer="992" w:gutter="0"/>
          <w:pgNumType w:fmt="decimal"/>
          <w:cols w:space="720" w:num="1"/>
          <w:docGrid w:linePitch="312" w:charSpace="0"/>
        </w:sectPr>
      </w:pPr>
    </w:p>
    <w:tbl>
      <w:tblPr>
        <w:tblStyle w:val="10"/>
        <w:tblpPr w:leftFromText="180" w:rightFromText="180" w:vertAnchor="text" w:horzAnchor="page" w:tblpX="1238" w:tblpY="176"/>
        <w:tblOverlap w:val="never"/>
        <w:tblW w:w="91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10"/>
        <w:gridCol w:w="3236"/>
        <w:gridCol w:w="1670"/>
        <w:gridCol w:w="159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410" w:type="dxa"/>
            <w:noWrap w:val="0"/>
            <w:vAlign w:val="bottom"/>
          </w:tcPr>
          <w:p>
            <w:pPr>
              <w:keepNext w:val="0"/>
              <w:keepLines w:val="0"/>
              <w:widowControl/>
              <w:suppressLineNumbers w:val="0"/>
              <w:shd w:val="clear"/>
              <w:jc w:val="left"/>
              <w:textAlignment w:val="bottom"/>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表1</w:t>
            </w:r>
            <w:r>
              <w:rPr>
                <w:rFonts w:hint="default" w:ascii="Times New Roman" w:hAnsi="Times New Roman" w:cs="Times New Roman"/>
                <w:i w:val="0"/>
                <w:color w:val="auto"/>
                <w:kern w:val="0"/>
                <w:sz w:val="20"/>
                <w:szCs w:val="20"/>
                <w:u w:val="none"/>
                <w:lang w:eastAsia="zh-CN" w:bidi="ar"/>
              </w:rPr>
              <w:t>8</w:t>
            </w:r>
          </w:p>
        </w:tc>
        <w:tc>
          <w:tcPr>
            <w:tcW w:w="3236" w:type="dxa"/>
            <w:noWrap w:val="0"/>
            <w:vAlign w:val="center"/>
          </w:tcPr>
          <w:p>
            <w:pPr>
              <w:shd w:val="clear"/>
              <w:rPr>
                <w:rFonts w:hint="default" w:ascii="Times New Roman" w:hAnsi="Times New Roman" w:eastAsia="宋体" w:cs="Times New Roman"/>
                <w:i w:val="0"/>
                <w:color w:val="auto"/>
                <w:sz w:val="24"/>
                <w:szCs w:val="24"/>
                <w:u w:val="none"/>
              </w:rPr>
            </w:pPr>
          </w:p>
        </w:tc>
        <w:tc>
          <w:tcPr>
            <w:tcW w:w="1670" w:type="dxa"/>
            <w:noWrap w:val="0"/>
            <w:vAlign w:val="center"/>
          </w:tcPr>
          <w:p>
            <w:pPr>
              <w:shd w:val="clear"/>
              <w:rPr>
                <w:rFonts w:hint="default" w:ascii="Times New Roman" w:hAnsi="Times New Roman" w:eastAsia="宋体" w:cs="Times New Roman"/>
                <w:i w:val="0"/>
                <w:color w:val="auto"/>
                <w:sz w:val="24"/>
                <w:szCs w:val="24"/>
                <w:u w:val="none"/>
              </w:rPr>
            </w:pPr>
          </w:p>
        </w:tc>
        <w:tc>
          <w:tcPr>
            <w:tcW w:w="1590" w:type="dxa"/>
            <w:noWrap w:val="0"/>
            <w:vAlign w:val="center"/>
          </w:tcPr>
          <w:p>
            <w:pPr>
              <w:shd w:val="clear"/>
              <w:rPr>
                <w:rFonts w:hint="default" w:ascii="Times New Roman" w:hAnsi="Times New Roman" w:eastAsia="宋体" w:cs="Times New Roman"/>
                <w:i w:val="0"/>
                <w:color w:val="auto"/>
                <w:sz w:val="24"/>
                <w:szCs w:val="24"/>
                <w:u w:val="none"/>
              </w:rPr>
            </w:pPr>
          </w:p>
        </w:tc>
        <w:tc>
          <w:tcPr>
            <w:tcW w:w="1260" w:type="dxa"/>
            <w:noWrap w:val="0"/>
            <w:vAlign w:val="center"/>
          </w:tcPr>
          <w:p>
            <w:pPr>
              <w:shd w:val="clea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166" w:type="dxa"/>
            <w:gridSpan w:val="5"/>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202</w:t>
            </w:r>
            <w:r>
              <w:rPr>
                <w:rFonts w:hint="eastAsia" w:cs="Times New Roman"/>
                <w:b/>
                <w:i w:val="0"/>
                <w:color w:val="auto"/>
                <w:kern w:val="0"/>
                <w:sz w:val="20"/>
                <w:szCs w:val="20"/>
                <w:u w:val="none"/>
                <w:lang w:val="en-US" w:eastAsia="zh-CN" w:bidi="ar"/>
              </w:rPr>
              <w:t>4</w:t>
            </w:r>
            <w:r>
              <w:rPr>
                <w:rFonts w:hint="default" w:ascii="Times New Roman" w:hAnsi="Times New Roman" w:eastAsia="宋体" w:cs="Times New Roman"/>
                <w:b/>
                <w:i w:val="0"/>
                <w:color w:val="auto"/>
                <w:kern w:val="0"/>
                <w:sz w:val="20"/>
                <w:szCs w:val="20"/>
                <w:u w:val="none"/>
                <w:lang w:val="en-US" w:eastAsia="zh-CN" w:bidi="ar"/>
              </w:rPr>
              <w:t>年</w:t>
            </w:r>
            <w:r>
              <w:rPr>
                <w:rFonts w:hint="eastAsia" w:cs="Times New Roman"/>
                <w:b/>
                <w:i w:val="0"/>
                <w:color w:val="auto"/>
                <w:kern w:val="0"/>
                <w:sz w:val="20"/>
                <w:szCs w:val="20"/>
                <w:u w:val="none"/>
                <w:lang w:val="en-US" w:eastAsia="zh-CN" w:bidi="ar"/>
              </w:rPr>
              <w:t>呼图壁县</w:t>
            </w:r>
            <w:r>
              <w:rPr>
                <w:rFonts w:hint="default" w:ascii="Times New Roman" w:hAnsi="Times New Roman" w:eastAsia="宋体" w:cs="Times New Roman"/>
                <w:b/>
                <w:i w:val="0"/>
                <w:color w:val="auto"/>
                <w:kern w:val="0"/>
                <w:sz w:val="20"/>
                <w:szCs w:val="20"/>
                <w:u w:val="none"/>
                <w:lang w:val="en-US" w:eastAsia="zh-CN" w:bidi="ar"/>
              </w:rPr>
              <w:t>本级国有资本经营预算收入表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1410"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3236"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670"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590"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260" w:type="dxa"/>
            <w:tcBorders>
              <w:bottom w:val="single" w:color="000000" w:sz="4" w:space="0"/>
            </w:tcBorders>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科目编码</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科目名称／企业</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3</w:t>
            </w:r>
            <w:r>
              <w:rPr>
                <w:rFonts w:hint="default" w:ascii="Times New Roman" w:hAnsi="Times New Roman" w:eastAsia="宋体" w:cs="Times New Roman"/>
                <w:b/>
                <w:bCs/>
                <w:i w:val="0"/>
                <w:color w:val="auto"/>
                <w:kern w:val="0"/>
                <w:sz w:val="20"/>
                <w:szCs w:val="20"/>
                <w:u w:val="none"/>
                <w:lang w:val="en-US" w:eastAsia="zh-CN" w:bidi="ar"/>
              </w:rPr>
              <w:t>年</w:t>
            </w:r>
            <w:r>
              <w:rPr>
                <w:rFonts w:hint="default" w:ascii="Times New Roman" w:hAnsi="Times New Roman" w:eastAsia="宋体" w:cs="Times New Roman"/>
                <w:b/>
                <w:bCs/>
                <w:i w:val="0"/>
                <w:color w:val="auto"/>
                <w:kern w:val="0"/>
                <w:sz w:val="20"/>
                <w:szCs w:val="20"/>
                <w:u w:val="none"/>
                <w:lang w:val="en-US" w:eastAsia="zh-Hans" w:bidi="ar"/>
              </w:rPr>
              <w:t>完成</w:t>
            </w:r>
            <w:r>
              <w:rPr>
                <w:rFonts w:hint="default" w:ascii="Times New Roman" w:hAnsi="Times New Roman" w:eastAsia="宋体" w:cs="Times New Roman"/>
                <w:b/>
                <w:bCs/>
                <w:i w:val="0"/>
                <w:color w:val="auto"/>
                <w:kern w:val="0"/>
                <w:sz w:val="20"/>
                <w:szCs w:val="20"/>
                <w:u w:val="none"/>
                <w:lang w:val="en-US" w:eastAsia="zh-CN" w:bidi="ar"/>
              </w:rPr>
              <w:t>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4</w:t>
            </w:r>
            <w:r>
              <w:rPr>
                <w:rFonts w:hint="default" w:ascii="Times New Roman" w:hAnsi="Times New Roman" w:eastAsia="宋体" w:cs="Times New Roman"/>
                <w:b/>
                <w:bCs/>
                <w:i w:val="0"/>
                <w:color w:val="auto"/>
                <w:kern w:val="0"/>
                <w:sz w:val="20"/>
                <w:szCs w:val="20"/>
                <w:u w:val="none"/>
                <w:lang w:val="en-US" w:eastAsia="zh-CN" w:bidi="ar"/>
              </w:rPr>
              <w:t>年预算数</w:t>
            </w:r>
          </w:p>
        </w:tc>
        <w:tc>
          <w:tcPr>
            <w:tcW w:w="126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color w:val="auto"/>
                <w:kern w:val="0"/>
                <w:sz w:val="20"/>
                <w:szCs w:val="20"/>
                <w:u w:val="none"/>
                <w:lang w:val="en-US" w:eastAsia="zh-CN" w:bidi="ar"/>
              </w:rPr>
              <w:t>预算数为上年</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Hans" w:bidi="ar"/>
              </w:rPr>
              <w:t>完成</w:t>
            </w:r>
            <w:r>
              <w:rPr>
                <w:rFonts w:hint="default" w:ascii="Times New Roman" w:hAnsi="Times New Roman" w:eastAsia="宋体" w:cs="Times New Roman"/>
                <w:b/>
                <w:bCs/>
                <w:i w:val="0"/>
                <w:color w:val="auto"/>
                <w:kern w:val="0"/>
                <w:sz w:val="20"/>
                <w:szCs w:val="20"/>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color w:val="auto"/>
                <w:sz w:val="20"/>
                <w:szCs w:val="20"/>
                <w:u w:val="none"/>
              </w:rPr>
            </w:pPr>
            <w:r>
              <w:rPr>
                <w:rFonts w:hint="eastAsia" w:ascii="宋体" w:hAnsi="宋体" w:eastAsia="宋体" w:cs="宋体"/>
                <w:b/>
                <w:bCs w:val="0"/>
                <w:i w:val="0"/>
                <w:color w:val="auto"/>
                <w:kern w:val="0"/>
                <w:sz w:val="22"/>
                <w:szCs w:val="22"/>
                <w:u w:val="none"/>
                <w:lang w:val="en-US" w:eastAsia="zh-CN" w:bidi="ar"/>
              </w:rPr>
              <w:t>1030601</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color w:val="auto"/>
                <w:sz w:val="20"/>
                <w:szCs w:val="20"/>
                <w:u w:val="none"/>
              </w:rPr>
            </w:pPr>
            <w:r>
              <w:rPr>
                <w:rFonts w:hint="eastAsia" w:ascii="宋体" w:hAnsi="宋体" w:eastAsia="宋体" w:cs="宋体"/>
                <w:b/>
                <w:bCs w:val="0"/>
                <w:i w:val="0"/>
                <w:color w:val="auto"/>
                <w:kern w:val="0"/>
                <w:sz w:val="22"/>
                <w:szCs w:val="22"/>
                <w:u w:val="none"/>
                <w:lang w:val="en-US" w:eastAsia="zh-CN" w:bidi="ar"/>
              </w:rPr>
              <w:t>一、利润收入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sz w:val="20"/>
                <w:szCs w:val="20"/>
                <w:u w:val="none"/>
              </w:rPr>
            </w:pPr>
            <w:r>
              <w:rPr>
                <w:rFonts w:hint="eastAsia" w:ascii="宋体" w:hAnsi="宋体" w:eastAsia="宋体" w:cs="宋体"/>
                <w:b/>
                <w:bCs w:val="0"/>
                <w:i w:val="0"/>
                <w:color w:val="auto"/>
                <w:kern w:val="0"/>
                <w:sz w:val="22"/>
                <w:szCs w:val="22"/>
                <w:u w:val="none"/>
                <w:lang w:val="en-US" w:eastAsia="zh-CN" w:bidi="ar"/>
              </w:rPr>
              <w:t>117</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sz w:val="20"/>
                <w:szCs w:val="20"/>
                <w:u w:val="none"/>
              </w:rPr>
            </w:pPr>
            <w:r>
              <w:rPr>
                <w:rFonts w:hint="eastAsia" w:ascii="宋体" w:hAnsi="宋体" w:eastAsia="宋体" w:cs="宋体"/>
                <w:b/>
                <w:bCs w:val="0"/>
                <w:i w:val="0"/>
                <w:color w:val="auto"/>
                <w:kern w:val="0"/>
                <w:sz w:val="22"/>
                <w:szCs w:val="22"/>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auto"/>
                <w:sz w:val="20"/>
                <w:szCs w:val="20"/>
                <w:u w:val="none"/>
              </w:rPr>
            </w:pPr>
            <w:r>
              <w:rPr>
                <w:rFonts w:hint="eastAsia" w:ascii="宋体" w:hAnsi="宋体" w:eastAsia="宋体" w:cs="宋体"/>
                <w:b/>
                <w:bCs w:val="0"/>
                <w:i w:val="0"/>
                <w:color w:val="auto"/>
                <w:kern w:val="0"/>
                <w:sz w:val="22"/>
                <w:szCs w:val="22"/>
                <w:u w:val="none"/>
                <w:lang w:val="en-US" w:eastAsia="zh-CN" w:bidi="ar"/>
              </w:rPr>
              <w:t>111.11%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103060107</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煤炭企业利润收入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103060108</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有色冶金采掘企业利润收入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103060112</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化工企业利润收入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103060113</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运输企业利润收入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103060115</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机械企业利润收入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103060116</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投资服务企业利润收入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117</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103060117</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纺织轻工企业利润收入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103060118</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贸易企业利润收入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103060119</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建筑施工企业利润收入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103060120</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房地产企业利润收入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103060121</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建材企业利润收入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103060124</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医药企业利润收入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103060125</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农林牧渔企业利润收入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103060134</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金融企业利润收入(国资预算)</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103060198</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其他国有资本经营预算企业利润收入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1030602</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二、股利、股息收入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866</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103060202</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国有控股公司股利、股息收入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103060203</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国有参股公司股利、股息收入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866</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103060204</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金融企业股利、股息收入（国资预算）</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1030603</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三、产权转让收入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103060304</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国有股权、股份转让收入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103060305</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国有独资企业产权转让收入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103060307</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金融企业产权转让收入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103060398</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其他国有资本经营预算企业产权转让收入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1030604</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四、清算收入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103060401</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国有股权、股份清算收入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103060402</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国有独资企业清算收入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103060498</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2"/>
                <w:szCs w:val="22"/>
                <w:u w:val="none"/>
                <w:lang w:val="en-US" w:eastAsia="zh-CN" w:bidi="ar"/>
              </w:rPr>
              <w:t xml:space="preserve">    其他国有资本经营预算企业清算收入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1030698</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五、其他国有资本经营预算收入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646"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 xml:space="preserve">            收入合计</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983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2"/>
                <w:szCs w:val="22"/>
                <w:u w:val="none"/>
                <w:lang w:val="en-US" w:eastAsia="zh-CN" w:bidi="ar"/>
              </w:rPr>
              <w:t>13.22%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6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国有资本经营预算转移支付收入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40.64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40.64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100.00%</w:t>
            </w:r>
          </w:p>
        </w:tc>
      </w:tr>
    </w:tbl>
    <w:p>
      <w:pPr>
        <w:shd w:val="clear"/>
        <w:jc w:val="both"/>
        <w:rPr>
          <w:rFonts w:hint="default" w:ascii="Times New Roman" w:hAnsi="Times New Roman" w:cs="Times New Roman"/>
          <w:b/>
          <w:bCs/>
          <w:color w:val="auto"/>
          <w:sz w:val="24"/>
          <w:szCs w:val="24"/>
          <w:lang w:val="en-US" w:eastAsia="zh-Hans"/>
        </w:rPr>
      </w:pPr>
    </w:p>
    <w:p>
      <w:pPr>
        <w:shd w:val="clear"/>
        <w:jc w:val="both"/>
        <w:rPr>
          <w:rFonts w:hint="default" w:ascii="Times New Roman" w:hAnsi="Times New Roman" w:cs="Times New Roman"/>
          <w:b/>
          <w:bCs/>
          <w:color w:val="auto"/>
          <w:sz w:val="24"/>
          <w:szCs w:val="24"/>
          <w:lang w:val="en-US" w:eastAsia="zh-Hans"/>
        </w:rPr>
      </w:pPr>
    </w:p>
    <w:p>
      <w:pPr>
        <w:shd w:val="clear"/>
        <w:jc w:val="both"/>
        <w:rPr>
          <w:rFonts w:hint="default" w:ascii="Times New Roman" w:hAnsi="Times New Roman" w:cs="Times New Roman"/>
          <w:b/>
          <w:bCs/>
          <w:color w:val="auto"/>
          <w:sz w:val="24"/>
          <w:szCs w:val="24"/>
          <w:lang w:val="en-US" w:eastAsia="zh-Hans"/>
        </w:rPr>
      </w:pPr>
    </w:p>
    <w:p>
      <w:pPr>
        <w:shd w:val="clear"/>
        <w:jc w:val="both"/>
        <w:rPr>
          <w:rFonts w:hint="default" w:ascii="Times New Roman" w:hAnsi="Times New Roman" w:cs="Times New Roman"/>
          <w:b/>
          <w:bCs/>
          <w:color w:val="auto"/>
          <w:sz w:val="24"/>
          <w:szCs w:val="24"/>
          <w:lang w:val="en-US" w:eastAsia="zh-Hans"/>
        </w:rPr>
      </w:pPr>
    </w:p>
    <w:p>
      <w:pPr>
        <w:shd w:val="clear"/>
        <w:jc w:val="both"/>
        <w:rPr>
          <w:rFonts w:hint="default" w:ascii="Times New Roman" w:hAnsi="Times New Roman" w:cs="Times New Roman"/>
          <w:b/>
          <w:bCs/>
          <w:color w:val="auto"/>
          <w:sz w:val="24"/>
          <w:szCs w:val="24"/>
          <w:lang w:val="en-US" w:eastAsia="zh-Hans"/>
        </w:rPr>
      </w:pPr>
    </w:p>
    <w:p>
      <w:pPr>
        <w:shd w:val="clear"/>
        <w:jc w:val="both"/>
        <w:rPr>
          <w:rFonts w:hint="default" w:ascii="Times New Roman" w:hAnsi="Times New Roman" w:cs="Times New Roman"/>
          <w:b/>
          <w:bCs/>
          <w:color w:val="auto"/>
          <w:sz w:val="24"/>
          <w:szCs w:val="24"/>
          <w:lang w:val="en-US" w:eastAsia="zh-Hans"/>
        </w:rPr>
      </w:pPr>
    </w:p>
    <w:p>
      <w:pPr>
        <w:shd w:val="clear"/>
        <w:jc w:val="both"/>
        <w:rPr>
          <w:rFonts w:hint="default" w:ascii="Times New Roman" w:hAnsi="Times New Roman" w:cs="Times New Roman"/>
          <w:b/>
          <w:bCs/>
          <w:color w:val="auto"/>
          <w:sz w:val="24"/>
          <w:szCs w:val="24"/>
          <w:lang w:val="en-US" w:eastAsia="zh-Hans"/>
        </w:rPr>
      </w:pPr>
    </w:p>
    <w:p>
      <w:pPr>
        <w:shd w:val="clear"/>
        <w:jc w:val="both"/>
        <w:rPr>
          <w:rFonts w:hint="default" w:ascii="Times New Roman" w:hAnsi="Times New Roman" w:cs="Times New Roman"/>
          <w:b/>
          <w:bCs/>
          <w:color w:val="auto"/>
          <w:sz w:val="24"/>
          <w:szCs w:val="24"/>
          <w:lang w:val="en-US" w:eastAsia="zh-Hans"/>
        </w:rPr>
      </w:pPr>
    </w:p>
    <w:p>
      <w:pPr>
        <w:shd w:val="clear"/>
        <w:jc w:val="both"/>
        <w:rPr>
          <w:rFonts w:hint="default" w:ascii="Times New Roman" w:hAnsi="Times New Roman" w:cs="Times New Roman"/>
          <w:b/>
          <w:bCs/>
          <w:color w:val="auto"/>
          <w:sz w:val="24"/>
          <w:szCs w:val="24"/>
          <w:lang w:val="en-US" w:eastAsia="zh-Hans"/>
        </w:rPr>
      </w:pPr>
    </w:p>
    <w:p>
      <w:pPr>
        <w:shd w:val="clear"/>
        <w:jc w:val="both"/>
        <w:rPr>
          <w:rFonts w:hint="default" w:ascii="Times New Roman" w:hAnsi="Times New Roman" w:cs="Times New Roman"/>
          <w:b/>
          <w:bCs/>
          <w:color w:val="auto"/>
          <w:sz w:val="24"/>
          <w:szCs w:val="24"/>
          <w:lang w:val="en-US" w:eastAsia="zh-Hans"/>
        </w:rPr>
      </w:pPr>
    </w:p>
    <w:p>
      <w:pPr>
        <w:keepNext w:val="0"/>
        <w:keepLines w:val="0"/>
        <w:widowControl/>
        <w:suppressLineNumbers w:val="0"/>
        <w:shd w:val="clear"/>
        <w:jc w:val="left"/>
        <w:textAlignment w:val="bottom"/>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br w:type="page"/>
      </w:r>
    </w:p>
    <w:tbl>
      <w:tblPr>
        <w:tblStyle w:val="10"/>
        <w:tblpPr w:leftFromText="180" w:rightFromText="180" w:vertAnchor="text" w:horzAnchor="page" w:tblpX="563" w:tblpY="11"/>
        <w:tblOverlap w:val="never"/>
        <w:tblW w:w="10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10"/>
        <w:gridCol w:w="2270"/>
        <w:gridCol w:w="960"/>
        <w:gridCol w:w="740"/>
        <w:gridCol w:w="890"/>
        <w:gridCol w:w="770"/>
        <w:gridCol w:w="720"/>
        <w:gridCol w:w="920"/>
        <w:gridCol w:w="820"/>
        <w:gridCol w:w="770"/>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910" w:type="dxa"/>
            <w:noWrap w:val="0"/>
            <w:vAlign w:val="bottom"/>
          </w:tcPr>
          <w:p>
            <w:pPr>
              <w:keepNext w:val="0"/>
              <w:keepLines w:val="0"/>
              <w:widowControl/>
              <w:suppressLineNumbers w:val="0"/>
              <w:shd w:val="clear"/>
              <w:jc w:val="left"/>
              <w:textAlignment w:val="bottom"/>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表1</w:t>
            </w:r>
            <w:r>
              <w:rPr>
                <w:rFonts w:hint="default" w:ascii="Times New Roman" w:hAnsi="Times New Roman" w:cs="Times New Roman"/>
                <w:i w:val="0"/>
                <w:color w:val="auto"/>
                <w:kern w:val="0"/>
                <w:sz w:val="20"/>
                <w:szCs w:val="20"/>
                <w:u w:val="none"/>
                <w:lang w:eastAsia="zh-CN" w:bidi="ar"/>
              </w:rPr>
              <w:t>9</w:t>
            </w:r>
          </w:p>
        </w:tc>
        <w:tc>
          <w:tcPr>
            <w:tcW w:w="2270" w:type="dxa"/>
            <w:noWrap w:val="0"/>
            <w:vAlign w:val="center"/>
          </w:tcPr>
          <w:p>
            <w:pPr>
              <w:shd w:val="clear"/>
              <w:rPr>
                <w:rFonts w:hint="default" w:ascii="Times New Roman" w:hAnsi="Times New Roman" w:eastAsia="宋体" w:cs="Times New Roman"/>
                <w:i w:val="0"/>
                <w:iCs w:val="0"/>
                <w:color w:val="auto"/>
                <w:sz w:val="24"/>
                <w:szCs w:val="24"/>
                <w:u w:val="none"/>
              </w:rPr>
            </w:pPr>
          </w:p>
        </w:tc>
        <w:tc>
          <w:tcPr>
            <w:tcW w:w="960" w:type="dxa"/>
            <w:noWrap w:val="0"/>
            <w:vAlign w:val="center"/>
          </w:tcPr>
          <w:p>
            <w:pPr>
              <w:shd w:val="clear"/>
              <w:rPr>
                <w:rFonts w:hint="default" w:ascii="Times New Roman" w:hAnsi="Times New Roman" w:eastAsia="宋体" w:cs="Times New Roman"/>
                <w:i w:val="0"/>
                <w:color w:val="auto"/>
                <w:sz w:val="24"/>
                <w:szCs w:val="24"/>
                <w:u w:val="none"/>
              </w:rPr>
            </w:pPr>
          </w:p>
        </w:tc>
        <w:tc>
          <w:tcPr>
            <w:tcW w:w="740" w:type="dxa"/>
            <w:noWrap w:val="0"/>
            <w:vAlign w:val="center"/>
          </w:tcPr>
          <w:p>
            <w:pPr>
              <w:shd w:val="clear"/>
              <w:rPr>
                <w:rFonts w:hint="default" w:ascii="Times New Roman" w:hAnsi="Times New Roman" w:eastAsia="宋体" w:cs="Times New Roman"/>
                <w:i w:val="0"/>
                <w:color w:val="auto"/>
                <w:sz w:val="24"/>
                <w:szCs w:val="24"/>
                <w:u w:val="none"/>
              </w:rPr>
            </w:pPr>
          </w:p>
        </w:tc>
        <w:tc>
          <w:tcPr>
            <w:tcW w:w="890" w:type="dxa"/>
            <w:noWrap w:val="0"/>
            <w:vAlign w:val="center"/>
          </w:tcPr>
          <w:p>
            <w:pPr>
              <w:shd w:val="clear"/>
              <w:rPr>
                <w:rFonts w:hint="default" w:ascii="Times New Roman" w:hAnsi="Times New Roman" w:eastAsia="宋体" w:cs="Times New Roman"/>
                <w:i w:val="0"/>
                <w:color w:val="auto"/>
                <w:sz w:val="24"/>
                <w:szCs w:val="24"/>
                <w:u w:val="none"/>
              </w:rPr>
            </w:pPr>
          </w:p>
        </w:tc>
        <w:tc>
          <w:tcPr>
            <w:tcW w:w="770" w:type="dxa"/>
            <w:noWrap w:val="0"/>
            <w:vAlign w:val="center"/>
          </w:tcPr>
          <w:p>
            <w:pPr>
              <w:shd w:val="clear"/>
              <w:rPr>
                <w:rFonts w:hint="default" w:ascii="Times New Roman" w:hAnsi="Times New Roman" w:eastAsia="宋体" w:cs="Times New Roman"/>
                <w:i w:val="0"/>
                <w:color w:val="auto"/>
                <w:sz w:val="24"/>
                <w:szCs w:val="24"/>
                <w:u w:val="none"/>
              </w:rPr>
            </w:pPr>
          </w:p>
        </w:tc>
        <w:tc>
          <w:tcPr>
            <w:tcW w:w="720" w:type="dxa"/>
            <w:noWrap w:val="0"/>
            <w:vAlign w:val="center"/>
          </w:tcPr>
          <w:p>
            <w:pPr>
              <w:shd w:val="clear"/>
              <w:rPr>
                <w:rFonts w:hint="default" w:ascii="Times New Roman" w:hAnsi="Times New Roman" w:eastAsia="宋体" w:cs="Times New Roman"/>
                <w:i w:val="0"/>
                <w:color w:val="auto"/>
                <w:sz w:val="24"/>
                <w:szCs w:val="24"/>
                <w:u w:val="none"/>
              </w:rPr>
            </w:pPr>
          </w:p>
        </w:tc>
        <w:tc>
          <w:tcPr>
            <w:tcW w:w="920" w:type="dxa"/>
            <w:noWrap w:val="0"/>
            <w:vAlign w:val="center"/>
          </w:tcPr>
          <w:p>
            <w:pPr>
              <w:shd w:val="clear"/>
              <w:rPr>
                <w:rFonts w:hint="default" w:ascii="Times New Roman" w:hAnsi="Times New Roman" w:eastAsia="宋体" w:cs="Times New Roman"/>
                <w:i w:val="0"/>
                <w:color w:val="auto"/>
                <w:sz w:val="24"/>
                <w:szCs w:val="24"/>
                <w:u w:val="none"/>
              </w:rPr>
            </w:pPr>
          </w:p>
        </w:tc>
        <w:tc>
          <w:tcPr>
            <w:tcW w:w="820" w:type="dxa"/>
            <w:noWrap w:val="0"/>
            <w:vAlign w:val="center"/>
          </w:tcPr>
          <w:p>
            <w:pPr>
              <w:shd w:val="clear"/>
              <w:rPr>
                <w:rFonts w:hint="default" w:ascii="Times New Roman" w:hAnsi="Times New Roman" w:eastAsia="宋体" w:cs="Times New Roman"/>
                <w:i w:val="0"/>
                <w:color w:val="auto"/>
                <w:sz w:val="24"/>
                <w:szCs w:val="24"/>
                <w:u w:val="none"/>
              </w:rPr>
            </w:pPr>
          </w:p>
        </w:tc>
        <w:tc>
          <w:tcPr>
            <w:tcW w:w="770" w:type="dxa"/>
            <w:noWrap w:val="0"/>
            <w:vAlign w:val="center"/>
          </w:tcPr>
          <w:p>
            <w:pPr>
              <w:shd w:val="clear"/>
              <w:rPr>
                <w:rFonts w:hint="default" w:ascii="Times New Roman" w:hAnsi="Times New Roman" w:eastAsia="宋体" w:cs="Times New Roman"/>
                <w:i w:val="0"/>
                <w:color w:val="auto"/>
                <w:sz w:val="24"/>
                <w:szCs w:val="24"/>
                <w:u w:val="none"/>
              </w:rPr>
            </w:pPr>
          </w:p>
        </w:tc>
        <w:tc>
          <w:tcPr>
            <w:tcW w:w="600" w:type="dxa"/>
            <w:noWrap w:val="0"/>
            <w:vAlign w:val="center"/>
          </w:tcPr>
          <w:p>
            <w:pPr>
              <w:shd w:val="clea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370" w:type="dxa"/>
            <w:gridSpan w:val="11"/>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iCs w:val="0"/>
                <w:color w:val="auto"/>
                <w:sz w:val="20"/>
                <w:szCs w:val="20"/>
                <w:u w:val="none"/>
              </w:rPr>
            </w:pPr>
            <w:r>
              <w:rPr>
                <w:rFonts w:hint="default" w:ascii="Times New Roman" w:hAnsi="Times New Roman" w:eastAsia="宋体" w:cs="Times New Roman"/>
                <w:b/>
                <w:i w:val="0"/>
                <w:iCs w:val="0"/>
                <w:color w:val="auto"/>
                <w:kern w:val="0"/>
                <w:sz w:val="20"/>
                <w:szCs w:val="20"/>
                <w:u w:val="none"/>
                <w:lang w:val="en-US" w:eastAsia="zh-CN" w:bidi="ar"/>
              </w:rPr>
              <w:t>202</w:t>
            </w:r>
            <w:r>
              <w:rPr>
                <w:rFonts w:hint="eastAsia" w:cs="Times New Roman"/>
                <w:b/>
                <w:i w:val="0"/>
                <w:iCs w:val="0"/>
                <w:color w:val="auto"/>
                <w:kern w:val="0"/>
                <w:sz w:val="20"/>
                <w:szCs w:val="20"/>
                <w:u w:val="none"/>
                <w:lang w:val="en-US" w:eastAsia="zh-CN" w:bidi="ar"/>
              </w:rPr>
              <w:t>4</w:t>
            </w:r>
            <w:r>
              <w:rPr>
                <w:rFonts w:hint="default" w:ascii="Times New Roman" w:hAnsi="Times New Roman" w:eastAsia="宋体" w:cs="Times New Roman"/>
                <w:b/>
                <w:i w:val="0"/>
                <w:iCs w:val="0"/>
                <w:color w:val="auto"/>
                <w:kern w:val="0"/>
                <w:sz w:val="20"/>
                <w:szCs w:val="20"/>
                <w:u w:val="none"/>
                <w:lang w:val="en-US" w:eastAsia="zh-CN" w:bidi="ar"/>
              </w:rPr>
              <w:t>年</w:t>
            </w:r>
            <w:r>
              <w:rPr>
                <w:rFonts w:hint="eastAsia" w:cs="Times New Roman"/>
                <w:b/>
                <w:i w:val="0"/>
                <w:iCs w:val="0"/>
                <w:color w:val="auto"/>
                <w:kern w:val="0"/>
                <w:sz w:val="20"/>
                <w:szCs w:val="20"/>
                <w:u w:val="none"/>
                <w:lang w:val="en-US" w:eastAsia="zh-CN" w:bidi="ar"/>
              </w:rPr>
              <w:t>呼图壁县</w:t>
            </w:r>
            <w:r>
              <w:rPr>
                <w:rFonts w:hint="default" w:ascii="Times New Roman" w:hAnsi="Times New Roman" w:eastAsia="宋体" w:cs="Times New Roman"/>
                <w:b/>
                <w:i w:val="0"/>
                <w:iCs w:val="0"/>
                <w:color w:val="auto"/>
                <w:kern w:val="0"/>
                <w:sz w:val="20"/>
                <w:szCs w:val="20"/>
                <w:u w:val="none"/>
                <w:lang w:val="en-US" w:eastAsia="zh-CN" w:bidi="ar"/>
              </w:rPr>
              <w:t>本级国有资本经营预算支出表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10"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2270" w:type="dxa"/>
            <w:noWrap w:val="0"/>
            <w:vAlign w:val="center"/>
          </w:tcPr>
          <w:p>
            <w:pPr>
              <w:shd w:val="clear"/>
              <w:jc w:val="center"/>
              <w:rPr>
                <w:rFonts w:hint="default" w:ascii="Times New Roman" w:hAnsi="Times New Roman" w:eastAsia="宋体" w:cs="Times New Roman"/>
                <w:i w:val="0"/>
                <w:iCs w:val="0"/>
                <w:color w:val="auto"/>
                <w:sz w:val="20"/>
                <w:szCs w:val="20"/>
                <w:u w:val="none"/>
              </w:rPr>
            </w:pPr>
          </w:p>
        </w:tc>
        <w:tc>
          <w:tcPr>
            <w:tcW w:w="960"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740"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890"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770"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720"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920"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820"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370" w:type="dxa"/>
            <w:gridSpan w:val="2"/>
            <w:tcBorders>
              <w:bottom w:val="single" w:color="000000" w:sz="4" w:space="0"/>
            </w:tcBorders>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科目编码</w:t>
            </w:r>
          </w:p>
        </w:tc>
        <w:tc>
          <w:tcPr>
            <w:tcW w:w="22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科目名称</w:t>
            </w:r>
          </w:p>
        </w:tc>
        <w:tc>
          <w:tcPr>
            <w:tcW w:w="33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3</w:t>
            </w:r>
            <w:r>
              <w:rPr>
                <w:rFonts w:hint="default" w:ascii="Times New Roman" w:hAnsi="Times New Roman" w:eastAsia="宋体" w:cs="Times New Roman"/>
                <w:b/>
                <w:bCs/>
                <w:i w:val="0"/>
                <w:color w:val="auto"/>
                <w:kern w:val="0"/>
                <w:sz w:val="20"/>
                <w:szCs w:val="20"/>
                <w:u w:val="none"/>
                <w:lang w:val="en-US" w:eastAsia="zh-CN" w:bidi="ar"/>
              </w:rPr>
              <w:t>年</w:t>
            </w:r>
            <w:r>
              <w:rPr>
                <w:rFonts w:hint="default" w:ascii="Times New Roman" w:hAnsi="Times New Roman" w:eastAsia="宋体" w:cs="Times New Roman"/>
                <w:b/>
                <w:bCs/>
                <w:i w:val="0"/>
                <w:color w:val="auto"/>
                <w:kern w:val="0"/>
                <w:sz w:val="20"/>
                <w:szCs w:val="20"/>
                <w:u w:val="none"/>
                <w:lang w:val="en-US" w:eastAsia="zh-Hans" w:bidi="ar"/>
              </w:rPr>
              <w:t>完成</w:t>
            </w:r>
            <w:r>
              <w:rPr>
                <w:rFonts w:hint="default" w:ascii="Times New Roman" w:hAnsi="Times New Roman" w:eastAsia="宋体" w:cs="Times New Roman"/>
                <w:b/>
                <w:bCs/>
                <w:i w:val="0"/>
                <w:color w:val="auto"/>
                <w:kern w:val="0"/>
                <w:sz w:val="20"/>
                <w:szCs w:val="20"/>
                <w:u w:val="none"/>
                <w:lang w:val="en-US" w:eastAsia="zh-CN" w:bidi="ar"/>
              </w:rPr>
              <w:t>数</w:t>
            </w:r>
          </w:p>
        </w:tc>
        <w:tc>
          <w:tcPr>
            <w:tcW w:w="32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4</w:t>
            </w:r>
            <w:r>
              <w:rPr>
                <w:rFonts w:hint="default" w:ascii="Times New Roman" w:hAnsi="Times New Roman" w:eastAsia="宋体" w:cs="Times New Roman"/>
                <w:b/>
                <w:bCs/>
                <w:i w:val="0"/>
                <w:color w:val="auto"/>
                <w:kern w:val="0"/>
                <w:sz w:val="20"/>
                <w:szCs w:val="20"/>
                <w:u w:val="none"/>
                <w:lang w:val="en-US" w:eastAsia="zh-CN" w:bidi="ar"/>
              </w:rPr>
              <w:t>年预算数</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color w:val="auto"/>
                <w:kern w:val="0"/>
                <w:sz w:val="20"/>
                <w:szCs w:val="20"/>
                <w:u w:val="none"/>
                <w:lang w:val="en-US" w:eastAsia="zh-CN" w:bidi="ar"/>
              </w:rPr>
              <w:t>预算数为上年</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Hans" w:bidi="ar"/>
              </w:rPr>
              <w:t>完成</w:t>
            </w:r>
            <w:r>
              <w:rPr>
                <w:rFonts w:hint="default" w:ascii="Times New Roman" w:hAnsi="Times New Roman" w:eastAsia="宋体" w:cs="Times New Roman"/>
                <w:b/>
                <w:bCs/>
                <w:i w:val="0"/>
                <w:color w:val="auto"/>
                <w:kern w:val="0"/>
                <w:sz w:val="20"/>
                <w:szCs w:val="20"/>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227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iCs w:val="0"/>
                <w:color w:val="auto"/>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小计</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资本性支出</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 xml:space="preserve">费用性支出 </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其他支出</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小计</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资本性支出</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 xml:space="preserve">费用性支出 </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其他支出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22301</w:t>
            </w:r>
          </w:p>
        </w:tc>
        <w:tc>
          <w:tcPr>
            <w:tcW w:w="2270" w:type="dxa"/>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b/>
                <w:i w:val="0"/>
                <w:color w:val="auto"/>
                <w:kern w:val="0"/>
                <w:sz w:val="20"/>
                <w:szCs w:val="20"/>
                <w:u w:val="none"/>
                <w:lang w:val="en-US" w:eastAsia="zh-CN" w:bidi="ar"/>
              </w:rPr>
              <w:t>一、解决历史遗留问题及改革成本支出</w:t>
            </w:r>
          </w:p>
        </w:tc>
        <w:tc>
          <w:tcPr>
            <w:tcW w:w="96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41.71 </w:t>
            </w:r>
          </w:p>
        </w:tc>
        <w:tc>
          <w:tcPr>
            <w:tcW w:w="740" w:type="dxa"/>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9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41.71 </w:t>
            </w:r>
          </w:p>
        </w:tc>
        <w:tc>
          <w:tcPr>
            <w:tcW w:w="770" w:type="dxa"/>
            <w:tcBorders>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41.63 </w:t>
            </w:r>
          </w:p>
        </w:tc>
        <w:tc>
          <w:tcPr>
            <w:tcW w:w="920" w:type="dxa"/>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2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41.63 </w:t>
            </w:r>
          </w:p>
        </w:tc>
        <w:tc>
          <w:tcPr>
            <w:tcW w:w="770" w:type="dxa"/>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60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2230102</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“三供一业”移交补助支出</w:t>
            </w:r>
          </w:p>
        </w:tc>
        <w:tc>
          <w:tcPr>
            <w:tcW w:w="960"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90"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20"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2230103</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国有企业办职教幼教补助支出</w:t>
            </w:r>
          </w:p>
        </w:tc>
        <w:tc>
          <w:tcPr>
            <w:tcW w:w="960"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90"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20"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2230104</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国有企业公共服务机构移交补助支出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2230105</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国有企业退休人员社会化管理补助支出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41.71 </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41.71 </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41.63 </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41.63 </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22302</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b/>
                <w:i w:val="0"/>
                <w:color w:val="auto"/>
                <w:kern w:val="0"/>
                <w:sz w:val="20"/>
                <w:szCs w:val="20"/>
                <w:u w:val="none"/>
                <w:lang w:val="en-US" w:eastAsia="zh-CN" w:bidi="ar"/>
              </w:rPr>
              <w:t>二、国有企业资本金注入</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698.00 </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698.00 </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91.00 </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91.00 </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2230201</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国有经济结构调整支出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123.00 </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123.00 </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91.00 </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91.00 </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2230202</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公益性设施投资支出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2230299</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其他国有企业资本金注入</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575.00 </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575.00 </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22303</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b/>
                <w:i w:val="0"/>
                <w:color w:val="auto"/>
                <w:kern w:val="0"/>
                <w:sz w:val="20"/>
                <w:szCs w:val="20"/>
                <w:u w:val="none"/>
                <w:lang w:val="en-US" w:eastAsia="zh-CN" w:bidi="ar"/>
              </w:rPr>
              <w:t>三、国有企业政策性补贴</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2230301</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国有企业政策性补贴</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2239999</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b/>
                <w:i w:val="0"/>
                <w:color w:val="auto"/>
                <w:kern w:val="0"/>
                <w:sz w:val="20"/>
                <w:szCs w:val="20"/>
                <w:u w:val="none"/>
                <w:lang w:val="en-US" w:eastAsia="zh-CN" w:bidi="ar"/>
              </w:rPr>
              <w:t>四、其他国有资本经营预算支出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b/>
                <w:i w:val="0"/>
                <w:color w:val="auto"/>
                <w:kern w:val="0"/>
                <w:sz w:val="20"/>
                <w:szCs w:val="20"/>
                <w:u w:val="none"/>
                <w:lang w:val="en-US" w:eastAsia="zh-CN" w:bidi="ar"/>
              </w:rPr>
              <w:t>合  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739.71 </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698.00 </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41.71 </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132.63 </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91.00 </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41.63 </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2300501</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b/>
                <w:i w:val="0"/>
                <w:color w:val="auto"/>
                <w:kern w:val="0"/>
                <w:sz w:val="20"/>
                <w:szCs w:val="20"/>
                <w:u w:val="none"/>
                <w:lang w:val="en-US" w:eastAsia="zh-CN" w:bidi="ar"/>
              </w:rPr>
              <w:t>国有资本经营预算转移支付支出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2300803</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宋体" w:hAnsi="宋体" w:eastAsia="宋体" w:cs="宋体"/>
                <w:b/>
                <w:i w:val="0"/>
                <w:color w:val="auto"/>
                <w:kern w:val="0"/>
                <w:sz w:val="20"/>
                <w:szCs w:val="20"/>
                <w:u w:val="none"/>
                <w:lang w:val="en-US" w:eastAsia="zh-CN" w:bidi="ar"/>
              </w:rPr>
              <w:t>国有资本经营预算调出资金</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295.00 </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295.00 </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39.00 </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39.00 </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bl>
    <w:p>
      <w:pPr>
        <w:shd w:val="clear"/>
        <w:jc w:val="both"/>
        <w:rPr>
          <w:rFonts w:hint="default" w:ascii="Times New Roman" w:hAnsi="Times New Roman" w:cs="Times New Roman"/>
          <w:b/>
          <w:bCs/>
          <w:color w:val="auto"/>
          <w:sz w:val="24"/>
          <w:szCs w:val="24"/>
          <w:lang w:val="en-US" w:eastAsia="zh-Hans"/>
        </w:rPr>
      </w:pPr>
    </w:p>
    <w:tbl>
      <w:tblPr>
        <w:tblStyle w:val="10"/>
        <w:tblW w:w="8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13"/>
        <w:gridCol w:w="1216"/>
        <w:gridCol w:w="5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1813" w:type="dxa"/>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表</w:t>
            </w:r>
            <w:r>
              <w:rPr>
                <w:rFonts w:hint="default" w:ascii="Times New Roman" w:hAnsi="Times New Roman" w:cs="Times New Roman"/>
                <w:i w:val="0"/>
                <w:color w:val="auto"/>
                <w:kern w:val="0"/>
                <w:sz w:val="20"/>
                <w:szCs w:val="20"/>
                <w:u w:val="none"/>
                <w:lang w:eastAsia="zh-CN" w:bidi="ar"/>
              </w:rPr>
              <w:t>20</w:t>
            </w:r>
          </w:p>
        </w:tc>
        <w:tc>
          <w:tcPr>
            <w:tcW w:w="1216" w:type="dxa"/>
            <w:noWrap w:val="0"/>
            <w:vAlign w:val="center"/>
          </w:tcPr>
          <w:p>
            <w:pPr>
              <w:shd w:val="clear"/>
              <w:rPr>
                <w:rFonts w:hint="default" w:ascii="Times New Roman" w:hAnsi="Times New Roman" w:eastAsia="宋体" w:cs="Times New Roman"/>
                <w:i w:val="0"/>
                <w:color w:val="auto"/>
                <w:sz w:val="24"/>
                <w:szCs w:val="24"/>
                <w:u w:val="none"/>
              </w:rPr>
            </w:pPr>
          </w:p>
        </w:tc>
        <w:tc>
          <w:tcPr>
            <w:tcW w:w="5236" w:type="dxa"/>
            <w:noWrap w:val="0"/>
            <w:vAlign w:val="center"/>
          </w:tcPr>
          <w:p>
            <w:pPr>
              <w:shd w:val="clea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8265" w:type="dxa"/>
            <w:gridSpan w:val="3"/>
            <w:noWrap w:val="0"/>
            <w:vAlign w:val="center"/>
          </w:tcPr>
          <w:p>
            <w:pPr>
              <w:shd w:val="clear"/>
              <w:jc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4</w:t>
            </w:r>
            <w:r>
              <w:rPr>
                <w:rFonts w:hint="default" w:ascii="Times New Roman" w:hAnsi="Times New Roman" w:eastAsia="宋体" w:cs="Times New Roman"/>
                <w:b/>
                <w:bCs/>
                <w:i w:val="0"/>
                <w:color w:val="auto"/>
                <w:kern w:val="0"/>
                <w:sz w:val="20"/>
                <w:szCs w:val="20"/>
                <w:u w:val="none"/>
                <w:lang w:val="en-US" w:eastAsia="zh-CN" w:bidi="ar"/>
              </w:rPr>
              <w:t>年</w:t>
            </w:r>
            <w:r>
              <w:rPr>
                <w:rFonts w:hint="eastAsia" w:cs="Times New Roman"/>
                <w:b/>
                <w:bCs/>
                <w:i w:val="0"/>
                <w:color w:val="auto"/>
                <w:kern w:val="0"/>
                <w:sz w:val="20"/>
                <w:szCs w:val="20"/>
                <w:u w:val="none"/>
                <w:lang w:val="en-US" w:eastAsia="zh-CN" w:bidi="ar"/>
              </w:rPr>
              <w:t>呼图壁</w:t>
            </w:r>
            <w:r>
              <w:rPr>
                <w:rFonts w:hint="default" w:ascii="Times New Roman" w:hAnsi="Times New Roman" w:eastAsia="宋体" w:cs="Times New Roman"/>
                <w:b/>
                <w:bCs/>
                <w:i w:val="0"/>
                <w:color w:val="auto"/>
                <w:kern w:val="0"/>
                <w:sz w:val="20"/>
                <w:szCs w:val="20"/>
                <w:u w:val="none"/>
                <w:lang w:val="en-US" w:eastAsia="zh-CN" w:bidi="ar"/>
              </w:rPr>
              <w:t>国有资本经营预算对下转移支付安排情况表（分地区、项目）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8265" w:type="dxa"/>
            <w:gridSpan w:val="3"/>
            <w:noWrap w:val="0"/>
            <w:vAlign w:val="center"/>
          </w:tcPr>
          <w:p>
            <w:pPr>
              <w:shd w:val="clear"/>
              <w:jc w:val="right"/>
              <w:rPr>
                <w:rFonts w:hint="default" w:ascii="Times New Roman" w:hAnsi="Times New Roman" w:eastAsia="宋体" w:cs="Times New Roman"/>
                <w:b/>
                <w:bCs/>
                <w:i w:val="0"/>
                <w:color w:val="auto"/>
                <w:kern w:val="0"/>
                <w:sz w:val="20"/>
                <w:szCs w:val="20"/>
                <w:u w:val="none"/>
                <w:lang w:val="en-US" w:eastAsia="zh-CN" w:bidi="ar"/>
              </w:rPr>
            </w:pPr>
            <w:bookmarkStart w:id="1" w:name="_GoBack"/>
            <w:r>
              <w:rPr>
                <w:rFonts w:hint="eastAsia" w:cs="Times New Roman"/>
                <w:b/>
                <w:bCs/>
                <w:i w:val="0"/>
                <w:color w:val="auto"/>
                <w:kern w:val="0"/>
                <w:sz w:val="20"/>
                <w:szCs w:val="20"/>
                <w:u w:val="none"/>
                <w:lang w:val="en-US" w:eastAsia="zh-CN" w:bidi="ar"/>
              </w:rPr>
              <w:t>单位：万元</w:t>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项目名称</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合计</w:t>
            </w:r>
          </w:p>
        </w:tc>
        <w:tc>
          <w:tcPr>
            <w:tcW w:w="5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eastAsia" w:cs="Times New Roman"/>
                <w:b/>
                <w:bCs/>
                <w:i w:val="0"/>
                <w:color w:val="auto"/>
                <w:kern w:val="0"/>
                <w:sz w:val="20"/>
                <w:szCs w:val="20"/>
                <w:u w:val="none"/>
                <w:lang w:val="en-US" w:eastAsia="zh-CN" w:bidi="ar"/>
              </w:rPr>
              <w:t>呼图壁县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国有资本经营预算转移支付</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523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523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523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523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523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523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523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523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523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5236"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备注：呼图壁县为县一级，无对下转移支付，此表为空表。</w:t>
      </w:r>
    </w:p>
    <w:p>
      <w:pPr>
        <w:rPr>
          <w:rFonts w:hint="default" w:ascii="Times New Roman" w:hAnsi="Times New Roman" w:eastAsia="楷体_GB2312" w:cs="Times New Roman"/>
          <w:b/>
          <w:bCs w:val="0"/>
          <w:color w:val="auto"/>
          <w:kern w:val="0"/>
          <w:sz w:val="32"/>
          <w:szCs w:val="32"/>
          <w:lang w:val="en-US" w:eastAsia="zh-Hans"/>
        </w:rPr>
      </w:pPr>
      <w:r>
        <w:rPr>
          <w:rFonts w:hint="default" w:ascii="Times New Roman" w:hAnsi="Times New Roman" w:eastAsia="楷体_GB2312" w:cs="Times New Roman"/>
          <w:b/>
          <w:bCs w:val="0"/>
          <w:color w:val="auto"/>
          <w:kern w:val="0"/>
          <w:sz w:val="32"/>
          <w:szCs w:val="32"/>
          <w:lang w:val="en-US" w:eastAsia="zh-Hans"/>
        </w:rPr>
        <w:br w:type="page"/>
      </w:r>
    </w:p>
    <w:p>
      <w:pPr>
        <w:keepNext w:val="0"/>
        <w:keepLines w:val="0"/>
        <w:pageBreakBefore w:val="0"/>
        <w:widowControl w:val="0"/>
        <w:numPr>
          <w:ilvl w:val="0"/>
          <w:numId w:val="3"/>
        </w:numPr>
        <w:shd w:val="clear"/>
        <w:tabs>
          <w:tab w:val="left" w:pos="2148"/>
        </w:tabs>
        <w:kinsoku/>
        <w:wordWrap/>
        <w:overflowPunct/>
        <w:topLinePunct w:val="0"/>
        <w:autoSpaceDE/>
        <w:autoSpaceDN/>
        <w:bidi w:val="0"/>
        <w:adjustRightInd/>
        <w:snapToGrid/>
        <w:spacing w:line="240" w:lineRule="auto"/>
        <w:ind w:right="0" w:rightChars="0" w:firstLine="643" w:firstLineChars="200"/>
        <w:jc w:val="both"/>
        <w:textAlignment w:val="auto"/>
        <w:rPr>
          <w:rFonts w:hint="default" w:ascii="Times New Roman" w:hAnsi="Times New Roman" w:eastAsia="楷体_GB2312" w:cs="Times New Roman"/>
          <w:b/>
          <w:bCs w:val="0"/>
          <w:color w:val="auto"/>
          <w:kern w:val="0"/>
          <w:sz w:val="32"/>
          <w:szCs w:val="32"/>
          <w:lang w:val="en-US" w:eastAsia="zh-Hans"/>
        </w:rPr>
      </w:pPr>
      <w:r>
        <w:rPr>
          <w:rFonts w:hint="default" w:ascii="Times New Roman" w:hAnsi="Times New Roman" w:eastAsia="楷体_GB2312" w:cs="Times New Roman"/>
          <w:b/>
          <w:bCs w:val="0"/>
          <w:color w:val="auto"/>
          <w:kern w:val="0"/>
          <w:sz w:val="32"/>
          <w:szCs w:val="32"/>
          <w:lang w:val="en-US" w:eastAsia="zh-Hans"/>
        </w:rPr>
        <w:t>社会保险基金预算</w:t>
      </w:r>
      <w:r>
        <w:rPr>
          <w:rFonts w:hint="default" w:ascii="Times New Roman" w:hAnsi="Times New Roman" w:eastAsia="楷体_GB2312" w:cs="Times New Roman"/>
          <w:b/>
          <w:bCs w:val="0"/>
          <w:color w:val="auto"/>
          <w:kern w:val="0"/>
          <w:sz w:val="32"/>
          <w:szCs w:val="32"/>
          <w:lang w:val="en-US" w:eastAsia="zh-CN"/>
        </w:rPr>
        <w:t>公开</w:t>
      </w:r>
      <w:r>
        <w:rPr>
          <w:rFonts w:hint="default" w:ascii="Times New Roman" w:hAnsi="Times New Roman" w:eastAsia="楷体_GB2312" w:cs="Times New Roman"/>
          <w:b/>
          <w:bCs w:val="0"/>
          <w:color w:val="auto"/>
          <w:kern w:val="0"/>
          <w:sz w:val="32"/>
          <w:szCs w:val="32"/>
          <w:lang w:val="en-US" w:eastAsia="zh-Hans"/>
        </w:rPr>
        <w:t>表</w:t>
      </w:r>
    </w:p>
    <w:tbl>
      <w:tblPr>
        <w:tblStyle w:val="10"/>
        <w:tblpPr w:leftFromText="180" w:rightFromText="180" w:vertAnchor="text" w:horzAnchor="page" w:tblpX="940" w:tblpY="636"/>
        <w:tblOverlap w:val="never"/>
        <w:tblW w:w="98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2"/>
        <w:gridCol w:w="4680"/>
        <w:gridCol w:w="1395"/>
        <w:gridCol w:w="133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72" w:type="dxa"/>
            <w:noWrap w:val="0"/>
            <w:vAlign w:val="center"/>
          </w:tcPr>
          <w:p>
            <w:pPr>
              <w:keepNext w:val="0"/>
              <w:keepLines w:val="0"/>
              <w:widowControl/>
              <w:suppressLineNumbers w:val="0"/>
              <w:shd w:val="clear"/>
              <w:adjustRightInd w:val="0"/>
              <w:snapToGrid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表</w:t>
            </w:r>
            <w:r>
              <w:rPr>
                <w:rFonts w:hint="default" w:ascii="Times New Roman" w:hAnsi="Times New Roman" w:cs="Times New Roman"/>
                <w:i w:val="0"/>
                <w:color w:val="auto"/>
                <w:kern w:val="0"/>
                <w:sz w:val="20"/>
                <w:szCs w:val="20"/>
                <w:u w:val="none"/>
                <w:lang w:eastAsia="zh-CN" w:bidi="ar"/>
              </w:rPr>
              <w:t>21</w:t>
            </w:r>
          </w:p>
        </w:tc>
        <w:tc>
          <w:tcPr>
            <w:tcW w:w="4680" w:type="dxa"/>
            <w:noWrap w:val="0"/>
            <w:vAlign w:val="center"/>
          </w:tcPr>
          <w:p>
            <w:pPr>
              <w:shd w:val="clear"/>
              <w:adjustRightInd w:val="0"/>
              <w:snapToGrid w:val="0"/>
              <w:rPr>
                <w:rFonts w:hint="default" w:ascii="Times New Roman" w:hAnsi="Times New Roman" w:eastAsia="宋体" w:cs="Times New Roman"/>
                <w:i w:val="0"/>
                <w:color w:val="auto"/>
                <w:sz w:val="20"/>
                <w:szCs w:val="20"/>
                <w:u w:val="none"/>
              </w:rPr>
            </w:pPr>
          </w:p>
        </w:tc>
        <w:tc>
          <w:tcPr>
            <w:tcW w:w="1395" w:type="dxa"/>
            <w:noWrap w:val="0"/>
            <w:vAlign w:val="center"/>
          </w:tcPr>
          <w:p>
            <w:pPr>
              <w:shd w:val="clear"/>
              <w:adjustRightInd w:val="0"/>
              <w:snapToGrid w:val="0"/>
              <w:rPr>
                <w:rFonts w:hint="default" w:ascii="Times New Roman" w:hAnsi="Times New Roman" w:eastAsia="宋体" w:cs="Times New Roman"/>
                <w:i w:val="0"/>
                <w:color w:val="auto"/>
                <w:sz w:val="20"/>
                <w:szCs w:val="20"/>
                <w:u w:val="none"/>
              </w:rPr>
            </w:pPr>
          </w:p>
        </w:tc>
        <w:tc>
          <w:tcPr>
            <w:tcW w:w="1335" w:type="dxa"/>
            <w:noWrap w:val="0"/>
            <w:vAlign w:val="center"/>
          </w:tcPr>
          <w:p>
            <w:pPr>
              <w:shd w:val="clear"/>
              <w:adjustRightInd w:val="0"/>
              <w:snapToGrid w:val="0"/>
              <w:rPr>
                <w:rFonts w:hint="default" w:ascii="Times New Roman" w:hAnsi="Times New Roman" w:eastAsia="宋体" w:cs="Times New Roman"/>
                <w:i w:val="0"/>
                <w:color w:val="auto"/>
                <w:sz w:val="20"/>
                <w:szCs w:val="20"/>
                <w:u w:val="none"/>
              </w:rPr>
            </w:pPr>
          </w:p>
        </w:tc>
        <w:tc>
          <w:tcPr>
            <w:tcW w:w="1455" w:type="dxa"/>
            <w:noWrap w:val="0"/>
            <w:vAlign w:val="center"/>
          </w:tcPr>
          <w:p>
            <w:pPr>
              <w:shd w:val="clear"/>
              <w:adjustRightInd w:val="0"/>
              <w:snapToGrid w:val="0"/>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72" w:type="dxa"/>
            <w:noWrap w:val="0"/>
            <w:vAlign w:val="center"/>
          </w:tcPr>
          <w:p>
            <w:pPr>
              <w:shd w:val="clear"/>
              <w:adjustRightInd w:val="0"/>
              <w:snapToGrid w:val="0"/>
              <w:rPr>
                <w:rFonts w:hint="default" w:ascii="Times New Roman" w:hAnsi="Times New Roman" w:eastAsia="宋体" w:cs="Times New Roman"/>
                <w:i w:val="0"/>
                <w:color w:val="auto"/>
                <w:sz w:val="20"/>
                <w:szCs w:val="20"/>
                <w:u w:val="none"/>
              </w:rPr>
            </w:pPr>
          </w:p>
        </w:tc>
        <w:tc>
          <w:tcPr>
            <w:tcW w:w="8865" w:type="dxa"/>
            <w:gridSpan w:val="4"/>
            <w:noWrap w:val="0"/>
            <w:vAlign w:val="center"/>
          </w:tcPr>
          <w:p>
            <w:pPr>
              <w:keepNext w:val="0"/>
              <w:keepLines w:val="0"/>
              <w:widowControl/>
              <w:suppressLineNumbers w:val="0"/>
              <w:shd w:val="clear"/>
              <w:adjustRightInd w:val="0"/>
              <w:snapToGrid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202</w:t>
            </w:r>
            <w:r>
              <w:rPr>
                <w:rFonts w:hint="eastAsia" w:cs="Times New Roman"/>
                <w:b/>
                <w:i w:val="0"/>
                <w:color w:val="auto"/>
                <w:kern w:val="0"/>
                <w:sz w:val="20"/>
                <w:szCs w:val="20"/>
                <w:u w:val="none"/>
                <w:lang w:val="en-US" w:eastAsia="zh-CN" w:bidi="ar"/>
              </w:rPr>
              <w:t>4</w:t>
            </w:r>
            <w:r>
              <w:rPr>
                <w:rFonts w:hint="default" w:ascii="Times New Roman" w:hAnsi="Times New Roman" w:eastAsia="宋体" w:cs="Times New Roman"/>
                <w:b/>
                <w:i w:val="0"/>
                <w:color w:val="auto"/>
                <w:kern w:val="0"/>
                <w:sz w:val="20"/>
                <w:szCs w:val="20"/>
                <w:u w:val="none"/>
                <w:lang w:val="en-US" w:eastAsia="zh-CN" w:bidi="ar"/>
              </w:rPr>
              <w:t>年</w:t>
            </w:r>
            <w:r>
              <w:rPr>
                <w:rFonts w:hint="eastAsia" w:cs="Times New Roman"/>
                <w:b/>
                <w:i w:val="0"/>
                <w:color w:val="auto"/>
                <w:kern w:val="0"/>
                <w:sz w:val="20"/>
                <w:szCs w:val="20"/>
                <w:u w:val="none"/>
                <w:lang w:val="en-US" w:eastAsia="zh-CN" w:bidi="ar"/>
              </w:rPr>
              <w:t>呼图壁县</w:t>
            </w:r>
            <w:r>
              <w:rPr>
                <w:rFonts w:hint="default" w:ascii="Times New Roman" w:hAnsi="Times New Roman" w:eastAsia="宋体" w:cs="Times New Roman"/>
                <w:b/>
                <w:i w:val="0"/>
                <w:color w:val="auto"/>
                <w:kern w:val="0"/>
                <w:sz w:val="20"/>
                <w:szCs w:val="20"/>
                <w:u w:val="none"/>
                <w:lang w:val="en-US" w:eastAsia="zh-CN" w:bidi="ar"/>
              </w:rPr>
              <w:t>社会保险基金预算收入表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972" w:type="dxa"/>
            <w:shd w:val="clear" w:color="auto" w:fill="auto"/>
            <w:noWrap w:val="0"/>
            <w:vAlign w:val="center"/>
          </w:tcPr>
          <w:p>
            <w:pPr>
              <w:shd w:val="clear"/>
              <w:adjustRightInd w:val="0"/>
              <w:snapToGrid w:val="0"/>
              <w:rPr>
                <w:rFonts w:hint="default" w:ascii="Times New Roman" w:hAnsi="Times New Roman" w:eastAsia="宋体" w:cs="Times New Roman"/>
                <w:i w:val="0"/>
                <w:color w:val="auto"/>
                <w:sz w:val="20"/>
                <w:szCs w:val="20"/>
                <w:u w:val="none"/>
              </w:rPr>
            </w:pPr>
          </w:p>
        </w:tc>
        <w:tc>
          <w:tcPr>
            <w:tcW w:w="4680" w:type="dxa"/>
            <w:shd w:val="clear" w:color="auto" w:fill="auto"/>
            <w:noWrap w:val="0"/>
            <w:vAlign w:val="center"/>
          </w:tcPr>
          <w:p>
            <w:pPr>
              <w:shd w:val="clear"/>
              <w:adjustRightInd w:val="0"/>
              <w:snapToGrid w:val="0"/>
              <w:jc w:val="center"/>
              <w:rPr>
                <w:rFonts w:hint="default" w:ascii="Times New Roman" w:hAnsi="Times New Roman" w:eastAsia="宋体" w:cs="Times New Roman"/>
                <w:i w:val="0"/>
                <w:color w:val="auto"/>
                <w:sz w:val="20"/>
                <w:szCs w:val="20"/>
                <w:u w:val="none"/>
              </w:rPr>
            </w:pPr>
          </w:p>
        </w:tc>
        <w:tc>
          <w:tcPr>
            <w:tcW w:w="1395" w:type="dxa"/>
            <w:shd w:val="clear" w:color="auto" w:fill="auto"/>
            <w:noWrap w:val="0"/>
            <w:vAlign w:val="center"/>
          </w:tcPr>
          <w:p>
            <w:pPr>
              <w:shd w:val="clear"/>
              <w:adjustRightInd w:val="0"/>
              <w:snapToGrid w:val="0"/>
              <w:jc w:val="center"/>
              <w:rPr>
                <w:rFonts w:hint="default" w:ascii="Times New Roman" w:hAnsi="Times New Roman" w:eastAsia="宋体" w:cs="Times New Roman"/>
                <w:i w:val="0"/>
                <w:color w:val="auto"/>
                <w:sz w:val="20"/>
                <w:szCs w:val="20"/>
                <w:u w:val="none"/>
              </w:rPr>
            </w:pPr>
          </w:p>
        </w:tc>
        <w:tc>
          <w:tcPr>
            <w:tcW w:w="1335" w:type="dxa"/>
            <w:shd w:val="clear" w:color="auto" w:fill="auto"/>
            <w:noWrap w:val="0"/>
            <w:vAlign w:val="center"/>
          </w:tcPr>
          <w:p>
            <w:pPr>
              <w:shd w:val="clear"/>
              <w:adjustRightInd w:val="0"/>
              <w:snapToGrid w:val="0"/>
              <w:jc w:val="center"/>
              <w:rPr>
                <w:rFonts w:hint="default" w:ascii="Times New Roman" w:hAnsi="Times New Roman" w:eastAsia="宋体" w:cs="Times New Roman"/>
                <w:i w:val="0"/>
                <w:color w:val="auto"/>
                <w:sz w:val="20"/>
                <w:szCs w:val="20"/>
                <w:u w:val="none"/>
              </w:rPr>
            </w:pPr>
          </w:p>
        </w:tc>
        <w:tc>
          <w:tcPr>
            <w:tcW w:w="1455" w:type="dxa"/>
            <w:shd w:val="clear" w:color="auto" w:fill="auto"/>
            <w:noWrap w:val="0"/>
            <w:vAlign w:val="center"/>
          </w:tcPr>
          <w:p>
            <w:pPr>
              <w:keepNext w:val="0"/>
              <w:keepLines w:val="0"/>
              <w:widowControl/>
              <w:suppressLineNumbers w:val="0"/>
              <w:shd w:val="clear"/>
              <w:adjustRightInd w:val="0"/>
              <w:snapToGrid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科目编码</w:t>
            </w: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3</w:t>
            </w:r>
            <w:r>
              <w:rPr>
                <w:rFonts w:hint="default" w:ascii="Times New Roman" w:hAnsi="Times New Roman" w:eastAsia="宋体" w:cs="Times New Roman"/>
                <w:b/>
                <w:bCs/>
                <w:i w:val="0"/>
                <w:color w:val="auto"/>
                <w:kern w:val="0"/>
                <w:sz w:val="20"/>
                <w:szCs w:val="20"/>
                <w:u w:val="none"/>
                <w:lang w:val="en-US" w:eastAsia="zh-CN" w:bidi="ar"/>
              </w:rPr>
              <w:t>年</w:t>
            </w:r>
            <w:r>
              <w:rPr>
                <w:rFonts w:hint="default" w:ascii="Times New Roman" w:hAnsi="Times New Roman" w:eastAsia="宋体" w:cs="Times New Roman"/>
                <w:b/>
                <w:bCs/>
                <w:i w:val="0"/>
                <w:color w:val="auto"/>
                <w:kern w:val="0"/>
                <w:sz w:val="20"/>
                <w:szCs w:val="20"/>
                <w:u w:val="none"/>
                <w:lang w:val="en-US" w:eastAsia="zh-Hans" w:bidi="ar"/>
              </w:rPr>
              <w:t>完成</w:t>
            </w:r>
            <w:r>
              <w:rPr>
                <w:rFonts w:hint="default" w:ascii="Times New Roman" w:hAnsi="Times New Roman" w:eastAsia="宋体" w:cs="Times New Roman"/>
                <w:b/>
                <w:bCs/>
                <w:i w:val="0"/>
                <w:color w:val="auto"/>
                <w:kern w:val="0"/>
                <w:sz w:val="20"/>
                <w:szCs w:val="20"/>
                <w:u w:val="none"/>
                <w:lang w:val="en-US" w:eastAsia="zh-CN" w:bidi="ar"/>
              </w:rPr>
              <w:t>数</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4</w:t>
            </w:r>
            <w:r>
              <w:rPr>
                <w:rFonts w:hint="default" w:ascii="Times New Roman" w:hAnsi="Times New Roman" w:eastAsia="宋体" w:cs="Times New Roman"/>
                <w:b/>
                <w:bCs/>
                <w:i w:val="0"/>
                <w:color w:val="auto"/>
                <w:kern w:val="0"/>
                <w:sz w:val="20"/>
                <w:szCs w:val="20"/>
                <w:u w:val="none"/>
                <w:lang w:val="en-US" w:eastAsia="zh-CN" w:bidi="ar"/>
              </w:rPr>
              <w:t>年预算数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color w:val="auto"/>
                <w:kern w:val="0"/>
                <w:sz w:val="20"/>
                <w:szCs w:val="20"/>
                <w:u w:val="none"/>
                <w:lang w:val="en-US" w:eastAsia="zh-CN" w:bidi="ar"/>
              </w:rPr>
              <w:t>预算数为上年</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Hans" w:bidi="ar"/>
              </w:rPr>
              <w:t>完成</w:t>
            </w:r>
            <w:r>
              <w:rPr>
                <w:rFonts w:hint="default" w:ascii="Times New Roman" w:hAnsi="Times New Roman" w:eastAsia="宋体" w:cs="Times New Roman"/>
                <w:b/>
                <w:bCs/>
                <w:i w:val="0"/>
                <w:color w:val="auto"/>
                <w:kern w:val="0"/>
                <w:sz w:val="20"/>
                <w:szCs w:val="20"/>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b/>
                <w:bCs/>
                <w:color w:val="auto"/>
              </w:rPr>
            </w:pPr>
            <w:r>
              <w:rPr>
                <w:rFonts w:hint="default" w:ascii="Times New Roman" w:hAnsi="Times New Roman" w:cs="Times New Roman"/>
                <w:b/>
                <w:bCs/>
                <w:color w:val="auto"/>
                <w:lang w:val="en-US" w:eastAsia="zh-CN"/>
              </w:rPr>
              <w:t>102</w:t>
            </w:r>
          </w:p>
        </w:tc>
        <w:tc>
          <w:tcPr>
            <w:tcW w:w="4680" w:type="dxa"/>
            <w:vMerge w:val="restart"/>
            <w:tcBorders>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b/>
                <w:bCs/>
                <w:color w:val="auto"/>
              </w:rPr>
            </w:pPr>
            <w:r>
              <w:rPr>
                <w:rFonts w:hint="default" w:ascii="Times New Roman" w:hAnsi="Times New Roman" w:cs="Times New Roman"/>
                <w:b/>
                <w:bCs/>
                <w:color w:val="auto"/>
                <w:lang w:val="en-US" w:eastAsia="zh-CN"/>
              </w:rPr>
              <w:t>社会保险基金收入合计</w:t>
            </w:r>
          </w:p>
        </w:tc>
        <w:tc>
          <w:tcPr>
            <w:tcW w:w="1395" w:type="dxa"/>
            <w:vMerge w:val="restart"/>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cs="Times New Roman"/>
                <w:b/>
                <w:bCs/>
                <w:color w:val="auto"/>
              </w:rPr>
            </w:pPr>
            <w:r>
              <w:rPr>
                <w:rFonts w:hint="eastAsia" w:ascii="宋体" w:hAnsi="宋体" w:eastAsia="宋体" w:cs="宋体"/>
                <w:b/>
                <w:bCs/>
                <w:i w:val="0"/>
                <w:color w:val="auto"/>
                <w:kern w:val="0"/>
                <w:sz w:val="20"/>
                <w:szCs w:val="20"/>
                <w:u w:val="none"/>
                <w:lang w:val="en-US" w:eastAsia="zh-CN" w:bidi="ar"/>
              </w:rPr>
              <w:t>29197.00</w:t>
            </w:r>
          </w:p>
        </w:tc>
        <w:tc>
          <w:tcPr>
            <w:tcW w:w="1335" w:type="dxa"/>
            <w:vMerge w:val="restart"/>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cs="Times New Roman"/>
                <w:b/>
                <w:bCs/>
                <w:color w:val="auto"/>
              </w:rPr>
            </w:pPr>
            <w:r>
              <w:rPr>
                <w:rFonts w:hint="eastAsia" w:ascii="宋体" w:hAnsi="宋体" w:eastAsia="宋体" w:cs="宋体"/>
                <w:b/>
                <w:bCs/>
                <w:i w:val="0"/>
                <w:color w:val="auto"/>
                <w:kern w:val="0"/>
                <w:sz w:val="20"/>
                <w:szCs w:val="20"/>
                <w:u w:val="none"/>
                <w:lang w:val="en-US" w:eastAsia="zh-CN" w:bidi="ar"/>
              </w:rPr>
              <w:t>31086.00</w:t>
            </w:r>
          </w:p>
        </w:tc>
        <w:tc>
          <w:tcPr>
            <w:tcW w:w="1455" w:type="dxa"/>
            <w:vMerge w:val="restart"/>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cs="Times New Roman"/>
                <w:b/>
                <w:bCs/>
                <w:color w:val="auto"/>
              </w:rPr>
            </w:pPr>
            <w:r>
              <w:rPr>
                <w:rFonts w:hint="eastAsia" w:ascii="宋体" w:hAnsi="宋体" w:eastAsia="宋体" w:cs="宋体"/>
                <w:b/>
                <w:bCs/>
                <w:i w:val="0"/>
                <w:color w:val="auto"/>
                <w:kern w:val="0"/>
                <w:sz w:val="20"/>
                <w:szCs w:val="20"/>
                <w:u w:val="none"/>
                <w:lang w:val="en-US" w:eastAsia="zh-CN" w:bidi="ar"/>
              </w:rPr>
              <w:t>106.47%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hd w:val="clear"/>
              <w:adjustRightInd w:val="0"/>
              <w:snapToGrid w:val="0"/>
              <w:jc w:val="left"/>
              <w:rPr>
                <w:rFonts w:hint="default" w:ascii="Times New Roman" w:hAnsi="Times New Roman" w:cs="Times New Roman"/>
                <w:color w:val="auto"/>
              </w:rPr>
            </w:pPr>
          </w:p>
        </w:tc>
        <w:tc>
          <w:tcPr>
            <w:tcW w:w="4680" w:type="dxa"/>
            <w:vMerge w:val="continue"/>
            <w:tcBorders>
              <w:bottom w:val="single" w:color="000000" w:sz="4" w:space="0"/>
              <w:right w:val="single" w:color="000000" w:sz="4" w:space="0"/>
            </w:tcBorders>
            <w:shd w:val="clear" w:color="auto" w:fill="auto"/>
            <w:noWrap w:val="0"/>
            <w:vAlign w:val="center"/>
          </w:tcPr>
          <w:p>
            <w:pPr>
              <w:widowControl w:val="0"/>
              <w:shd w:val="clear"/>
              <w:adjustRightInd w:val="0"/>
              <w:snapToGrid w:val="0"/>
              <w:rPr>
                <w:rFonts w:hint="default" w:ascii="Times New Roman" w:hAnsi="Times New Roman" w:cs="Times New Roman"/>
                <w:color w:val="auto"/>
              </w:rPr>
            </w:pPr>
          </w:p>
        </w:tc>
        <w:tc>
          <w:tcPr>
            <w:tcW w:w="1395"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default" w:ascii="Times New Roman" w:hAnsi="Times New Roman" w:cs="Times New Roman"/>
                <w:b w:val="0"/>
                <w:bCs/>
                <w:color w:val="auto"/>
              </w:rPr>
            </w:pPr>
          </w:p>
        </w:tc>
        <w:tc>
          <w:tcPr>
            <w:tcW w:w="1335"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default" w:ascii="Times New Roman" w:hAnsi="Times New Roman" w:cs="Times New Roman"/>
                <w:b w:val="0"/>
                <w:bCs/>
                <w:color w:val="auto"/>
              </w:rPr>
            </w:pPr>
          </w:p>
        </w:tc>
        <w:tc>
          <w:tcPr>
            <w:tcW w:w="1455"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default" w:ascii="Times New Roman" w:hAnsi="Times New Roman" w:cs="Times New Roman"/>
                <w:b w:val="0"/>
                <w:bCs/>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hd w:val="clear"/>
              <w:adjustRightInd w:val="0"/>
              <w:snapToGrid w:val="0"/>
              <w:jc w:val="left"/>
              <w:textAlignment w:val="auto"/>
              <w:rPr>
                <w:rFonts w:hint="default" w:ascii="Times New Roman" w:hAnsi="Times New Roman" w:cs="Times New Roman"/>
                <w:color w:val="auto"/>
              </w:rPr>
            </w:pP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其中:保险费收入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val="0"/>
                <w:bCs/>
                <w:color w:val="auto"/>
              </w:rPr>
            </w:pPr>
            <w:r>
              <w:rPr>
                <w:rFonts w:hint="eastAsia" w:ascii="宋体" w:hAnsi="宋体" w:eastAsia="宋体" w:cs="宋体"/>
                <w:b w:val="0"/>
                <w:bCs/>
                <w:i w:val="0"/>
                <w:color w:val="auto"/>
                <w:kern w:val="0"/>
                <w:sz w:val="20"/>
                <w:szCs w:val="20"/>
                <w:u w:val="none"/>
                <w:lang w:val="en-US" w:eastAsia="zh-CN" w:bidi="ar"/>
              </w:rPr>
              <w:t>14660.00</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val="0"/>
                <w:bCs/>
                <w:color w:val="auto"/>
              </w:rPr>
            </w:pPr>
            <w:r>
              <w:rPr>
                <w:rFonts w:hint="eastAsia" w:ascii="宋体" w:hAnsi="宋体" w:eastAsia="宋体" w:cs="宋体"/>
                <w:b w:val="0"/>
                <w:bCs/>
                <w:i w:val="0"/>
                <w:color w:val="auto"/>
                <w:kern w:val="0"/>
                <w:sz w:val="20"/>
                <w:szCs w:val="20"/>
                <w:u w:val="none"/>
                <w:lang w:val="en-US" w:eastAsia="zh-CN" w:bidi="ar"/>
              </w:rPr>
              <w:t>14715.00</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val="0"/>
                <w:bCs/>
                <w:color w:val="auto"/>
              </w:rPr>
            </w:pPr>
            <w:r>
              <w:rPr>
                <w:rFonts w:hint="eastAsia" w:ascii="宋体" w:hAnsi="宋体" w:eastAsia="宋体" w:cs="宋体"/>
                <w:b w:val="0"/>
                <w:bCs/>
                <w:i w:val="0"/>
                <w:color w:val="auto"/>
                <w:kern w:val="0"/>
                <w:sz w:val="20"/>
                <w:szCs w:val="20"/>
                <w:u w:val="none"/>
                <w:lang w:val="en-US" w:eastAsia="zh-CN" w:bidi="ar"/>
              </w:rPr>
              <w:t>100.38%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default" w:ascii="Times New Roman" w:hAnsi="Times New Roman" w:cs="Times New Roman"/>
                <w:b w:val="0"/>
                <w:bCs/>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default" w:ascii="Times New Roman" w:hAnsi="Times New Roman" w:cs="Times New Roman"/>
                <w:b w:val="0"/>
                <w:bCs/>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default" w:ascii="Times New Roman" w:hAnsi="Times New Roman" w:cs="Times New Roman"/>
                <w:b w:val="0"/>
                <w:bCs/>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p>
        </w:tc>
        <w:tc>
          <w:tcPr>
            <w:tcW w:w="4680"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社会保险基金财政补贴收入</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val="0"/>
                <w:bCs/>
                <w:color w:val="auto"/>
              </w:rPr>
            </w:pPr>
            <w:r>
              <w:rPr>
                <w:rFonts w:hint="eastAsia" w:ascii="宋体" w:hAnsi="宋体" w:eastAsia="宋体" w:cs="宋体"/>
                <w:b w:val="0"/>
                <w:bCs/>
                <w:i w:val="0"/>
                <w:color w:val="auto"/>
                <w:kern w:val="0"/>
                <w:sz w:val="20"/>
                <w:szCs w:val="20"/>
                <w:u w:val="none"/>
                <w:lang w:val="en-US" w:eastAsia="zh-CN" w:bidi="ar"/>
              </w:rPr>
              <w:t>10136.00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val="0"/>
                <w:bCs/>
                <w:color w:val="auto"/>
              </w:rPr>
            </w:pPr>
            <w:r>
              <w:rPr>
                <w:rFonts w:hint="eastAsia" w:ascii="宋体" w:hAnsi="宋体" w:eastAsia="宋体" w:cs="宋体"/>
                <w:b w:val="0"/>
                <w:bCs/>
                <w:i w:val="0"/>
                <w:color w:val="auto"/>
                <w:kern w:val="0"/>
                <w:sz w:val="20"/>
                <w:szCs w:val="20"/>
                <w:u w:val="none"/>
                <w:lang w:val="en-US" w:eastAsia="zh-CN" w:bidi="ar"/>
              </w:rPr>
              <w:t>12003.00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val="0"/>
                <w:bCs/>
                <w:color w:val="auto"/>
              </w:rPr>
            </w:pPr>
            <w:r>
              <w:rPr>
                <w:rFonts w:hint="eastAsia" w:ascii="宋体" w:hAnsi="宋体" w:eastAsia="宋体" w:cs="宋体"/>
                <w:b w:val="0"/>
                <w:bCs/>
                <w:i w:val="0"/>
                <w:color w:val="auto"/>
                <w:kern w:val="0"/>
                <w:sz w:val="20"/>
                <w:szCs w:val="20"/>
                <w:u w:val="none"/>
                <w:lang w:val="en-US" w:eastAsia="zh-CN" w:bidi="ar"/>
              </w:rPr>
              <w:t>118.42%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val="0"/>
                <w:bCs/>
                <w:color w:val="auto"/>
              </w:rPr>
            </w:pPr>
            <w:r>
              <w:rPr>
                <w:rFonts w:hint="eastAsia" w:ascii="宋体" w:hAnsi="宋体" w:eastAsia="宋体" w:cs="宋体"/>
                <w:b w:val="0"/>
                <w:bCs/>
                <w:i w:val="0"/>
                <w:color w:val="auto"/>
                <w:kern w:val="0"/>
                <w:sz w:val="20"/>
                <w:szCs w:val="20"/>
                <w:u w:val="none"/>
                <w:lang w:val="en-US" w:eastAsia="zh-CN" w:bidi="ar"/>
              </w:rPr>
              <w:t>398.00</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val="0"/>
                <w:bCs/>
                <w:color w:val="auto"/>
              </w:rPr>
            </w:pPr>
            <w:r>
              <w:rPr>
                <w:rFonts w:hint="eastAsia" w:ascii="宋体" w:hAnsi="宋体" w:eastAsia="宋体" w:cs="宋体"/>
                <w:b w:val="0"/>
                <w:bCs/>
                <w:i w:val="0"/>
                <w:color w:val="auto"/>
                <w:kern w:val="0"/>
                <w:sz w:val="20"/>
                <w:szCs w:val="20"/>
                <w:u w:val="none"/>
                <w:lang w:val="en-US" w:eastAsia="zh-CN" w:bidi="ar"/>
              </w:rPr>
              <w:t>409.00</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val="0"/>
                <w:bCs/>
                <w:color w:val="auto"/>
              </w:rPr>
            </w:pPr>
            <w:r>
              <w:rPr>
                <w:rFonts w:hint="eastAsia" w:ascii="宋体" w:hAnsi="宋体" w:eastAsia="宋体" w:cs="宋体"/>
                <w:b w:val="0"/>
                <w:bCs/>
                <w:i w:val="0"/>
                <w:color w:val="auto"/>
                <w:kern w:val="0"/>
                <w:sz w:val="20"/>
                <w:szCs w:val="20"/>
                <w:u w:val="none"/>
                <w:lang w:val="en-US" w:eastAsia="zh-CN" w:bidi="ar"/>
              </w:rPr>
              <w:t>102.76%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default" w:ascii="Times New Roman" w:hAnsi="Times New Roman" w:cs="Times New Roman"/>
                <w:b w:val="0"/>
                <w:bCs/>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default" w:ascii="Times New Roman" w:hAnsi="Times New Roman" w:cs="Times New Roman"/>
                <w:b w:val="0"/>
                <w:bCs/>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default" w:ascii="Times New Roman" w:hAnsi="Times New Roman" w:cs="Times New Roman"/>
                <w:b w:val="0"/>
                <w:bCs/>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cs="Times New Roman"/>
                <w:color w:val="auto"/>
              </w:rPr>
            </w:pPr>
            <w:r>
              <w:rPr>
                <w:rFonts w:hint="eastAsia" w:ascii="宋体" w:hAnsi="宋体" w:eastAsia="宋体" w:cs="宋体"/>
                <w:i w:val="0"/>
                <w:color w:val="auto"/>
                <w:kern w:val="0"/>
                <w:sz w:val="20"/>
                <w:szCs w:val="20"/>
                <w:u w:val="none"/>
                <w:lang w:val="en-US" w:eastAsia="zh-CN" w:bidi="ar"/>
              </w:rPr>
              <w:t xml:space="preserve">     上级补助收入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val="0"/>
                <w:bCs/>
                <w:color w:val="auto"/>
              </w:rPr>
            </w:pPr>
            <w:r>
              <w:rPr>
                <w:rFonts w:hint="eastAsia" w:ascii="宋体" w:hAnsi="宋体" w:eastAsia="宋体" w:cs="宋体"/>
                <w:b w:val="0"/>
                <w:bCs/>
                <w:i w:val="0"/>
                <w:color w:val="auto"/>
                <w:kern w:val="0"/>
                <w:sz w:val="20"/>
                <w:szCs w:val="20"/>
                <w:u w:val="none"/>
                <w:lang w:val="en-US" w:eastAsia="zh-CN" w:bidi="ar"/>
              </w:rPr>
              <w:t>3261</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val="0"/>
                <w:bCs/>
                <w:color w:val="auto"/>
              </w:rPr>
            </w:pPr>
            <w:r>
              <w:rPr>
                <w:rFonts w:hint="eastAsia" w:ascii="宋体" w:hAnsi="宋体" w:eastAsia="宋体" w:cs="宋体"/>
                <w:b w:val="0"/>
                <w:bCs/>
                <w:i w:val="0"/>
                <w:color w:val="auto"/>
                <w:kern w:val="0"/>
                <w:sz w:val="20"/>
                <w:szCs w:val="20"/>
                <w:u w:val="none"/>
                <w:lang w:val="en-US" w:eastAsia="zh-CN" w:bidi="ar"/>
              </w:rPr>
              <w:t>3261</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val="0"/>
                <w:bCs/>
                <w:color w:val="auto"/>
              </w:rPr>
            </w:pPr>
            <w:r>
              <w:rPr>
                <w:rFonts w:hint="eastAsia" w:ascii="宋体" w:hAnsi="宋体" w:eastAsia="宋体" w:cs="宋体"/>
                <w:b w:val="0"/>
                <w:bCs/>
                <w:i w:val="0"/>
                <w:color w:val="auto"/>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10201</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一、企业职工基本养老保险基金收入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1020101</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其中:企业职工基本养老保险费收入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1020102</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企业职工基本养老保险基金财政补贴收入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1020103</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企业职工基本养老保险基金利息收入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b/>
                <w:bCs/>
                <w:color w:val="auto"/>
              </w:rPr>
            </w:pPr>
            <w:r>
              <w:rPr>
                <w:rFonts w:hint="default" w:ascii="Times New Roman" w:hAnsi="Times New Roman" w:cs="Times New Roman"/>
                <w:b/>
                <w:bCs/>
                <w:color w:val="auto"/>
                <w:lang w:val="en-US" w:eastAsia="zh-CN"/>
              </w:rPr>
              <w:t>10211</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b/>
                <w:bCs/>
                <w:color w:val="auto"/>
              </w:rPr>
            </w:pPr>
            <w:r>
              <w:rPr>
                <w:rFonts w:hint="default" w:ascii="Times New Roman" w:hAnsi="Times New Roman" w:cs="Times New Roman"/>
                <w:b/>
                <w:bCs/>
                <w:color w:val="auto"/>
                <w:lang w:val="en-US" w:eastAsia="zh-CN"/>
              </w:rPr>
              <w:t>二、机关事业基本养老保险基金收入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bCs/>
                <w:color w:val="auto"/>
              </w:rPr>
            </w:pPr>
            <w:r>
              <w:rPr>
                <w:rFonts w:hint="eastAsia" w:ascii="宋体" w:hAnsi="宋体" w:eastAsia="宋体" w:cs="宋体"/>
                <w:b/>
                <w:bCs/>
                <w:i w:val="0"/>
                <w:color w:val="auto"/>
                <w:kern w:val="0"/>
                <w:sz w:val="20"/>
                <w:szCs w:val="20"/>
                <w:u w:val="none"/>
                <w:lang w:val="en-US" w:eastAsia="zh-CN" w:bidi="ar"/>
              </w:rPr>
              <w:t>23181.00</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bCs/>
                <w:color w:val="auto"/>
              </w:rPr>
            </w:pPr>
            <w:r>
              <w:rPr>
                <w:rFonts w:hint="eastAsia" w:ascii="宋体" w:hAnsi="宋体" w:eastAsia="宋体" w:cs="宋体"/>
                <w:b/>
                <w:bCs/>
                <w:i w:val="0"/>
                <w:color w:val="auto"/>
                <w:kern w:val="0"/>
                <w:sz w:val="20"/>
                <w:szCs w:val="20"/>
                <w:u w:val="none"/>
                <w:lang w:val="en-US" w:eastAsia="zh-CN" w:bidi="ar"/>
              </w:rPr>
              <w:t>24995.00</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bCs/>
                <w:color w:val="auto"/>
              </w:rPr>
            </w:pPr>
            <w:r>
              <w:rPr>
                <w:rFonts w:hint="eastAsia" w:ascii="宋体" w:hAnsi="宋体" w:eastAsia="宋体" w:cs="宋体"/>
                <w:b/>
                <w:bCs/>
                <w:i w:val="0"/>
                <w:color w:val="auto"/>
                <w:kern w:val="0"/>
                <w:sz w:val="20"/>
                <w:szCs w:val="20"/>
                <w:u w:val="none"/>
                <w:lang w:val="en-US" w:eastAsia="zh-CN" w:bidi="ar"/>
              </w:rPr>
              <w:t>107.83%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default" w:ascii="Times New Roman" w:hAnsi="Times New Roman" w:cs="Times New Roman"/>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default" w:ascii="Times New Roman" w:hAnsi="Times New Roman" w:cs="Times New Roman"/>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default" w:ascii="Times New Roman" w:hAnsi="Times New Roman" w:cs="Times New Roman"/>
                <w:b w:val="0"/>
                <w:bCs/>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1021101</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其中:机关事业单位基本养老保险费收入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eastAsia" w:ascii="宋体" w:hAnsi="宋体" w:eastAsia="宋体" w:cs="宋体"/>
                <w:i w:val="0"/>
                <w:color w:val="auto"/>
                <w:kern w:val="0"/>
                <w:sz w:val="20"/>
                <w:szCs w:val="20"/>
                <w:u w:val="none"/>
                <w:lang w:val="en-US" w:eastAsia="zh-CN" w:bidi="ar"/>
              </w:rPr>
              <w:t>12312.00</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eastAsia" w:ascii="宋体" w:hAnsi="宋体" w:eastAsia="宋体" w:cs="宋体"/>
                <w:i w:val="0"/>
                <w:color w:val="auto"/>
                <w:kern w:val="0"/>
                <w:sz w:val="20"/>
                <w:szCs w:val="20"/>
                <w:u w:val="none"/>
                <w:lang w:val="en-US" w:eastAsia="zh-CN" w:bidi="ar"/>
              </w:rPr>
              <w:t>12548.00</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val="0"/>
                <w:bCs/>
                <w:color w:val="auto"/>
              </w:rPr>
            </w:pPr>
            <w:r>
              <w:rPr>
                <w:rFonts w:hint="eastAsia" w:ascii="宋体" w:hAnsi="宋体" w:eastAsia="宋体" w:cs="宋体"/>
                <w:b w:val="0"/>
                <w:bCs/>
                <w:i w:val="0"/>
                <w:color w:val="auto"/>
                <w:kern w:val="0"/>
                <w:sz w:val="20"/>
                <w:szCs w:val="20"/>
                <w:u w:val="none"/>
                <w:lang w:val="en-US" w:eastAsia="zh-CN" w:bidi="ar"/>
              </w:rPr>
              <w:t>101.92%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default" w:ascii="Times New Roman" w:hAnsi="Times New Roman" w:cs="Times New Roman"/>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default" w:ascii="Times New Roman" w:hAnsi="Times New Roman" w:cs="Times New Roman"/>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default" w:ascii="Times New Roman" w:hAnsi="Times New Roman" w:cs="Times New Roman"/>
                <w:b w:val="0"/>
                <w:bCs/>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1021102</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机关事业单位基本养老保险基金财政补贴收入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eastAsia" w:ascii="宋体" w:hAnsi="宋体" w:eastAsia="宋体" w:cs="宋体"/>
                <w:i w:val="0"/>
                <w:color w:val="auto"/>
                <w:kern w:val="0"/>
                <w:sz w:val="20"/>
                <w:szCs w:val="20"/>
                <w:u w:val="none"/>
                <w:lang w:val="en-US" w:eastAsia="zh-CN" w:bidi="ar"/>
              </w:rPr>
              <w:t>7085.00</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eastAsia" w:ascii="宋体" w:hAnsi="宋体" w:eastAsia="宋体" w:cs="宋体"/>
                <w:i w:val="0"/>
                <w:color w:val="auto"/>
                <w:kern w:val="0"/>
                <w:sz w:val="20"/>
                <w:szCs w:val="20"/>
                <w:u w:val="none"/>
                <w:lang w:val="en-US" w:eastAsia="zh-CN" w:bidi="ar"/>
              </w:rPr>
              <w:t>8750.00</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val="0"/>
                <w:bCs/>
                <w:color w:val="auto"/>
              </w:rPr>
            </w:pPr>
            <w:r>
              <w:rPr>
                <w:rFonts w:hint="eastAsia" w:ascii="宋体" w:hAnsi="宋体" w:eastAsia="宋体" w:cs="宋体"/>
                <w:b w:val="0"/>
                <w:bCs/>
                <w:i w:val="0"/>
                <w:color w:val="auto"/>
                <w:kern w:val="0"/>
                <w:sz w:val="20"/>
                <w:szCs w:val="20"/>
                <w:u w:val="none"/>
                <w:lang w:val="en-US" w:eastAsia="zh-CN" w:bidi="ar"/>
              </w:rPr>
              <w:t>123.50%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default" w:ascii="Times New Roman" w:hAnsi="Times New Roman" w:cs="Times New Roman"/>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default" w:ascii="Times New Roman" w:hAnsi="Times New Roman" w:cs="Times New Roman"/>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default" w:ascii="Times New Roman" w:hAnsi="Times New Roman" w:cs="Times New Roman"/>
                <w:b w:val="0"/>
                <w:bCs/>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lang w:val="en-US" w:eastAsia="zh-CN"/>
              </w:rPr>
            </w:pPr>
          </w:p>
        </w:tc>
        <w:tc>
          <w:tcPr>
            <w:tcW w:w="4680"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cs="Times New Roman"/>
                <w:color w:val="auto"/>
                <w:lang w:val="en-US" w:eastAsia="zh-CN"/>
              </w:rPr>
            </w:pPr>
            <w:r>
              <w:rPr>
                <w:rFonts w:hint="eastAsia" w:ascii="宋体" w:hAnsi="宋体" w:eastAsia="宋体" w:cs="宋体"/>
                <w:i w:val="0"/>
                <w:color w:val="auto"/>
                <w:kern w:val="0"/>
                <w:sz w:val="20"/>
                <w:szCs w:val="20"/>
                <w:u w:val="none"/>
                <w:lang w:val="en-US" w:eastAsia="zh-CN" w:bidi="ar"/>
              </w:rPr>
              <w:t xml:space="preserve">      </w:t>
            </w:r>
            <w:r>
              <w:rPr>
                <w:rFonts w:hint="default" w:ascii="Times New Roman" w:hAnsi="Times New Roman" w:cs="Times New Roman"/>
                <w:color w:val="auto"/>
                <w:lang w:val="en-US" w:eastAsia="zh-CN"/>
              </w:rPr>
              <w:t>机关事业单位基本养老保险基金</w:t>
            </w:r>
            <w:r>
              <w:rPr>
                <w:rFonts w:hint="eastAsia" w:ascii="宋体" w:hAnsi="宋体" w:eastAsia="宋体" w:cs="宋体"/>
                <w:i w:val="0"/>
                <w:color w:val="auto"/>
                <w:kern w:val="0"/>
                <w:sz w:val="20"/>
                <w:szCs w:val="20"/>
                <w:u w:val="none"/>
                <w:lang w:val="en-US" w:eastAsia="zh-CN" w:bidi="ar"/>
              </w:rPr>
              <w:t>上级补助收入</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3261.00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3261.00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20"/>
                <w:szCs w:val="20"/>
                <w:u w:val="none"/>
                <w:lang w:val="en-US" w:eastAsia="zh-CN" w:bidi="ar"/>
              </w:rPr>
            </w:pPr>
            <w:r>
              <w:rPr>
                <w:rFonts w:hint="eastAsia" w:ascii="宋体" w:hAnsi="宋体" w:eastAsia="宋体" w:cs="宋体"/>
                <w:b w:val="0"/>
                <w:bCs/>
                <w:i w:val="0"/>
                <w:color w:val="auto"/>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1021103</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机关事业单位基本养老保险基金利息收入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eastAsia" w:ascii="宋体" w:hAnsi="宋体" w:eastAsia="宋体" w:cs="宋体"/>
                <w:i w:val="0"/>
                <w:color w:val="auto"/>
                <w:kern w:val="0"/>
                <w:sz w:val="20"/>
                <w:szCs w:val="20"/>
                <w:u w:val="none"/>
                <w:lang w:val="en-US" w:eastAsia="zh-CN" w:bidi="ar"/>
              </w:rPr>
              <w:t>25.00</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eastAsia" w:ascii="宋体" w:hAnsi="宋体" w:eastAsia="宋体" w:cs="宋体"/>
                <w:i w:val="0"/>
                <w:color w:val="auto"/>
                <w:kern w:val="0"/>
                <w:sz w:val="20"/>
                <w:szCs w:val="20"/>
                <w:u w:val="none"/>
                <w:lang w:val="en-US" w:eastAsia="zh-CN" w:bidi="ar"/>
              </w:rPr>
              <w:t>29.00</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val="0"/>
                <w:bCs/>
                <w:color w:val="auto"/>
              </w:rPr>
            </w:pPr>
            <w:r>
              <w:rPr>
                <w:rFonts w:hint="eastAsia" w:ascii="宋体" w:hAnsi="宋体" w:eastAsia="宋体" w:cs="宋体"/>
                <w:b w:val="0"/>
                <w:bCs/>
                <w:i w:val="0"/>
                <w:color w:val="auto"/>
                <w:kern w:val="0"/>
                <w:sz w:val="20"/>
                <w:szCs w:val="20"/>
                <w:u w:val="none"/>
                <w:lang w:val="en-US" w:eastAsia="zh-CN" w:bidi="ar"/>
              </w:rPr>
              <w:t>116.00%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default" w:ascii="Times New Roman" w:hAnsi="Times New Roman" w:cs="Times New Roman"/>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default" w:ascii="Times New Roman" w:hAnsi="Times New Roman" w:cs="Times New Roman"/>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default" w:ascii="Times New Roman" w:hAnsi="Times New Roman" w:cs="Times New Roman"/>
                <w:b w:val="0"/>
                <w:bCs/>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b/>
                <w:bCs/>
                <w:color w:val="auto"/>
              </w:rPr>
            </w:pPr>
            <w:r>
              <w:rPr>
                <w:rFonts w:hint="default" w:ascii="Times New Roman" w:hAnsi="Times New Roman" w:cs="Times New Roman"/>
                <w:b/>
                <w:bCs/>
                <w:color w:val="auto"/>
                <w:lang w:val="en-US" w:eastAsia="zh-CN"/>
              </w:rPr>
              <w:t>10210</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b/>
                <w:bCs/>
                <w:color w:val="auto"/>
              </w:rPr>
            </w:pPr>
            <w:r>
              <w:rPr>
                <w:rFonts w:hint="default" w:ascii="Times New Roman" w:hAnsi="Times New Roman" w:cs="Times New Roman"/>
                <w:b/>
                <w:bCs/>
                <w:color w:val="auto"/>
                <w:lang w:val="en-US" w:eastAsia="zh-CN"/>
              </w:rPr>
              <w:t>三、城乡居民基本养老保险基金收入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bCs/>
                <w:color w:val="auto"/>
              </w:rPr>
            </w:pPr>
            <w:r>
              <w:rPr>
                <w:rFonts w:hint="eastAsia" w:ascii="宋体" w:hAnsi="宋体" w:eastAsia="宋体" w:cs="宋体"/>
                <w:b/>
                <w:bCs/>
                <w:i w:val="0"/>
                <w:color w:val="auto"/>
                <w:kern w:val="0"/>
                <w:sz w:val="20"/>
                <w:szCs w:val="20"/>
                <w:u w:val="none"/>
                <w:lang w:val="en-US" w:eastAsia="zh-CN" w:bidi="ar"/>
              </w:rPr>
              <w:t>6,016.00</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bCs/>
                <w:color w:val="auto"/>
              </w:rPr>
            </w:pPr>
            <w:r>
              <w:rPr>
                <w:rFonts w:hint="eastAsia" w:ascii="宋体" w:hAnsi="宋体" w:eastAsia="宋体" w:cs="宋体"/>
                <w:b/>
                <w:bCs/>
                <w:i w:val="0"/>
                <w:color w:val="auto"/>
                <w:kern w:val="0"/>
                <w:sz w:val="20"/>
                <w:szCs w:val="20"/>
                <w:u w:val="none"/>
                <w:lang w:val="en-US" w:eastAsia="zh-CN" w:bidi="ar"/>
              </w:rPr>
              <w:t>6091.00</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bCs/>
                <w:color w:val="auto"/>
              </w:rPr>
            </w:pPr>
            <w:r>
              <w:rPr>
                <w:rFonts w:hint="eastAsia" w:ascii="宋体" w:hAnsi="宋体" w:eastAsia="宋体" w:cs="宋体"/>
                <w:b/>
                <w:bCs/>
                <w:i w:val="0"/>
                <w:color w:val="auto"/>
                <w:kern w:val="0"/>
                <w:sz w:val="20"/>
                <w:szCs w:val="20"/>
                <w:u w:val="none"/>
                <w:lang w:val="en-US" w:eastAsia="zh-CN" w:bidi="ar"/>
              </w:rPr>
              <w:t>101.25%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default" w:ascii="Times New Roman" w:hAnsi="Times New Roman" w:cs="Times New Roman"/>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default" w:ascii="Times New Roman" w:hAnsi="Times New Roman" w:cs="Times New Roman"/>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default" w:ascii="Times New Roman" w:hAnsi="Times New Roman" w:cs="Times New Roman"/>
                <w:b w:val="0"/>
                <w:bCs/>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1021001</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其中:城乡居民基本养老保险费收入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eastAsia" w:ascii="宋体" w:hAnsi="宋体" w:eastAsia="宋体" w:cs="宋体"/>
                <w:i w:val="0"/>
                <w:color w:val="auto"/>
                <w:kern w:val="0"/>
                <w:sz w:val="20"/>
                <w:szCs w:val="20"/>
                <w:u w:val="none"/>
                <w:lang w:val="en-US" w:eastAsia="zh-CN" w:bidi="ar"/>
              </w:rPr>
              <w:t>2,348.00</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eastAsia" w:ascii="宋体" w:hAnsi="宋体" w:eastAsia="宋体" w:cs="宋体"/>
                <w:i w:val="0"/>
                <w:color w:val="auto"/>
                <w:kern w:val="0"/>
                <w:sz w:val="20"/>
                <w:szCs w:val="20"/>
                <w:u w:val="none"/>
                <w:lang w:val="en-US" w:eastAsia="zh-CN" w:bidi="ar"/>
              </w:rPr>
              <w:t>2167.00</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val="0"/>
                <w:bCs/>
                <w:color w:val="auto"/>
              </w:rPr>
            </w:pPr>
            <w:r>
              <w:rPr>
                <w:rFonts w:hint="eastAsia" w:ascii="宋体" w:hAnsi="宋体" w:eastAsia="宋体" w:cs="宋体"/>
                <w:b w:val="0"/>
                <w:bCs/>
                <w:i w:val="0"/>
                <w:color w:val="auto"/>
                <w:kern w:val="0"/>
                <w:sz w:val="20"/>
                <w:szCs w:val="20"/>
                <w:u w:val="none"/>
                <w:lang w:val="en-US" w:eastAsia="zh-CN" w:bidi="ar"/>
              </w:rPr>
              <w:t>92.29%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default" w:ascii="Times New Roman" w:hAnsi="Times New Roman" w:cs="Times New Roman"/>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default" w:ascii="Times New Roman" w:hAnsi="Times New Roman" w:cs="Times New Roman"/>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center"/>
              <w:rPr>
                <w:rFonts w:hint="default" w:ascii="Times New Roman" w:hAnsi="Times New Roman" w:cs="Times New Roman"/>
                <w:b w:val="0"/>
                <w:bCs/>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1021002</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城乡居民基本养老保险基金财政补贴收入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eastAsia" w:ascii="宋体" w:hAnsi="宋体" w:eastAsia="宋体" w:cs="宋体"/>
                <w:i w:val="0"/>
                <w:color w:val="auto"/>
                <w:kern w:val="0"/>
                <w:sz w:val="20"/>
                <w:szCs w:val="20"/>
                <w:u w:val="none"/>
                <w:lang w:val="en-US" w:eastAsia="zh-CN" w:bidi="ar"/>
              </w:rPr>
              <w:t>3,051.00</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eastAsia" w:ascii="宋体" w:hAnsi="宋体" w:eastAsia="宋体" w:cs="宋体"/>
                <w:i w:val="0"/>
                <w:color w:val="auto"/>
                <w:kern w:val="0"/>
                <w:sz w:val="20"/>
                <w:szCs w:val="20"/>
                <w:u w:val="none"/>
                <w:lang w:val="en-US" w:eastAsia="zh-CN" w:bidi="ar"/>
              </w:rPr>
              <w:t>3253.00</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val="0"/>
                <w:bCs/>
                <w:color w:val="auto"/>
              </w:rPr>
            </w:pPr>
            <w:r>
              <w:rPr>
                <w:rFonts w:hint="eastAsia" w:ascii="宋体" w:hAnsi="宋体" w:eastAsia="宋体" w:cs="宋体"/>
                <w:b w:val="0"/>
                <w:bCs/>
                <w:i w:val="0"/>
                <w:color w:val="auto"/>
                <w:kern w:val="0"/>
                <w:sz w:val="20"/>
                <w:szCs w:val="20"/>
                <w:u w:val="none"/>
                <w:lang w:val="en-US" w:eastAsia="zh-CN" w:bidi="ar"/>
              </w:rPr>
              <w:t>106.62%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1021003</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城乡居民基本养老保险基金利息收入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default" w:ascii="Times New Roman" w:hAnsi="Times New Roman" w:cs="Times New Roman"/>
                <w:color w:val="auto"/>
              </w:rPr>
            </w:pPr>
            <w:r>
              <w:rPr>
                <w:rFonts w:hint="eastAsia" w:ascii="宋体" w:hAnsi="宋体" w:eastAsia="宋体" w:cs="宋体"/>
                <w:i w:val="0"/>
                <w:color w:val="auto"/>
                <w:kern w:val="0"/>
                <w:sz w:val="20"/>
                <w:szCs w:val="20"/>
                <w:u w:val="none"/>
                <w:lang w:val="en-US" w:eastAsia="zh-CN" w:bidi="ar"/>
              </w:rPr>
              <w:t xml:space="preserve">373.00 </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default" w:ascii="Times New Roman" w:hAnsi="Times New Roman" w:cs="Times New Roman"/>
                <w:color w:val="auto"/>
              </w:rPr>
            </w:pPr>
            <w:r>
              <w:rPr>
                <w:rFonts w:hint="eastAsia" w:ascii="宋体" w:hAnsi="宋体" w:eastAsia="宋体" w:cs="宋体"/>
                <w:i w:val="0"/>
                <w:color w:val="auto"/>
                <w:kern w:val="0"/>
                <w:sz w:val="20"/>
                <w:szCs w:val="20"/>
                <w:u w:val="none"/>
                <w:lang w:val="en-US" w:eastAsia="zh-CN" w:bidi="ar"/>
              </w:rPr>
              <w:t xml:space="preserve">380.00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default" w:ascii="Times New Roman" w:hAnsi="Times New Roman" w:cs="Times New Roman"/>
                <w:color w:val="auto"/>
              </w:rPr>
            </w:pPr>
            <w:r>
              <w:rPr>
                <w:rFonts w:hint="eastAsia" w:ascii="宋体" w:hAnsi="宋体" w:eastAsia="宋体" w:cs="宋体"/>
                <w:b w:val="0"/>
                <w:bCs/>
                <w:i w:val="0"/>
                <w:color w:val="auto"/>
                <w:kern w:val="0"/>
                <w:sz w:val="20"/>
                <w:szCs w:val="20"/>
                <w:u w:val="none"/>
                <w:lang w:val="en-US" w:eastAsia="zh-CN" w:bidi="ar"/>
              </w:rPr>
              <w:t>101.88%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10203</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四、职工基本医疗保险基金收入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1020301</w:t>
            </w:r>
          </w:p>
        </w:tc>
        <w:tc>
          <w:tcPr>
            <w:tcW w:w="4680"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其中:职工基本医疗保险费收入</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bl>
    <w:tbl>
      <w:tblPr>
        <w:tblStyle w:val="10"/>
        <w:tblpPr w:leftFromText="180" w:rightFromText="180" w:vertAnchor="text" w:horzAnchor="page" w:tblpX="919" w:tblpY="350"/>
        <w:tblOverlap w:val="never"/>
        <w:tblW w:w="98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2"/>
        <w:gridCol w:w="4680"/>
        <w:gridCol w:w="1395"/>
        <w:gridCol w:w="133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1020302</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职工基本医疗保险基金财政补贴收入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1020303</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职工基本医疗保险基金利息收入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10212</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五、城乡居民基本医疗保险基金收入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default" w:ascii="Times New Roman" w:hAnsi="Times New Roman" w:cs="Times New Roman"/>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default" w:ascii="Times New Roman" w:hAnsi="Times New Roman" w:cs="Times New Roman"/>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1021201</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其中:城乡居民基本医疗保险费收入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default" w:ascii="Times New Roman" w:hAnsi="Times New Roman" w:cs="Times New Roman"/>
                <w:color w:val="auto"/>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default" w:ascii="Times New Roman" w:hAnsi="Times New Roman" w:cs="Times New Roman"/>
                <w:color w:val="auto"/>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default" w:ascii="Times New Roman" w:hAnsi="Times New Roman" w:cs="Times New Roman"/>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default" w:ascii="Times New Roman" w:hAnsi="Times New Roman" w:cs="Times New Roman"/>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1021202</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城乡居民基本医疗保险基金财政补贴收入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default" w:ascii="Times New Roman" w:hAnsi="Times New Roman" w:cs="Times New Roman"/>
                <w:color w:val="auto"/>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default" w:ascii="Times New Roman" w:hAnsi="Times New Roman" w:cs="Times New Roman"/>
                <w:color w:val="auto"/>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default" w:ascii="Times New Roman" w:hAnsi="Times New Roman" w:cs="Times New Roman"/>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default" w:ascii="Times New Roman" w:hAnsi="Times New Roman" w:cs="Times New Roman"/>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1021203</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城乡居民基本医疗保险基金利息收入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default" w:ascii="Times New Roman" w:hAnsi="Times New Roman" w:cs="Times New Roman"/>
                <w:color w:val="auto"/>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default" w:ascii="Times New Roman" w:hAnsi="Times New Roman" w:cs="Times New Roman"/>
                <w:color w:val="auto"/>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shd w:val="clear"/>
              <w:kinsoku/>
              <w:wordWrap/>
              <w:overflowPunct/>
              <w:topLinePunct w:val="0"/>
              <w:autoSpaceDE/>
              <w:autoSpaceDN/>
              <w:bidi w:val="0"/>
              <w:adjustRightInd w:val="0"/>
              <w:snapToGrid w:val="0"/>
              <w:spacing w:line="240" w:lineRule="auto"/>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10204</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六、工伤保险基金收入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1020401</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其中:工伤保险费收入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1020402</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工伤保险基金财政补贴收入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1020403</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工伤保险基金利息收入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10202</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七、失业保险基金收入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1020201</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其中:失业保险费收入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1020202</w:t>
            </w:r>
          </w:p>
        </w:tc>
        <w:tc>
          <w:tcPr>
            <w:tcW w:w="468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失业保险财政补贴收入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jc w:val="left"/>
              <w:rPr>
                <w:rFonts w:hint="default" w:ascii="Times New Roman" w:hAnsi="Times New Roman" w:cs="Times New Roman"/>
                <w:color w:val="auto"/>
              </w:rPr>
            </w:pPr>
          </w:p>
        </w:tc>
        <w:tc>
          <w:tcPr>
            <w:tcW w:w="468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1020203</w:t>
            </w:r>
          </w:p>
        </w:tc>
        <w:tc>
          <w:tcPr>
            <w:tcW w:w="4680"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失业保险利息收入</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center"/>
              <w:textAlignment w:val="auto"/>
              <w:rPr>
                <w:rFonts w:hint="default" w:ascii="Times New Roman" w:hAnsi="Times New Roman" w:cs="Times New Roman"/>
                <w:color w:val="auto"/>
                <w:lang w:val="en-US" w:eastAsia="zh-CN"/>
              </w:rPr>
            </w:pPr>
          </w:p>
        </w:tc>
        <w:tc>
          <w:tcPr>
            <w:tcW w:w="4680"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auto"/>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社会保险基金收入合计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cs="Times New Roman"/>
                <w:color w:val="auto"/>
              </w:rPr>
            </w:pPr>
            <w:r>
              <w:rPr>
                <w:rFonts w:hint="eastAsia" w:ascii="宋体" w:hAnsi="宋体" w:eastAsia="宋体" w:cs="宋体"/>
                <w:b/>
                <w:bCs/>
                <w:i w:val="0"/>
                <w:color w:val="auto"/>
                <w:kern w:val="0"/>
                <w:sz w:val="20"/>
                <w:szCs w:val="20"/>
                <w:u w:val="none"/>
                <w:lang w:val="en-US" w:eastAsia="zh-CN" w:bidi="ar"/>
              </w:rPr>
              <w:t>29197.00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cs="Times New Roman"/>
                <w:color w:val="auto"/>
              </w:rPr>
            </w:pPr>
            <w:r>
              <w:rPr>
                <w:rFonts w:hint="eastAsia" w:ascii="宋体" w:hAnsi="宋体" w:eastAsia="宋体" w:cs="宋体"/>
                <w:b/>
                <w:bCs/>
                <w:i w:val="0"/>
                <w:color w:val="auto"/>
                <w:kern w:val="0"/>
                <w:sz w:val="20"/>
                <w:szCs w:val="20"/>
                <w:u w:val="none"/>
                <w:lang w:val="en-US" w:eastAsia="zh-CN" w:bidi="ar"/>
              </w:rPr>
              <w:t>31086.00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cs="Times New Roman"/>
                <w:color w:val="auto"/>
              </w:rPr>
            </w:pPr>
            <w:r>
              <w:rPr>
                <w:rFonts w:hint="eastAsia" w:ascii="宋体" w:hAnsi="宋体" w:eastAsia="宋体" w:cs="宋体"/>
                <w:b/>
                <w:bCs/>
                <w:i w:val="0"/>
                <w:color w:val="auto"/>
                <w:kern w:val="0"/>
                <w:sz w:val="20"/>
                <w:szCs w:val="20"/>
                <w:u w:val="none"/>
                <w:lang w:val="en-US" w:eastAsia="zh-CN" w:bidi="ar"/>
              </w:rPr>
              <w:t>106.47%</w:t>
            </w:r>
          </w:p>
        </w:tc>
      </w:tr>
    </w:tbl>
    <w:p>
      <w:pPr>
        <w:shd w:val="clear"/>
        <w:jc w:val="left"/>
        <w:rPr>
          <w:rFonts w:hint="default" w:ascii="Times New Roman" w:hAnsi="Times New Roman" w:cs="Times New Roman"/>
          <w:color w:val="auto"/>
          <w:lang w:val="en-US" w:eastAsia="zh-Hans"/>
        </w:rPr>
      </w:pPr>
    </w:p>
    <w:p>
      <w:pPr>
        <w:keepNext w:val="0"/>
        <w:keepLines w:val="0"/>
        <w:widowControl/>
        <w:suppressLineNumbers w:val="0"/>
        <w:shd w:val="clear"/>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br w:type="page"/>
      </w:r>
    </w:p>
    <w:tbl>
      <w:tblPr>
        <w:tblStyle w:val="10"/>
        <w:tblW w:w="9400" w:type="dxa"/>
        <w:tblInd w:w="-4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93"/>
        <w:gridCol w:w="4119"/>
        <w:gridCol w:w="1470"/>
        <w:gridCol w:w="1425"/>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6" w:hRule="atLeast"/>
        </w:trPr>
        <w:tc>
          <w:tcPr>
            <w:tcW w:w="1393" w:type="dxa"/>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表</w:t>
            </w:r>
            <w:r>
              <w:rPr>
                <w:rFonts w:hint="default" w:ascii="Times New Roman" w:hAnsi="Times New Roman" w:cs="Times New Roman"/>
                <w:color w:val="auto"/>
                <w:lang w:eastAsia="zh-CN"/>
              </w:rPr>
              <w:t>22</w:t>
            </w:r>
          </w:p>
        </w:tc>
        <w:tc>
          <w:tcPr>
            <w:tcW w:w="4119" w:type="dxa"/>
            <w:noWrap w:val="0"/>
            <w:vAlign w:val="center"/>
          </w:tcPr>
          <w:p>
            <w:pPr>
              <w:shd w:val="clear"/>
              <w:rPr>
                <w:rFonts w:hint="default" w:ascii="Times New Roman" w:hAnsi="Times New Roman" w:cs="Times New Roman"/>
                <w:color w:val="auto"/>
              </w:rPr>
            </w:pPr>
          </w:p>
        </w:tc>
        <w:tc>
          <w:tcPr>
            <w:tcW w:w="1470" w:type="dxa"/>
            <w:noWrap w:val="0"/>
            <w:vAlign w:val="center"/>
          </w:tcPr>
          <w:p>
            <w:pPr>
              <w:shd w:val="clear"/>
              <w:rPr>
                <w:rFonts w:hint="default" w:ascii="Times New Roman" w:hAnsi="Times New Roman" w:cs="Times New Roman"/>
                <w:color w:val="auto"/>
              </w:rPr>
            </w:pPr>
          </w:p>
        </w:tc>
        <w:tc>
          <w:tcPr>
            <w:tcW w:w="1425" w:type="dxa"/>
            <w:noWrap w:val="0"/>
            <w:vAlign w:val="center"/>
          </w:tcPr>
          <w:p>
            <w:pPr>
              <w:shd w:val="clear"/>
              <w:rPr>
                <w:rFonts w:hint="default" w:ascii="Times New Roman" w:hAnsi="Times New Roman" w:cs="Times New Roman"/>
                <w:color w:val="auto"/>
              </w:rPr>
            </w:pPr>
          </w:p>
        </w:tc>
        <w:tc>
          <w:tcPr>
            <w:tcW w:w="993" w:type="dxa"/>
            <w:noWrap w:val="0"/>
            <w:vAlign w:val="center"/>
          </w:tcPr>
          <w:p>
            <w:pPr>
              <w:shd w:val="clea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400" w:type="dxa"/>
            <w:gridSpan w:val="5"/>
            <w:shd w:val="clear" w:color="auto" w:fill="auto"/>
            <w:noWrap w:val="0"/>
            <w:vAlign w:val="center"/>
          </w:tcPr>
          <w:p>
            <w:pPr>
              <w:keepNext w:val="0"/>
              <w:keepLines w:val="0"/>
              <w:widowControl/>
              <w:suppressLineNumbers w:val="0"/>
              <w:shd w:val="clear"/>
              <w:jc w:val="center"/>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202</w:t>
            </w:r>
            <w:r>
              <w:rPr>
                <w:rFonts w:hint="eastAsia" w:cs="Times New Roman"/>
                <w:color w:val="auto"/>
                <w:lang w:val="en-US" w:eastAsia="zh-CN"/>
              </w:rPr>
              <w:t>4</w:t>
            </w:r>
            <w:r>
              <w:rPr>
                <w:rFonts w:hint="default" w:ascii="Times New Roman" w:hAnsi="Times New Roman" w:cs="Times New Roman"/>
                <w:color w:val="auto"/>
                <w:lang w:val="en-US" w:eastAsia="zh-CN"/>
              </w:rPr>
              <w:t>年</w:t>
            </w:r>
            <w:r>
              <w:rPr>
                <w:rFonts w:hint="eastAsia" w:cs="Times New Roman"/>
                <w:color w:val="auto"/>
                <w:lang w:val="en-US" w:eastAsia="zh-CN"/>
              </w:rPr>
              <w:t>呼图壁县</w:t>
            </w:r>
            <w:r>
              <w:rPr>
                <w:rFonts w:hint="default" w:ascii="Times New Roman" w:hAnsi="Times New Roman" w:cs="Times New Roman"/>
                <w:color w:val="auto"/>
                <w:lang w:val="en-US" w:eastAsia="zh-CN"/>
              </w:rPr>
              <w:t>社会保险基金预算支出表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1393" w:type="dxa"/>
            <w:shd w:val="clear" w:color="auto" w:fill="auto"/>
            <w:noWrap w:val="0"/>
            <w:vAlign w:val="center"/>
          </w:tcPr>
          <w:p>
            <w:pPr>
              <w:shd w:val="clear"/>
              <w:jc w:val="left"/>
              <w:rPr>
                <w:rFonts w:hint="default" w:ascii="Times New Roman" w:hAnsi="Times New Roman" w:cs="Times New Roman"/>
                <w:color w:val="auto"/>
              </w:rPr>
            </w:pPr>
          </w:p>
        </w:tc>
        <w:tc>
          <w:tcPr>
            <w:tcW w:w="4119" w:type="dxa"/>
            <w:shd w:val="clear" w:color="auto" w:fill="auto"/>
            <w:noWrap w:val="0"/>
            <w:vAlign w:val="center"/>
          </w:tcPr>
          <w:p>
            <w:pPr>
              <w:shd w:val="clear"/>
              <w:jc w:val="left"/>
              <w:rPr>
                <w:rFonts w:hint="default" w:ascii="Times New Roman" w:hAnsi="Times New Roman" w:cs="Times New Roman"/>
                <w:color w:val="auto"/>
              </w:rPr>
            </w:pPr>
          </w:p>
        </w:tc>
        <w:tc>
          <w:tcPr>
            <w:tcW w:w="3888" w:type="dxa"/>
            <w:gridSpan w:val="3"/>
            <w:shd w:val="clear" w:color="auto" w:fill="auto"/>
            <w:noWrap w:val="0"/>
            <w:vAlign w:val="center"/>
          </w:tcPr>
          <w:p>
            <w:pPr>
              <w:keepNext w:val="0"/>
              <w:keepLines w:val="0"/>
              <w:widowControl/>
              <w:suppressLineNumbers w:val="0"/>
              <w:shd w:val="clear"/>
              <w:jc w:val="righ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科目编码</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项 目</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cs="Times New Roman"/>
                <w:color w:val="auto"/>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3</w:t>
            </w:r>
            <w:r>
              <w:rPr>
                <w:rFonts w:hint="default" w:ascii="Times New Roman" w:hAnsi="Times New Roman" w:eastAsia="宋体" w:cs="Times New Roman"/>
                <w:b/>
                <w:bCs/>
                <w:i w:val="0"/>
                <w:color w:val="auto"/>
                <w:kern w:val="0"/>
                <w:sz w:val="20"/>
                <w:szCs w:val="20"/>
                <w:u w:val="none"/>
                <w:lang w:val="en-US" w:eastAsia="zh-CN" w:bidi="ar"/>
              </w:rPr>
              <w:t>年</w:t>
            </w:r>
            <w:r>
              <w:rPr>
                <w:rFonts w:hint="default" w:ascii="Times New Roman" w:hAnsi="Times New Roman" w:eastAsia="宋体" w:cs="Times New Roman"/>
                <w:b/>
                <w:bCs/>
                <w:i w:val="0"/>
                <w:color w:val="auto"/>
                <w:kern w:val="0"/>
                <w:sz w:val="20"/>
                <w:szCs w:val="20"/>
                <w:u w:val="none"/>
                <w:lang w:val="en-US" w:eastAsia="zh-Hans" w:bidi="ar"/>
              </w:rPr>
              <w:t>完成</w:t>
            </w:r>
            <w:r>
              <w:rPr>
                <w:rFonts w:hint="default" w:ascii="Times New Roman" w:hAnsi="Times New Roman" w:eastAsia="宋体" w:cs="Times New Roman"/>
                <w:b/>
                <w:bCs/>
                <w:i w:val="0"/>
                <w:color w:val="auto"/>
                <w:kern w:val="0"/>
                <w:sz w:val="20"/>
                <w:szCs w:val="20"/>
                <w:u w:val="none"/>
                <w:lang w:val="en-US" w:eastAsia="zh-CN" w:bidi="ar"/>
              </w:rPr>
              <w:t>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cs="Times New Roman"/>
                <w:color w:val="auto"/>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4</w:t>
            </w:r>
            <w:r>
              <w:rPr>
                <w:rFonts w:hint="default" w:ascii="Times New Roman" w:hAnsi="Times New Roman" w:eastAsia="宋体" w:cs="Times New Roman"/>
                <w:b/>
                <w:bCs/>
                <w:i w:val="0"/>
                <w:color w:val="auto"/>
                <w:kern w:val="0"/>
                <w:sz w:val="20"/>
                <w:szCs w:val="20"/>
                <w:u w:val="none"/>
                <w:lang w:val="en-US" w:eastAsia="zh-CN" w:bidi="ar"/>
              </w:rPr>
              <w:t>年预算数</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color w:val="auto"/>
                <w:kern w:val="0"/>
                <w:sz w:val="20"/>
                <w:szCs w:val="20"/>
                <w:u w:val="none"/>
                <w:lang w:val="en-US" w:eastAsia="zh-CN" w:bidi="ar"/>
              </w:rPr>
              <w:t>预算数为上年</w:t>
            </w:r>
          </w:p>
          <w:p>
            <w:pPr>
              <w:keepNext w:val="0"/>
              <w:keepLines w:val="0"/>
              <w:widowControl/>
              <w:suppressLineNumbers w:val="0"/>
              <w:shd w:val="clear"/>
              <w:jc w:val="center"/>
              <w:textAlignment w:val="center"/>
              <w:rPr>
                <w:rFonts w:hint="default" w:ascii="Times New Roman" w:hAnsi="Times New Roman" w:cs="Times New Roman"/>
                <w:color w:val="auto"/>
              </w:rPr>
            </w:pPr>
            <w:r>
              <w:rPr>
                <w:rFonts w:hint="default" w:ascii="Times New Roman" w:hAnsi="Times New Roman" w:eastAsia="宋体" w:cs="Times New Roman"/>
                <w:b/>
                <w:bCs/>
                <w:i w:val="0"/>
                <w:color w:val="auto"/>
                <w:kern w:val="0"/>
                <w:sz w:val="20"/>
                <w:szCs w:val="20"/>
                <w:u w:val="none"/>
                <w:lang w:val="en-US" w:eastAsia="zh-Hans" w:bidi="ar"/>
              </w:rPr>
              <w:t>完成</w:t>
            </w:r>
            <w:r>
              <w:rPr>
                <w:rFonts w:hint="default" w:ascii="Times New Roman" w:hAnsi="Times New Roman" w:eastAsia="宋体" w:cs="Times New Roman"/>
                <w:b/>
                <w:bCs/>
                <w:i w:val="0"/>
                <w:color w:val="auto"/>
                <w:kern w:val="0"/>
                <w:sz w:val="20"/>
                <w:szCs w:val="20"/>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209</w:t>
            </w:r>
          </w:p>
        </w:tc>
        <w:tc>
          <w:tcPr>
            <w:tcW w:w="4119" w:type="dxa"/>
            <w:vMerge w:val="restart"/>
            <w:tcBorders>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社会保险基金支出合计</w:t>
            </w:r>
          </w:p>
        </w:tc>
        <w:tc>
          <w:tcPr>
            <w:tcW w:w="1470" w:type="dxa"/>
            <w:vMerge w:val="restart"/>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eastAsia" w:ascii="宋体" w:hAnsi="宋体" w:eastAsia="宋体" w:cs="宋体"/>
                <w:b/>
                <w:i w:val="0"/>
                <w:color w:val="auto"/>
                <w:kern w:val="0"/>
                <w:sz w:val="20"/>
                <w:szCs w:val="20"/>
                <w:u w:val="none"/>
                <w:lang w:val="en-US" w:eastAsia="zh-CN" w:bidi="ar"/>
              </w:rPr>
              <w:t>26192.00</w:t>
            </w:r>
          </w:p>
        </w:tc>
        <w:tc>
          <w:tcPr>
            <w:tcW w:w="1425" w:type="dxa"/>
            <w:vMerge w:val="restart"/>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eastAsia" w:ascii="宋体" w:hAnsi="宋体" w:eastAsia="宋体" w:cs="宋体"/>
                <w:b/>
                <w:i w:val="0"/>
                <w:color w:val="auto"/>
                <w:kern w:val="0"/>
                <w:sz w:val="20"/>
                <w:szCs w:val="20"/>
                <w:u w:val="none"/>
                <w:lang w:val="en-US" w:eastAsia="zh-CN" w:bidi="ar"/>
              </w:rPr>
              <w:t>28648.00</w:t>
            </w:r>
          </w:p>
        </w:tc>
        <w:tc>
          <w:tcPr>
            <w:tcW w:w="993" w:type="dxa"/>
            <w:vMerge w:val="restart"/>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eastAsia" w:ascii="宋体" w:hAnsi="宋体" w:eastAsia="宋体" w:cs="宋体"/>
                <w:b/>
                <w:i w:val="0"/>
                <w:color w:val="auto"/>
                <w:kern w:val="0"/>
                <w:sz w:val="20"/>
                <w:szCs w:val="20"/>
                <w:u w:val="none"/>
                <w:lang w:val="en-US" w:eastAsia="zh-CN" w:bidi="ar"/>
              </w:rPr>
              <w:t>109.38%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4119" w:type="dxa"/>
            <w:vMerge w:val="continue"/>
            <w:tcBorders>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1470"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1425"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993"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20901</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一、企业职工基本养老保险基金支出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2090101</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其中:基本养老金</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20911</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二、机关事业基本养老保险基金支出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eastAsia" w:ascii="宋体" w:hAnsi="宋体" w:eastAsia="宋体" w:cs="宋体"/>
                <w:i w:val="0"/>
                <w:color w:val="auto"/>
                <w:kern w:val="0"/>
                <w:sz w:val="20"/>
                <w:szCs w:val="20"/>
                <w:u w:val="none"/>
                <w:lang w:val="en-US" w:eastAsia="zh-CN" w:bidi="ar"/>
              </w:rPr>
              <w:t>22605.00</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eastAsia" w:ascii="宋体" w:hAnsi="宋体" w:eastAsia="宋体" w:cs="宋体"/>
                <w:i w:val="0"/>
                <w:color w:val="auto"/>
                <w:kern w:val="0"/>
                <w:sz w:val="20"/>
                <w:szCs w:val="20"/>
                <w:u w:val="none"/>
                <w:lang w:val="en-US" w:eastAsia="zh-CN" w:bidi="ar"/>
              </w:rPr>
              <w:t>24738.00</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val="0"/>
                <w:bCs/>
                <w:color w:val="auto"/>
              </w:rPr>
            </w:pPr>
            <w:r>
              <w:rPr>
                <w:rFonts w:hint="eastAsia" w:ascii="宋体" w:hAnsi="宋体" w:eastAsia="宋体" w:cs="宋体"/>
                <w:b w:val="0"/>
                <w:bCs/>
                <w:i w:val="0"/>
                <w:color w:val="auto"/>
                <w:kern w:val="0"/>
                <w:sz w:val="20"/>
                <w:szCs w:val="20"/>
                <w:u w:val="none"/>
                <w:lang w:val="en-US" w:eastAsia="zh-CN" w:bidi="ar"/>
              </w:rPr>
              <w:t>109.44%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b w:val="0"/>
                <w:bCs/>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2091101</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其中:基本养老金支出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eastAsia" w:ascii="宋体" w:hAnsi="宋体" w:eastAsia="宋体" w:cs="宋体"/>
                <w:i w:val="0"/>
                <w:color w:val="auto"/>
                <w:kern w:val="0"/>
                <w:sz w:val="20"/>
                <w:szCs w:val="20"/>
                <w:u w:val="none"/>
                <w:lang w:val="en-US" w:eastAsia="zh-CN" w:bidi="ar"/>
              </w:rPr>
              <w:t>22246.00</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eastAsia" w:ascii="宋体" w:hAnsi="宋体" w:eastAsia="宋体" w:cs="宋体"/>
                <w:i w:val="0"/>
                <w:color w:val="auto"/>
                <w:kern w:val="0"/>
                <w:sz w:val="20"/>
                <w:szCs w:val="20"/>
                <w:u w:val="none"/>
                <w:lang w:val="en-US" w:eastAsia="zh-CN" w:bidi="ar"/>
              </w:rPr>
              <w:t>24633.00</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val="0"/>
                <w:bCs/>
                <w:color w:val="auto"/>
              </w:rPr>
            </w:pPr>
            <w:r>
              <w:rPr>
                <w:rFonts w:hint="eastAsia" w:ascii="宋体" w:hAnsi="宋体" w:eastAsia="宋体" w:cs="宋体"/>
                <w:b w:val="0"/>
                <w:bCs/>
                <w:i w:val="0"/>
                <w:color w:val="auto"/>
                <w:kern w:val="0"/>
                <w:sz w:val="20"/>
                <w:szCs w:val="20"/>
                <w:u w:val="none"/>
                <w:lang w:val="en-US" w:eastAsia="zh-CN" w:bidi="ar"/>
              </w:rPr>
              <w:t>110.73%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b w:val="0"/>
                <w:bCs/>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20910</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三、城乡居民基本养老保险基金支出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eastAsia" w:ascii="宋体" w:hAnsi="宋体" w:eastAsia="宋体" w:cs="宋体"/>
                <w:i w:val="0"/>
                <w:color w:val="auto"/>
                <w:kern w:val="0"/>
                <w:sz w:val="20"/>
                <w:szCs w:val="20"/>
                <w:u w:val="none"/>
                <w:lang w:val="en-US" w:eastAsia="zh-CN" w:bidi="ar"/>
              </w:rPr>
              <w:t>3587.00</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eastAsia" w:ascii="宋体" w:hAnsi="宋体" w:eastAsia="宋体" w:cs="宋体"/>
                <w:i w:val="0"/>
                <w:color w:val="auto"/>
                <w:kern w:val="0"/>
                <w:sz w:val="20"/>
                <w:szCs w:val="20"/>
                <w:u w:val="none"/>
                <w:lang w:val="en-US" w:eastAsia="zh-CN" w:bidi="ar"/>
              </w:rPr>
              <w:t>3910.00</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val="0"/>
                <w:bCs/>
                <w:color w:val="auto"/>
              </w:rPr>
            </w:pPr>
            <w:r>
              <w:rPr>
                <w:rFonts w:hint="eastAsia" w:ascii="宋体" w:hAnsi="宋体" w:eastAsia="宋体" w:cs="宋体"/>
                <w:b w:val="0"/>
                <w:bCs/>
                <w:i w:val="0"/>
                <w:color w:val="auto"/>
                <w:kern w:val="0"/>
                <w:sz w:val="20"/>
                <w:szCs w:val="20"/>
                <w:u w:val="none"/>
                <w:lang w:val="en-US" w:eastAsia="zh-CN" w:bidi="ar"/>
              </w:rPr>
              <w:t>109.00%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b w:val="0"/>
                <w:bCs/>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2091001</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其中:基础养老金支出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eastAsia" w:ascii="宋体" w:hAnsi="宋体" w:eastAsia="宋体" w:cs="宋体"/>
                <w:i w:val="0"/>
                <w:color w:val="auto"/>
                <w:kern w:val="0"/>
                <w:sz w:val="20"/>
                <w:szCs w:val="20"/>
                <w:u w:val="none"/>
                <w:lang w:val="en-US" w:eastAsia="zh-CN" w:bidi="ar"/>
              </w:rPr>
              <w:t>3546.00</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eastAsia" w:ascii="宋体" w:hAnsi="宋体" w:eastAsia="宋体" w:cs="宋体"/>
                <w:i w:val="0"/>
                <w:color w:val="auto"/>
                <w:kern w:val="0"/>
                <w:sz w:val="20"/>
                <w:szCs w:val="20"/>
                <w:u w:val="none"/>
                <w:lang w:val="en-US" w:eastAsia="zh-CN" w:bidi="ar"/>
              </w:rPr>
              <w:t>3867.00</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val="0"/>
                <w:bCs/>
                <w:color w:val="auto"/>
              </w:rPr>
            </w:pPr>
            <w:r>
              <w:rPr>
                <w:rFonts w:hint="eastAsia" w:ascii="宋体" w:hAnsi="宋体" w:eastAsia="宋体" w:cs="宋体"/>
                <w:b w:val="0"/>
                <w:bCs/>
                <w:i w:val="0"/>
                <w:color w:val="auto"/>
                <w:kern w:val="0"/>
                <w:sz w:val="20"/>
                <w:szCs w:val="20"/>
                <w:u w:val="none"/>
                <w:lang w:val="en-US" w:eastAsia="zh-CN" w:bidi="ar"/>
              </w:rPr>
              <w:t>109.05%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20903</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四、职工基本医疗保险基金支出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2090301</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其中:职工基本医疗保险统筹基金</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2090302</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职工基本医疗保险个人账户基金</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20912</w:t>
            </w:r>
          </w:p>
        </w:tc>
        <w:tc>
          <w:tcPr>
            <w:tcW w:w="4119" w:type="dxa"/>
            <w:vMerge w:val="restart"/>
            <w:tcBorders>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五、城乡居民基本医疗保险基金支出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4119" w:type="dxa"/>
            <w:vMerge w:val="continue"/>
            <w:tcBorders>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2091201</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其中:城乡居民基本医疗保险基金医疗待遇支出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20904</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六、工伤保险基金支出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2090401</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其中:工伤保险待遇</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20902</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七、失业保险基金支出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2090201</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其中:失业保险金</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cs="Times New Roman"/>
                <w:color w:val="auto"/>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cs="Times New Roman"/>
                <w:color w:val="auto"/>
              </w:rPr>
            </w:pP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ind w:firstLine="221" w:firstLineChars="100"/>
              <w:jc w:val="left"/>
              <w:textAlignment w:val="auto"/>
              <w:rPr>
                <w:rFonts w:hint="default" w:ascii="Times New Roman" w:hAnsi="Times New Roman" w:cs="Times New Roman"/>
                <w:b/>
                <w:bCs/>
                <w:color w:val="auto"/>
                <w:sz w:val="22"/>
                <w:szCs w:val="28"/>
              </w:rPr>
            </w:pPr>
            <w:r>
              <w:rPr>
                <w:rFonts w:hint="eastAsia" w:ascii="Times New Roman" w:hAnsi="Times New Roman" w:cs="Times New Roman"/>
                <w:b/>
                <w:bCs/>
                <w:color w:val="auto"/>
                <w:sz w:val="22"/>
                <w:szCs w:val="28"/>
                <w:lang w:val="en-US" w:eastAsia="zh-CN"/>
              </w:rPr>
              <w:t>社会保险基金支出合计</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bCs/>
                <w:color w:val="auto"/>
                <w:sz w:val="22"/>
                <w:szCs w:val="28"/>
              </w:rPr>
            </w:pPr>
            <w:r>
              <w:rPr>
                <w:rFonts w:hint="eastAsia" w:ascii="宋体" w:hAnsi="宋体" w:eastAsia="宋体" w:cs="宋体"/>
                <w:b/>
                <w:i w:val="0"/>
                <w:color w:val="auto"/>
                <w:kern w:val="0"/>
                <w:sz w:val="20"/>
                <w:szCs w:val="20"/>
                <w:u w:val="none"/>
                <w:lang w:val="en-US" w:eastAsia="zh-CN" w:bidi="ar"/>
              </w:rPr>
              <w:t>26192.00</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bCs/>
                <w:color w:val="auto"/>
                <w:sz w:val="22"/>
                <w:szCs w:val="28"/>
              </w:rPr>
            </w:pPr>
            <w:r>
              <w:rPr>
                <w:rFonts w:hint="eastAsia" w:ascii="宋体" w:hAnsi="宋体" w:eastAsia="宋体" w:cs="宋体"/>
                <w:b/>
                <w:i w:val="0"/>
                <w:color w:val="auto"/>
                <w:kern w:val="0"/>
                <w:sz w:val="20"/>
                <w:szCs w:val="20"/>
                <w:u w:val="none"/>
                <w:lang w:val="en-US" w:eastAsia="zh-CN" w:bidi="ar"/>
              </w:rPr>
              <w:t>28648.00</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bCs/>
                <w:color w:val="auto"/>
                <w:sz w:val="22"/>
                <w:szCs w:val="28"/>
              </w:rPr>
            </w:pPr>
            <w:r>
              <w:rPr>
                <w:rFonts w:hint="eastAsia" w:ascii="宋体" w:hAnsi="宋体" w:eastAsia="宋体" w:cs="宋体"/>
                <w:b/>
                <w:i w:val="0"/>
                <w:color w:val="auto"/>
                <w:kern w:val="0"/>
                <w:sz w:val="20"/>
                <w:szCs w:val="20"/>
                <w:u w:val="none"/>
                <w:lang w:val="en-US" w:eastAsia="zh-CN" w:bidi="ar"/>
              </w:rPr>
              <w:t>109.38%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r>
    </w:tbl>
    <w:p>
      <w:pPr>
        <w:keepNext w:val="0"/>
        <w:keepLines w:val="0"/>
        <w:widowControl/>
        <w:suppressLineNumbers w:val="0"/>
        <w:shd w:val="clear"/>
        <w:jc w:val="left"/>
        <w:textAlignment w:val="center"/>
        <w:rPr>
          <w:rFonts w:hint="default" w:ascii="Times New Roman" w:hAnsi="Times New Roman" w:cs="Times New Roman"/>
          <w:b w:val="0"/>
          <w:bCs w:val="0"/>
          <w:i w:val="0"/>
          <w:color w:val="auto"/>
          <w:kern w:val="0"/>
          <w:sz w:val="20"/>
          <w:szCs w:val="20"/>
          <w:u w:val="none"/>
          <w:lang w:val="en-US" w:eastAsia="zh-Hans" w:bidi="ar"/>
        </w:rPr>
      </w:pPr>
      <w:r>
        <w:rPr>
          <w:rFonts w:hint="default" w:ascii="Times New Roman" w:hAnsi="Times New Roman" w:cs="Times New Roman"/>
          <w:b w:val="0"/>
          <w:bCs w:val="0"/>
          <w:i w:val="0"/>
          <w:color w:val="auto"/>
          <w:kern w:val="0"/>
          <w:sz w:val="20"/>
          <w:szCs w:val="20"/>
          <w:u w:val="none"/>
          <w:lang w:val="en-US" w:eastAsia="zh-Hans" w:bidi="ar"/>
        </w:rPr>
        <w:br w:type="page"/>
      </w:r>
    </w:p>
    <w:tbl>
      <w:tblPr>
        <w:tblStyle w:val="10"/>
        <w:tblpPr w:leftFromText="180" w:rightFromText="180" w:vertAnchor="text" w:horzAnchor="page" w:tblpX="1360" w:tblpY="312"/>
        <w:tblOverlap w:val="never"/>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93"/>
        <w:gridCol w:w="3327"/>
        <w:gridCol w:w="1620"/>
        <w:gridCol w:w="1730"/>
        <w:gridCol w:w="1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400" w:type="dxa"/>
            <w:gridSpan w:val="5"/>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b w:val="0"/>
                <w:bCs w:val="0"/>
                <w:i w:val="0"/>
                <w:color w:val="auto"/>
                <w:kern w:val="0"/>
                <w:sz w:val="20"/>
                <w:szCs w:val="20"/>
                <w:u w:val="none"/>
                <w:lang w:val="en-US" w:eastAsia="zh-Hans" w:bidi="ar"/>
              </w:rPr>
            </w:pPr>
            <w:r>
              <w:rPr>
                <w:rFonts w:hint="default" w:ascii="Times New Roman" w:hAnsi="Times New Roman" w:cs="Times New Roman"/>
                <w:b w:val="0"/>
                <w:bCs w:val="0"/>
                <w:i w:val="0"/>
                <w:color w:val="auto"/>
                <w:kern w:val="0"/>
                <w:sz w:val="20"/>
                <w:szCs w:val="20"/>
                <w:u w:val="none"/>
                <w:lang w:val="en-US" w:eastAsia="zh-Hans" w:bidi="ar"/>
              </w:rPr>
              <w:t>表</w:t>
            </w:r>
            <w:r>
              <w:rPr>
                <w:rFonts w:hint="default" w:ascii="Times New Roman" w:hAnsi="Times New Roman" w:cs="Times New Roman"/>
                <w:b w:val="0"/>
                <w:bCs w:val="0"/>
                <w:i w:val="0"/>
                <w:color w:val="auto"/>
                <w:kern w:val="0"/>
                <w:sz w:val="20"/>
                <w:szCs w:val="20"/>
                <w:u w:val="none"/>
                <w:lang w:eastAsia="zh-Hans"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400" w:type="dxa"/>
            <w:gridSpan w:val="5"/>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202</w:t>
            </w:r>
            <w:r>
              <w:rPr>
                <w:rFonts w:hint="eastAsia" w:cs="Times New Roman"/>
                <w:b/>
                <w:i w:val="0"/>
                <w:color w:val="auto"/>
                <w:kern w:val="0"/>
                <w:sz w:val="20"/>
                <w:szCs w:val="20"/>
                <w:u w:val="none"/>
                <w:lang w:val="en-US" w:eastAsia="zh-CN" w:bidi="ar"/>
              </w:rPr>
              <w:t>4</w:t>
            </w:r>
            <w:r>
              <w:rPr>
                <w:rFonts w:hint="default" w:ascii="Times New Roman" w:hAnsi="Times New Roman" w:eastAsia="宋体" w:cs="Times New Roman"/>
                <w:b/>
                <w:i w:val="0"/>
                <w:color w:val="auto"/>
                <w:kern w:val="0"/>
                <w:sz w:val="20"/>
                <w:szCs w:val="20"/>
                <w:u w:val="none"/>
                <w:lang w:val="en-US" w:eastAsia="zh-CN" w:bidi="ar"/>
              </w:rPr>
              <w:t>年</w:t>
            </w:r>
            <w:r>
              <w:rPr>
                <w:rFonts w:hint="eastAsia" w:cs="Times New Roman"/>
                <w:b/>
                <w:i w:val="0"/>
                <w:color w:val="auto"/>
                <w:kern w:val="0"/>
                <w:sz w:val="20"/>
                <w:szCs w:val="20"/>
                <w:u w:val="none"/>
                <w:lang w:val="en-US" w:eastAsia="zh-CN" w:bidi="ar"/>
              </w:rPr>
              <w:t>呼图壁县</w:t>
            </w:r>
            <w:r>
              <w:rPr>
                <w:rFonts w:hint="default" w:ascii="Times New Roman" w:hAnsi="Times New Roman" w:eastAsia="宋体" w:cs="Times New Roman"/>
                <w:b/>
                <w:i w:val="0"/>
                <w:color w:val="auto"/>
                <w:kern w:val="0"/>
                <w:sz w:val="20"/>
                <w:szCs w:val="20"/>
                <w:u w:val="none"/>
                <w:lang w:val="en-US" w:eastAsia="zh-CN" w:bidi="ar"/>
              </w:rPr>
              <w:t>社会保险基金预算</w:t>
            </w:r>
            <w:r>
              <w:rPr>
                <w:rFonts w:hint="default" w:ascii="Times New Roman" w:hAnsi="Times New Roman" w:cs="Times New Roman"/>
                <w:b/>
                <w:i w:val="0"/>
                <w:color w:val="auto"/>
                <w:kern w:val="0"/>
                <w:sz w:val="20"/>
                <w:szCs w:val="20"/>
                <w:u w:val="none"/>
                <w:lang w:val="en-US" w:eastAsia="zh-CN" w:bidi="ar"/>
              </w:rPr>
              <w:t>结余</w:t>
            </w:r>
            <w:r>
              <w:rPr>
                <w:rFonts w:hint="default" w:ascii="Times New Roman" w:hAnsi="Times New Roman" w:eastAsia="宋体" w:cs="Times New Roman"/>
                <w:b/>
                <w:i w:val="0"/>
                <w:color w:val="auto"/>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393" w:type="dxa"/>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3327" w:type="dxa"/>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620" w:type="dxa"/>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730" w:type="dxa"/>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330" w:type="dxa"/>
            <w:shd w:val="clear" w:color="auto" w:fill="auto"/>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科目编码</w:t>
            </w:r>
          </w:p>
        </w:tc>
        <w:tc>
          <w:tcPr>
            <w:tcW w:w="3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项 目</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3</w:t>
            </w:r>
            <w:r>
              <w:rPr>
                <w:rFonts w:hint="default" w:ascii="Times New Roman" w:hAnsi="Times New Roman" w:eastAsia="宋体" w:cs="Times New Roman"/>
                <w:b/>
                <w:bCs/>
                <w:i w:val="0"/>
                <w:color w:val="auto"/>
                <w:kern w:val="0"/>
                <w:sz w:val="20"/>
                <w:szCs w:val="20"/>
                <w:u w:val="none"/>
                <w:lang w:val="en-US" w:eastAsia="zh-CN" w:bidi="ar"/>
              </w:rPr>
              <w:t>年年末累计结余预计数</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4</w:t>
            </w:r>
            <w:r>
              <w:rPr>
                <w:rFonts w:hint="default" w:ascii="Times New Roman" w:hAnsi="Times New Roman" w:eastAsia="宋体" w:cs="Times New Roman"/>
                <w:b/>
                <w:bCs/>
                <w:i w:val="0"/>
                <w:color w:val="auto"/>
                <w:kern w:val="0"/>
                <w:sz w:val="20"/>
                <w:szCs w:val="20"/>
                <w:u w:val="none"/>
                <w:lang w:val="en-US" w:eastAsia="zh-CN" w:bidi="ar"/>
              </w:rPr>
              <w:t>年年末累计结余预算数</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预算数为上年预计数的%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u w:val="none"/>
                <w:lang w:val="en-US"/>
              </w:rPr>
            </w:pPr>
            <w:r>
              <w:rPr>
                <w:rFonts w:hint="default" w:ascii="Times New Roman" w:hAnsi="Times New Roman" w:eastAsia="宋体" w:cs="Times New Roman"/>
                <w:i w:val="0"/>
                <w:color w:val="auto"/>
                <w:kern w:val="0"/>
                <w:sz w:val="20"/>
                <w:szCs w:val="20"/>
                <w:u w:val="none"/>
                <w:lang w:val="en-US" w:eastAsia="zh-CN" w:bidi="ar"/>
              </w:rPr>
              <w:t>2</w:t>
            </w:r>
            <w:r>
              <w:rPr>
                <w:rFonts w:hint="default" w:ascii="Times New Roman" w:hAnsi="Times New Roman" w:cs="Times New Roman"/>
                <w:i w:val="0"/>
                <w:color w:val="auto"/>
                <w:kern w:val="0"/>
                <w:sz w:val="20"/>
                <w:szCs w:val="20"/>
                <w:u w:val="none"/>
                <w:lang w:val="en-US" w:eastAsia="zh-CN" w:bidi="ar"/>
              </w:rPr>
              <w:t>3009</w:t>
            </w:r>
          </w:p>
        </w:tc>
        <w:tc>
          <w:tcPr>
            <w:tcW w:w="3327" w:type="dxa"/>
            <w:vMerge w:val="restart"/>
            <w:tcBorders>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社会保险基金</w:t>
            </w:r>
            <w:r>
              <w:rPr>
                <w:rFonts w:hint="default" w:ascii="Times New Roman" w:hAnsi="Times New Roman" w:cs="Times New Roman"/>
                <w:i w:val="0"/>
                <w:color w:val="auto"/>
                <w:kern w:val="0"/>
                <w:sz w:val="20"/>
                <w:szCs w:val="20"/>
                <w:u w:val="none"/>
                <w:lang w:val="en-US" w:eastAsia="zh-CN" w:bidi="ar"/>
              </w:rPr>
              <w:t>年终结余</w:t>
            </w:r>
            <w:r>
              <w:rPr>
                <w:rFonts w:hint="default" w:ascii="Times New Roman" w:hAnsi="Times New Roman" w:eastAsia="宋体" w:cs="Times New Roman"/>
                <w:i w:val="0"/>
                <w:color w:val="auto"/>
                <w:kern w:val="0"/>
                <w:sz w:val="20"/>
                <w:szCs w:val="20"/>
                <w:u w:val="none"/>
                <w:lang w:val="en-US" w:eastAsia="zh-CN" w:bidi="ar"/>
              </w:rPr>
              <w:t>合计</w:t>
            </w:r>
          </w:p>
        </w:tc>
        <w:tc>
          <w:tcPr>
            <w:tcW w:w="1620" w:type="dxa"/>
            <w:vMerge w:val="restart"/>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29352.00</w:t>
            </w:r>
          </w:p>
        </w:tc>
        <w:tc>
          <w:tcPr>
            <w:tcW w:w="1730" w:type="dxa"/>
            <w:vMerge w:val="restart"/>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31790.00</w:t>
            </w:r>
          </w:p>
        </w:tc>
        <w:tc>
          <w:tcPr>
            <w:tcW w:w="1330" w:type="dxa"/>
            <w:vMerge w:val="restart"/>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108.31%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3327" w:type="dxa"/>
            <w:vMerge w:val="continue"/>
            <w:tcBorders>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620"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730"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330"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2300911</w:t>
            </w:r>
          </w:p>
        </w:tc>
        <w:tc>
          <w:tcPr>
            <w:tcW w:w="3327"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一、企业职工基本养老保险基金</w:t>
            </w:r>
            <w:r>
              <w:rPr>
                <w:rFonts w:hint="default" w:ascii="Times New Roman" w:hAnsi="Times New Roman" w:cs="Times New Roman"/>
                <w:i w:val="0"/>
                <w:color w:val="auto"/>
                <w:kern w:val="0"/>
                <w:sz w:val="20"/>
                <w:szCs w:val="20"/>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cs="Times New Roman"/>
                <w:i w:val="0"/>
                <w:color w:val="auto"/>
                <w:kern w:val="0"/>
                <w:sz w:val="20"/>
                <w:szCs w:val="20"/>
                <w:u w:val="none"/>
                <w:lang w:val="en-US" w:eastAsia="zh-CN" w:bidi="ar"/>
              </w:rPr>
              <w:t>2300916</w:t>
            </w:r>
          </w:p>
        </w:tc>
        <w:tc>
          <w:tcPr>
            <w:tcW w:w="3327"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二、机关事业基本养老保险基金</w:t>
            </w:r>
            <w:r>
              <w:rPr>
                <w:rFonts w:hint="default" w:ascii="Times New Roman" w:hAnsi="Times New Roman" w:cs="Times New Roman"/>
                <w:i w:val="0"/>
                <w:color w:val="auto"/>
                <w:kern w:val="0"/>
                <w:sz w:val="20"/>
                <w:szCs w:val="20"/>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1843.00</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2,100.00</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20"/>
                <w:szCs w:val="20"/>
                <w:u w:val="none"/>
              </w:rPr>
            </w:pPr>
            <w:r>
              <w:rPr>
                <w:rFonts w:hint="eastAsia" w:ascii="宋体" w:hAnsi="宋体" w:eastAsia="宋体" w:cs="宋体"/>
                <w:b w:val="0"/>
                <w:bCs/>
                <w:i w:val="0"/>
                <w:color w:val="auto"/>
                <w:kern w:val="0"/>
                <w:sz w:val="20"/>
                <w:szCs w:val="20"/>
                <w:u w:val="none"/>
                <w:lang w:val="en-US" w:eastAsia="zh-CN" w:bidi="ar"/>
              </w:rPr>
              <w:t>113.94%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b w:val="0"/>
                <w:bCs/>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cs="Times New Roman"/>
                <w:i w:val="0"/>
                <w:color w:val="auto"/>
                <w:kern w:val="0"/>
                <w:sz w:val="20"/>
                <w:szCs w:val="20"/>
                <w:u w:val="none"/>
                <w:lang w:val="en-US" w:eastAsia="zh-CN" w:bidi="ar"/>
              </w:rPr>
              <w:t>2300915</w:t>
            </w:r>
          </w:p>
        </w:tc>
        <w:tc>
          <w:tcPr>
            <w:tcW w:w="3327"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cs="Times New Roman"/>
                <w:i w:val="0"/>
                <w:color w:val="auto"/>
                <w:kern w:val="0"/>
                <w:sz w:val="20"/>
                <w:szCs w:val="20"/>
                <w:u w:val="none"/>
                <w:lang w:val="en-US" w:eastAsia="zh-CN" w:bidi="ar"/>
              </w:rPr>
              <w:t>三</w:t>
            </w:r>
            <w:r>
              <w:rPr>
                <w:rFonts w:hint="default" w:ascii="Times New Roman" w:hAnsi="Times New Roman" w:eastAsia="宋体" w:cs="Times New Roman"/>
                <w:i w:val="0"/>
                <w:color w:val="auto"/>
                <w:kern w:val="0"/>
                <w:sz w:val="20"/>
                <w:szCs w:val="20"/>
                <w:u w:val="none"/>
                <w:lang w:val="en-US" w:eastAsia="zh-CN" w:bidi="ar"/>
              </w:rPr>
              <w:t>、</w:t>
            </w:r>
            <w:r>
              <w:rPr>
                <w:rFonts w:hint="default" w:ascii="Times New Roman" w:hAnsi="Times New Roman" w:cs="Times New Roman"/>
                <w:i w:val="0"/>
                <w:color w:val="auto"/>
                <w:kern w:val="0"/>
                <w:sz w:val="20"/>
                <w:szCs w:val="20"/>
                <w:u w:val="none"/>
                <w:lang w:val="en-US" w:eastAsia="zh-CN" w:bidi="ar"/>
              </w:rPr>
              <w:t>城乡居民</w:t>
            </w:r>
            <w:r>
              <w:rPr>
                <w:rFonts w:hint="default" w:ascii="Times New Roman" w:hAnsi="Times New Roman" w:eastAsia="宋体" w:cs="Times New Roman"/>
                <w:i w:val="0"/>
                <w:color w:val="auto"/>
                <w:kern w:val="0"/>
                <w:sz w:val="20"/>
                <w:szCs w:val="20"/>
                <w:u w:val="none"/>
                <w:lang w:val="en-US" w:eastAsia="zh-CN" w:bidi="ar"/>
              </w:rPr>
              <w:t>基本养老保险基金</w:t>
            </w:r>
            <w:r>
              <w:rPr>
                <w:rFonts w:hint="default" w:ascii="Times New Roman" w:hAnsi="Times New Roman" w:cs="Times New Roman"/>
                <w:i w:val="0"/>
                <w:color w:val="auto"/>
                <w:kern w:val="0"/>
                <w:sz w:val="20"/>
                <w:szCs w:val="20"/>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27509.00</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29690.00</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20"/>
                <w:szCs w:val="20"/>
                <w:u w:val="none"/>
              </w:rPr>
            </w:pPr>
            <w:r>
              <w:rPr>
                <w:rFonts w:hint="eastAsia" w:ascii="宋体" w:hAnsi="宋体" w:eastAsia="宋体" w:cs="宋体"/>
                <w:b w:val="0"/>
                <w:bCs/>
                <w:i w:val="0"/>
                <w:color w:val="auto"/>
                <w:kern w:val="0"/>
                <w:sz w:val="20"/>
                <w:szCs w:val="20"/>
                <w:u w:val="none"/>
                <w:lang w:val="en-US" w:eastAsia="zh-CN" w:bidi="ar"/>
              </w:rPr>
              <w:t>107.93%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cs="Times New Roman"/>
                <w:i w:val="0"/>
                <w:color w:val="auto"/>
                <w:kern w:val="0"/>
                <w:sz w:val="20"/>
                <w:szCs w:val="20"/>
                <w:u w:val="none"/>
                <w:lang w:val="en-US" w:eastAsia="zh-CN" w:bidi="ar"/>
              </w:rPr>
              <w:t>2300913</w:t>
            </w:r>
          </w:p>
        </w:tc>
        <w:tc>
          <w:tcPr>
            <w:tcW w:w="3327"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lang w:eastAsia="zh-CN"/>
              </w:rPr>
            </w:pPr>
            <w:r>
              <w:rPr>
                <w:rFonts w:hint="default" w:ascii="Times New Roman" w:hAnsi="Times New Roman" w:cs="Times New Roman"/>
                <w:i w:val="0"/>
                <w:color w:val="auto"/>
                <w:sz w:val="20"/>
                <w:szCs w:val="20"/>
                <w:u w:val="none"/>
                <w:lang w:eastAsia="zh-CN"/>
              </w:rPr>
              <w:t>四、职工基本医疗保险基金年终结余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2300917</w:t>
            </w:r>
          </w:p>
        </w:tc>
        <w:tc>
          <w:tcPr>
            <w:tcW w:w="332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五、城乡居民基本医疗保险基金年终结余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cs="Times New Roman"/>
                <w:i w:val="0"/>
                <w:color w:val="auto"/>
                <w:kern w:val="0"/>
                <w:sz w:val="20"/>
                <w:szCs w:val="20"/>
                <w:u w:val="none"/>
                <w:lang w:val="en-US" w:eastAsia="zh-CN" w:bidi="ar"/>
              </w:rPr>
              <w:t>2300914</w:t>
            </w:r>
          </w:p>
        </w:tc>
        <w:tc>
          <w:tcPr>
            <w:tcW w:w="3327"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cs="Times New Roman"/>
                <w:i w:val="0"/>
                <w:color w:val="auto"/>
                <w:kern w:val="0"/>
                <w:sz w:val="20"/>
                <w:szCs w:val="20"/>
                <w:u w:val="none"/>
                <w:lang w:val="en-US" w:eastAsia="zh-CN" w:bidi="ar"/>
              </w:rPr>
              <w:t>六</w:t>
            </w:r>
            <w:r>
              <w:rPr>
                <w:rFonts w:hint="default" w:ascii="Times New Roman" w:hAnsi="Times New Roman" w:eastAsia="宋体" w:cs="Times New Roman"/>
                <w:i w:val="0"/>
                <w:color w:val="auto"/>
                <w:kern w:val="0"/>
                <w:sz w:val="20"/>
                <w:szCs w:val="20"/>
                <w:u w:val="none"/>
                <w:lang w:val="en-US" w:eastAsia="zh-CN" w:bidi="ar"/>
              </w:rPr>
              <w:t>、</w:t>
            </w:r>
            <w:r>
              <w:rPr>
                <w:rFonts w:hint="default" w:ascii="Times New Roman" w:hAnsi="Times New Roman" w:cs="Times New Roman"/>
                <w:i w:val="0"/>
                <w:color w:val="auto"/>
                <w:kern w:val="0"/>
                <w:sz w:val="20"/>
                <w:szCs w:val="20"/>
                <w:u w:val="none"/>
                <w:lang w:val="en-US" w:eastAsia="zh-CN" w:bidi="ar"/>
              </w:rPr>
              <w:t>工伤保险基金年终结余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cs="Times New Roman"/>
                <w:i w:val="0"/>
                <w:color w:val="auto"/>
                <w:kern w:val="0"/>
                <w:sz w:val="20"/>
                <w:szCs w:val="20"/>
                <w:u w:val="none"/>
                <w:lang w:val="en-US" w:eastAsia="zh-CN" w:bidi="ar"/>
              </w:rPr>
              <w:t>2300912</w:t>
            </w:r>
          </w:p>
        </w:tc>
        <w:tc>
          <w:tcPr>
            <w:tcW w:w="332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lang w:eastAsia="zh-CN"/>
              </w:rPr>
            </w:pPr>
            <w:r>
              <w:rPr>
                <w:rFonts w:hint="default" w:ascii="Times New Roman" w:hAnsi="Times New Roman" w:cs="Times New Roman"/>
                <w:i w:val="0"/>
                <w:color w:val="auto"/>
                <w:sz w:val="20"/>
                <w:szCs w:val="20"/>
                <w:u w:val="none"/>
                <w:lang w:eastAsia="zh-CN"/>
              </w:rPr>
              <w:t>七、失业保险基金年终结余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cs="Times New Roman"/>
                <w:b/>
                <w:bCs/>
                <w:i w:val="0"/>
                <w:color w:val="auto"/>
                <w:kern w:val="0"/>
                <w:sz w:val="21"/>
                <w:szCs w:val="21"/>
                <w:u w:val="none"/>
                <w:lang w:val="en-US" w:eastAsia="zh-CN" w:bidi="ar"/>
              </w:rPr>
            </w:pPr>
          </w:p>
        </w:tc>
        <w:tc>
          <w:tcPr>
            <w:tcW w:w="332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cs="Times New Roman"/>
                <w:b/>
                <w:bCs/>
                <w:i w:val="0"/>
                <w:color w:val="auto"/>
                <w:sz w:val="21"/>
                <w:szCs w:val="21"/>
                <w:u w:val="none"/>
                <w:lang w:eastAsia="zh-CN"/>
              </w:rPr>
            </w:pPr>
            <w:r>
              <w:rPr>
                <w:rFonts w:hint="default" w:ascii="Times New Roman" w:hAnsi="Times New Roman" w:eastAsia="宋体" w:cs="Times New Roman"/>
                <w:b/>
                <w:bCs/>
                <w:i w:val="0"/>
                <w:color w:val="auto"/>
                <w:kern w:val="0"/>
                <w:sz w:val="21"/>
                <w:szCs w:val="21"/>
                <w:u w:val="none"/>
                <w:lang w:val="en-US" w:eastAsia="zh-CN" w:bidi="ar"/>
              </w:rPr>
              <w:t>社会保险基金</w:t>
            </w:r>
            <w:r>
              <w:rPr>
                <w:rFonts w:hint="default" w:ascii="Times New Roman" w:hAnsi="Times New Roman" w:cs="Times New Roman"/>
                <w:b/>
                <w:bCs/>
                <w:i w:val="0"/>
                <w:color w:val="auto"/>
                <w:kern w:val="0"/>
                <w:sz w:val="21"/>
                <w:szCs w:val="21"/>
                <w:u w:val="none"/>
                <w:lang w:val="en-US" w:eastAsia="zh-CN" w:bidi="ar"/>
              </w:rPr>
              <w:t>年终结余</w:t>
            </w:r>
            <w:r>
              <w:rPr>
                <w:rFonts w:hint="default" w:ascii="Times New Roman" w:hAnsi="Times New Roman" w:eastAsia="宋体" w:cs="Times New Roman"/>
                <w:b/>
                <w:bCs/>
                <w:i w:val="0"/>
                <w:color w:val="auto"/>
                <w:kern w:val="0"/>
                <w:sz w:val="21"/>
                <w:szCs w:val="21"/>
                <w:u w:val="none"/>
                <w:lang w:val="en-US" w:eastAsia="zh-CN" w:bidi="ar"/>
              </w:rPr>
              <w:t>合计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29352.00</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31790.00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108.31%</w:t>
            </w:r>
          </w:p>
        </w:tc>
      </w:tr>
    </w:tbl>
    <w:p>
      <w:pPr>
        <w:shd w:val="clear"/>
        <w:wordWrap/>
        <w:jc w:val="both"/>
        <w:rPr>
          <w:rFonts w:hint="default" w:ascii="Times New Roman" w:hAnsi="Times New Roman" w:cs="Times New Roman"/>
          <w:b w:val="0"/>
          <w:bCs w:val="0"/>
          <w:color w:val="auto"/>
          <w:sz w:val="22"/>
          <w:szCs w:val="22"/>
          <w:lang w:eastAsia="zh-Hans"/>
        </w:rPr>
      </w:pPr>
    </w:p>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br w:type="page"/>
      </w:r>
    </w:p>
    <w:tbl>
      <w:tblPr>
        <w:tblStyle w:val="10"/>
        <w:tblW w:w="9270" w:type="dxa"/>
        <w:tblInd w:w="-3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34"/>
        <w:gridCol w:w="4140"/>
        <w:gridCol w:w="1395"/>
        <w:gridCol w:w="1461"/>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34" w:type="dxa"/>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表2</w:t>
            </w:r>
            <w:r>
              <w:rPr>
                <w:rFonts w:hint="default" w:ascii="Times New Roman" w:hAnsi="Times New Roman" w:cs="Times New Roman"/>
                <w:i w:val="0"/>
                <w:color w:val="auto"/>
                <w:kern w:val="0"/>
                <w:sz w:val="20"/>
                <w:szCs w:val="20"/>
                <w:u w:val="none"/>
                <w:lang w:eastAsia="zh-CN" w:bidi="ar"/>
              </w:rPr>
              <w:t>4</w:t>
            </w:r>
          </w:p>
        </w:tc>
        <w:tc>
          <w:tcPr>
            <w:tcW w:w="4140" w:type="dxa"/>
            <w:noWrap w:val="0"/>
            <w:vAlign w:val="center"/>
          </w:tcPr>
          <w:p>
            <w:pPr>
              <w:shd w:val="clear"/>
              <w:rPr>
                <w:rFonts w:hint="default" w:ascii="Times New Roman" w:hAnsi="Times New Roman" w:eastAsia="宋体" w:cs="Times New Roman"/>
                <w:i w:val="0"/>
                <w:color w:val="auto"/>
                <w:sz w:val="24"/>
                <w:szCs w:val="24"/>
                <w:u w:val="none"/>
              </w:rPr>
            </w:pPr>
          </w:p>
        </w:tc>
        <w:tc>
          <w:tcPr>
            <w:tcW w:w="1395" w:type="dxa"/>
            <w:noWrap w:val="0"/>
            <w:vAlign w:val="center"/>
          </w:tcPr>
          <w:p>
            <w:pPr>
              <w:shd w:val="clear"/>
              <w:rPr>
                <w:rFonts w:hint="default" w:ascii="Times New Roman" w:hAnsi="Times New Roman" w:eastAsia="宋体" w:cs="Times New Roman"/>
                <w:i w:val="0"/>
                <w:color w:val="auto"/>
                <w:sz w:val="24"/>
                <w:szCs w:val="24"/>
                <w:u w:val="none"/>
              </w:rPr>
            </w:pPr>
          </w:p>
        </w:tc>
        <w:tc>
          <w:tcPr>
            <w:tcW w:w="1461" w:type="dxa"/>
            <w:noWrap w:val="0"/>
            <w:vAlign w:val="center"/>
          </w:tcPr>
          <w:p>
            <w:pPr>
              <w:shd w:val="clear"/>
              <w:rPr>
                <w:rFonts w:hint="default" w:ascii="Times New Roman" w:hAnsi="Times New Roman" w:eastAsia="宋体" w:cs="Times New Roman"/>
                <w:i w:val="0"/>
                <w:color w:val="auto"/>
                <w:sz w:val="24"/>
                <w:szCs w:val="24"/>
                <w:u w:val="none"/>
              </w:rPr>
            </w:pPr>
          </w:p>
        </w:tc>
        <w:tc>
          <w:tcPr>
            <w:tcW w:w="1440" w:type="dxa"/>
            <w:noWrap w:val="0"/>
            <w:vAlign w:val="center"/>
          </w:tcPr>
          <w:p>
            <w:pPr>
              <w:shd w:val="clea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5" w:hRule="atLeast"/>
        </w:trPr>
        <w:tc>
          <w:tcPr>
            <w:tcW w:w="9270" w:type="dxa"/>
            <w:gridSpan w:val="5"/>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202</w:t>
            </w:r>
            <w:r>
              <w:rPr>
                <w:rFonts w:hint="eastAsia" w:cs="Times New Roman"/>
                <w:b/>
                <w:i w:val="0"/>
                <w:color w:val="auto"/>
                <w:kern w:val="0"/>
                <w:sz w:val="20"/>
                <w:szCs w:val="20"/>
                <w:u w:val="none"/>
                <w:lang w:val="en-US" w:eastAsia="zh-CN" w:bidi="ar"/>
              </w:rPr>
              <w:t>4</w:t>
            </w:r>
            <w:r>
              <w:rPr>
                <w:rFonts w:hint="default" w:ascii="Times New Roman" w:hAnsi="Times New Roman" w:eastAsia="宋体" w:cs="Times New Roman"/>
                <w:b/>
                <w:i w:val="0"/>
                <w:color w:val="auto"/>
                <w:kern w:val="0"/>
                <w:sz w:val="20"/>
                <w:szCs w:val="20"/>
                <w:u w:val="none"/>
                <w:lang w:val="en-US" w:eastAsia="zh-CN" w:bidi="ar"/>
              </w:rPr>
              <w:t>年</w:t>
            </w:r>
            <w:r>
              <w:rPr>
                <w:rFonts w:hint="eastAsia" w:cs="Times New Roman"/>
                <w:b/>
                <w:i w:val="0"/>
                <w:color w:val="auto"/>
                <w:kern w:val="0"/>
                <w:sz w:val="20"/>
                <w:szCs w:val="20"/>
                <w:u w:val="none"/>
                <w:lang w:val="en-US" w:eastAsia="zh-CN" w:bidi="ar"/>
              </w:rPr>
              <w:t>呼图壁县</w:t>
            </w:r>
            <w:r>
              <w:rPr>
                <w:rFonts w:hint="default" w:ascii="Times New Roman" w:hAnsi="Times New Roman" w:eastAsia="宋体" w:cs="Times New Roman"/>
                <w:b/>
                <w:i w:val="0"/>
                <w:color w:val="auto"/>
                <w:kern w:val="0"/>
                <w:sz w:val="20"/>
                <w:szCs w:val="20"/>
                <w:u w:val="none"/>
                <w:lang w:val="en-US" w:eastAsia="zh-CN" w:bidi="ar"/>
              </w:rPr>
              <w:t>本级社会保险基金预算收入表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34" w:type="dxa"/>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4140" w:type="dxa"/>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395" w:type="dxa"/>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461" w:type="dxa"/>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440" w:type="dxa"/>
            <w:shd w:val="clear" w:color="auto" w:fill="auto"/>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科目编码</w:t>
            </w:r>
          </w:p>
        </w:tc>
        <w:tc>
          <w:tcPr>
            <w:tcW w:w="4140" w:type="dxa"/>
            <w:tcBorders>
              <w:top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项目</w:t>
            </w:r>
          </w:p>
        </w:tc>
        <w:tc>
          <w:tcPr>
            <w:tcW w:w="1395" w:type="dxa"/>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3</w:t>
            </w:r>
            <w:r>
              <w:rPr>
                <w:rFonts w:hint="default" w:ascii="Times New Roman" w:hAnsi="Times New Roman" w:eastAsia="宋体" w:cs="Times New Roman"/>
                <w:b/>
                <w:bCs/>
                <w:i w:val="0"/>
                <w:color w:val="auto"/>
                <w:kern w:val="0"/>
                <w:sz w:val="20"/>
                <w:szCs w:val="20"/>
                <w:u w:val="none"/>
                <w:lang w:val="en-US" w:eastAsia="zh-CN" w:bidi="ar"/>
              </w:rPr>
              <w:t>年</w:t>
            </w:r>
            <w:r>
              <w:rPr>
                <w:rFonts w:hint="default" w:ascii="Times New Roman" w:hAnsi="Times New Roman" w:eastAsia="宋体" w:cs="Times New Roman"/>
                <w:b/>
                <w:bCs/>
                <w:i w:val="0"/>
                <w:color w:val="auto"/>
                <w:kern w:val="0"/>
                <w:sz w:val="20"/>
                <w:szCs w:val="20"/>
                <w:u w:val="none"/>
                <w:lang w:val="en-US" w:eastAsia="zh-Hans" w:bidi="ar"/>
              </w:rPr>
              <w:t>完成</w:t>
            </w:r>
            <w:r>
              <w:rPr>
                <w:rFonts w:hint="default" w:ascii="Times New Roman" w:hAnsi="Times New Roman" w:eastAsia="宋体" w:cs="Times New Roman"/>
                <w:b/>
                <w:bCs/>
                <w:i w:val="0"/>
                <w:color w:val="auto"/>
                <w:kern w:val="0"/>
                <w:sz w:val="20"/>
                <w:szCs w:val="20"/>
                <w:u w:val="none"/>
                <w:lang w:val="en-US" w:eastAsia="zh-CN" w:bidi="ar"/>
              </w:rPr>
              <w:t>数</w:t>
            </w:r>
          </w:p>
        </w:tc>
        <w:tc>
          <w:tcPr>
            <w:tcW w:w="1461" w:type="dxa"/>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4</w:t>
            </w:r>
            <w:r>
              <w:rPr>
                <w:rFonts w:hint="default" w:ascii="Times New Roman" w:hAnsi="Times New Roman" w:eastAsia="宋体" w:cs="Times New Roman"/>
                <w:b/>
                <w:bCs/>
                <w:i w:val="0"/>
                <w:color w:val="auto"/>
                <w:kern w:val="0"/>
                <w:sz w:val="20"/>
                <w:szCs w:val="20"/>
                <w:u w:val="none"/>
                <w:lang w:val="en-US" w:eastAsia="zh-CN" w:bidi="ar"/>
              </w:rPr>
              <w:t>年预算数</w:t>
            </w:r>
          </w:p>
        </w:tc>
        <w:tc>
          <w:tcPr>
            <w:tcW w:w="1440" w:type="dxa"/>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color w:val="auto"/>
                <w:kern w:val="0"/>
                <w:sz w:val="20"/>
                <w:szCs w:val="20"/>
                <w:u w:val="none"/>
                <w:lang w:val="en-US" w:eastAsia="zh-CN" w:bidi="ar"/>
              </w:rPr>
              <w:t>预算数为上年</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Hans" w:bidi="ar"/>
              </w:rPr>
              <w:t>完成</w:t>
            </w:r>
            <w:r>
              <w:rPr>
                <w:rFonts w:hint="default" w:ascii="Times New Roman" w:hAnsi="Times New Roman" w:eastAsia="宋体" w:cs="Times New Roman"/>
                <w:b/>
                <w:bCs/>
                <w:i w:val="0"/>
                <w:color w:val="auto"/>
                <w:kern w:val="0"/>
                <w:sz w:val="20"/>
                <w:szCs w:val="20"/>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color w:val="auto"/>
                <w:sz w:val="22"/>
                <w:szCs w:val="22"/>
                <w:lang w:val="en-US" w:eastAsia="zh-CN"/>
              </w:rPr>
              <w:t>102</w:t>
            </w:r>
          </w:p>
        </w:tc>
        <w:tc>
          <w:tcPr>
            <w:tcW w:w="41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color w:val="auto"/>
                <w:sz w:val="22"/>
                <w:szCs w:val="22"/>
                <w:lang w:val="en-US" w:eastAsia="zh-CN"/>
              </w:rPr>
              <w:t>社会保险基金收入合计</w:t>
            </w:r>
          </w:p>
        </w:tc>
        <w:tc>
          <w:tcPr>
            <w:tcW w:w="1395"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i w:val="0"/>
                <w:color w:val="auto"/>
                <w:kern w:val="0"/>
                <w:sz w:val="22"/>
                <w:szCs w:val="22"/>
                <w:u w:val="none"/>
                <w:lang w:val="en-US" w:eastAsia="zh-CN" w:bidi="ar"/>
              </w:rPr>
              <w:t>29197.00</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i w:val="0"/>
                <w:color w:val="auto"/>
                <w:kern w:val="0"/>
                <w:sz w:val="22"/>
                <w:szCs w:val="22"/>
                <w:u w:val="none"/>
                <w:lang w:val="en-US" w:eastAsia="zh-CN" w:bidi="ar"/>
              </w:rPr>
              <w:t>31086.00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i w:val="0"/>
                <w:color w:val="auto"/>
                <w:kern w:val="0"/>
                <w:sz w:val="22"/>
                <w:szCs w:val="22"/>
                <w:u w:val="none"/>
                <w:lang w:val="en-US" w:eastAsia="zh-CN" w:bidi="ar"/>
              </w:rPr>
              <w:t>106.47%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val="0"/>
              <w:suppressLineNumbers w:val="0"/>
              <w:shd w:val="clear"/>
              <w:adjustRightInd w:val="0"/>
              <w:snapToGrid w:val="0"/>
              <w:jc w:val="left"/>
              <w:textAlignment w:val="auto"/>
              <w:rPr>
                <w:rFonts w:hint="eastAsia" w:asciiTheme="minorEastAsia" w:hAnsiTheme="minorEastAsia" w:eastAsiaTheme="minorEastAsia" w:cstheme="minorEastAsia"/>
                <w:i w:val="0"/>
                <w:color w:val="auto"/>
                <w:sz w:val="22"/>
                <w:szCs w:val="22"/>
                <w:u w:val="none"/>
              </w:rPr>
            </w:pPr>
          </w:p>
        </w:tc>
        <w:tc>
          <w:tcPr>
            <w:tcW w:w="4140" w:type="dxa"/>
            <w:vMerge w:val="restart"/>
            <w:tcBorders>
              <w:bottom w:val="single" w:color="000000" w:sz="4" w:space="0"/>
              <w:right w:val="single" w:color="000000" w:sz="4" w:space="0"/>
            </w:tcBorders>
            <w:shd w:val="clear" w:color="auto" w:fill="auto"/>
            <w:noWrap w:val="0"/>
            <w:vAlign w:val="center"/>
          </w:tcPr>
          <w:p>
            <w:pPr>
              <w:keepNext w:val="0"/>
              <w:keepLines w:val="0"/>
              <w:widowControl w:val="0"/>
              <w:suppressLineNumbers w:val="0"/>
              <w:shd w:val="clear"/>
              <w:adjustRightInd w:val="0"/>
              <w:snapToGrid w:val="0"/>
              <w:jc w:val="left"/>
              <w:textAlignment w:val="auto"/>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color w:val="auto"/>
                <w:sz w:val="22"/>
                <w:szCs w:val="22"/>
                <w:lang w:val="en-US" w:eastAsia="zh-CN"/>
              </w:rPr>
              <w:t>其中:保险费收入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2"/>
                <w:szCs w:val="22"/>
                <w:u w:val="none"/>
              </w:rPr>
            </w:pPr>
            <w:r>
              <w:rPr>
                <w:rFonts w:hint="eastAsia" w:asciiTheme="minorEastAsia" w:hAnsiTheme="minorEastAsia" w:eastAsiaTheme="minorEastAsia" w:cstheme="minorEastAsia"/>
                <w:b w:val="0"/>
                <w:bCs/>
                <w:i w:val="0"/>
                <w:color w:val="auto"/>
                <w:kern w:val="0"/>
                <w:sz w:val="22"/>
                <w:szCs w:val="22"/>
                <w:u w:val="none"/>
                <w:lang w:val="en-US" w:eastAsia="zh-CN" w:bidi="ar"/>
              </w:rPr>
              <w:t>14660.00</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2"/>
                <w:szCs w:val="22"/>
                <w:u w:val="none"/>
              </w:rPr>
            </w:pPr>
            <w:r>
              <w:rPr>
                <w:rFonts w:hint="eastAsia" w:asciiTheme="minorEastAsia" w:hAnsiTheme="minorEastAsia" w:eastAsiaTheme="minorEastAsia" w:cstheme="minorEastAsia"/>
                <w:b w:val="0"/>
                <w:bCs/>
                <w:i w:val="0"/>
                <w:color w:val="auto"/>
                <w:kern w:val="0"/>
                <w:sz w:val="22"/>
                <w:szCs w:val="22"/>
                <w:u w:val="none"/>
                <w:lang w:val="en-US" w:eastAsia="zh-CN" w:bidi="ar"/>
              </w:rPr>
              <w:t>14715.00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2"/>
                <w:szCs w:val="22"/>
                <w:u w:val="none"/>
              </w:rPr>
            </w:pPr>
            <w:r>
              <w:rPr>
                <w:rFonts w:hint="eastAsia" w:asciiTheme="minorEastAsia" w:hAnsiTheme="minorEastAsia" w:eastAsiaTheme="minorEastAsia" w:cstheme="minorEastAsia"/>
                <w:b w:val="0"/>
                <w:bCs/>
                <w:i w:val="0"/>
                <w:color w:val="auto"/>
                <w:kern w:val="0"/>
                <w:sz w:val="22"/>
                <w:szCs w:val="22"/>
                <w:u w:val="none"/>
                <w:lang w:val="en-US" w:eastAsia="zh-CN" w:bidi="ar"/>
              </w:rPr>
              <w:t>100.38%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i w:val="0"/>
                <w:color w:val="auto"/>
                <w:sz w:val="22"/>
                <w:szCs w:val="22"/>
                <w:u w:val="none"/>
              </w:rPr>
            </w:pP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color w:val="auto"/>
                <w:sz w:val="22"/>
                <w:szCs w:val="22"/>
                <w:lang w:val="en-US" w:eastAsia="zh-CN"/>
              </w:rPr>
              <w:t xml:space="preserve">     社会保险基金财政补贴收入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2"/>
                <w:szCs w:val="22"/>
                <w:u w:val="none"/>
              </w:rPr>
            </w:pPr>
            <w:r>
              <w:rPr>
                <w:rFonts w:hint="eastAsia" w:asciiTheme="minorEastAsia" w:hAnsiTheme="minorEastAsia" w:eastAsiaTheme="minorEastAsia" w:cstheme="minorEastAsia"/>
                <w:b w:val="0"/>
                <w:bCs/>
                <w:i w:val="0"/>
                <w:color w:val="auto"/>
                <w:kern w:val="0"/>
                <w:sz w:val="22"/>
                <w:szCs w:val="22"/>
                <w:u w:val="none"/>
                <w:lang w:val="en-US" w:eastAsia="zh-CN" w:bidi="ar"/>
              </w:rPr>
              <w:t>10136.00</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2"/>
                <w:szCs w:val="22"/>
                <w:u w:val="none"/>
              </w:rPr>
            </w:pPr>
            <w:r>
              <w:rPr>
                <w:rFonts w:hint="eastAsia" w:asciiTheme="minorEastAsia" w:hAnsiTheme="minorEastAsia" w:eastAsiaTheme="minorEastAsia" w:cstheme="minorEastAsia"/>
                <w:b w:val="0"/>
                <w:bCs/>
                <w:i w:val="0"/>
                <w:color w:val="auto"/>
                <w:kern w:val="0"/>
                <w:sz w:val="22"/>
                <w:szCs w:val="22"/>
                <w:u w:val="none"/>
                <w:lang w:val="en-US" w:eastAsia="zh-CN" w:bidi="ar"/>
              </w:rPr>
              <w:t>12003.00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2"/>
                <w:szCs w:val="22"/>
                <w:u w:val="none"/>
              </w:rPr>
            </w:pPr>
            <w:r>
              <w:rPr>
                <w:rFonts w:hint="eastAsia" w:asciiTheme="minorEastAsia" w:hAnsiTheme="minorEastAsia" w:eastAsiaTheme="minorEastAsia" w:cstheme="minorEastAsia"/>
                <w:b w:val="0"/>
                <w:bCs/>
                <w:i w:val="0"/>
                <w:color w:val="auto"/>
                <w:kern w:val="0"/>
                <w:sz w:val="22"/>
                <w:szCs w:val="22"/>
                <w:u w:val="none"/>
                <w:lang w:val="en-US" w:eastAsia="zh-CN" w:bidi="ar"/>
              </w:rPr>
              <w:t>118.42%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i w:val="0"/>
                <w:color w:val="auto"/>
                <w:sz w:val="22"/>
                <w:szCs w:val="22"/>
                <w:u w:val="none"/>
              </w:rPr>
            </w:pP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color w:val="auto"/>
                <w:sz w:val="22"/>
                <w:szCs w:val="22"/>
                <w:lang w:val="en-US" w:eastAsia="zh-CN"/>
              </w:rPr>
              <w:t xml:space="preserve">     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2"/>
                <w:szCs w:val="22"/>
                <w:u w:val="none"/>
              </w:rPr>
            </w:pPr>
            <w:r>
              <w:rPr>
                <w:rFonts w:hint="eastAsia" w:asciiTheme="minorEastAsia" w:hAnsiTheme="minorEastAsia" w:eastAsiaTheme="minorEastAsia" w:cstheme="minorEastAsia"/>
                <w:b w:val="0"/>
                <w:bCs/>
                <w:i w:val="0"/>
                <w:color w:val="auto"/>
                <w:kern w:val="0"/>
                <w:sz w:val="22"/>
                <w:szCs w:val="22"/>
                <w:u w:val="none"/>
                <w:lang w:val="en-US" w:eastAsia="zh-CN" w:bidi="ar"/>
              </w:rPr>
              <w:t>398.00</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2"/>
                <w:szCs w:val="22"/>
                <w:u w:val="none"/>
              </w:rPr>
            </w:pPr>
            <w:r>
              <w:rPr>
                <w:rFonts w:hint="eastAsia" w:asciiTheme="minorEastAsia" w:hAnsiTheme="minorEastAsia" w:eastAsiaTheme="minorEastAsia" w:cstheme="minorEastAsia"/>
                <w:b w:val="0"/>
                <w:bCs/>
                <w:i w:val="0"/>
                <w:color w:val="auto"/>
                <w:kern w:val="0"/>
                <w:sz w:val="22"/>
                <w:szCs w:val="22"/>
                <w:u w:val="none"/>
                <w:lang w:val="en-US" w:eastAsia="zh-CN" w:bidi="ar"/>
              </w:rPr>
              <w:t>409.00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2"/>
                <w:szCs w:val="22"/>
                <w:u w:val="none"/>
              </w:rPr>
            </w:pPr>
            <w:r>
              <w:rPr>
                <w:rFonts w:hint="eastAsia" w:asciiTheme="minorEastAsia" w:hAnsiTheme="minorEastAsia" w:eastAsiaTheme="minorEastAsia" w:cstheme="minorEastAsia"/>
                <w:b w:val="0"/>
                <w:bCs/>
                <w:i w:val="0"/>
                <w:color w:val="auto"/>
                <w:kern w:val="0"/>
                <w:sz w:val="22"/>
                <w:szCs w:val="22"/>
                <w:u w:val="none"/>
                <w:lang w:val="en-US" w:eastAsia="zh-CN" w:bidi="ar"/>
              </w:rPr>
              <w:t>102.76%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i w:val="0"/>
                <w:color w:val="auto"/>
                <w:sz w:val="22"/>
                <w:szCs w:val="22"/>
                <w:u w:val="none"/>
              </w:rPr>
            </w:pP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 xml:space="preserve">     上级补助收入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2"/>
                <w:szCs w:val="22"/>
                <w:u w:val="none"/>
              </w:rPr>
            </w:pPr>
            <w:r>
              <w:rPr>
                <w:rFonts w:hint="eastAsia" w:asciiTheme="minorEastAsia" w:hAnsiTheme="minorEastAsia" w:eastAsiaTheme="minorEastAsia" w:cstheme="minorEastAsia"/>
                <w:b w:val="0"/>
                <w:bCs/>
                <w:i w:val="0"/>
                <w:color w:val="auto"/>
                <w:kern w:val="0"/>
                <w:sz w:val="22"/>
                <w:szCs w:val="22"/>
                <w:u w:val="none"/>
                <w:lang w:val="en-US" w:eastAsia="zh-CN" w:bidi="ar"/>
              </w:rPr>
              <w:t>3261</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2"/>
                <w:szCs w:val="22"/>
                <w:u w:val="none"/>
              </w:rPr>
            </w:pPr>
            <w:r>
              <w:rPr>
                <w:rFonts w:hint="eastAsia" w:asciiTheme="minorEastAsia" w:hAnsiTheme="minorEastAsia" w:eastAsiaTheme="minorEastAsia" w:cstheme="minorEastAsia"/>
                <w:b w:val="0"/>
                <w:bCs/>
                <w:i w:val="0"/>
                <w:color w:val="auto"/>
                <w:kern w:val="0"/>
                <w:sz w:val="22"/>
                <w:szCs w:val="22"/>
                <w:u w:val="none"/>
                <w:lang w:val="en-US" w:eastAsia="zh-CN" w:bidi="ar"/>
              </w:rPr>
              <w:t>3261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i w:val="0"/>
                <w:color w:val="auto"/>
                <w:sz w:val="22"/>
                <w:szCs w:val="22"/>
                <w:u w:val="none"/>
              </w:rPr>
            </w:pPr>
            <w:r>
              <w:rPr>
                <w:rFonts w:hint="eastAsia" w:asciiTheme="minorEastAsia" w:hAnsiTheme="minorEastAsia" w:eastAsiaTheme="minorEastAsia" w:cstheme="minorEastAsia"/>
                <w:b w:val="0"/>
                <w:bCs/>
                <w:i w:val="0"/>
                <w:color w:val="auto"/>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color w:val="auto"/>
                <w:sz w:val="22"/>
                <w:szCs w:val="22"/>
                <w:lang w:val="en-US" w:eastAsia="zh-CN"/>
              </w:rPr>
              <w:t>10201</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color w:val="auto"/>
                <w:sz w:val="22"/>
                <w:szCs w:val="22"/>
                <w:lang w:val="en-US" w:eastAsia="zh-CN"/>
              </w:rPr>
              <w:t>一、企业职工基本养老保险基金收入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Theme="minorEastAsia" w:hAnsiTheme="minorEastAsia" w:eastAsiaTheme="minorEastAsia" w:cstheme="minorEastAsia"/>
                <w:i w:val="0"/>
                <w:color w:val="auto"/>
                <w:sz w:val="22"/>
                <w:szCs w:val="22"/>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Theme="minorEastAsia" w:hAnsiTheme="minorEastAsia" w:eastAsiaTheme="minorEastAsia" w:cstheme="minorEastAsia"/>
                <w:i w:val="0"/>
                <w:color w:val="auto"/>
                <w:sz w:val="22"/>
                <w:szCs w:val="22"/>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color w:val="auto"/>
                <w:sz w:val="22"/>
                <w:szCs w:val="22"/>
                <w:lang w:val="en-US" w:eastAsia="zh-CN"/>
              </w:rPr>
              <w:t>1020101</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color w:val="auto"/>
                <w:sz w:val="22"/>
                <w:szCs w:val="22"/>
                <w:lang w:val="en-US" w:eastAsia="zh-CN"/>
              </w:rPr>
              <w:t>其中:企业职工基本养老保险费收入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Theme="minorEastAsia" w:hAnsiTheme="minorEastAsia" w:eastAsiaTheme="minorEastAsia" w:cstheme="minorEastAsia"/>
                <w:i w:val="0"/>
                <w:color w:val="auto"/>
                <w:sz w:val="22"/>
                <w:szCs w:val="22"/>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Theme="minorEastAsia" w:hAnsiTheme="minorEastAsia" w:eastAsiaTheme="minorEastAsia" w:cstheme="minorEastAsia"/>
                <w:i w:val="0"/>
                <w:color w:val="auto"/>
                <w:sz w:val="22"/>
                <w:szCs w:val="22"/>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color w:val="auto"/>
                <w:sz w:val="22"/>
                <w:szCs w:val="22"/>
                <w:lang w:val="en-US" w:eastAsia="zh-CN"/>
              </w:rPr>
              <w:t>1020102</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color w:val="auto"/>
                <w:sz w:val="22"/>
                <w:szCs w:val="22"/>
                <w:lang w:val="en-US" w:eastAsia="zh-CN"/>
              </w:rPr>
              <w:t xml:space="preserve">     企业职工基本养老保险基金财政补贴收入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Theme="minorEastAsia" w:hAnsiTheme="minorEastAsia" w:eastAsiaTheme="minorEastAsia" w:cstheme="minorEastAsia"/>
                <w:i w:val="0"/>
                <w:color w:val="auto"/>
                <w:sz w:val="22"/>
                <w:szCs w:val="22"/>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Theme="minorEastAsia" w:hAnsiTheme="minorEastAsia" w:eastAsiaTheme="minorEastAsia" w:cstheme="minorEastAsia"/>
                <w:i w:val="0"/>
                <w:color w:val="auto"/>
                <w:sz w:val="22"/>
                <w:szCs w:val="22"/>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color w:val="auto"/>
                <w:sz w:val="22"/>
                <w:szCs w:val="22"/>
                <w:lang w:val="en-US" w:eastAsia="zh-CN"/>
              </w:rPr>
              <w:t>1020103</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color w:val="auto"/>
                <w:sz w:val="22"/>
                <w:szCs w:val="22"/>
                <w:lang w:val="en-US" w:eastAsia="zh-CN"/>
              </w:rPr>
              <w:t xml:space="preserve">     企业职工基本养老保险基金利息收入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Theme="minorEastAsia" w:hAnsiTheme="minorEastAsia" w:eastAsiaTheme="minorEastAsia" w:cstheme="minorEastAsia"/>
                <w:i w:val="0"/>
                <w:color w:val="auto"/>
                <w:sz w:val="22"/>
                <w:szCs w:val="22"/>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Theme="minorEastAsia" w:hAnsiTheme="minorEastAsia" w:eastAsiaTheme="minorEastAsia" w:cstheme="minorEastAsia"/>
                <w:i w:val="0"/>
                <w:color w:val="auto"/>
                <w:sz w:val="22"/>
                <w:szCs w:val="22"/>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color w:val="auto"/>
                <w:sz w:val="22"/>
                <w:szCs w:val="22"/>
                <w:lang w:val="en-US" w:eastAsia="zh-CN"/>
              </w:rPr>
              <w:t>10211</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color w:val="auto"/>
                <w:sz w:val="22"/>
                <w:szCs w:val="22"/>
                <w:lang w:val="en-US" w:eastAsia="zh-CN"/>
              </w:rPr>
              <w:t>二、机关事业基本养老保险基金收入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i w:val="0"/>
                <w:color w:val="auto"/>
                <w:kern w:val="0"/>
                <w:sz w:val="22"/>
                <w:szCs w:val="22"/>
                <w:u w:val="none"/>
                <w:lang w:val="en-US" w:eastAsia="zh-CN" w:bidi="ar"/>
              </w:rPr>
              <w:t>23181.00</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i w:val="0"/>
                <w:color w:val="auto"/>
                <w:kern w:val="0"/>
                <w:sz w:val="22"/>
                <w:szCs w:val="22"/>
                <w:u w:val="none"/>
                <w:lang w:val="en-US" w:eastAsia="zh-CN" w:bidi="ar"/>
              </w:rPr>
              <w:t>24995.00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i w:val="0"/>
                <w:color w:val="auto"/>
                <w:kern w:val="0"/>
                <w:sz w:val="22"/>
                <w:szCs w:val="22"/>
                <w:u w:val="none"/>
                <w:lang w:val="en-US" w:eastAsia="zh-CN" w:bidi="ar"/>
              </w:rPr>
              <w:t>107.83%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val="0"/>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val="0"/>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val="0"/>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color w:val="auto"/>
                <w:sz w:val="22"/>
                <w:szCs w:val="22"/>
                <w:lang w:val="en-US" w:eastAsia="zh-CN"/>
              </w:rPr>
              <w:t>1021101</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color w:val="auto"/>
                <w:sz w:val="22"/>
                <w:szCs w:val="22"/>
                <w:lang w:val="en-US" w:eastAsia="zh-CN"/>
              </w:rPr>
              <w:t>其中:机关事业单位基本养老保险费收入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12312.00</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12548.00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101.92%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val="0"/>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val="0"/>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val="0"/>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color w:val="auto"/>
                <w:sz w:val="22"/>
                <w:szCs w:val="22"/>
                <w:lang w:val="en-US" w:eastAsia="zh-CN"/>
              </w:rPr>
              <w:t>1021102</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color w:val="auto"/>
                <w:sz w:val="22"/>
                <w:szCs w:val="22"/>
                <w:lang w:val="en-US" w:eastAsia="zh-CN"/>
              </w:rPr>
              <w:t xml:space="preserve">     机关事业单位基本养老保险基金财政补贴收入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7085.00</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8750.00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123.50%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val="0"/>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val="0"/>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val="0"/>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i w:val="0"/>
                <w:color w:val="auto"/>
                <w:sz w:val="22"/>
                <w:szCs w:val="22"/>
                <w:u w:val="none"/>
              </w:rPr>
            </w:pP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 xml:space="preserve">      </w:t>
            </w:r>
            <w:r>
              <w:rPr>
                <w:rFonts w:hint="eastAsia" w:asciiTheme="minorEastAsia" w:hAnsiTheme="minorEastAsia" w:eastAsiaTheme="minorEastAsia" w:cstheme="minorEastAsia"/>
                <w:color w:val="auto"/>
                <w:sz w:val="22"/>
                <w:szCs w:val="22"/>
                <w:lang w:val="en-US" w:eastAsia="zh-CN"/>
              </w:rPr>
              <w:t>机关事业单位基本养老保险基金</w:t>
            </w:r>
            <w:r>
              <w:rPr>
                <w:rFonts w:hint="eastAsia" w:asciiTheme="minorEastAsia" w:hAnsiTheme="minorEastAsia" w:eastAsiaTheme="minorEastAsia" w:cstheme="minorEastAsia"/>
                <w:i w:val="0"/>
                <w:color w:val="auto"/>
                <w:kern w:val="0"/>
                <w:sz w:val="22"/>
                <w:szCs w:val="22"/>
                <w:u w:val="none"/>
                <w:lang w:val="en-US" w:eastAsia="zh-CN" w:bidi="ar"/>
              </w:rPr>
              <w:t>上级补助收入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3261.00</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3261.00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val="0"/>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val="0"/>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val="0"/>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color w:val="auto"/>
                <w:sz w:val="22"/>
                <w:szCs w:val="22"/>
                <w:lang w:val="en-US" w:eastAsia="zh-CN"/>
              </w:rPr>
              <w:t>1021103</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color w:val="auto"/>
                <w:sz w:val="22"/>
                <w:szCs w:val="22"/>
                <w:lang w:val="en-US" w:eastAsia="zh-CN"/>
              </w:rPr>
              <w:t xml:space="preserve">     机关事业单位基本养老保险基金利息收入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25.00</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29.00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116.00%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val="0"/>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val="0"/>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val="0"/>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color w:val="auto"/>
                <w:sz w:val="22"/>
                <w:szCs w:val="22"/>
                <w:lang w:val="en-US" w:eastAsia="zh-CN"/>
              </w:rPr>
              <w:t>10210</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color w:val="auto"/>
                <w:sz w:val="22"/>
                <w:szCs w:val="22"/>
                <w:lang w:val="en-US" w:eastAsia="zh-CN"/>
              </w:rPr>
              <w:t>三、城乡居民基本养老保险基金收入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i w:val="0"/>
                <w:color w:val="auto"/>
                <w:kern w:val="0"/>
                <w:sz w:val="22"/>
                <w:szCs w:val="22"/>
                <w:u w:val="none"/>
                <w:lang w:val="en-US" w:eastAsia="zh-CN" w:bidi="ar"/>
              </w:rPr>
              <w:t>6,016.00</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i w:val="0"/>
                <w:color w:val="auto"/>
                <w:kern w:val="0"/>
                <w:sz w:val="22"/>
                <w:szCs w:val="22"/>
                <w:u w:val="none"/>
                <w:lang w:val="en-US" w:eastAsia="zh-CN" w:bidi="ar"/>
              </w:rPr>
              <w:t>6091.00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i w:val="0"/>
                <w:color w:val="auto"/>
                <w:kern w:val="0"/>
                <w:sz w:val="22"/>
                <w:szCs w:val="22"/>
                <w:u w:val="none"/>
                <w:lang w:val="en-US" w:eastAsia="zh-CN" w:bidi="ar"/>
              </w:rPr>
              <w:t>101.25%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val="0"/>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val="0"/>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val="0"/>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color w:val="auto"/>
                <w:sz w:val="22"/>
                <w:szCs w:val="22"/>
                <w:lang w:val="en-US" w:eastAsia="zh-CN"/>
              </w:rPr>
              <w:t>1021001</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color w:val="auto"/>
                <w:sz w:val="22"/>
                <w:szCs w:val="22"/>
                <w:lang w:val="en-US" w:eastAsia="zh-CN"/>
              </w:rPr>
              <w:t>其中:城乡居民基本养老保险费收入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2,348.00</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2167.00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92.29%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val="0"/>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val="0"/>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b w:val="0"/>
                <w:bCs w:val="0"/>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color w:val="auto"/>
                <w:sz w:val="22"/>
                <w:szCs w:val="22"/>
                <w:lang w:val="en-US" w:eastAsia="zh-CN"/>
              </w:rPr>
              <w:t>1021002</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color w:val="auto"/>
                <w:sz w:val="22"/>
                <w:szCs w:val="22"/>
                <w:lang w:val="en-US" w:eastAsia="zh-CN"/>
              </w:rPr>
              <w:t xml:space="preserve">     城乡居民基本养老保险基金财政补贴收入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3,051.00</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3253.00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106.62%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color w:val="auto"/>
                <w:sz w:val="22"/>
                <w:szCs w:val="22"/>
                <w:lang w:val="en-US" w:eastAsia="zh-CN"/>
              </w:rPr>
              <w:t>1021003</w:t>
            </w:r>
          </w:p>
        </w:tc>
        <w:tc>
          <w:tcPr>
            <w:tcW w:w="4140"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color w:val="auto"/>
                <w:sz w:val="22"/>
                <w:szCs w:val="22"/>
                <w:lang w:val="en-US" w:eastAsia="zh-CN"/>
              </w:rPr>
              <w:t xml:space="preserve">     城乡居民基本养老保险基金利息收入</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0"/>
                <w:sz w:val="22"/>
                <w:szCs w:val="22"/>
                <w:u w:val="none"/>
                <w:lang w:val="en-US" w:eastAsia="zh-CN" w:bidi="ar"/>
              </w:rPr>
            </w:pPr>
            <w:r>
              <w:rPr>
                <w:rFonts w:hint="eastAsia" w:asciiTheme="minorEastAsia" w:hAnsiTheme="minorEastAsia" w:eastAsiaTheme="minorEastAsia" w:cstheme="minorEastAsia"/>
                <w:b w:val="0"/>
                <w:bCs w:val="0"/>
                <w:i w:val="0"/>
                <w:color w:val="auto"/>
                <w:kern w:val="0"/>
                <w:sz w:val="22"/>
                <w:szCs w:val="22"/>
                <w:u w:val="none"/>
                <w:lang w:val="en-US" w:eastAsia="zh-CN" w:bidi="ar"/>
              </w:rPr>
              <w:t xml:space="preserve">373.00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0"/>
                <w:sz w:val="22"/>
                <w:szCs w:val="22"/>
                <w:u w:val="none"/>
                <w:lang w:val="en-US" w:eastAsia="zh-CN" w:bidi="ar"/>
              </w:rPr>
            </w:pPr>
            <w:r>
              <w:rPr>
                <w:rFonts w:hint="eastAsia" w:asciiTheme="minorEastAsia" w:hAnsiTheme="minorEastAsia" w:eastAsiaTheme="minorEastAsia" w:cstheme="minorEastAsia"/>
                <w:b w:val="0"/>
                <w:bCs w:val="0"/>
                <w:i w:val="0"/>
                <w:color w:val="auto"/>
                <w:kern w:val="0"/>
                <w:sz w:val="22"/>
                <w:szCs w:val="22"/>
                <w:u w:val="none"/>
                <w:lang w:val="en-US" w:eastAsia="zh-CN" w:bidi="ar"/>
              </w:rPr>
              <w:t xml:space="preserve">380.00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0"/>
                <w:sz w:val="22"/>
                <w:szCs w:val="22"/>
                <w:u w:val="none"/>
                <w:lang w:val="en-US" w:eastAsia="zh-CN" w:bidi="ar"/>
              </w:rPr>
            </w:pPr>
            <w:r>
              <w:rPr>
                <w:rFonts w:hint="eastAsia" w:asciiTheme="minorEastAsia" w:hAnsiTheme="minorEastAsia" w:eastAsiaTheme="minorEastAsia" w:cstheme="minorEastAsia"/>
                <w:b w:val="0"/>
                <w:bCs w:val="0"/>
                <w:i w:val="0"/>
                <w:color w:val="auto"/>
                <w:kern w:val="0"/>
                <w:sz w:val="22"/>
                <w:szCs w:val="22"/>
                <w:u w:val="none"/>
                <w:lang w:val="en-US" w:eastAsia="zh-CN" w:bidi="ar"/>
              </w:rPr>
              <w:t>101.88%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b/>
                <w:bCs/>
                <w:i w:val="0"/>
                <w:color w:val="auto"/>
                <w:kern w:val="0"/>
                <w:sz w:val="22"/>
                <w:szCs w:val="22"/>
                <w:u w:val="none"/>
                <w:lang w:val="en-US" w:eastAsia="zh-CN" w:bidi="ar"/>
              </w:rPr>
            </w:pPr>
            <w:r>
              <w:rPr>
                <w:rFonts w:hint="eastAsia" w:asciiTheme="minorEastAsia" w:hAnsiTheme="minorEastAsia" w:eastAsiaTheme="minorEastAsia" w:cstheme="minorEastAsia"/>
                <w:b/>
                <w:bCs/>
                <w:color w:val="auto"/>
                <w:sz w:val="22"/>
                <w:szCs w:val="22"/>
                <w:lang w:val="en-US" w:eastAsia="zh-CN"/>
              </w:rPr>
              <w:t>10203</w:t>
            </w:r>
          </w:p>
        </w:tc>
        <w:tc>
          <w:tcPr>
            <w:tcW w:w="4140"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adjustRightInd w:val="0"/>
              <w:snapToGrid w:val="0"/>
              <w:jc w:val="left"/>
              <w:textAlignment w:val="auto"/>
              <w:rPr>
                <w:rFonts w:hint="eastAsia" w:asciiTheme="minorEastAsia" w:hAnsiTheme="minorEastAsia" w:eastAsiaTheme="minorEastAsia" w:cstheme="minorEastAsia"/>
                <w:b/>
                <w:bCs/>
                <w:i w:val="0"/>
                <w:color w:val="auto"/>
                <w:kern w:val="0"/>
                <w:sz w:val="22"/>
                <w:szCs w:val="22"/>
                <w:u w:val="none"/>
                <w:lang w:val="en-US" w:eastAsia="zh-CN" w:bidi="ar"/>
              </w:rPr>
            </w:pPr>
            <w:r>
              <w:rPr>
                <w:rFonts w:hint="eastAsia" w:asciiTheme="minorEastAsia" w:hAnsiTheme="minorEastAsia" w:eastAsiaTheme="minorEastAsia" w:cstheme="minorEastAsia"/>
                <w:b/>
                <w:bCs/>
                <w:color w:val="auto"/>
                <w:sz w:val="22"/>
                <w:szCs w:val="22"/>
                <w:lang w:val="en-US" w:eastAsia="zh-CN"/>
              </w:rPr>
              <w:t>四、职工基本医疗保险基金收入</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Theme="minorEastAsia" w:hAnsiTheme="minorEastAsia" w:eastAsiaTheme="minorEastAsia" w:cstheme="minorEastAsia"/>
                <w:i w:val="0"/>
                <w:color w:val="auto"/>
                <w:sz w:val="22"/>
                <w:szCs w:val="22"/>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Theme="minorEastAsia" w:hAnsiTheme="minorEastAsia" w:eastAsiaTheme="minorEastAsia" w:cstheme="minorEastAsia"/>
                <w:i w:val="0"/>
                <w:color w:val="auto"/>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adjustRightInd w:val="0"/>
              <w:snapToGrid w:val="0"/>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1020301</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其中:职工基本医疗保险费收入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1020302</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 xml:space="preserve">     职工基本医疗保险基金财政补贴收入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1020303</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 xml:space="preserve">     职工基本医疗保险基金利息收入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i w:val="0"/>
                <w:color w:val="auto"/>
                <w:kern w:val="0"/>
                <w:sz w:val="22"/>
                <w:szCs w:val="22"/>
                <w:u w:val="none"/>
                <w:lang w:val="en-US" w:eastAsia="zh-CN" w:bidi="ar"/>
              </w:rPr>
              <w:t>10212</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i w:val="0"/>
                <w:color w:val="auto"/>
                <w:kern w:val="0"/>
                <w:sz w:val="22"/>
                <w:szCs w:val="22"/>
                <w:u w:val="none"/>
                <w:lang w:val="en-US" w:eastAsia="zh-CN" w:bidi="ar"/>
              </w:rPr>
              <w:t>五、城乡居民基本医疗保险基金收入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1021201</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其中:城乡居民基本医疗保险费收入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1021202</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 xml:space="preserve">     城乡居民基本医疗保险基金财政补贴收入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1021203</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 xml:space="preserve">     城乡居民基本医疗保险基金利息收入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i w:val="0"/>
                <w:color w:val="auto"/>
                <w:kern w:val="0"/>
                <w:sz w:val="22"/>
                <w:szCs w:val="22"/>
                <w:u w:val="none"/>
                <w:lang w:val="en-US" w:eastAsia="zh-CN" w:bidi="ar"/>
              </w:rPr>
              <w:t>10204</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i w:val="0"/>
                <w:color w:val="auto"/>
                <w:kern w:val="0"/>
                <w:sz w:val="22"/>
                <w:szCs w:val="22"/>
                <w:u w:val="none"/>
                <w:lang w:val="en-US" w:eastAsia="zh-CN" w:bidi="ar"/>
              </w:rPr>
              <w:t>六、工伤保险基金收入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1020401</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其中:工伤保险费收入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1020402</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 xml:space="preserve">  工伤保险基金财政补贴收入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1020403</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 xml:space="preserve">  工伤保险基金利息收入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i w:val="0"/>
                <w:color w:val="auto"/>
                <w:kern w:val="0"/>
                <w:sz w:val="22"/>
                <w:szCs w:val="22"/>
                <w:u w:val="none"/>
                <w:lang w:val="en-US" w:eastAsia="zh-CN" w:bidi="ar"/>
              </w:rPr>
              <w:t>10202</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i w:val="0"/>
                <w:color w:val="auto"/>
                <w:kern w:val="0"/>
                <w:sz w:val="22"/>
                <w:szCs w:val="22"/>
                <w:u w:val="none"/>
                <w:lang w:val="en-US" w:eastAsia="zh-CN" w:bidi="ar"/>
              </w:rPr>
              <w:t>七、失业保险基金收入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1020201</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 xml:space="preserve">  其中:失业保险费收入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1020202</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 xml:space="preserve">  失业保险财政补贴收入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1020203</w:t>
            </w:r>
          </w:p>
        </w:tc>
        <w:tc>
          <w:tcPr>
            <w:tcW w:w="4140"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 xml:space="preserve">  失业保险利息收入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6"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eastAsia" w:asciiTheme="minorEastAsia" w:hAnsiTheme="minorEastAsia" w:eastAsiaTheme="minorEastAsia" w:cstheme="minorEastAsia"/>
                <w:i w:val="0"/>
                <w:color w:val="auto"/>
                <w:sz w:val="22"/>
                <w:szCs w:val="22"/>
                <w:u w:val="none"/>
              </w:rPr>
            </w:pPr>
          </w:p>
        </w:tc>
        <w:tc>
          <w:tcPr>
            <w:tcW w:w="4140"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auto"/>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color w:val="auto"/>
                <w:sz w:val="22"/>
                <w:szCs w:val="22"/>
                <w:lang w:val="en-US" w:eastAsia="zh-CN"/>
              </w:rPr>
              <w:t>社会保险基金收入合计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i w:val="0"/>
                <w:color w:val="auto"/>
                <w:kern w:val="0"/>
                <w:sz w:val="22"/>
                <w:szCs w:val="22"/>
                <w:u w:val="none"/>
                <w:lang w:val="en-US" w:eastAsia="zh-CN" w:bidi="ar"/>
              </w:rPr>
              <w:t>29197.00</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i w:val="0"/>
                <w:color w:val="auto"/>
                <w:kern w:val="0"/>
                <w:sz w:val="22"/>
                <w:szCs w:val="22"/>
                <w:u w:val="none"/>
                <w:lang w:val="en-US" w:eastAsia="zh-CN" w:bidi="ar"/>
              </w:rPr>
              <w:t>31086.00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eastAsia" w:asciiTheme="minorEastAsia" w:hAnsiTheme="minorEastAsia" w:eastAsiaTheme="minorEastAsia" w:cstheme="minorEastAsia"/>
                <w:b/>
                <w:bCs/>
                <w:i w:val="0"/>
                <w:color w:val="auto"/>
                <w:sz w:val="22"/>
                <w:szCs w:val="22"/>
                <w:u w:val="none"/>
              </w:rPr>
            </w:pPr>
            <w:r>
              <w:rPr>
                <w:rFonts w:hint="eastAsia" w:asciiTheme="minorEastAsia" w:hAnsiTheme="minorEastAsia" w:eastAsiaTheme="minorEastAsia" w:cstheme="minorEastAsia"/>
                <w:b/>
                <w:bCs/>
                <w:i w:val="0"/>
                <w:color w:val="auto"/>
                <w:kern w:val="0"/>
                <w:sz w:val="22"/>
                <w:szCs w:val="22"/>
                <w:u w:val="none"/>
                <w:lang w:val="en-US" w:eastAsia="zh-CN" w:bidi="ar"/>
              </w:rPr>
              <w:t>106.47%</w:t>
            </w:r>
          </w:p>
        </w:tc>
      </w:tr>
    </w:tbl>
    <w:p>
      <w:pPr>
        <w:shd w:val="clear"/>
        <w:jc w:val="both"/>
        <w:rPr>
          <w:rFonts w:hint="eastAsia" w:asciiTheme="minorEastAsia" w:hAnsiTheme="minorEastAsia" w:eastAsiaTheme="minorEastAsia" w:cstheme="minorEastAsia"/>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tbl>
      <w:tblPr>
        <w:tblStyle w:val="10"/>
        <w:tblpPr w:leftFromText="180" w:rightFromText="180" w:vertAnchor="text" w:horzAnchor="page" w:tblpX="1512" w:tblpY="14"/>
        <w:tblOverlap w:val="never"/>
        <w:tblW w:w="9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20"/>
        <w:gridCol w:w="3249"/>
        <w:gridCol w:w="1663"/>
        <w:gridCol w:w="1568"/>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1" w:hRule="atLeast"/>
        </w:trPr>
        <w:tc>
          <w:tcPr>
            <w:tcW w:w="1120" w:type="dxa"/>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表2</w:t>
            </w:r>
            <w:r>
              <w:rPr>
                <w:rFonts w:hint="default" w:ascii="Times New Roman" w:hAnsi="Times New Roman" w:cs="Times New Roman"/>
                <w:i w:val="0"/>
                <w:color w:val="auto"/>
                <w:kern w:val="0"/>
                <w:sz w:val="20"/>
                <w:szCs w:val="20"/>
                <w:u w:val="none"/>
                <w:lang w:eastAsia="zh-CN" w:bidi="ar"/>
              </w:rPr>
              <w:t>5</w:t>
            </w:r>
          </w:p>
        </w:tc>
        <w:tc>
          <w:tcPr>
            <w:tcW w:w="3249" w:type="dxa"/>
            <w:noWrap w:val="0"/>
            <w:vAlign w:val="center"/>
          </w:tcPr>
          <w:p>
            <w:pPr>
              <w:shd w:val="clear"/>
              <w:rPr>
                <w:rFonts w:hint="default" w:ascii="Times New Roman" w:hAnsi="Times New Roman" w:eastAsia="宋体" w:cs="Times New Roman"/>
                <w:i w:val="0"/>
                <w:color w:val="auto"/>
                <w:sz w:val="24"/>
                <w:szCs w:val="24"/>
                <w:u w:val="none"/>
              </w:rPr>
            </w:pPr>
          </w:p>
        </w:tc>
        <w:tc>
          <w:tcPr>
            <w:tcW w:w="1663" w:type="dxa"/>
            <w:noWrap w:val="0"/>
            <w:vAlign w:val="center"/>
          </w:tcPr>
          <w:p>
            <w:pPr>
              <w:shd w:val="clear"/>
              <w:rPr>
                <w:rFonts w:hint="default" w:ascii="Times New Roman" w:hAnsi="Times New Roman" w:eastAsia="宋体" w:cs="Times New Roman"/>
                <w:i w:val="0"/>
                <w:color w:val="auto"/>
                <w:sz w:val="24"/>
                <w:szCs w:val="24"/>
                <w:u w:val="none"/>
              </w:rPr>
            </w:pPr>
          </w:p>
        </w:tc>
        <w:tc>
          <w:tcPr>
            <w:tcW w:w="1568" w:type="dxa"/>
            <w:noWrap w:val="0"/>
            <w:vAlign w:val="center"/>
          </w:tcPr>
          <w:p>
            <w:pPr>
              <w:shd w:val="clear"/>
              <w:rPr>
                <w:rFonts w:hint="default" w:ascii="Times New Roman" w:hAnsi="Times New Roman" w:eastAsia="宋体" w:cs="Times New Roman"/>
                <w:i w:val="0"/>
                <w:color w:val="auto"/>
                <w:sz w:val="24"/>
                <w:szCs w:val="24"/>
                <w:u w:val="none"/>
              </w:rPr>
            </w:pPr>
          </w:p>
        </w:tc>
        <w:tc>
          <w:tcPr>
            <w:tcW w:w="1440" w:type="dxa"/>
            <w:noWrap w:val="0"/>
            <w:vAlign w:val="center"/>
          </w:tcPr>
          <w:p>
            <w:pPr>
              <w:shd w:val="clea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1" w:hRule="atLeast"/>
        </w:trPr>
        <w:tc>
          <w:tcPr>
            <w:tcW w:w="9040" w:type="dxa"/>
            <w:gridSpan w:val="5"/>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202</w:t>
            </w:r>
            <w:r>
              <w:rPr>
                <w:rFonts w:hint="eastAsia" w:cs="Times New Roman"/>
                <w:b/>
                <w:i w:val="0"/>
                <w:color w:val="auto"/>
                <w:kern w:val="0"/>
                <w:sz w:val="20"/>
                <w:szCs w:val="20"/>
                <w:u w:val="none"/>
                <w:lang w:val="en-US" w:eastAsia="zh-CN" w:bidi="ar"/>
              </w:rPr>
              <w:t>4</w:t>
            </w:r>
            <w:r>
              <w:rPr>
                <w:rFonts w:hint="default" w:ascii="Times New Roman" w:hAnsi="Times New Roman" w:eastAsia="宋体" w:cs="Times New Roman"/>
                <w:b/>
                <w:i w:val="0"/>
                <w:color w:val="auto"/>
                <w:kern w:val="0"/>
                <w:sz w:val="20"/>
                <w:szCs w:val="20"/>
                <w:u w:val="none"/>
                <w:lang w:val="en-US" w:eastAsia="zh-CN" w:bidi="ar"/>
              </w:rPr>
              <w:t>年</w:t>
            </w:r>
            <w:r>
              <w:rPr>
                <w:rFonts w:hint="eastAsia" w:cs="Times New Roman"/>
                <w:b/>
                <w:i w:val="0"/>
                <w:color w:val="auto"/>
                <w:kern w:val="0"/>
                <w:sz w:val="20"/>
                <w:szCs w:val="20"/>
                <w:u w:val="none"/>
                <w:lang w:val="en-US" w:eastAsia="zh-CN" w:bidi="ar"/>
              </w:rPr>
              <w:t>呼图壁县</w:t>
            </w:r>
            <w:r>
              <w:rPr>
                <w:rFonts w:hint="default" w:ascii="Times New Roman" w:hAnsi="Times New Roman" w:eastAsia="宋体" w:cs="Times New Roman"/>
                <w:b/>
                <w:i w:val="0"/>
                <w:color w:val="auto"/>
                <w:kern w:val="0"/>
                <w:sz w:val="20"/>
                <w:szCs w:val="20"/>
                <w:u w:val="none"/>
                <w:lang w:val="en-US" w:eastAsia="zh-CN" w:bidi="ar"/>
              </w:rPr>
              <w:t>本级社会保险基金预算支出表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1" w:hRule="atLeast"/>
        </w:trPr>
        <w:tc>
          <w:tcPr>
            <w:tcW w:w="1120" w:type="dxa"/>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3249" w:type="dxa"/>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663" w:type="dxa"/>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568" w:type="dxa"/>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440" w:type="dxa"/>
            <w:shd w:val="clear" w:color="auto" w:fill="auto"/>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18"/>
                <w:szCs w:val="18"/>
                <w:u w:val="none"/>
              </w:rPr>
            </w:pPr>
            <w:r>
              <w:rPr>
                <w:rFonts w:hint="default" w:ascii="Times New Roman" w:hAnsi="Times New Roman" w:eastAsia="宋体" w:cs="Times New Roman"/>
                <w:b/>
                <w:bCs/>
                <w:i w:val="0"/>
                <w:color w:val="auto"/>
                <w:kern w:val="0"/>
                <w:sz w:val="18"/>
                <w:szCs w:val="18"/>
                <w:u w:val="none"/>
                <w:lang w:val="en-US" w:eastAsia="zh-CN" w:bidi="ar"/>
              </w:rPr>
              <w:t>科目编码</w:t>
            </w:r>
          </w:p>
        </w:tc>
        <w:tc>
          <w:tcPr>
            <w:tcW w:w="3249" w:type="dxa"/>
            <w:tcBorders>
              <w:top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18"/>
                <w:szCs w:val="18"/>
                <w:u w:val="none"/>
              </w:rPr>
            </w:pPr>
            <w:r>
              <w:rPr>
                <w:rFonts w:hint="default" w:ascii="Times New Roman" w:hAnsi="Times New Roman" w:eastAsia="宋体" w:cs="Times New Roman"/>
                <w:b/>
                <w:bCs/>
                <w:i w:val="0"/>
                <w:color w:val="auto"/>
                <w:kern w:val="0"/>
                <w:sz w:val="18"/>
                <w:szCs w:val="18"/>
                <w:u w:val="none"/>
                <w:lang w:val="en-US" w:eastAsia="zh-CN" w:bidi="ar"/>
              </w:rPr>
              <w:t>项 目</w:t>
            </w:r>
          </w:p>
        </w:tc>
        <w:tc>
          <w:tcPr>
            <w:tcW w:w="1663" w:type="dxa"/>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18"/>
                <w:szCs w:val="18"/>
                <w:u w:val="none"/>
              </w:rPr>
            </w:pPr>
            <w:r>
              <w:rPr>
                <w:rFonts w:hint="default" w:ascii="Times New Roman" w:hAnsi="Times New Roman" w:eastAsia="宋体" w:cs="Times New Roman"/>
                <w:b/>
                <w:bCs/>
                <w:i w:val="0"/>
                <w:color w:val="auto"/>
                <w:kern w:val="0"/>
                <w:sz w:val="18"/>
                <w:szCs w:val="18"/>
                <w:u w:val="none"/>
                <w:lang w:val="en-US" w:eastAsia="zh-CN" w:bidi="ar"/>
              </w:rPr>
              <w:t>202</w:t>
            </w:r>
            <w:r>
              <w:rPr>
                <w:rFonts w:hint="eastAsia" w:cs="Times New Roman"/>
                <w:b/>
                <w:bCs/>
                <w:i w:val="0"/>
                <w:color w:val="auto"/>
                <w:kern w:val="0"/>
                <w:sz w:val="18"/>
                <w:szCs w:val="18"/>
                <w:u w:val="none"/>
                <w:lang w:val="en-US" w:eastAsia="zh-CN" w:bidi="ar"/>
              </w:rPr>
              <w:t>3</w:t>
            </w:r>
            <w:r>
              <w:rPr>
                <w:rFonts w:hint="default" w:ascii="Times New Roman" w:hAnsi="Times New Roman" w:eastAsia="宋体" w:cs="Times New Roman"/>
                <w:b/>
                <w:bCs/>
                <w:i w:val="0"/>
                <w:color w:val="auto"/>
                <w:kern w:val="0"/>
                <w:sz w:val="18"/>
                <w:szCs w:val="18"/>
                <w:u w:val="none"/>
                <w:lang w:val="en-US" w:eastAsia="zh-CN" w:bidi="ar"/>
              </w:rPr>
              <w:t>年</w:t>
            </w:r>
            <w:r>
              <w:rPr>
                <w:rFonts w:hint="default" w:ascii="Times New Roman" w:hAnsi="Times New Roman" w:eastAsia="宋体" w:cs="Times New Roman"/>
                <w:b/>
                <w:bCs/>
                <w:i w:val="0"/>
                <w:color w:val="auto"/>
                <w:kern w:val="0"/>
                <w:sz w:val="18"/>
                <w:szCs w:val="18"/>
                <w:u w:val="none"/>
                <w:lang w:val="en-US" w:eastAsia="zh-Hans" w:bidi="ar"/>
              </w:rPr>
              <w:t>完成</w:t>
            </w:r>
            <w:r>
              <w:rPr>
                <w:rFonts w:hint="default" w:ascii="Times New Roman" w:hAnsi="Times New Roman" w:eastAsia="宋体" w:cs="Times New Roman"/>
                <w:b/>
                <w:bCs/>
                <w:i w:val="0"/>
                <w:color w:val="auto"/>
                <w:kern w:val="0"/>
                <w:sz w:val="18"/>
                <w:szCs w:val="18"/>
                <w:u w:val="none"/>
                <w:lang w:val="en-US" w:eastAsia="zh-CN" w:bidi="ar"/>
              </w:rPr>
              <w:t>数</w:t>
            </w:r>
          </w:p>
        </w:tc>
        <w:tc>
          <w:tcPr>
            <w:tcW w:w="1568" w:type="dxa"/>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18"/>
                <w:szCs w:val="18"/>
                <w:u w:val="none"/>
              </w:rPr>
            </w:pPr>
            <w:r>
              <w:rPr>
                <w:rFonts w:hint="default" w:ascii="Times New Roman" w:hAnsi="Times New Roman" w:eastAsia="宋体" w:cs="Times New Roman"/>
                <w:b/>
                <w:bCs/>
                <w:i w:val="0"/>
                <w:color w:val="auto"/>
                <w:kern w:val="0"/>
                <w:sz w:val="18"/>
                <w:szCs w:val="18"/>
                <w:u w:val="none"/>
                <w:lang w:val="en-US" w:eastAsia="zh-CN" w:bidi="ar"/>
              </w:rPr>
              <w:t>202</w:t>
            </w:r>
            <w:r>
              <w:rPr>
                <w:rFonts w:hint="eastAsia" w:cs="Times New Roman"/>
                <w:b/>
                <w:bCs/>
                <w:i w:val="0"/>
                <w:color w:val="auto"/>
                <w:kern w:val="0"/>
                <w:sz w:val="18"/>
                <w:szCs w:val="18"/>
                <w:u w:val="none"/>
                <w:lang w:val="en-US" w:eastAsia="zh-CN" w:bidi="ar"/>
              </w:rPr>
              <w:t>4</w:t>
            </w:r>
            <w:r>
              <w:rPr>
                <w:rFonts w:hint="default" w:ascii="Times New Roman" w:hAnsi="Times New Roman" w:eastAsia="宋体" w:cs="Times New Roman"/>
                <w:b/>
                <w:bCs/>
                <w:i w:val="0"/>
                <w:color w:val="auto"/>
                <w:kern w:val="0"/>
                <w:sz w:val="18"/>
                <w:szCs w:val="18"/>
                <w:u w:val="none"/>
                <w:lang w:val="en-US" w:eastAsia="zh-CN" w:bidi="ar"/>
              </w:rPr>
              <w:t>年预算数</w:t>
            </w:r>
          </w:p>
        </w:tc>
        <w:tc>
          <w:tcPr>
            <w:tcW w:w="1440" w:type="dxa"/>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kern w:val="0"/>
                <w:sz w:val="18"/>
                <w:szCs w:val="18"/>
                <w:u w:val="none"/>
                <w:lang w:val="en-US" w:eastAsia="zh-CN" w:bidi="ar"/>
              </w:rPr>
            </w:pPr>
            <w:r>
              <w:rPr>
                <w:rFonts w:hint="default" w:ascii="Times New Roman" w:hAnsi="Times New Roman" w:eastAsia="宋体" w:cs="Times New Roman"/>
                <w:b/>
                <w:bCs/>
                <w:i w:val="0"/>
                <w:color w:val="auto"/>
                <w:kern w:val="0"/>
                <w:sz w:val="18"/>
                <w:szCs w:val="18"/>
                <w:u w:val="none"/>
                <w:lang w:val="en-US" w:eastAsia="zh-CN" w:bidi="ar"/>
              </w:rPr>
              <w:t>预算数为上年</w:t>
            </w:r>
          </w:p>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18"/>
                <w:szCs w:val="18"/>
                <w:u w:val="none"/>
              </w:rPr>
            </w:pPr>
            <w:r>
              <w:rPr>
                <w:rFonts w:hint="default" w:ascii="Times New Roman" w:hAnsi="Times New Roman" w:eastAsia="宋体" w:cs="Times New Roman"/>
                <w:b/>
                <w:bCs/>
                <w:i w:val="0"/>
                <w:color w:val="auto"/>
                <w:kern w:val="0"/>
                <w:sz w:val="18"/>
                <w:szCs w:val="18"/>
                <w:u w:val="none"/>
                <w:lang w:val="en-US" w:eastAsia="zh-Hans" w:bidi="ar"/>
              </w:rPr>
              <w:t>完成</w:t>
            </w:r>
            <w:r>
              <w:rPr>
                <w:rFonts w:hint="default" w:ascii="Times New Roman" w:hAnsi="Times New Roman" w:eastAsia="宋体" w:cs="Times New Roman"/>
                <w:b/>
                <w:bCs/>
                <w:i w:val="0"/>
                <w:color w:val="auto"/>
                <w:kern w:val="0"/>
                <w:sz w:val="18"/>
                <w:szCs w:val="18"/>
                <w:u w:val="none"/>
                <w:lang w:val="en-US" w:eastAsia="zh-CN" w:bidi="ar"/>
              </w:rPr>
              <w:t>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209</w:t>
            </w:r>
          </w:p>
        </w:tc>
        <w:tc>
          <w:tcPr>
            <w:tcW w:w="324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社会保险基金支出合计</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eastAsia" w:ascii="宋体" w:hAnsi="宋体" w:eastAsia="宋体" w:cs="宋体"/>
                <w:b/>
                <w:i w:val="0"/>
                <w:color w:val="auto"/>
                <w:kern w:val="0"/>
                <w:sz w:val="20"/>
                <w:szCs w:val="20"/>
                <w:u w:val="none"/>
                <w:lang w:val="en-US" w:eastAsia="zh-CN" w:bidi="ar"/>
              </w:rPr>
              <w:t>26192.00</w:t>
            </w: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eastAsia" w:ascii="宋体" w:hAnsi="宋体" w:eastAsia="宋体" w:cs="宋体"/>
                <w:b/>
                <w:i w:val="0"/>
                <w:color w:val="auto"/>
                <w:kern w:val="0"/>
                <w:sz w:val="20"/>
                <w:szCs w:val="20"/>
                <w:u w:val="none"/>
                <w:lang w:val="en-US" w:eastAsia="zh-CN" w:bidi="ar"/>
              </w:rPr>
              <w:t>28648.00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eastAsia" w:ascii="宋体" w:hAnsi="宋体" w:eastAsia="宋体" w:cs="宋体"/>
                <w:b/>
                <w:i w:val="0"/>
                <w:color w:val="auto"/>
                <w:kern w:val="0"/>
                <w:sz w:val="20"/>
                <w:szCs w:val="20"/>
                <w:u w:val="none"/>
                <w:lang w:val="en-US" w:eastAsia="zh-CN" w:bidi="ar"/>
              </w:rPr>
              <w:t>109.38%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18"/>
                <w:szCs w:val="18"/>
                <w:u w:val="none"/>
              </w:rPr>
            </w:pPr>
          </w:p>
        </w:tc>
        <w:tc>
          <w:tcPr>
            <w:tcW w:w="324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20901</w:t>
            </w:r>
          </w:p>
        </w:tc>
        <w:tc>
          <w:tcPr>
            <w:tcW w:w="324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一、企业职工基本养老保险基金支出</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18"/>
                <w:szCs w:val="18"/>
                <w:u w:val="none"/>
              </w:rPr>
            </w:pPr>
          </w:p>
        </w:tc>
        <w:tc>
          <w:tcPr>
            <w:tcW w:w="324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18"/>
                <w:szCs w:val="18"/>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2090101</w:t>
            </w:r>
          </w:p>
        </w:tc>
        <w:tc>
          <w:tcPr>
            <w:tcW w:w="324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 xml:space="preserve">  其中:基本养老金</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18"/>
                <w:szCs w:val="18"/>
                <w:u w:val="none"/>
              </w:rPr>
            </w:pPr>
          </w:p>
        </w:tc>
        <w:tc>
          <w:tcPr>
            <w:tcW w:w="324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18"/>
                <w:szCs w:val="18"/>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20911</w:t>
            </w:r>
          </w:p>
        </w:tc>
        <w:tc>
          <w:tcPr>
            <w:tcW w:w="324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二、机关事业基本养老保险基金支出</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eastAsia" w:ascii="宋体" w:hAnsi="宋体" w:eastAsia="宋体" w:cs="宋体"/>
                <w:i w:val="0"/>
                <w:color w:val="auto"/>
                <w:kern w:val="0"/>
                <w:sz w:val="20"/>
                <w:szCs w:val="20"/>
                <w:u w:val="none"/>
                <w:lang w:val="en-US" w:eastAsia="zh-CN" w:bidi="ar"/>
              </w:rPr>
              <w:t>22605.00</w:t>
            </w: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eastAsia" w:ascii="宋体" w:hAnsi="宋体" w:eastAsia="宋体" w:cs="宋体"/>
                <w:i w:val="0"/>
                <w:color w:val="auto"/>
                <w:kern w:val="0"/>
                <w:sz w:val="20"/>
                <w:szCs w:val="20"/>
                <w:u w:val="none"/>
                <w:lang w:val="en-US" w:eastAsia="zh-CN" w:bidi="ar"/>
              </w:rPr>
              <w:t>24738.00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eastAsia" w:ascii="宋体" w:hAnsi="宋体" w:eastAsia="宋体" w:cs="宋体"/>
                <w:b w:val="0"/>
                <w:bCs/>
                <w:i w:val="0"/>
                <w:color w:val="auto"/>
                <w:kern w:val="0"/>
                <w:sz w:val="20"/>
                <w:szCs w:val="20"/>
                <w:u w:val="none"/>
                <w:lang w:val="en-US" w:eastAsia="zh-CN" w:bidi="ar"/>
              </w:rPr>
              <w:t>109.44%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18"/>
                <w:szCs w:val="18"/>
                <w:u w:val="none"/>
              </w:rPr>
            </w:pPr>
          </w:p>
        </w:tc>
        <w:tc>
          <w:tcPr>
            <w:tcW w:w="324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18"/>
                <w:szCs w:val="18"/>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2091101</w:t>
            </w:r>
          </w:p>
        </w:tc>
        <w:tc>
          <w:tcPr>
            <w:tcW w:w="324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 xml:space="preserve">  其中:基本养老金支出</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eastAsia" w:ascii="宋体" w:hAnsi="宋体" w:eastAsia="宋体" w:cs="宋体"/>
                <w:i w:val="0"/>
                <w:color w:val="auto"/>
                <w:kern w:val="0"/>
                <w:sz w:val="20"/>
                <w:szCs w:val="20"/>
                <w:u w:val="none"/>
                <w:lang w:val="en-US" w:eastAsia="zh-CN" w:bidi="ar"/>
              </w:rPr>
              <w:t>22246.00</w:t>
            </w: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eastAsia" w:ascii="宋体" w:hAnsi="宋体" w:eastAsia="宋体" w:cs="宋体"/>
                <w:i w:val="0"/>
                <w:color w:val="auto"/>
                <w:kern w:val="0"/>
                <w:sz w:val="20"/>
                <w:szCs w:val="20"/>
                <w:u w:val="none"/>
                <w:lang w:val="en-US" w:eastAsia="zh-CN" w:bidi="ar"/>
              </w:rPr>
              <w:t>24633.00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eastAsia" w:ascii="宋体" w:hAnsi="宋体" w:eastAsia="宋体" w:cs="宋体"/>
                <w:b w:val="0"/>
                <w:bCs/>
                <w:i w:val="0"/>
                <w:color w:val="auto"/>
                <w:kern w:val="0"/>
                <w:sz w:val="20"/>
                <w:szCs w:val="20"/>
                <w:u w:val="none"/>
                <w:lang w:val="en-US" w:eastAsia="zh-CN" w:bidi="ar"/>
              </w:rPr>
              <w:t>110.73%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18"/>
                <w:szCs w:val="18"/>
                <w:u w:val="none"/>
              </w:rPr>
            </w:pPr>
          </w:p>
        </w:tc>
        <w:tc>
          <w:tcPr>
            <w:tcW w:w="324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18"/>
                <w:szCs w:val="18"/>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20910</w:t>
            </w:r>
          </w:p>
        </w:tc>
        <w:tc>
          <w:tcPr>
            <w:tcW w:w="324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三、城乡居民基本养老保险基金支出</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eastAsia" w:ascii="宋体" w:hAnsi="宋体" w:eastAsia="宋体" w:cs="宋体"/>
                <w:i w:val="0"/>
                <w:color w:val="auto"/>
                <w:kern w:val="0"/>
                <w:sz w:val="20"/>
                <w:szCs w:val="20"/>
                <w:u w:val="none"/>
                <w:lang w:val="en-US" w:eastAsia="zh-CN" w:bidi="ar"/>
              </w:rPr>
              <w:t>3587.00</w:t>
            </w: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eastAsia" w:ascii="宋体" w:hAnsi="宋体" w:eastAsia="宋体" w:cs="宋体"/>
                <w:i w:val="0"/>
                <w:color w:val="auto"/>
                <w:kern w:val="0"/>
                <w:sz w:val="20"/>
                <w:szCs w:val="20"/>
                <w:u w:val="none"/>
                <w:lang w:val="en-US" w:eastAsia="zh-CN" w:bidi="ar"/>
              </w:rPr>
              <w:t>3910.00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eastAsia" w:ascii="宋体" w:hAnsi="宋体" w:eastAsia="宋体" w:cs="宋体"/>
                <w:b w:val="0"/>
                <w:bCs/>
                <w:i w:val="0"/>
                <w:color w:val="auto"/>
                <w:kern w:val="0"/>
                <w:sz w:val="20"/>
                <w:szCs w:val="20"/>
                <w:u w:val="none"/>
                <w:lang w:val="en-US" w:eastAsia="zh-CN" w:bidi="ar"/>
              </w:rPr>
              <w:t>109.00%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18"/>
                <w:szCs w:val="18"/>
                <w:u w:val="none"/>
              </w:rPr>
            </w:pPr>
          </w:p>
        </w:tc>
        <w:tc>
          <w:tcPr>
            <w:tcW w:w="324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18"/>
                <w:szCs w:val="18"/>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2091001</w:t>
            </w:r>
          </w:p>
        </w:tc>
        <w:tc>
          <w:tcPr>
            <w:tcW w:w="324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 xml:space="preserve">  其中:基础养老金支出</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eastAsia" w:ascii="宋体" w:hAnsi="宋体" w:eastAsia="宋体" w:cs="宋体"/>
                <w:i w:val="0"/>
                <w:color w:val="auto"/>
                <w:kern w:val="0"/>
                <w:sz w:val="20"/>
                <w:szCs w:val="20"/>
                <w:u w:val="none"/>
                <w:lang w:val="en-US" w:eastAsia="zh-CN" w:bidi="ar"/>
              </w:rPr>
              <w:t>3546.00</w:t>
            </w: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eastAsia" w:ascii="宋体" w:hAnsi="宋体" w:eastAsia="宋体" w:cs="宋体"/>
                <w:i w:val="0"/>
                <w:color w:val="auto"/>
                <w:kern w:val="0"/>
                <w:sz w:val="20"/>
                <w:szCs w:val="20"/>
                <w:u w:val="none"/>
                <w:lang w:val="en-US" w:eastAsia="zh-CN" w:bidi="ar"/>
              </w:rPr>
              <w:t>3867.00</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eastAsia" w:ascii="宋体" w:hAnsi="宋体" w:eastAsia="宋体" w:cs="宋体"/>
                <w:b w:val="0"/>
                <w:bCs/>
                <w:i w:val="0"/>
                <w:color w:val="auto"/>
                <w:kern w:val="0"/>
                <w:sz w:val="20"/>
                <w:szCs w:val="20"/>
                <w:u w:val="none"/>
                <w:lang w:val="en-US" w:eastAsia="zh-CN" w:bidi="ar"/>
              </w:rPr>
              <w:t>109.05%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18"/>
                <w:szCs w:val="18"/>
                <w:u w:val="none"/>
              </w:rPr>
            </w:pPr>
          </w:p>
        </w:tc>
        <w:tc>
          <w:tcPr>
            <w:tcW w:w="324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18"/>
                <w:szCs w:val="18"/>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20903</w:t>
            </w:r>
          </w:p>
        </w:tc>
        <w:tc>
          <w:tcPr>
            <w:tcW w:w="324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四、职工基本医疗保险基金支出</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18"/>
                <w:szCs w:val="18"/>
                <w:u w:val="none"/>
              </w:rPr>
            </w:pPr>
          </w:p>
        </w:tc>
        <w:tc>
          <w:tcPr>
            <w:tcW w:w="324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2090301</w:t>
            </w:r>
          </w:p>
        </w:tc>
        <w:tc>
          <w:tcPr>
            <w:tcW w:w="324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 xml:space="preserve">  其中:职工基本医疗保险统筹基金</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18"/>
                <w:szCs w:val="18"/>
                <w:u w:val="none"/>
              </w:rPr>
            </w:pP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18"/>
                <w:szCs w:val="18"/>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18"/>
                <w:szCs w:val="18"/>
                <w:u w:val="none"/>
              </w:rPr>
            </w:pPr>
          </w:p>
        </w:tc>
        <w:tc>
          <w:tcPr>
            <w:tcW w:w="324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18"/>
                <w:szCs w:val="18"/>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2090302</w:t>
            </w:r>
          </w:p>
        </w:tc>
        <w:tc>
          <w:tcPr>
            <w:tcW w:w="324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 xml:space="preserve">  职工基本医疗保险个人账户基金</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18"/>
                <w:szCs w:val="18"/>
                <w:u w:val="none"/>
              </w:rPr>
            </w:pP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18"/>
                <w:szCs w:val="18"/>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18"/>
                <w:szCs w:val="18"/>
                <w:u w:val="none"/>
              </w:rPr>
            </w:pPr>
          </w:p>
        </w:tc>
        <w:tc>
          <w:tcPr>
            <w:tcW w:w="324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18"/>
                <w:szCs w:val="18"/>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20912</w:t>
            </w:r>
          </w:p>
        </w:tc>
        <w:tc>
          <w:tcPr>
            <w:tcW w:w="3249" w:type="dxa"/>
            <w:vMerge w:val="restart"/>
            <w:tcBorders>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五、城乡居民基本医疗保险基金支出</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18"/>
                <w:szCs w:val="18"/>
                <w:u w:val="none"/>
              </w:rPr>
            </w:pPr>
          </w:p>
        </w:tc>
        <w:tc>
          <w:tcPr>
            <w:tcW w:w="3249" w:type="dxa"/>
            <w:vMerge w:val="continue"/>
            <w:tcBorders>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18"/>
                <w:szCs w:val="18"/>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2091201</w:t>
            </w:r>
          </w:p>
        </w:tc>
        <w:tc>
          <w:tcPr>
            <w:tcW w:w="324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 xml:space="preserve">  其中:城乡居民基本医疗保险基金医疗待遇支出</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18"/>
                <w:szCs w:val="18"/>
                <w:u w:val="none"/>
              </w:rPr>
            </w:pPr>
          </w:p>
        </w:tc>
        <w:tc>
          <w:tcPr>
            <w:tcW w:w="324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18"/>
                <w:szCs w:val="18"/>
                <w:u w:val="none"/>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20904</w:t>
            </w:r>
          </w:p>
        </w:tc>
        <w:tc>
          <w:tcPr>
            <w:tcW w:w="324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六、工伤保险基金支出</w:t>
            </w:r>
          </w:p>
        </w:tc>
        <w:tc>
          <w:tcPr>
            <w:tcW w:w="1663" w:type="dxa"/>
            <w:vMerge w:val="restart"/>
            <w:tcBorders>
              <w:top w:val="single" w:color="000000" w:sz="4" w:space="0"/>
              <w:left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568" w:type="dxa"/>
            <w:vMerge w:val="restart"/>
            <w:tcBorders>
              <w:top w:val="single" w:color="000000" w:sz="4" w:space="0"/>
              <w:left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440" w:type="dxa"/>
            <w:vMerge w:val="restart"/>
            <w:tcBorders>
              <w:top w:val="single" w:color="000000" w:sz="4" w:space="0"/>
              <w:left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18"/>
                <w:szCs w:val="18"/>
                <w:u w:val="none"/>
              </w:rPr>
            </w:pPr>
          </w:p>
        </w:tc>
        <w:tc>
          <w:tcPr>
            <w:tcW w:w="324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18"/>
                <w:szCs w:val="18"/>
                <w:u w:val="none"/>
              </w:rPr>
            </w:pPr>
          </w:p>
        </w:tc>
        <w:tc>
          <w:tcPr>
            <w:tcW w:w="1663" w:type="dxa"/>
            <w:vMerge w:val="continue"/>
            <w:tcBorders>
              <w:top w:val="single" w:color="000000" w:sz="4" w:space="0"/>
              <w:left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18"/>
                <w:szCs w:val="18"/>
                <w:u w:val="none"/>
              </w:rPr>
            </w:pPr>
          </w:p>
        </w:tc>
        <w:tc>
          <w:tcPr>
            <w:tcW w:w="1568" w:type="dxa"/>
            <w:vMerge w:val="continue"/>
            <w:tcBorders>
              <w:top w:val="single" w:color="000000" w:sz="4" w:space="0"/>
              <w:left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18"/>
                <w:szCs w:val="18"/>
                <w:u w:val="none"/>
              </w:rPr>
            </w:pPr>
          </w:p>
        </w:tc>
        <w:tc>
          <w:tcPr>
            <w:tcW w:w="1440" w:type="dxa"/>
            <w:vMerge w:val="continue"/>
            <w:tcBorders>
              <w:top w:val="single" w:color="000000" w:sz="4" w:space="0"/>
              <w:left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2090401</w:t>
            </w:r>
          </w:p>
        </w:tc>
        <w:tc>
          <w:tcPr>
            <w:tcW w:w="324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 xml:space="preserve">  其中:工伤保险待遇</w:t>
            </w:r>
          </w:p>
        </w:tc>
        <w:tc>
          <w:tcPr>
            <w:tcW w:w="1663" w:type="dxa"/>
            <w:vMerge w:val="restart"/>
            <w:tcBorders>
              <w:top w:val="single" w:color="000000" w:sz="4" w:space="0"/>
              <w:left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568" w:type="dxa"/>
            <w:vMerge w:val="restart"/>
            <w:tcBorders>
              <w:top w:val="single" w:color="000000" w:sz="4" w:space="0"/>
              <w:left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440" w:type="dxa"/>
            <w:vMerge w:val="restart"/>
            <w:tcBorders>
              <w:top w:val="single" w:color="000000" w:sz="4" w:space="0"/>
              <w:left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18"/>
                <w:szCs w:val="18"/>
                <w:u w:val="none"/>
              </w:rPr>
            </w:pPr>
          </w:p>
        </w:tc>
        <w:tc>
          <w:tcPr>
            <w:tcW w:w="3249"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18"/>
                <w:szCs w:val="18"/>
                <w:u w:val="none"/>
              </w:rPr>
            </w:pPr>
          </w:p>
        </w:tc>
        <w:tc>
          <w:tcPr>
            <w:tcW w:w="1663" w:type="dxa"/>
            <w:vMerge w:val="continue"/>
            <w:tcBorders>
              <w:top w:val="single" w:color="000000" w:sz="4" w:space="0"/>
              <w:left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18"/>
                <w:szCs w:val="18"/>
                <w:u w:val="none"/>
              </w:rPr>
            </w:pPr>
          </w:p>
        </w:tc>
        <w:tc>
          <w:tcPr>
            <w:tcW w:w="1568" w:type="dxa"/>
            <w:vMerge w:val="continue"/>
            <w:tcBorders>
              <w:top w:val="single" w:color="000000" w:sz="4" w:space="0"/>
              <w:left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18"/>
                <w:szCs w:val="18"/>
                <w:u w:val="none"/>
              </w:rPr>
            </w:pPr>
          </w:p>
        </w:tc>
        <w:tc>
          <w:tcPr>
            <w:tcW w:w="1440" w:type="dxa"/>
            <w:vMerge w:val="continue"/>
            <w:tcBorders>
              <w:top w:val="single" w:color="000000" w:sz="4" w:space="0"/>
              <w:left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20902</w:t>
            </w:r>
          </w:p>
        </w:tc>
        <w:tc>
          <w:tcPr>
            <w:tcW w:w="324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r>
              <w:rPr>
                <w:rFonts w:hint="default" w:ascii="Times New Roman" w:hAnsi="Times New Roman" w:cs="Times New Roman"/>
                <w:color w:val="auto"/>
                <w:lang w:val="en-US" w:eastAsia="zh-CN"/>
              </w:rPr>
              <w:t>七、失业保险基金支出</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18"/>
                <w:szCs w:val="18"/>
                <w:u w:val="none"/>
              </w:rPr>
            </w:pPr>
          </w:p>
        </w:tc>
        <w:tc>
          <w:tcPr>
            <w:tcW w:w="3249" w:type="dxa"/>
            <w:vMerge w:val="continue"/>
            <w:tcBorders>
              <w:top w:val="single" w:color="000000" w:sz="4" w:space="0"/>
              <w:bottom w:val="single" w:color="auto"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18"/>
                <w:szCs w:val="18"/>
                <w:u w:val="none"/>
              </w:rPr>
            </w:pPr>
          </w:p>
        </w:tc>
        <w:tc>
          <w:tcPr>
            <w:tcW w:w="1663"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568"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440"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hd w:val="clear"/>
              <w:jc w:val="left"/>
              <w:textAlignment w:val="auto"/>
              <w:rPr>
                <w:rFonts w:hint="default" w:ascii="Times New Roman" w:hAnsi="Times New Roman" w:eastAsia="宋体" w:cs="Times New Roman"/>
                <w:i w:val="0"/>
                <w:color w:val="auto"/>
                <w:sz w:val="18"/>
                <w:szCs w:val="18"/>
                <w:u w:val="none"/>
              </w:rPr>
            </w:pPr>
          </w:p>
        </w:tc>
        <w:tc>
          <w:tcPr>
            <w:tcW w:w="324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hd w:val="clear"/>
              <w:ind w:firstLine="221" w:firstLineChars="100"/>
              <w:jc w:val="center"/>
              <w:textAlignment w:val="auto"/>
              <w:rPr>
                <w:rFonts w:hint="default" w:ascii="Times New Roman" w:hAnsi="Times New Roman" w:eastAsia="宋体" w:cs="Times New Roman"/>
                <w:i w:val="0"/>
                <w:color w:val="auto"/>
                <w:sz w:val="18"/>
                <w:szCs w:val="18"/>
                <w:u w:val="none"/>
              </w:rPr>
            </w:pPr>
            <w:r>
              <w:rPr>
                <w:rFonts w:hint="eastAsia" w:ascii="Times New Roman" w:hAnsi="Times New Roman" w:cs="Times New Roman"/>
                <w:b/>
                <w:bCs/>
                <w:color w:val="auto"/>
                <w:sz w:val="22"/>
                <w:szCs w:val="28"/>
                <w:lang w:val="en-US" w:eastAsia="zh-CN"/>
              </w:rPr>
              <w:t>社会保险基金支出合计</w:t>
            </w:r>
          </w:p>
        </w:tc>
        <w:tc>
          <w:tcPr>
            <w:tcW w:w="166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eastAsia" w:ascii="宋体" w:hAnsi="宋体" w:eastAsia="宋体" w:cs="宋体"/>
                <w:b/>
                <w:i w:val="0"/>
                <w:color w:val="auto"/>
                <w:kern w:val="0"/>
                <w:sz w:val="20"/>
                <w:szCs w:val="20"/>
                <w:u w:val="none"/>
                <w:lang w:val="en-US" w:eastAsia="zh-CN" w:bidi="ar"/>
              </w:rPr>
              <w:t>26192.00</w:t>
            </w:r>
          </w:p>
        </w:tc>
        <w:tc>
          <w:tcPr>
            <w:tcW w:w="156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eastAsia" w:ascii="宋体" w:hAnsi="宋体" w:eastAsia="宋体" w:cs="宋体"/>
                <w:b/>
                <w:i w:val="0"/>
                <w:color w:val="auto"/>
                <w:kern w:val="0"/>
                <w:sz w:val="20"/>
                <w:szCs w:val="20"/>
                <w:u w:val="none"/>
                <w:lang w:val="en-US" w:eastAsia="zh-CN" w:bidi="ar"/>
              </w:rPr>
              <w:t>28648.00</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eastAsia" w:ascii="宋体" w:hAnsi="宋体" w:eastAsia="宋体" w:cs="宋体"/>
                <w:b/>
                <w:i w:val="0"/>
                <w:color w:val="auto"/>
                <w:kern w:val="0"/>
                <w:sz w:val="20"/>
                <w:szCs w:val="20"/>
                <w:u w:val="none"/>
                <w:lang w:val="en-US" w:eastAsia="zh-CN" w:bidi="ar"/>
              </w:rPr>
              <w:t>109.38%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default" w:ascii="Times New Roman" w:hAnsi="Times New Roman" w:eastAsia="宋体" w:cs="Times New Roman"/>
                <w:i w:val="0"/>
                <w:color w:val="auto"/>
                <w:sz w:val="18"/>
                <w:szCs w:val="18"/>
                <w:u w:val="none"/>
              </w:rPr>
            </w:pPr>
          </w:p>
        </w:tc>
        <w:tc>
          <w:tcPr>
            <w:tcW w:w="324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left"/>
              <w:rPr>
                <w:rFonts w:hint="default" w:ascii="Times New Roman" w:hAnsi="Times New Roman" w:eastAsia="宋体" w:cs="Times New Roman"/>
                <w:i w:val="0"/>
                <w:color w:val="auto"/>
                <w:sz w:val="18"/>
                <w:szCs w:val="18"/>
                <w:u w:val="none"/>
              </w:rPr>
            </w:pPr>
          </w:p>
        </w:tc>
        <w:tc>
          <w:tcPr>
            <w:tcW w:w="166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5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rPr>
                <w:rFonts w:hint="default" w:ascii="Times New Roman" w:hAnsi="Times New Roman" w:eastAsia="宋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324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left"/>
              <w:rPr>
                <w:rFonts w:hint="default" w:ascii="Times New Roman" w:hAnsi="Times New Roman" w:eastAsia="宋体" w:cs="Times New Roman"/>
                <w:i w:val="0"/>
                <w:color w:val="auto"/>
                <w:sz w:val="20"/>
                <w:szCs w:val="20"/>
                <w:u w:val="none"/>
              </w:rPr>
            </w:pPr>
          </w:p>
        </w:tc>
        <w:tc>
          <w:tcPr>
            <w:tcW w:w="166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5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324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left"/>
              <w:rPr>
                <w:rFonts w:hint="default" w:ascii="Times New Roman" w:hAnsi="Times New Roman" w:eastAsia="宋体" w:cs="Times New Roman"/>
                <w:i w:val="0"/>
                <w:color w:val="auto"/>
                <w:sz w:val="20"/>
                <w:szCs w:val="20"/>
                <w:u w:val="none"/>
              </w:rPr>
            </w:pPr>
          </w:p>
        </w:tc>
        <w:tc>
          <w:tcPr>
            <w:tcW w:w="166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5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r>
    </w:tbl>
    <w:tbl>
      <w:tblPr>
        <w:tblStyle w:val="10"/>
        <w:tblpPr w:leftFromText="180" w:rightFromText="180" w:vertAnchor="text" w:horzAnchor="page" w:tblpX="1284" w:tblpY="61"/>
        <w:tblOverlap w:val="never"/>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93"/>
        <w:gridCol w:w="3327"/>
        <w:gridCol w:w="1620"/>
        <w:gridCol w:w="1730"/>
        <w:gridCol w:w="1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400" w:type="dxa"/>
            <w:gridSpan w:val="5"/>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b w:val="0"/>
                <w:bCs/>
                <w:i w:val="0"/>
                <w:color w:val="auto"/>
                <w:kern w:val="0"/>
                <w:sz w:val="20"/>
                <w:szCs w:val="20"/>
                <w:u w:val="none"/>
                <w:lang w:val="en-US" w:eastAsia="zh-Hans" w:bidi="ar"/>
              </w:rPr>
            </w:pPr>
            <w:r>
              <w:rPr>
                <w:rFonts w:hint="default" w:ascii="Times New Roman" w:hAnsi="Times New Roman" w:cs="Times New Roman"/>
                <w:b w:val="0"/>
                <w:bCs/>
                <w:i w:val="0"/>
                <w:color w:val="auto"/>
                <w:kern w:val="0"/>
                <w:sz w:val="20"/>
                <w:szCs w:val="20"/>
                <w:u w:val="none"/>
                <w:lang w:val="en-US" w:eastAsia="zh-Hans" w:bidi="ar"/>
              </w:rPr>
              <w:t>表</w:t>
            </w:r>
            <w:r>
              <w:rPr>
                <w:rFonts w:hint="default" w:ascii="Times New Roman" w:hAnsi="Times New Roman" w:cs="Times New Roman"/>
                <w:b w:val="0"/>
                <w:bCs/>
                <w:i w:val="0"/>
                <w:color w:val="auto"/>
                <w:kern w:val="0"/>
                <w:sz w:val="20"/>
                <w:szCs w:val="20"/>
                <w:u w:val="none"/>
                <w:lang w:eastAsia="zh-Hans"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400" w:type="dxa"/>
            <w:gridSpan w:val="5"/>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202</w:t>
            </w:r>
            <w:r>
              <w:rPr>
                <w:rFonts w:hint="eastAsia" w:cs="Times New Roman"/>
                <w:b/>
                <w:i w:val="0"/>
                <w:color w:val="auto"/>
                <w:kern w:val="0"/>
                <w:sz w:val="20"/>
                <w:szCs w:val="20"/>
                <w:u w:val="none"/>
                <w:lang w:val="en-US" w:eastAsia="zh-CN" w:bidi="ar"/>
              </w:rPr>
              <w:t>4</w:t>
            </w:r>
            <w:r>
              <w:rPr>
                <w:rFonts w:hint="default" w:ascii="Times New Roman" w:hAnsi="Times New Roman" w:eastAsia="宋体" w:cs="Times New Roman"/>
                <w:b/>
                <w:i w:val="0"/>
                <w:color w:val="auto"/>
                <w:kern w:val="0"/>
                <w:sz w:val="20"/>
                <w:szCs w:val="20"/>
                <w:u w:val="none"/>
                <w:lang w:val="en-US" w:eastAsia="zh-CN" w:bidi="ar"/>
              </w:rPr>
              <w:t>年</w:t>
            </w:r>
            <w:r>
              <w:rPr>
                <w:rFonts w:hint="eastAsia" w:cs="Times New Roman"/>
                <w:b/>
                <w:i w:val="0"/>
                <w:color w:val="auto"/>
                <w:kern w:val="0"/>
                <w:sz w:val="20"/>
                <w:szCs w:val="20"/>
                <w:u w:val="none"/>
                <w:lang w:val="en-US" w:eastAsia="zh-CN" w:bidi="ar"/>
              </w:rPr>
              <w:t>呼图壁县</w:t>
            </w:r>
            <w:r>
              <w:rPr>
                <w:rFonts w:hint="default" w:ascii="Times New Roman" w:hAnsi="Times New Roman" w:cs="Times New Roman"/>
                <w:b/>
                <w:i w:val="0"/>
                <w:color w:val="auto"/>
                <w:kern w:val="0"/>
                <w:sz w:val="20"/>
                <w:szCs w:val="20"/>
                <w:u w:val="none"/>
                <w:lang w:val="en-US" w:eastAsia="zh-Hans" w:bidi="ar"/>
              </w:rPr>
              <w:t>本级</w:t>
            </w:r>
            <w:r>
              <w:rPr>
                <w:rFonts w:hint="default" w:ascii="Times New Roman" w:hAnsi="Times New Roman" w:eastAsia="宋体" w:cs="Times New Roman"/>
                <w:b/>
                <w:i w:val="0"/>
                <w:color w:val="auto"/>
                <w:kern w:val="0"/>
                <w:sz w:val="20"/>
                <w:szCs w:val="20"/>
                <w:u w:val="none"/>
                <w:lang w:val="en-US" w:eastAsia="zh-CN" w:bidi="ar"/>
              </w:rPr>
              <w:t>社会保险基金预算</w:t>
            </w:r>
            <w:r>
              <w:rPr>
                <w:rFonts w:hint="default" w:ascii="Times New Roman" w:hAnsi="Times New Roman" w:cs="Times New Roman"/>
                <w:b/>
                <w:i w:val="0"/>
                <w:color w:val="auto"/>
                <w:kern w:val="0"/>
                <w:sz w:val="20"/>
                <w:szCs w:val="20"/>
                <w:u w:val="none"/>
                <w:lang w:val="en-US" w:eastAsia="zh-CN" w:bidi="ar"/>
              </w:rPr>
              <w:t>结余</w:t>
            </w:r>
            <w:r>
              <w:rPr>
                <w:rFonts w:hint="default" w:ascii="Times New Roman" w:hAnsi="Times New Roman" w:eastAsia="宋体" w:cs="Times New Roman"/>
                <w:b/>
                <w:i w:val="0"/>
                <w:color w:val="auto"/>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393" w:type="dxa"/>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3327" w:type="dxa"/>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620" w:type="dxa"/>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730" w:type="dxa"/>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330" w:type="dxa"/>
            <w:shd w:val="clear" w:color="auto" w:fill="auto"/>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科目编码</w:t>
            </w:r>
          </w:p>
        </w:tc>
        <w:tc>
          <w:tcPr>
            <w:tcW w:w="3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项 目</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3</w:t>
            </w:r>
            <w:r>
              <w:rPr>
                <w:rFonts w:hint="default" w:ascii="Times New Roman" w:hAnsi="Times New Roman" w:eastAsia="宋体" w:cs="Times New Roman"/>
                <w:b/>
                <w:bCs/>
                <w:i w:val="0"/>
                <w:color w:val="auto"/>
                <w:kern w:val="0"/>
                <w:sz w:val="20"/>
                <w:szCs w:val="20"/>
                <w:u w:val="none"/>
                <w:lang w:val="en-US" w:eastAsia="zh-CN" w:bidi="ar"/>
              </w:rPr>
              <w:t>年年末累计结余预计数</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eastAsia" w:cs="Times New Roman"/>
                <w:b/>
                <w:bCs/>
                <w:i w:val="0"/>
                <w:color w:val="auto"/>
                <w:kern w:val="0"/>
                <w:sz w:val="20"/>
                <w:szCs w:val="20"/>
                <w:u w:val="none"/>
                <w:lang w:val="en-US" w:eastAsia="zh-CN" w:bidi="ar"/>
              </w:rPr>
              <w:t>4</w:t>
            </w:r>
            <w:r>
              <w:rPr>
                <w:rFonts w:hint="default" w:ascii="Times New Roman" w:hAnsi="Times New Roman" w:eastAsia="宋体" w:cs="Times New Roman"/>
                <w:b/>
                <w:bCs/>
                <w:i w:val="0"/>
                <w:color w:val="auto"/>
                <w:kern w:val="0"/>
                <w:sz w:val="20"/>
                <w:szCs w:val="20"/>
                <w:u w:val="none"/>
                <w:lang w:val="en-US" w:eastAsia="zh-CN" w:bidi="ar"/>
              </w:rPr>
              <w:t>年年末累计结余预算数</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预算数为上年预计数的%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lang w:val="en-US"/>
              </w:rPr>
            </w:pPr>
            <w:r>
              <w:rPr>
                <w:rFonts w:hint="default" w:ascii="Times New Roman" w:hAnsi="Times New Roman" w:eastAsia="宋体" w:cs="Times New Roman"/>
                <w:i w:val="0"/>
                <w:color w:val="auto"/>
                <w:kern w:val="0"/>
                <w:sz w:val="20"/>
                <w:szCs w:val="20"/>
                <w:u w:val="none"/>
                <w:lang w:val="en-US" w:eastAsia="zh-CN" w:bidi="ar"/>
              </w:rPr>
              <w:t>2</w:t>
            </w:r>
            <w:r>
              <w:rPr>
                <w:rFonts w:hint="default" w:ascii="Times New Roman" w:hAnsi="Times New Roman" w:cs="Times New Roman"/>
                <w:i w:val="0"/>
                <w:color w:val="auto"/>
                <w:kern w:val="0"/>
                <w:sz w:val="20"/>
                <w:szCs w:val="20"/>
                <w:u w:val="none"/>
                <w:lang w:val="en-US" w:eastAsia="zh-CN" w:bidi="ar"/>
              </w:rPr>
              <w:t>3009</w:t>
            </w:r>
          </w:p>
        </w:tc>
        <w:tc>
          <w:tcPr>
            <w:tcW w:w="3327" w:type="dxa"/>
            <w:vMerge w:val="restart"/>
            <w:tcBorders>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社会保险基金</w:t>
            </w:r>
            <w:r>
              <w:rPr>
                <w:rFonts w:hint="default" w:ascii="Times New Roman" w:hAnsi="Times New Roman" w:cs="Times New Roman"/>
                <w:i w:val="0"/>
                <w:color w:val="auto"/>
                <w:kern w:val="0"/>
                <w:sz w:val="20"/>
                <w:szCs w:val="20"/>
                <w:u w:val="none"/>
                <w:lang w:val="en-US" w:eastAsia="zh-CN" w:bidi="ar"/>
              </w:rPr>
              <w:t>年终结余</w:t>
            </w:r>
            <w:r>
              <w:rPr>
                <w:rFonts w:hint="default" w:ascii="Times New Roman" w:hAnsi="Times New Roman" w:eastAsia="宋体" w:cs="Times New Roman"/>
                <w:i w:val="0"/>
                <w:color w:val="auto"/>
                <w:kern w:val="0"/>
                <w:sz w:val="20"/>
                <w:szCs w:val="20"/>
                <w:u w:val="none"/>
                <w:lang w:val="en-US" w:eastAsia="zh-CN" w:bidi="ar"/>
              </w:rPr>
              <w:t>合计</w:t>
            </w:r>
          </w:p>
        </w:tc>
        <w:tc>
          <w:tcPr>
            <w:tcW w:w="1620" w:type="dxa"/>
            <w:vMerge w:val="restart"/>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29352.00</w:t>
            </w:r>
          </w:p>
        </w:tc>
        <w:tc>
          <w:tcPr>
            <w:tcW w:w="1730" w:type="dxa"/>
            <w:vMerge w:val="restart"/>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31790.00</w:t>
            </w:r>
          </w:p>
        </w:tc>
        <w:tc>
          <w:tcPr>
            <w:tcW w:w="1330" w:type="dxa"/>
            <w:vMerge w:val="restart"/>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b/>
                <w:i w:val="0"/>
                <w:color w:val="auto"/>
                <w:kern w:val="0"/>
                <w:sz w:val="20"/>
                <w:szCs w:val="20"/>
                <w:u w:val="none"/>
                <w:lang w:val="en-US" w:eastAsia="zh-CN" w:bidi="ar"/>
              </w:rPr>
              <w:t>108.31%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20"/>
                <w:szCs w:val="20"/>
                <w:u w:val="none"/>
              </w:rPr>
            </w:pPr>
          </w:p>
        </w:tc>
        <w:tc>
          <w:tcPr>
            <w:tcW w:w="3327" w:type="dxa"/>
            <w:vMerge w:val="continue"/>
            <w:tcBorders>
              <w:bottom w:val="single" w:color="000000" w:sz="4" w:space="0"/>
              <w:right w:val="single" w:color="000000" w:sz="4" w:space="0"/>
            </w:tcBorders>
            <w:shd w:val="clear" w:color="auto" w:fill="auto"/>
            <w:noWrap w:val="0"/>
            <w:vAlign w:val="center"/>
          </w:tcPr>
          <w:p>
            <w:pPr>
              <w:shd w:val="clear"/>
              <w:rPr>
                <w:rFonts w:hint="default" w:ascii="Times New Roman" w:hAnsi="Times New Roman" w:eastAsia="宋体" w:cs="Times New Roman"/>
                <w:i w:val="0"/>
                <w:color w:val="auto"/>
                <w:sz w:val="20"/>
                <w:szCs w:val="20"/>
                <w:u w:val="none"/>
              </w:rPr>
            </w:pPr>
          </w:p>
        </w:tc>
        <w:tc>
          <w:tcPr>
            <w:tcW w:w="1620"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730"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330" w:type="dxa"/>
            <w:vMerge w:val="continue"/>
            <w:tcBorders>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2300911</w:t>
            </w:r>
          </w:p>
        </w:tc>
        <w:tc>
          <w:tcPr>
            <w:tcW w:w="3327"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一、企业职工基本养老保险基金</w:t>
            </w:r>
            <w:r>
              <w:rPr>
                <w:rFonts w:hint="default" w:ascii="Times New Roman" w:hAnsi="Times New Roman" w:cs="Times New Roman"/>
                <w:i w:val="0"/>
                <w:color w:val="auto"/>
                <w:kern w:val="0"/>
                <w:sz w:val="20"/>
                <w:szCs w:val="20"/>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cs="Times New Roman"/>
                <w:i w:val="0"/>
                <w:color w:val="auto"/>
                <w:kern w:val="0"/>
                <w:sz w:val="20"/>
                <w:szCs w:val="20"/>
                <w:u w:val="none"/>
                <w:lang w:val="en-US" w:eastAsia="zh-CN" w:bidi="ar"/>
              </w:rPr>
              <w:t>2300916</w:t>
            </w:r>
          </w:p>
        </w:tc>
        <w:tc>
          <w:tcPr>
            <w:tcW w:w="3327"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二、机关事业基本养老保险基金</w:t>
            </w:r>
            <w:r>
              <w:rPr>
                <w:rFonts w:hint="default" w:ascii="Times New Roman" w:hAnsi="Times New Roman" w:cs="Times New Roman"/>
                <w:i w:val="0"/>
                <w:color w:val="auto"/>
                <w:kern w:val="0"/>
                <w:sz w:val="20"/>
                <w:szCs w:val="20"/>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1843.00</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2,100.00</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20"/>
                <w:szCs w:val="20"/>
                <w:u w:val="none"/>
              </w:rPr>
            </w:pPr>
            <w:r>
              <w:rPr>
                <w:rFonts w:hint="eastAsia" w:ascii="宋体" w:hAnsi="宋体" w:eastAsia="宋体" w:cs="宋体"/>
                <w:b w:val="0"/>
                <w:bCs/>
                <w:i w:val="0"/>
                <w:color w:val="auto"/>
                <w:kern w:val="0"/>
                <w:sz w:val="20"/>
                <w:szCs w:val="20"/>
                <w:u w:val="none"/>
                <w:lang w:val="en-US" w:eastAsia="zh-CN" w:bidi="ar"/>
              </w:rPr>
              <w:t>113.94%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b w:val="0"/>
                <w:bCs/>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cs="Times New Roman"/>
                <w:i w:val="0"/>
                <w:color w:val="auto"/>
                <w:kern w:val="0"/>
                <w:sz w:val="20"/>
                <w:szCs w:val="20"/>
                <w:u w:val="none"/>
                <w:lang w:val="en-US" w:eastAsia="zh-CN" w:bidi="ar"/>
              </w:rPr>
              <w:t>2300915</w:t>
            </w:r>
          </w:p>
        </w:tc>
        <w:tc>
          <w:tcPr>
            <w:tcW w:w="3327"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cs="Times New Roman"/>
                <w:i w:val="0"/>
                <w:color w:val="auto"/>
                <w:kern w:val="0"/>
                <w:sz w:val="20"/>
                <w:szCs w:val="20"/>
                <w:u w:val="none"/>
                <w:lang w:val="en-US" w:eastAsia="zh-CN" w:bidi="ar"/>
              </w:rPr>
              <w:t>三</w:t>
            </w:r>
            <w:r>
              <w:rPr>
                <w:rFonts w:hint="default" w:ascii="Times New Roman" w:hAnsi="Times New Roman" w:eastAsia="宋体" w:cs="Times New Roman"/>
                <w:i w:val="0"/>
                <w:color w:val="auto"/>
                <w:kern w:val="0"/>
                <w:sz w:val="20"/>
                <w:szCs w:val="20"/>
                <w:u w:val="none"/>
                <w:lang w:val="en-US" w:eastAsia="zh-CN" w:bidi="ar"/>
              </w:rPr>
              <w:t>、</w:t>
            </w:r>
            <w:r>
              <w:rPr>
                <w:rFonts w:hint="default" w:ascii="Times New Roman" w:hAnsi="Times New Roman" w:cs="Times New Roman"/>
                <w:i w:val="0"/>
                <w:color w:val="auto"/>
                <w:kern w:val="0"/>
                <w:sz w:val="20"/>
                <w:szCs w:val="20"/>
                <w:u w:val="none"/>
                <w:lang w:val="en-US" w:eastAsia="zh-CN" w:bidi="ar"/>
              </w:rPr>
              <w:t>城乡居民</w:t>
            </w:r>
            <w:r>
              <w:rPr>
                <w:rFonts w:hint="default" w:ascii="Times New Roman" w:hAnsi="Times New Roman" w:eastAsia="宋体" w:cs="Times New Roman"/>
                <w:i w:val="0"/>
                <w:color w:val="auto"/>
                <w:kern w:val="0"/>
                <w:sz w:val="20"/>
                <w:szCs w:val="20"/>
                <w:u w:val="none"/>
                <w:lang w:val="en-US" w:eastAsia="zh-CN" w:bidi="ar"/>
              </w:rPr>
              <w:t>基本养老保险基金</w:t>
            </w:r>
            <w:r>
              <w:rPr>
                <w:rFonts w:hint="default" w:ascii="Times New Roman" w:hAnsi="Times New Roman" w:cs="Times New Roman"/>
                <w:i w:val="0"/>
                <w:color w:val="auto"/>
                <w:kern w:val="0"/>
                <w:sz w:val="20"/>
                <w:szCs w:val="20"/>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b w:val="0"/>
                <w:bCs/>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b w:val="0"/>
                <w:bCs/>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cs="Times New Roman"/>
                <w:i w:val="0"/>
                <w:color w:val="auto"/>
                <w:kern w:val="0"/>
                <w:sz w:val="20"/>
                <w:szCs w:val="20"/>
                <w:u w:val="none"/>
                <w:lang w:val="en-US" w:eastAsia="zh-CN" w:bidi="ar"/>
              </w:rPr>
              <w:t>2300913</w:t>
            </w:r>
          </w:p>
        </w:tc>
        <w:tc>
          <w:tcPr>
            <w:tcW w:w="3327"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lang w:eastAsia="zh-CN"/>
              </w:rPr>
            </w:pPr>
            <w:r>
              <w:rPr>
                <w:rFonts w:hint="default" w:ascii="Times New Roman" w:hAnsi="Times New Roman" w:cs="Times New Roman"/>
                <w:i w:val="0"/>
                <w:color w:val="auto"/>
                <w:sz w:val="20"/>
                <w:szCs w:val="20"/>
                <w:u w:val="none"/>
                <w:lang w:eastAsia="zh-CN"/>
              </w:rPr>
              <w:t>四、职工基本医疗保险基金年终结余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b w:val="0"/>
                <w:bCs/>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b w:val="0"/>
                <w:bCs/>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2300917</w:t>
            </w:r>
          </w:p>
        </w:tc>
        <w:tc>
          <w:tcPr>
            <w:tcW w:w="332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cs="Times New Roman"/>
                <w:i w:val="0"/>
                <w:color w:val="auto"/>
                <w:kern w:val="0"/>
                <w:sz w:val="20"/>
                <w:szCs w:val="20"/>
                <w:u w:val="none"/>
                <w:lang w:val="en-US" w:eastAsia="zh-CN" w:bidi="ar"/>
              </w:rPr>
              <w:t>五、城乡居民基本医疗保险基金年终结余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27509.00</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29690.00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20"/>
                <w:szCs w:val="20"/>
                <w:u w:val="none"/>
              </w:rPr>
            </w:pPr>
            <w:r>
              <w:rPr>
                <w:rFonts w:hint="eastAsia" w:ascii="宋体" w:hAnsi="宋体" w:eastAsia="宋体" w:cs="宋体"/>
                <w:b w:val="0"/>
                <w:bCs/>
                <w:i w:val="0"/>
                <w:color w:val="auto"/>
                <w:kern w:val="0"/>
                <w:sz w:val="20"/>
                <w:szCs w:val="20"/>
                <w:u w:val="none"/>
                <w:lang w:val="en-US" w:eastAsia="zh-CN" w:bidi="ar"/>
              </w:rPr>
              <w:t>107.93%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cs="Times New Roman"/>
                <w:i w:val="0"/>
                <w:color w:val="auto"/>
                <w:kern w:val="0"/>
                <w:sz w:val="20"/>
                <w:szCs w:val="20"/>
                <w:u w:val="none"/>
                <w:lang w:val="en-US" w:eastAsia="zh-CN" w:bidi="ar"/>
              </w:rPr>
              <w:t>2300914</w:t>
            </w:r>
          </w:p>
        </w:tc>
        <w:tc>
          <w:tcPr>
            <w:tcW w:w="3327"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cs="Times New Roman"/>
                <w:i w:val="0"/>
                <w:color w:val="auto"/>
                <w:kern w:val="0"/>
                <w:sz w:val="20"/>
                <w:szCs w:val="20"/>
                <w:u w:val="none"/>
                <w:lang w:val="en-US" w:eastAsia="zh-CN" w:bidi="ar"/>
              </w:rPr>
              <w:t>六</w:t>
            </w:r>
            <w:r>
              <w:rPr>
                <w:rFonts w:hint="default" w:ascii="Times New Roman" w:hAnsi="Times New Roman" w:eastAsia="宋体" w:cs="Times New Roman"/>
                <w:i w:val="0"/>
                <w:color w:val="auto"/>
                <w:kern w:val="0"/>
                <w:sz w:val="20"/>
                <w:szCs w:val="20"/>
                <w:u w:val="none"/>
                <w:lang w:val="en-US" w:eastAsia="zh-CN" w:bidi="ar"/>
              </w:rPr>
              <w:t>、</w:t>
            </w:r>
            <w:r>
              <w:rPr>
                <w:rFonts w:hint="default" w:ascii="Times New Roman" w:hAnsi="Times New Roman" w:cs="Times New Roman"/>
                <w:i w:val="0"/>
                <w:color w:val="auto"/>
                <w:kern w:val="0"/>
                <w:sz w:val="20"/>
                <w:szCs w:val="20"/>
                <w:u w:val="none"/>
                <w:lang w:val="en-US" w:eastAsia="zh-CN" w:bidi="ar"/>
              </w:rPr>
              <w:t>工伤保险基金年终结余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b w:val="0"/>
                <w:bCs/>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auto"/>
            <w:noWrap w:val="0"/>
            <w:vAlign w:val="center"/>
          </w:tcPr>
          <w:p>
            <w:pPr>
              <w:shd w:val="clear"/>
              <w:jc w:val="left"/>
              <w:rPr>
                <w:rFonts w:hint="default" w:ascii="Times New Roman" w:hAnsi="Times New Roman" w:eastAsia="宋体" w:cs="Times New Roman"/>
                <w:i w:val="0"/>
                <w:color w:val="auto"/>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cs="Times New Roman"/>
                <w:i w:val="0"/>
                <w:color w:val="auto"/>
                <w:kern w:val="0"/>
                <w:sz w:val="20"/>
                <w:szCs w:val="20"/>
                <w:u w:val="none"/>
                <w:lang w:val="en-US" w:eastAsia="zh-CN" w:bidi="ar"/>
              </w:rPr>
              <w:t>2300912</w:t>
            </w:r>
          </w:p>
        </w:tc>
        <w:tc>
          <w:tcPr>
            <w:tcW w:w="332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lang w:eastAsia="zh-CN"/>
              </w:rPr>
            </w:pPr>
            <w:r>
              <w:rPr>
                <w:rFonts w:hint="default" w:ascii="Times New Roman" w:hAnsi="Times New Roman" w:cs="Times New Roman"/>
                <w:i w:val="0"/>
                <w:color w:val="auto"/>
                <w:sz w:val="20"/>
                <w:szCs w:val="20"/>
                <w:u w:val="none"/>
                <w:lang w:eastAsia="zh-CN"/>
              </w:rPr>
              <w:t>七、失业保险基金年终结余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hd w:val="clea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cs="Times New Roman"/>
                <w:i w:val="0"/>
                <w:color w:val="auto"/>
                <w:kern w:val="0"/>
                <w:sz w:val="20"/>
                <w:szCs w:val="20"/>
                <w:u w:val="none"/>
                <w:lang w:val="en-US" w:eastAsia="zh-CN" w:bidi="ar"/>
              </w:rPr>
            </w:pPr>
          </w:p>
        </w:tc>
        <w:tc>
          <w:tcPr>
            <w:tcW w:w="3327"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jc w:val="center"/>
              <w:textAlignment w:val="center"/>
              <w:rPr>
                <w:rFonts w:hint="default" w:ascii="Times New Roman" w:hAnsi="Times New Roman" w:cs="Times New Roman"/>
                <w:b/>
                <w:bCs/>
                <w:i w:val="0"/>
                <w:color w:val="auto"/>
                <w:sz w:val="20"/>
                <w:szCs w:val="20"/>
                <w:u w:val="none"/>
                <w:lang w:eastAsia="zh-CN"/>
              </w:rPr>
            </w:pPr>
            <w:r>
              <w:rPr>
                <w:rFonts w:hint="default" w:ascii="Times New Roman" w:hAnsi="Times New Roman" w:eastAsia="宋体" w:cs="Times New Roman"/>
                <w:b/>
                <w:bCs/>
                <w:i w:val="0"/>
                <w:color w:val="auto"/>
                <w:kern w:val="0"/>
                <w:sz w:val="20"/>
                <w:szCs w:val="20"/>
                <w:u w:val="none"/>
                <w:lang w:val="en-US" w:eastAsia="zh-CN" w:bidi="ar"/>
              </w:rPr>
              <w:t>社会保险基金</w:t>
            </w:r>
            <w:r>
              <w:rPr>
                <w:rFonts w:hint="default" w:ascii="Times New Roman" w:hAnsi="Times New Roman" w:cs="Times New Roman"/>
                <w:b/>
                <w:bCs/>
                <w:i w:val="0"/>
                <w:color w:val="auto"/>
                <w:kern w:val="0"/>
                <w:sz w:val="20"/>
                <w:szCs w:val="20"/>
                <w:u w:val="none"/>
                <w:lang w:val="en-US" w:eastAsia="zh-CN" w:bidi="ar"/>
              </w:rPr>
              <w:t>年终结余</w:t>
            </w:r>
            <w:r>
              <w:rPr>
                <w:rFonts w:hint="default" w:ascii="Times New Roman" w:hAnsi="Times New Roman" w:eastAsia="宋体" w:cs="Times New Roman"/>
                <w:b/>
                <w:bCs/>
                <w:i w:val="0"/>
                <w:color w:val="auto"/>
                <w:kern w:val="0"/>
                <w:sz w:val="20"/>
                <w:szCs w:val="20"/>
                <w:u w:val="none"/>
                <w:lang w:val="en-US" w:eastAsia="zh-CN" w:bidi="ar"/>
              </w:rPr>
              <w:t>合计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r>
              <w:rPr>
                <w:rFonts w:hint="eastAsia" w:ascii="宋体" w:hAnsi="宋体" w:eastAsia="宋体" w:cs="宋体"/>
                <w:b/>
                <w:bCs/>
                <w:i w:val="0"/>
                <w:color w:val="auto"/>
                <w:kern w:val="0"/>
                <w:sz w:val="20"/>
                <w:szCs w:val="20"/>
                <w:u w:val="none"/>
                <w:lang w:val="en-US" w:eastAsia="zh-CN" w:bidi="ar"/>
              </w:rPr>
              <w:t>29352.00</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r>
              <w:rPr>
                <w:rFonts w:hint="eastAsia" w:ascii="宋体" w:hAnsi="宋体" w:eastAsia="宋体" w:cs="宋体"/>
                <w:b/>
                <w:bCs/>
                <w:i w:val="0"/>
                <w:color w:val="auto"/>
                <w:kern w:val="0"/>
                <w:sz w:val="20"/>
                <w:szCs w:val="20"/>
                <w:u w:val="none"/>
                <w:lang w:val="en-US" w:eastAsia="zh-CN" w:bidi="ar"/>
              </w:rPr>
              <w:t>31790.00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r>
              <w:rPr>
                <w:rFonts w:hint="eastAsia" w:ascii="宋体" w:hAnsi="宋体" w:eastAsia="宋体" w:cs="宋体"/>
                <w:b/>
                <w:bCs/>
                <w:i w:val="0"/>
                <w:color w:val="auto"/>
                <w:kern w:val="0"/>
                <w:sz w:val="20"/>
                <w:szCs w:val="20"/>
                <w:u w:val="none"/>
                <w:lang w:val="en-US" w:eastAsia="zh-CN" w:bidi="ar"/>
              </w:rPr>
              <w:t>108.31%</w:t>
            </w:r>
          </w:p>
        </w:tc>
      </w:tr>
    </w:tbl>
    <w:p>
      <w:pPr>
        <w:shd w:val="clear"/>
        <w:wordWrap/>
        <w:jc w:val="center"/>
        <w:rPr>
          <w:rFonts w:hint="default" w:ascii="Times New Roman" w:hAnsi="Times New Roman" w:cs="Times New Roman"/>
          <w:b w:val="0"/>
          <w:bCs w:val="0"/>
          <w:color w:val="auto"/>
          <w:sz w:val="22"/>
          <w:szCs w:val="22"/>
          <w:lang w:eastAsia="zh-Hans"/>
        </w:rPr>
      </w:pPr>
    </w:p>
    <w:p>
      <w:pPr>
        <w:shd w:val="clear"/>
        <w:wordWrap/>
        <w:jc w:val="center"/>
        <w:rPr>
          <w:rFonts w:hint="default" w:ascii="Times New Roman" w:hAnsi="Times New Roman" w:cs="Times New Roman"/>
          <w:b w:val="0"/>
          <w:bCs w:val="0"/>
          <w:color w:val="auto"/>
          <w:sz w:val="22"/>
          <w:szCs w:val="22"/>
          <w:lang w:eastAsia="zh-Hans"/>
        </w:rPr>
      </w:pPr>
    </w:p>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widowControl/>
        <w:shd w:val="clear"/>
        <w:jc w:val="center"/>
        <w:outlineLvl w:val="1"/>
        <w:rPr>
          <w:rFonts w:hint="default" w:ascii="Times New Roman" w:hAnsi="Times New Roman" w:eastAsia="黑体" w:cs="Times New Roman"/>
          <w:color w:val="auto"/>
          <w:kern w:val="0"/>
          <w:sz w:val="32"/>
          <w:szCs w:val="32"/>
          <w:lang w:val="en-US" w:eastAsia="zh-Hans"/>
        </w:rPr>
      </w:pPr>
    </w:p>
    <w:p>
      <w:pPr>
        <w:widowControl/>
        <w:shd w:val="clear"/>
        <w:jc w:val="center"/>
        <w:outlineLvl w:val="1"/>
        <w:rPr>
          <w:rFonts w:hint="default" w:ascii="Times New Roman" w:hAnsi="Times New Roman" w:eastAsia="黑体" w:cs="Times New Roman"/>
          <w:color w:val="auto"/>
          <w:kern w:val="0"/>
          <w:sz w:val="32"/>
          <w:szCs w:val="32"/>
          <w:lang w:val="en-US" w:eastAsia="zh-Hans"/>
        </w:rPr>
      </w:pPr>
    </w:p>
    <w:p>
      <w:pPr>
        <w:widowControl/>
        <w:shd w:val="clear"/>
        <w:jc w:val="center"/>
        <w:outlineLvl w:val="1"/>
        <w:rPr>
          <w:rFonts w:hint="default" w:ascii="Times New Roman" w:hAnsi="Times New Roman" w:eastAsia="黑体" w:cs="Times New Roman"/>
          <w:color w:val="auto"/>
          <w:kern w:val="0"/>
          <w:sz w:val="32"/>
          <w:szCs w:val="32"/>
          <w:lang w:val="en-US" w:eastAsia="zh-Hans"/>
        </w:rPr>
      </w:pPr>
    </w:p>
    <w:p>
      <w:pPr>
        <w:rPr>
          <w:rFonts w:hint="default" w:ascii="Times New Roman" w:hAnsi="Times New Roman" w:eastAsia="黑体" w:cs="Times New Roman"/>
          <w:color w:val="auto"/>
          <w:kern w:val="0"/>
          <w:sz w:val="32"/>
          <w:szCs w:val="32"/>
          <w:lang w:val="en-US" w:eastAsia="zh-Hans"/>
        </w:rPr>
      </w:pPr>
      <w:r>
        <w:rPr>
          <w:rFonts w:hint="default" w:ascii="Times New Roman" w:hAnsi="Times New Roman" w:eastAsia="黑体" w:cs="Times New Roman"/>
          <w:color w:val="auto"/>
          <w:kern w:val="0"/>
          <w:sz w:val="32"/>
          <w:szCs w:val="32"/>
          <w:lang w:val="en-US" w:eastAsia="zh-Hans"/>
        </w:rPr>
        <w:br w:type="page"/>
      </w:r>
    </w:p>
    <w:p>
      <w:pPr>
        <w:widowControl/>
        <w:shd w:val="clear"/>
        <w:jc w:val="center"/>
        <w:outlineLvl w:val="1"/>
        <w:rPr>
          <w:rFonts w:hint="default" w:ascii="Times New Roman" w:hAnsi="Times New Roman" w:eastAsia="黑体" w:cs="Times New Roman"/>
          <w:color w:val="auto"/>
          <w:kern w:val="0"/>
          <w:sz w:val="32"/>
          <w:szCs w:val="32"/>
          <w:lang w:val="en-US" w:eastAsia="zh-Hans"/>
        </w:rPr>
      </w:pPr>
      <w:r>
        <w:rPr>
          <w:rFonts w:hint="default" w:ascii="Times New Roman" w:hAnsi="Times New Roman" w:eastAsia="黑体" w:cs="Times New Roman"/>
          <w:color w:val="auto"/>
          <w:kern w:val="0"/>
          <w:sz w:val="32"/>
          <w:szCs w:val="32"/>
          <w:lang w:val="en-US" w:eastAsia="zh-Hans"/>
        </w:rPr>
        <w:t>第三部分</w:t>
      </w:r>
      <w:r>
        <w:rPr>
          <w:rFonts w:hint="default" w:ascii="Times New Roman" w:hAnsi="Times New Roman" w:eastAsia="黑体" w:cs="Times New Roman"/>
          <w:color w:val="auto"/>
          <w:kern w:val="0"/>
          <w:sz w:val="32"/>
          <w:szCs w:val="32"/>
          <w:lang w:eastAsia="zh-Hans"/>
        </w:rPr>
        <w:t xml:space="preserve">  </w:t>
      </w:r>
      <w:r>
        <w:rPr>
          <w:rFonts w:hint="eastAsia" w:eastAsia="黑体" w:cs="Times New Roman"/>
          <w:color w:val="auto"/>
          <w:kern w:val="0"/>
          <w:sz w:val="32"/>
          <w:szCs w:val="32"/>
          <w:lang w:val="en-US" w:eastAsia="zh-CN"/>
        </w:rPr>
        <w:t>财政拨款</w:t>
      </w:r>
      <w:r>
        <w:rPr>
          <w:rFonts w:hint="default" w:ascii="Times New Roman" w:hAnsi="Times New Roman" w:eastAsia="黑体" w:cs="Times New Roman"/>
          <w:color w:val="auto"/>
          <w:kern w:val="0"/>
          <w:sz w:val="32"/>
          <w:szCs w:val="32"/>
          <w:lang w:val="en-US" w:eastAsia="zh-Hans"/>
        </w:rPr>
        <w:t>“三公”经费预算情况说明</w:t>
      </w:r>
    </w:p>
    <w:tbl>
      <w:tblPr>
        <w:tblStyle w:val="10"/>
        <w:tblW w:w="9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50"/>
        <w:gridCol w:w="2029"/>
        <w:gridCol w:w="2171"/>
        <w:gridCol w:w="1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trPr>
        <w:tc>
          <w:tcPr>
            <w:tcW w:w="3250" w:type="dxa"/>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表2</w:t>
            </w:r>
            <w:r>
              <w:rPr>
                <w:rFonts w:hint="default" w:ascii="Times New Roman" w:hAnsi="Times New Roman" w:cs="Times New Roman"/>
                <w:i w:val="0"/>
                <w:color w:val="auto"/>
                <w:kern w:val="0"/>
                <w:sz w:val="20"/>
                <w:szCs w:val="20"/>
                <w:u w:val="none"/>
                <w:lang w:eastAsia="zh-CN" w:bidi="ar"/>
              </w:rPr>
              <w:t>7</w:t>
            </w:r>
          </w:p>
        </w:tc>
        <w:tc>
          <w:tcPr>
            <w:tcW w:w="2029" w:type="dxa"/>
            <w:noWrap w:val="0"/>
            <w:vAlign w:val="center"/>
          </w:tcPr>
          <w:p>
            <w:pPr>
              <w:shd w:val="clear"/>
              <w:rPr>
                <w:rFonts w:hint="default" w:ascii="Times New Roman" w:hAnsi="Times New Roman" w:eastAsia="宋体" w:cs="Times New Roman"/>
                <w:i w:val="0"/>
                <w:color w:val="auto"/>
                <w:sz w:val="20"/>
                <w:szCs w:val="20"/>
                <w:u w:val="none"/>
              </w:rPr>
            </w:pPr>
          </w:p>
        </w:tc>
        <w:tc>
          <w:tcPr>
            <w:tcW w:w="2171" w:type="dxa"/>
            <w:noWrap w:val="0"/>
            <w:vAlign w:val="center"/>
          </w:tcPr>
          <w:p>
            <w:pPr>
              <w:shd w:val="clear"/>
              <w:rPr>
                <w:rFonts w:hint="default" w:ascii="Times New Roman" w:hAnsi="Times New Roman" w:eastAsia="宋体" w:cs="Times New Roman"/>
                <w:i w:val="0"/>
                <w:color w:val="auto"/>
                <w:sz w:val="20"/>
                <w:szCs w:val="20"/>
                <w:u w:val="none"/>
              </w:rPr>
            </w:pPr>
          </w:p>
        </w:tc>
        <w:tc>
          <w:tcPr>
            <w:tcW w:w="1750" w:type="dxa"/>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00" w:type="dxa"/>
            <w:gridSpan w:val="4"/>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202</w:t>
            </w:r>
            <w:r>
              <w:rPr>
                <w:rFonts w:hint="eastAsia" w:cs="Times New Roman"/>
                <w:b/>
                <w:i w:val="0"/>
                <w:color w:val="auto"/>
                <w:kern w:val="0"/>
                <w:sz w:val="20"/>
                <w:szCs w:val="20"/>
                <w:u w:val="none"/>
                <w:lang w:val="en-US" w:eastAsia="zh-CN" w:bidi="ar"/>
              </w:rPr>
              <w:t>4</w:t>
            </w:r>
            <w:r>
              <w:rPr>
                <w:rFonts w:hint="default" w:ascii="Times New Roman" w:hAnsi="Times New Roman" w:eastAsia="宋体" w:cs="Times New Roman"/>
                <w:b/>
                <w:i w:val="0"/>
                <w:color w:val="auto"/>
                <w:kern w:val="0"/>
                <w:sz w:val="20"/>
                <w:szCs w:val="20"/>
                <w:u w:val="none"/>
                <w:lang w:val="en-US" w:eastAsia="zh-CN" w:bidi="ar"/>
              </w:rPr>
              <w:t>年</w:t>
            </w:r>
            <w:r>
              <w:rPr>
                <w:rFonts w:hint="eastAsia" w:cs="Times New Roman"/>
                <w:b/>
                <w:i w:val="0"/>
                <w:color w:val="auto"/>
                <w:kern w:val="0"/>
                <w:sz w:val="20"/>
                <w:szCs w:val="20"/>
                <w:u w:val="none"/>
                <w:lang w:val="en-US" w:eastAsia="zh-CN" w:bidi="ar"/>
              </w:rPr>
              <w:t>呼图壁县财政拨款</w:t>
            </w:r>
            <w:r>
              <w:rPr>
                <w:rFonts w:hint="default" w:ascii="Times New Roman" w:hAnsi="Times New Roman" w:eastAsia="宋体" w:cs="Times New Roman"/>
                <w:b/>
                <w:i w:val="0"/>
                <w:color w:val="auto"/>
                <w:kern w:val="0"/>
                <w:sz w:val="20"/>
                <w:szCs w:val="20"/>
                <w:u w:val="none"/>
                <w:lang w:val="en-US" w:eastAsia="zh-CN" w:bidi="ar"/>
              </w:rPr>
              <w:t>“三公”经费支出预算表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250" w:type="dxa"/>
            <w:noWrap w:val="0"/>
            <w:vAlign w:val="center"/>
          </w:tcPr>
          <w:p>
            <w:pPr>
              <w:shd w:val="clear"/>
              <w:rPr>
                <w:rFonts w:hint="default" w:ascii="Times New Roman" w:hAnsi="Times New Roman" w:eastAsia="宋体" w:cs="Times New Roman"/>
                <w:i w:val="0"/>
                <w:color w:val="auto"/>
                <w:sz w:val="20"/>
                <w:szCs w:val="20"/>
                <w:u w:val="none"/>
              </w:rPr>
            </w:pPr>
          </w:p>
        </w:tc>
        <w:tc>
          <w:tcPr>
            <w:tcW w:w="2029" w:type="dxa"/>
            <w:noWrap w:val="0"/>
            <w:vAlign w:val="center"/>
          </w:tcPr>
          <w:p>
            <w:pPr>
              <w:shd w:val="clear"/>
              <w:rPr>
                <w:rFonts w:hint="default" w:ascii="Times New Roman" w:hAnsi="Times New Roman" w:eastAsia="宋体" w:cs="Times New Roman"/>
                <w:i w:val="0"/>
                <w:color w:val="auto"/>
                <w:sz w:val="20"/>
                <w:szCs w:val="20"/>
                <w:u w:val="none"/>
              </w:rPr>
            </w:pPr>
          </w:p>
        </w:tc>
        <w:tc>
          <w:tcPr>
            <w:tcW w:w="3921" w:type="dxa"/>
            <w:gridSpan w:val="2"/>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3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 xml:space="preserve">        项目</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202</w:t>
            </w:r>
            <w:r>
              <w:rPr>
                <w:rFonts w:hint="eastAsia" w:cs="Times New Roman"/>
                <w:b/>
                <w:i w:val="0"/>
                <w:color w:val="auto"/>
                <w:kern w:val="0"/>
                <w:sz w:val="20"/>
                <w:szCs w:val="20"/>
                <w:u w:val="none"/>
                <w:lang w:val="en-US" w:eastAsia="zh-CN" w:bidi="ar"/>
              </w:rPr>
              <w:t>3</w:t>
            </w:r>
            <w:r>
              <w:rPr>
                <w:rFonts w:hint="default" w:ascii="Times New Roman" w:hAnsi="Times New Roman" w:eastAsia="宋体" w:cs="Times New Roman"/>
                <w:b/>
                <w:i w:val="0"/>
                <w:color w:val="auto"/>
                <w:kern w:val="0"/>
                <w:sz w:val="20"/>
                <w:szCs w:val="20"/>
                <w:u w:val="none"/>
                <w:lang w:val="en-US" w:eastAsia="zh-CN" w:bidi="ar"/>
              </w:rPr>
              <w:t>年预算数</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202</w:t>
            </w:r>
            <w:r>
              <w:rPr>
                <w:rFonts w:hint="eastAsia" w:cs="Times New Roman"/>
                <w:b/>
                <w:i w:val="0"/>
                <w:color w:val="auto"/>
                <w:kern w:val="0"/>
                <w:sz w:val="20"/>
                <w:szCs w:val="20"/>
                <w:u w:val="none"/>
                <w:lang w:val="en-US" w:eastAsia="zh-CN" w:bidi="ar"/>
              </w:rPr>
              <w:t>4</w:t>
            </w:r>
            <w:r>
              <w:rPr>
                <w:rFonts w:hint="default" w:ascii="Times New Roman" w:hAnsi="Times New Roman" w:eastAsia="宋体" w:cs="Times New Roman"/>
                <w:b/>
                <w:i w:val="0"/>
                <w:color w:val="auto"/>
                <w:kern w:val="0"/>
                <w:sz w:val="20"/>
                <w:szCs w:val="20"/>
                <w:u w:val="none"/>
                <w:lang w:val="en-US" w:eastAsia="zh-CN" w:bidi="ar"/>
              </w:rPr>
              <w:t>年预算数</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比上年</w:t>
            </w:r>
            <w:r>
              <w:rPr>
                <w:rFonts w:hint="eastAsia" w:cs="Times New Roman"/>
                <w:b/>
                <w:i w:val="0"/>
                <w:color w:val="auto"/>
                <w:kern w:val="0"/>
                <w:sz w:val="20"/>
                <w:szCs w:val="20"/>
                <w:u w:val="none"/>
                <w:lang w:val="en-US" w:eastAsia="zh-CN" w:bidi="ar"/>
              </w:rPr>
              <w:t>预算数</w:t>
            </w:r>
            <w:r>
              <w:rPr>
                <w:rFonts w:hint="default" w:ascii="Times New Roman" w:hAnsi="Times New Roman" w:eastAsia="宋体" w:cs="Times New Roman"/>
                <w:b/>
                <w:i w:val="0"/>
                <w:color w:val="auto"/>
                <w:kern w:val="0"/>
                <w:sz w:val="20"/>
                <w:szCs w:val="20"/>
                <w:u w:val="none"/>
                <w:lang w:val="en-US" w:eastAsia="zh-CN" w:bidi="ar"/>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合计</w:t>
            </w:r>
          </w:p>
        </w:tc>
        <w:tc>
          <w:tcPr>
            <w:tcW w:w="20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default" w:ascii="Times New Roman" w:hAnsi="Times New Roman" w:eastAsia="方正小标宋_GBK" w:cs="Times New Roman"/>
                <w:i w:val="0"/>
                <w:color w:val="auto"/>
                <w:sz w:val="20"/>
                <w:szCs w:val="20"/>
                <w:u w:val="none"/>
              </w:rPr>
            </w:pPr>
            <w:r>
              <w:rPr>
                <w:rFonts w:hint="eastAsia" w:ascii="仿宋" w:hAnsi="仿宋" w:eastAsia="仿宋" w:cs="仿宋"/>
                <w:color w:val="auto"/>
                <w:kern w:val="0"/>
                <w:sz w:val="28"/>
                <w:szCs w:val="28"/>
                <w:lang w:val="en-US" w:eastAsia="zh-CN" w:bidi="ar"/>
              </w:rPr>
              <w:t>466.13</w:t>
            </w:r>
          </w:p>
        </w:tc>
        <w:tc>
          <w:tcPr>
            <w:tcW w:w="21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594.40</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i w:val="0"/>
                <w:color w:val="auto"/>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bidi w:val="0"/>
              <w:adjustRightInd/>
              <w:ind w:firstLine="0" w:firstLineChars="0"/>
              <w:jc w:val="center"/>
              <w:textAlignment w:val="auto"/>
              <w:rPr>
                <w:rFonts w:hint="default" w:ascii="Times New Roman" w:hAnsi="Times New Roman" w:eastAsia="方正小标宋_GBK" w:cs="Times New Roman"/>
                <w:i w:val="0"/>
                <w:color w:val="auto"/>
                <w:sz w:val="20"/>
                <w:szCs w:val="20"/>
                <w:u w:val="none"/>
              </w:rPr>
            </w:pPr>
          </w:p>
        </w:tc>
        <w:tc>
          <w:tcPr>
            <w:tcW w:w="21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default" w:ascii="仿宋" w:hAnsi="仿宋" w:eastAsia="仿宋" w:cs="仿宋"/>
                <w:color w:val="auto"/>
                <w:kern w:val="0"/>
                <w:sz w:val="28"/>
                <w:szCs w:val="28"/>
                <w:lang w:val="en-US" w:eastAsia="zh-CN" w:bidi="ar"/>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default" w:ascii="仿宋" w:hAnsi="仿宋" w:eastAsia="仿宋" w:cs="仿宋"/>
                <w:color w:val="auto"/>
                <w:kern w:val="0"/>
                <w:sz w:val="28"/>
                <w:szCs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1.因公出国（境）费用</w:t>
            </w:r>
          </w:p>
        </w:tc>
        <w:tc>
          <w:tcPr>
            <w:tcW w:w="20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default" w:ascii="Times New Roman" w:hAnsi="Times New Roman" w:eastAsia="宋体" w:cs="Times New Roman"/>
                <w:i w:val="0"/>
                <w:color w:val="auto"/>
                <w:sz w:val="20"/>
                <w:szCs w:val="20"/>
                <w:u w:val="none"/>
              </w:rPr>
            </w:pPr>
            <w:r>
              <w:rPr>
                <w:rFonts w:hint="eastAsia" w:ascii="仿宋" w:hAnsi="仿宋" w:eastAsia="仿宋" w:cs="仿宋"/>
                <w:color w:val="auto"/>
                <w:kern w:val="0"/>
                <w:sz w:val="28"/>
                <w:szCs w:val="28"/>
                <w:lang w:val="en-US" w:eastAsia="zh-CN" w:bidi="ar"/>
              </w:rPr>
              <w:t>0</w:t>
            </w:r>
          </w:p>
        </w:tc>
        <w:tc>
          <w:tcPr>
            <w:tcW w:w="21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0</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default" w:ascii="仿宋" w:hAnsi="仿宋" w:eastAsia="仿宋" w:cs="仿宋"/>
                <w:color w:val="auto"/>
                <w:kern w:val="0"/>
                <w:sz w:val="28"/>
                <w:szCs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default" w:ascii="Times New Roman" w:hAnsi="Times New Roman" w:eastAsia="宋体" w:cs="Times New Roman"/>
                <w:i w:val="0"/>
                <w:color w:val="auto"/>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bidi w:val="0"/>
              <w:adjustRightInd/>
              <w:ind w:firstLine="0" w:firstLineChars="0"/>
              <w:jc w:val="center"/>
              <w:textAlignment w:val="auto"/>
              <w:rPr>
                <w:rFonts w:hint="default" w:ascii="Times New Roman" w:hAnsi="Times New Roman" w:eastAsia="宋体" w:cs="Times New Roman"/>
                <w:i w:val="0"/>
                <w:color w:val="auto"/>
                <w:sz w:val="20"/>
                <w:szCs w:val="20"/>
                <w:u w:val="none"/>
              </w:rPr>
            </w:pPr>
          </w:p>
        </w:tc>
        <w:tc>
          <w:tcPr>
            <w:tcW w:w="21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default" w:ascii="仿宋" w:hAnsi="仿宋" w:eastAsia="仿宋" w:cs="仿宋"/>
                <w:color w:val="auto"/>
                <w:kern w:val="0"/>
                <w:sz w:val="28"/>
                <w:szCs w:val="28"/>
                <w:lang w:val="en-US" w:eastAsia="zh-CN" w:bidi="ar"/>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default" w:ascii="仿宋" w:hAnsi="仿宋" w:eastAsia="仿宋" w:cs="仿宋"/>
                <w:color w:val="auto"/>
                <w:kern w:val="0"/>
                <w:sz w:val="28"/>
                <w:szCs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2.公务接待费</w:t>
            </w:r>
          </w:p>
        </w:tc>
        <w:tc>
          <w:tcPr>
            <w:tcW w:w="20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default" w:ascii="Times New Roman" w:hAnsi="Times New Roman" w:eastAsia="宋体" w:cs="Times New Roman"/>
                <w:i w:val="0"/>
                <w:color w:val="auto"/>
                <w:sz w:val="20"/>
                <w:szCs w:val="20"/>
                <w:u w:val="none"/>
              </w:rPr>
            </w:pPr>
            <w:r>
              <w:rPr>
                <w:rFonts w:hint="eastAsia" w:ascii="仿宋" w:hAnsi="仿宋" w:eastAsia="仿宋" w:cs="仿宋"/>
                <w:color w:val="auto"/>
                <w:kern w:val="0"/>
                <w:sz w:val="28"/>
                <w:szCs w:val="28"/>
                <w:lang w:val="en-US" w:eastAsia="zh-CN" w:bidi="ar"/>
              </w:rPr>
              <w:t>19.53</w:t>
            </w:r>
          </w:p>
        </w:tc>
        <w:tc>
          <w:tcPr>
            <w:tcW w:w="21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96.17</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392.42%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default" w:ascii="Times New Roman" w:hAnsi="Times New Roman" w:eastAsia="宋体" w:cs="Times New Roman"/>
                <w:i w:val="0"/>
                <w:color w:val="auto"/>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bidi w:val="0"/>
              <w:adjustRightInd/>
              <w:ind w:firstLine="0" w:firstLineChars="0"/>
              <w:jc w:val="center"/>
              <w:textAlignment w:val="auto"/>
              <w:rPr>
                <w:rFonts w:hint="default" w:ascii="Times New Roman" w:hAnsi="Times New Roman" w:eastAsia="宋体" w:cs="Times New Roman"/>
                <w:i w:val="0"/>
                <w:color w:val="auto"/>
                <w:sz w:val="20"/>
                <w:szCs w:val="20"/>
                <w:u w:val="none"/>
              </w:rPr>
            </w:pPr>
          </w:p>
        </w:tc>
        <w:tc>
          <w:tcPr>
            <w:tcW w:w="21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default" w:ascii="仿宋" w:hAnsi="仿宋" w:eastAsia="仿宋" w:cs="仿宋"/>
                <w:color w:val="auto"/>
                <w:kern w:val="0"/>
                <w:sz w:val="28"/>
                <w:szCs w:val="28"/>
                <w:lang w:val="en-US" w:eastAsia="zh-CN" w:bidi="ar"/>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default" w:ascii="仿宋" w:hAnsi="仿宋" w:eastAsia="仿宋" w:cs="仿宋"/>
                <w:color w:val="auto"/>
                <w:kern w:val="0"/>
                <w:sz w:val="28"/>
                <w:szCs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3.公务用车费</w:t>
            </w:r>
          </w:p>
        </w:tc>
        <w:tc>
          <w:tcPr>
            <w:tcW w:w="20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default" w:ascii="Times New Roman" w:hAnsi="Times New Roman" w:eastAsia="方正小标宋_GBK" w:cs="Times New Roman"/>
                <w:i w:val="0"/>
                <w:color w:val="auto"/>
                <w:sz w:val="20"/>
                <w:szCs w:val="20"/>
                <w:u w:val="none"/>
              </w:rPr>
            </w:pPr>
            <w:r>
              <w:rPr>
                <w:rFonts w:hint="eastAsia" w:ascii="仿宋" w:hAnsi="仿宋" w:eastAsia="仿宋" w:cs="仿宋"/>
                <w:color w:val="auto"/>
                <w:kern w:val="0"/>
                <w:sz w:val="28"/>
                <w:szCs w:val="28"/>
                <w:lang w:val="en-US" w:eastAsia="zh-CN" w:bidi="ar"/>
              </w:rPr>
              <w:t>449.6</w:t>
            </w:r>
          </w:p>
        </w:tc>
        <w:tc>
          <w:tcPr>
            <w:tcW w:w="21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498.23</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default" w:ascii="Times New Roman" w:hAnsi="Times New Roman" w:eastAsia="宋体" w:cs="Times New Roman"/>
                <w:i w:val="0"/>
                <w:color w:val="auto"/>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bidi w:val="0"/>
              <w:adjustRightInd/>
              <w:ind w:firstLine="0" w:firstLineChars="0"/>
              <w:jc w:val="center"/>
              <w:textAlignment w:val="auto"/>
              <w:rPr>
                <w:rFonts w:hint="default" w:ascii="Times New Roman" w:hAnsi="Times New Roman" w:eastAsia="方正小标宋_GBK" w:cs="Times New Roman"/>
                <w:i w:val="0"/>
                <w:color w:val="auto"/>
                <w:sz w:val="20"/>
                <w:szCs w:val="20"/>
                <w:u w:val="none"/>
              </w:rPr>
            </w:pPr>
          </w:p>
        </w:tc>
        <w:tc>
          <w:tcPr>
            <w:tcW w:w="21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default" w:ascii="仿宋" w:hAnsi="仿宋" w:eastAsia="仿宋" w:cs="仿宋"/>
                <w:color w:val="auto"/>
                <w:kern w:val="0"/>
                <w:sz w:val="28"/>
                <w:szCs w:val="28"/>
                <w:lang w:val="en-US" w:eastAsia="zh-CN" w:bidi="ar"/>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default" w:ascii="仿宋" w:hAnsi="仿宋" w:eastAsia="仿宋" w:cs="仿宋"/>
                <w:color w:val="auto"/>
                <w:kern w:val="0"/>
                <w:sz w:val="28"/>
                <w:szCs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其中：（1）公务用车运行维护费</w:t>
            </w:r>
          </w:p>
        </w:tc>
        <w:tc>
          <w:tcPr>
            <w:tcW w:w="20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default" w:ascii="Times New Roman" w:hAnsi="Times New Roman" w:eastAsia="方正小标宋_GBK" w:cs="Times New Roman"/>
                <w:i w:val="0"/>
                <w:color w:val="auto"/>
                <w:sz w:val="20"/>
                <w:szCs w:val="20"/>
                <w:u w:val="none"/>
              </w:rPr>
            </w:pPr>
            <w:r>
              <w:rPr>
                <w:rFonts w:hint="eastAsia" w:ascii="仿宋" w:hAnsi="仿宋" w:eastAsia="仿宋" w:cs="仿宋"/>
                <w:color w:val="auto"/>
                <w:kern w:val="0"/>
                <w:sz w:val="28"/>
                <w:szCs w:val="28"/>
                <w:lang w:val="en-US" w:eastAsia="zh-CN" w:bidi="ar"/>
              </w:rPr>
              <w:t>449.6</w:t>
            </w:r>
          </w:p>
        </w:tc>
        <w:tc>
          <w:tcPr>
            <w:tcW w:w="21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default" w:ascii="仿宋" w:hAnsi="仿宋" w:eastAsia="仿宋" w:cs="仿宋"/>
                <w:color w:val="auto"/>
                <w:kern w:val="0"/>
                <w:sz w:val="28"/>
                <w:szCs w:val="28"/>
                <w:lang w:val="en-US" w:eastAsia="zh-CN" w:bidi="ar"/>
              </w:rPr>
            </w:pPr>
            <w:r>
              <w:rPr>
                <w:rFonts w:hint="eastAsia" w:ascii="宋体" w:hAnsi="宋体" w:eastAsia="宋体" w:cs="宋体"/>
                <w:i w:val="0"/>
                <w:color w:val="auto"/>
                <w:kern w:val="0"/>
                <w:sz w:val="22"/>
                <w:szCs w:val="22"/>
                <w:u w:val="none"/>
                <w:lang w:val="en-US" w:eastAsia="zh-CN" w:bidi="ar"/>
              </w:rPr>
              <w:t>10.82%</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left"/>
              <w:rPr>
                <w:rFonts w:hint="default" w:ascii="Times New Roman" w:hAnsi="Times New Roman" w:eastAsia="宋体" w:cs="Times New Roman"/>
                <w:i w:val="0"/>
                <w:color w:val="auto"/>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bidi w:val="0"/>
              <w:adjustRightInd/>
              <w:ind w:firstLine="0" w:firstLineChars="0"/>
              <w:jc w:val="center"/>
              <w:textAlignment w:val="auto"/>
              <w:rPr>
                <w:rFonts w:hint="default" w:ascii="Times New Roman" w:hAnsi="Times New Roman" w:eastAsia="方正小标宋_GBK" w:cs="Times New Roman"/>
                <w:i w:val="0"/>
                <w:color w:val="auto"/>
                <w:sz w:val="20"/>
                <w:szCs w:val="20"/>
                <w:u w:val="none"/>
              </w:rPr>
            </w:pPr>
          </w:p>
        </w:tc>
        <w:tc>
          <w:tcPr>
            <w:tcW w:w="21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default" w:ascii="仿宋" w:hAnsi="仿宋" w:eastAsia="仿宋" w:cs="仿宋"/>
                <w:color w:val="auto"/>
                <w:kern w:val="0"/>
                <w:sz w:val="28"/>
                <w:szCs w:val="28"/>
                <w:lang w:val="en-US" w:eastAsia="zh-CN" w:bidi="ar"/>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default" w:ascii="仿宋" w:hAnsi="仿宋" w:eastAsia="仿宋" w:cs="仿宋"/>
                <w:color w:val="auto"/>
                <w:kern w:val="0"/>
                <w:sz w:val="28"/>
                <w:szCs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ind w:firstLine="600" w:firstLineChars="3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（2）公务用车购置费</w:t>
            </w:r>
          </w:p>
        </w:tc>
        <w:tc>
          <w:tcPr>
            <w:tcW w:w="20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default" w:ascii="Times New Roman" w:hAnsi="Times New Roman" w:eastAsia="宋体" w:cs="Times New Roman"/>
                <w:i w:val="0"/>
                <w:color w:val="auto"/>
                <w:sz w:val="20"/>
                <w:szCs w:val="20"/>
                <w:u w:val="none"/>
              </w:rPr>
            </w:pPr>
            <w:r>
              <w:rPr>
                <w:rFonts w:hint="eastAsia" w:ascii="仿宋" w:hAnsi="仿宋" w:eastAsia="仿宋" w:cs="仿宋"/>
                <w:color w:val="auto"/>
                <w:kern w:val="0"/>
                <w:sz w:val="28"/>
                <w:szCs w:val="28"/>
                <w:lang w:val="en-US" w:eastAsia="zh-CN" w:bidi="ar"/>
              </w:rPr>
              <w:t>0</w:t>
            </w:r>
          </w:p>
        </w:tc>
        <w:tc>
          <w:tcPr>
            <w:tcW w:w="21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0</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outlineLvl w:val="0"/>
              <w:rPr>
                <w:rFonts w:hint="default" w:ascii="仿宋" w:hAnsi="仿宋" w:eastAsia="仿宋" w:cs="仿宋"/>
                <w:color w:val="auto"/>
                <w:kern w:val="0"/>
                <w:sz w:val="28"/>
                <w:szCs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2171"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p>
        </w:tc>
      </w:tr>
    </w:tbl>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p>
      <w:pPr>
        <w:shd w:val="clear"/>
        <w:jc w:val="both"/>
        <w:rPr>
          <w:rFonts w:hint="default" w:ascii="Times New Roman" w:hAnsi="Times New Roman" w:cs="Times New Roman"/>
          <w:b w:val="0"/>
          <w:bCs w:val="0"/>
          <w:color w:val="auto"/>
          <w:sz w:val="22"/>
          <w:szCs w:val="22"/>
          <w:lang w:val="en-US" w:eastAsia="zh-Hans"/>
        </w:rPr>
      </w:pPr>
    </w:p>
    <w:tbl>
      <w:tblPr>
        <w:tblStyle w:val="11"/>
        <w:tblpPr w:leftFromText="180" w:rightFromText="180" w:vertAnchor="text" w:tblpX="10426" w:tblpY="3752"/>
        <w:tblOverlap w:val="never"/>
        <w:tblW w:w="26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2612" w:type="dxa"/>
            <w:noWrap w:val="0"/>
            <w:vAlign w:val="top"/>
          </w:tcPr>
          <w:p>
            <w:pPr>
              <w:widowControl/>
              <w:shd w:val="clear"/>
              <w:jc w:val="center"/>
              <w:outlineLvl w:val="1"/>
              <w:rPr>
                <w:rFonts w:hint="default" w:ascii="Times New Roman" w:hAnsi="Times New Roman" w:eastAsia="黑体" w:cs="Times New Roman"/>
                <w:color w:val="auto"/>
                <w:kern w:val="0"/>
                <w:sz w:val="32"/>
                <w:szCs w:val="32"/>
                <w:vertAlign w:val="baseline"/>
                <w:lang w:val="en-US"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2612" w:type="dxa"/>
            <w:noWrap w:val="0"/>
            <w:vAlign w:val="top"/>
          </w:tcPr>
          <w:p>
            <w:pPr>
              <w:widowControl/>
              <w:shd w:val="clear"/>
              <w:jc w:val="center"/>
              <w:outlineLvl w:val="1"/>
              <w:rPr>
                <w:rFonts w:hint="default" w:ascii="Times New Roman" w:hAnsi="Times New Roman" w:eastAsia="黑体" w:cs="Times New Roman"/>
                <w:color w:val="auto"/>
                <w:kern w:val="0"/>
                <w:sz w:val="32"/>
                <w:szCs w:val="32"/>
                <w:vertAlign w:val="baseline"/>
                <w:lang w:val="en-US" w:eastAsia="zh-Hans"/>
              </w:rPr>
            </w:pPr>
          </w:p>
        </w:tc>
      </w:tr>
    </w:tbl>
    <w:tbl>
      <w:tblPr>
        <w:tblStyle w:val="11"/>
        <w:tblpPr w:leftFromText="180" w:rightFromText="180" w:vertAnchor="text" w:tblpX="10426" w:tblpY="3591"/>
        <w:tblOverlap w:val="never"/>
        <w:tblW w:w="2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2520" w:type="dxa"/>
            <w:noWrap w:val="0"/>
            <w:vAlign w:val="top"/>
          </w:tcPr>
          <w:p>
            <w:pPr>
              <w:widowControl/>
              <w:shd w:val="clear"/>
              <w:jc w:val="center"/>
              <w:outlineLvl w:val="1"/>
              <w:rPr>
                <w:rFonts w:hint="default" w:ascii="Times New Roman" w:hAnsi="Times New Roman" w:eastAsia="黑体" w:cs="Times New Roman"/>
                <w:color w:val="auto"/>
                <w:kern w:val="0"/>
                <w:sz w:val="32"/>
                <w:szCs w:val="32"/>
                <w:vertAlign w:val="baseline"/>
                <w:lang w:val="en-US"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2520" w:type="dxa"/>
            <w:noWrap w:val="0"/>
            <w:vAlign w:val="top"/>
          </w:tcPr>
          <w:p>
            <w:pPr>
              <w:widowControl/>
              <w:shd w:val="clear"/>
              <w:jc w:val="center"/>
              <w:outlineLvl w:val="1"/>
              <w:rPr>
                <w:rFonts w:hint="default" w:ascii="Times New Roman" w:hAnsi="Times New Roman" w:eastAsia="黑体" w:cs="Times New Roman"/>
                <w:color w:val="auto"/>
                <w:kern w:val="0"/>
                <w:sz w:val="32"/>
                <w:szCs w:val="32"/>
                <w:vertAlign w:val="baseline"/>
                <w:lang w:val="en-US" w:eastAsia="zh-Hans"/>
              </w:rPr>
            </w:pPr>
          </w:p>
        </w:tc>
      </w:tr>
    </w:tbl>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仿宋" w:hAnsi="仿宋" w:eastAsia="仿宋" w:cs="仿宋"/>
          <w:b/>
          <w:bCs w:val="0"/>
          <w:color w:val="auto"/>
          <w:spacing w:val="-4"/>
          <w:sz w:val="32"/>
          <w:szCs w:val="32"/>
          <w:lang w:val="en-US" w:eastAsia="zh-Hans"/>
        </w:rPr>
      </w:pPr>
      <w:r>
        <w:rPr>
          <w:rFonts w:hint="eastAsia" w:ascii="仿宋" w:hAnsi="仿宋" w:eastAsia="仿宋" w:cs="仿宋"/>
          <w:b/>
          <w:bCs w:val="0"/>
          <w:color w:val="auto"/>
          <w:spacing w:val="-4"/>
          <w:sz w:val="32"/>
          <w:szCs w:val="32"/>
          <w:lang w:val="en-US" w:eastAsia="zh-Hans"/>
        </w:rPr>
        <w:t>一、</w:t>
      </w:r>
      <w:r>
        <w:rPr>
          <w:rFonts w:hint="eastAsia" w:ascii="仿宋" w:hAnsi="仿宋" w:eastAsia="仿宋" w:cs="仿宋"/>
          <w:b/>
          <w:bCs w:val="0"/>
          <w:color w:val="auto"/>
          <w:spacing w:val="-4"/>
          <w:sz w:val="32"/>
          <w:szCs w:val="32"/>
          <w:lang w:eastAsia="zh-CN"/>
        </w:rPr>
        <w:t>呼图壁县</w:t>
      </w:r>
      <w:r>
        <w:rPr>
          <w:rFonts w:hint="eastAsia" w:ascii="仿宋" w:hAnsi="仿宋" w:eastAsia="仿宋" w:cs="仿宋"/>
          <w:b/>
          <w:bCs w:val="0"/>
          <w:color w:val="auto"/>
          <w:spacing w:val="-4"/>
          <w:sz w:val="32"/>
          <w:szCs w:val="32"/>
          <w:lang w:val="en-US" w:eastAsia="zh-Hans"/>
        </w:rPr>
        <w:t>人员及车辆基本情况</w:t>
      </w:r>
    </w:p>
    <w:p>
      <w:pPr>
        <w:keepNext w:val="0"/>
        <w:keepLines w:val="0"/>
        <w:pageBreakBefore w:val="0"/>
        <w:widowControl w:val="0"/>
        <w:suppressLineNumbers w:val="0"/>
        <w:shd w:val="clear"/>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Hans" w:bidi="ar"/>
        </w:rPr>
      </w:pPr>
      <w:r>
        <w:rPr>
          <w:rFonts w:hint="eastAsia" w:ascii="仿宋" w:hAnsi="仿宋" w:eastAsia="仿宋" w:cs="仿宋"/>
          <w:color w:val="auto"/>
          <w:kern w:val="0"/>
          <w:sz w:val="32"/>
          <w:szCs w:val="32"/>
          <w:lang w:eastAsia="zh-Hans" w:bidi="ar"/>
        </w:rPr>
        <w:t>20</w:t>
      </w:r>
      <w:r>
        <w:rPr>
          <w:rFonts w:hint="eastAsia" w:ascii="仿宋" w:hAnsi="仿宋" w:eastAsia="仿宋" w:cs="仿宋"/>
          <w:color w:val="auto"/>
          <w:kern w:val="0"/>
          <w:sz w:val="32"/>
          <w:szCs w:val="32"/>
          <w:lang w:val="en-US" w:eastAsia="zh-CN" w:bidi="ar"/>
        </w:rPr>
        <w:t>24</w:t>
      </w:r>
      <w:r>
        <w:rPr>
          <w:rFonts w:hint="eastAsia" w:ascii="仿宋" w:hAnsi="仿宋" w:eastAsia="仿宋" w:cs="仿宋"/>
          <w:color w:val="auto"/>
          <w:kern w:val="0"/>
          <w:sz w:val="32"/>
          <w:szCs w:val="32"/>
          <w:lang w:val="en-US" w:eastAsia="zh-Hans" w:bidi="ar"/>
        </w:rPr>
        <w:t>年</w:t>
      </w:r>
      <w:r>
        <w:rPr>
          <w:rFonts w:hint="eastAsia" w:ascii="仿宋" w:hAnsi="仿宋" w:eastAsia="仿宋" w:cs="仿宋"/>
          <w:color w:val="auto"/>
          <w:kern w:val="0"/>
          <w:sz w:val="32"/>
          <w:szCs w:val="32"/>
          <w:lang w:eastAsia="zh-CN" w:bidi="ar"/>
        </w:rPr>
        <w:t>呼图壁县</w:t>
      </w:r>
      <w:r>
        <w:rPr>
          <w:rFonts w:hint="eastAsia" w:ascii="仿宋" w:hAnsi="仿宋" w:eastAsia="仿宋" w:cs="仿宋"/>
          <w:color w:val="auto"/>
          <w:kern w:val="0"/>
          <w:sz w:val="32"/>
          <w:szCs w:val="32"/>
          <w:lang w:val="en-US" w:eastAsia="zh-Hans" w:bidi="ar"/>
        </w:rPr>
        <w:t>共</w:t>
      </w:r>
      <w:r>
        <w:rPr>
          <w:rFonts w:hint="eastAsia" w:ascii="仿宋" w:hAnsi="仿宋" w:eastAsia="仿宋" w:cs="仿宋"/>
          <w:color w:val="auto"/>
          <w:kern w:val="0"/>
          <w:sz w:val="32"/>
          <w:szCs w:val="32"/>
          <w:lang w:val="en-US" w:eastAsia="zh-CN" w:bidi="ar"/>
        </w:rPr>
        <w:t>113</w:t>
      </w:r>
      <w:r>
        <w:rPr>
          <w:rFonts w:hint="eastAsia" w:ascii="仿宋" w:hAnsi="仿宋" w:eastAsia="仿宋" w:cs="仿宋"/>
          <w:color w:val="auto"/>
          <w:kern w:val="0"/>
          <w:sz w:val="32"/>
          <w:szCs w:val="32"/>
          <w:lang w:val="en-US" w:eastAsia="zh-Hans" w:bidi="ar"/>
        </w:rPr>
        <w:t>个一级预算单位，财政供养人员共计</w:t>
      </w:r>
      <w:r>
        <w:rPr>
          <w:rFonts w:hint="eastAsia" w:ascii="仿宋" w:hAnsi="仿宋" w:eastAsia="仿宋" w:cs="仿宋"/>
          <w:color w:val="auto"/>
          <w:kern w:val="0"/>
          <w:sz w:val="32"/>
          <w:szCs w:val="32"/>
          <w:lang w:val="en-US" w:eastAsia="zh-CN" w:bidi="ar"/>
        </w:rPr>
        <w:t>4724</w:t>
      </w:r>
      <w:r>
        <w:rPr>
          <w:rFonts w:hint="eastAsia" w:ascii="仿宋" w:hAnsi="仿宋" w:eastAsia="仿宋" w:cs="仿宋"/>
          <w:color w:val="auto"/>
          <w:kern w:val="0"/>
          <w:sz w:val="32"/>
          <w:szCs w:val="32"/>
          <w:lang w:val="en-US" w:eastAsia="zh-Hans" w:bidi="ar"/>
        </w:rPr>
        <w:t>人，人员构成：行政人员</w:t>
      </w:r>
      <w:r>
        <w:rPr>
          <w:rFonts w:hint="eastAsia" w:ascii="仿宋" w:hAnsi="仿宋" w:eastAsia="仿宋" w:cs="仿宋"/>
          <w:color w:val="auto"/>
          <w:kern w:val="0"/>
          <w:sz w:val="32"/>
          <w:szCs w:val="32"/>
          <w:lang w:val="en-US" w:eastAsia="zh-CN" w:bidi="ar"/>
        </w:rPr>
        <w:t>1190</w:t>
      </w:r>
      <w:r>
        <w:rPr>
          <w:rFonts w:hint="eastAsia" w:ascii="仿宋" w:hAnsi="仿宋" w:eastAsia="仿宋" w:cs="仿宋"/>
          <w:color w:val="auto"/>
          <w:kern w:val="0"/>
          <w:sz w:val="32"/>
          <w:szCs w:val="32"/>
          <w:lang w:val="en-US" w:eastAsia="zh-Hans" w:bidi="ar"/>
        </w:rPr>
        <w:t>人，事业人员</w:t>
      </w:r>
      <w:r>
        <w:rPr>
          <w:rFonts w:hint="eastAsia" w:ascii="仿宋" w:hAnsi="仿宋" w:eastAsia="仿宋" w:cs="仿宋"/>
          <w:color w:val="auto"/>
          <w:kern w:val="0"/>
          <w:sz w:val="32"/>
          <w:szCs w:val="32"/>
          <w:lang w:val="en-US" w:eastAsia="zh-CN" w:bidi="ar"/>
        </w:rPr>
        <w:t>3530</w:t>
      </w:r>
      <w:r>
        <w:rPr>
          <w:rFonts w:hint="eastAsia" w:ascii="仿宋" w:hAnsi="仿宋" w:eastAsia="仿宋" w:cs="仿宋"/>
          <w:color w:val="auto"/>
          <w:kern w:val="0"/>
          <w:sz w:val="32"/>
          <w:szCs w:val="32"/>
          <w:lang w:val="en-US" w:eastAsia="zh-Hans" w:bidi="ar"/>
        </w:rPr>
        <w:t>人，离休人员</w:t>
      </w:r>
      <w:r>
        <w:rPr>
          <w:rFonts w:hint="eastAsia" w:ascii="仿宋" w:hAnsi="仿宋" w:eastAsia="仿宋" w:cs="仿宋"/>
          <w:color w:val="auto"/>
          <w:kern w:val="0"/>
          <w:sz w:val="32"/>
          <w:szCs w:val="32"/>
          <w:lang w:val="en-US" w:eastAsia="zh-CN" w:bidi="ar"/>
        </w:rPr>
        <w:t>4</w:t>
      </w:r>
      <w:r>
        <w:rPr>
          <w:rFonts w:hint="eastAsia" w:ascii="仿宋" w:hAnsi="仿宋" w:eastAsia="仿宋" w:cs="仿宋"/>
          <w:color w:val="auto"/>
          <w:kern w:val="0"/>
          <w:sz w:val="32"/>
          <w:szCs w:val="32"/>
          <w:lang w:val="en-US" w:eastAsia="zh-Hans" w:bidi="ar"/>
        </w:rPr>
        <w:t>人（退休人员根据机关事业单位养老保险制度改革工作要求已经交由社保管理）；公务用车总数</w:t>
      </w:r>
      <w:r>
        <w:rPr>
          <w:rFonts w:hint="eastAsia" w:ascii="仿宋" w:hAnsi="仿宋" w:eastAsia="仿宋" w:cs="仿宋"/>
          <w:color w:val="auto"/>
          <w:kern w:val="0"/>
          <w:sz w:val="32"/>
          <w:szCs w:val="32"/>
          <w:lang w:val="en-US" w:eastAsia="zh-CN" w:bidi="ar"/>
        </w:rPr>
        <w:t>268</w:t>
      </w:r>
      <w:r>
        <w:rPr>
          <w:rFonts w:hint="eastAsia" w:ascii="仿宋" w:hAnsi="仿宋" w:eastAsia="仿宋" w:cs="仿宋"/>
          <w:color w:val="auto"/>
          <w:kern w:val="0"/>
          <w:sz w:val="32"/>
          <w:szCs w:val="32"/>
          <w:lang w:val="en-US" w:eastAsia="zh-Hans" w:bidi="ar"/>
        </w:rPr>
        <w:t>辆。</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仿宋" w:hAnsi="仿宋" w:eastAsia="仿宋" w:cs="仿宋"/>
          <w:b/>
          <w:bCs w:val="0"/>
          <w:color w:val="auto"/>
          <w:spacing w:val="-4"/>
          <w:sz w:val="32"/>
          <w:szCs w:val="32"/>
          <w:lang w:val="en-US" w:eastAsia="zh-Hans"/>
        </w:rPr>
      </w:pPr>
      <w:r>
        <w:rPr>
          <w:rFonts w:hint="eastAsia" w:ascii="仿宋" w:hAnsi="仿宋" w:eastAsia="仿宋" w:cs="仿宋"/>
          <w:b/>
          <w:bCs w:val="0"/>
          <w:color w:val="auto"/>
          <w:spacing w:val="-4"/>
          <w:sz w:val="32"/>
          <w:szCs w:val="32"/>
          <w:lang w:val="en-US" w:eastAsia="zh-CN"/>
        </w:rPr>
        <w:t>二、财政拨款</w:t>
      </w:r>
      <w:r>
        <w:rPr>
          <w:rFonts w:hint="eastAsia" w:ascii="仿宋" w:hAnsi="仿宋" w:eastAsia="仿宋" w:cs="仿宋"/>
          <w:b/>
          <w:bCs w:val="0"/>
          <w:color w:val="auto"/>
          <w:spacing w:val="-4"/>
          <w:sz w:val="32"/>
          <w:szCs w:val="32"/>
          <w:lang w:val="en-US" w:eastAsia="zh-Hans"/>
        </w:rPr>
        <w:t>“三公”经费说明</w:t>
      </w:r>
    </w:p>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right="0" w:firstLine="643" w:firstLineChars="200"/>
        <w:jc w:val="left"/>
        <w:textAlignment w:val="auto"/>
        <w:outlineLvl w:val="0"/>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1.因公出国（境）费用：</w:t>
      </w:r>
      <w:r>
        <w:rPr>
          <w:rFonts w:hint="eastAsia" w:ascii="仿宋" w:hAnsi="仿宋" w:eastAsia="仿宋" w:cs="仿宋"/>
          <w:color w:val="auto"/>
          <w:kern w:val="0"/>
          <w:sz w:val="32"/>
          <w:szCs w:val="32"/>
          <w:lang w:val="en-US" w:eastAsia="zh-CN" w:bidi="ar"/>
        </w:rPr>
        <w:t>反映单位公务出国（境）的国际旅游、国外城市间交通费、住宿费、伙食补助费等支出。</w:t>
      </w:r>
    </w:p>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right="0" w:firstLine="643" w:firstLineChars="200"/>
        <w:jc w:val="both"/>
        <w:textAlignment w:val="auto"/>
        <w:outlineLvl w:val="0"/>
        <w:rPr>
          <w:rFonts w:hint="eastAsia" w:ascii="仿宋" w:hAnsi="仿宋" w:eastAsia="仿宋" w:cs="仿宋"/>
          <w:color w:val="auto"/>
          <w:kern w:val="0"/>
          <w:sz w:val="32"/>
          <w:szCs w:val="32"/>
          <w:lang w:val="en-US"/>
        </w:rPr>
      </w:pPr>
      <w:r>
        <w:rPr>
          <w:rFonts w:hint="eastAsia" w:ascii="仿宋" w:hAnsi="仿宋" w:eastAsia="仿宋" w:cs="仿宋"/>
          <w:b/>
          <w:bCs/>
          <w:color w:val="auto"/>
          <w:kern w:val="0"/>
          <w:sz w:val="32"/>
          <w:szCs w:val="32"/>
          <w:lang w:val="en-US" w:eastAsia="zh-CN" w:bidi="ar"/>
        </w:rPr>
        <w:t>2.公务接待费：</w:t>
      </w:r>
      <w:r>
        <w:rPr>
          <w:rFonts w:hint="eastAsia" w:ascii="仿宋" w:hAnsi="仿宋" w:eastAsia="仿宋" w:cs="仿宋"/>
          <w:color w:val="auto"/>
          <w:kern w:val="0"/>
          <w:sz w:val="32"/>
          <w:szCs w:val="32"/>
          <w:lang w:val="en-US" w:eastAsia="zh-CN" w:bidi="ar"/>
        </w:rPr>
        <w:t>反应单位按规定开支的各类公务接待（含外宾接待费用）等。</w:t>
      </w:r>
    </w:p>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right="0" w:firstLine="643" w:firstLineChars="200"/>
        <w:jc w:val="left"/>
        <w:textAlignment w:val="auto"/>
        <w:outlineLvl w:val="0"/>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3.公务用车购置：</w:t>
      </w:r>
      <w:r>
        <w:rPr>
          <w:rFonts w:hint="eastAsia" w:ascii="仿宋" w:hAnsi="仿宋" w:eastAsia="仿宋" w:cs="仿宋"/>
          <w:color w:val="auto"/>
          <w:kern w:val="0"/>
          <w:sz w:val="32"/>
          <w:szCs w:val="32"/>
          <w:lang w:val="en-US" w:eastAsia="zh-CN" w:bidi="ar"/>
        </w:rPr>
        <w:t xml:space="preserve">反应公务车购置发生的费用。 </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4.公务用车运行维护费：</w:t>
      </w:r>
      <w:r>
        <w:rPr>
          <w:rFonts w:hint="eastAsia" w:ascii="仿宋" w:hAnsi="仿宋" w:eastAsia="仿宋" w:cs="仿宋"/>
          <w:color w:val="auto"/>
          <w:kern w:val="0"/>
          <w:sz w:val="32"/>
          <w:szCs w:val="32"/>
          <w:lang w:val="en-US" w:eastAsia="zh-CN" w:bidi="ar"/>
        </w:rPr>
        <w:t>反映单位按规定保留的公务用车燃料费、维修费、过桥过路费、保险费、安全奖励费用等支出。</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仿宋" w:hAnsi="仿宋" w:eastAsia="仿宋" w:cs="仿宋"/>
          <w:b/>
          <w:bCs w:val="0"/>
          <w:color w:val="auto"/>
          <w:spacing w:val="-4"/>
          <w:sz w:val="32"/>
          <w:szCs w:val="32"/>
          <w:lang w:val="en-US" w:eastAsia="zh-Hans"/>
        </w:rPr>
      </w:pPr>
      <w:r>
        <w:rPr>
          <w:rFonts w:hint="eastAsia" w:ascii="仿宋" w:hAnsi="仿宋" w:eastAsia="仿宋" w:cs="仿宋"/>
          <w:b/>
          <w:bCs w:val="0"/>
          <w:color w:val="auto"/>
          <w:spacing w:val="-4"/>
          <w:sz w:val="32"/>
          <w:szCs w:val="32"/>
          <w:lang w:val="en-US" w:eastAsia="zh-CN"/>
        </w:rPr>
        <w:t>三、财政拨款</w:t>
      </w:r>
      <w:r>
        <w:rPr>
          <w:rFonts w:hint="eastAsia" w:ascii="仿宋" w:hAnsi="仿宋" w:eastAsia="仿宋" w:cs="仿宋"/>
          <w:b/>
          <w:bCs w:val="0"/>
          <w:color w:val="auto"/>
          <w:spacing w:val="-4"/>
          <w:sz w:val="32"/>
          <w:szCs w:val="32"/>
          <w:lang w:val="en-US" w:eastAsia="zh-Hans"/>
        </w:rPr>
        <w:t>“三公”经费预算总额情况</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 w:hAnsi="仿宋" w:eastAsia="仿宋" w:cs="仿宋"/>
          <w:b/>
          <w:bCs/>
          <w:color w:val="auto"/>
          <w:kern w:val="0"/>
          <w:sz w:val="32"/>
          <w:szCs w:val="32"/>
          <w:lang w:val="en-US" w:eastAsia="zh-Hans" w:bidi="ar"/>
        </w:rPr>
      </w:pPr>
      <w:r>
        <w:rPr>
          <w:rFonts w:hint="eastAsia" w:ascii="仿宋" w:hAnsi="仿宋" w:eastAsia="仿宋" w:cs="仿宋"/>
          <w:b/>
          <w:bCs/>
          <w:color w:val="auto"/>
          <w:kern w:val="0"/>
          <w:sz w:val="32"/>
          <w:szCs w:val="32"/>
          <w:lang w:eastAsia="zh-Hans" w:bidi="ar"/>
        </w:rPr>
        <w:t>1</w:t>
      </w:r>
      <w:r>
        <w:rPr>
          <w:rFonts w:hint="eastAsia" w:ascii="仿宋" w:hAnsi="仿宋" w:eastAsia="仿宋" w:cs="仿宋"/>
          <w:b/>
          <w:bCs/>
          <w:color w:val="auto"/>
          <w:kern w:val="0"/>
          <w:sz w:val="32"/>
          <w:szCs w:val="32"/>
          <w:lang w:val="en-US" w:eastAsia="zh-CN" w:bidi="ar"/>
        </w:rPr>
        <w:t>.</w:t>
      </w:r>
      <w:r>
        <w:rPr>
          <w:rFonts w:hint="eastAsia" w:ascii="仿宋" w:hAnsi="仿宋" w:eastAsia="仿宋" w:cs="仿宋"/>
          <w:b/>
          <w:bCs/>
          <w:color w:val="auto"/>
          <w:kern w:val="0"/>
          <w:sz w:val="32"/>
          <w:szCs w:val="32"/>
          <w:lang w:val="en-US" w:eastAsia="zh-Hans" w:bidi="ar"/>
        </w:rPr>
        <w:t>基本情况</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ascii="仿宋" w:hAnsi="仿宋" w:eastAsia="仿宋" w:cs="仿宋"/>
          <w:b/>
          <w:bCs/>
          <w:color w:val="auto"/>
          <w:kern w:val="0"/>
          <w:sz w:val="32"/>
          <w:szCs w:val="32"/>
          <w:lang w:eastAsia="zh-Hans" w:bidi="ar"/>
        </w:rPr>
      </w:pPr>
      <w:r>
        <w:rPr>
          <w:rFonts w:hint="eastAsia" w:ascii="仿宋" w:hAnsi="仿宋" w:eastAsia="仿宋" w:cs="仿宋"/>
          <w:b w:val="0"/>
          <w:bCs w:val="0"/>
          <w:color w:val="auto"/>
          <w:kern w:val="0"/>
          <w:sz w:val="32"/>
          <w:szCs w:val="32"/>
          <w:lang w:eastAsia="zh-Hans" w:bidi="ar"/>
        </w:rPr>
        <w:t>20</w:t>
      </w:r>
      <w:r>
        <w:rPr>
          <w:rFonts w:hint="eastAsia" w:ascii="仿宋" w:hAnsi="仿宋" w:eastAsia="仿宋" w:cs="仿宋"/>
          <w:b w:val="0"/>
          <w:bCs w:val="0"/>
          <w:color w:val="auto"/>
          <w:kern w:val="0"/>
          <w:sz w:val="32"/>
          <w:szCs w:val="32"/>
          <w:lang w:val="en-US" w:eastAsia="zh-CN" w:bidi="ar"/>
        </w:rPr>
        <w:t>24</w:t>
      </w:r>
      <w:r>
        <w:rPr>
          <w:rFonts w:hint="eastAsia" w:ascii="仿宋" w:hAnsi="仿宋" w:eastAsia="仿宋" w:cs="仿宋"/>
          <w:b w:val="0"/>
          <w:bCs w:val="0"/>
          <w:color w:val="auto"/>
          <w:kern w:val="0"/>
          <w:sz w:val="32"/>
          <w:szCs w:val="32"/>
          <w:lang w:val="en-US" w:eastAsia="zh-Hans" w:bidi="ar"/>
        </w:rPr>
        <w:t>年</w:t>
      </w:r>
      <w:r>
        <w:rPr>
          <w:rFonts w:hint="eastAsia" w:ascii="仿宋" w:hAnsi="仿宋" w:eastAsia="仿宋" w:cs="仿宋"/>
          <w:b w:val="0"/>
          <w:bCs w:val="0"/>
          <w:color w:val="auto"/>
          <w:kern w:val="0"/>
          <w:sz w:val="32"/>
          <w:szCs w:val="32"/>
          <w:lang w:eastAsia="zh-CN" w:bidi="ar"/>
        </w:rPr>
        <w:t>呼图壁县</w:t>
      </w:r>
      <w:r>
        <w:rPr>
          <w:rFonts w:hint="eastAsia" w:ascii="仿宋" w:hAnsi="仿宋" w:eastAsia="仿宋" w:cs="仿宋"/>
          <w:b w:val="0"/>
          <w:bCs w:val="0"/>
          <w:color w:val="auto"/>
          <w:kern w:val="0"/>
          <w:sz w:val="32"/>
          <w:szCs w:val="32"/>
          <w:lang w:eastAsia="zh-Hans" w:bidi="ar"/>
        </w:rPr>
        <w:t>“</w:t>
      </w:r>
      <w:r>
        <w:rPr>
          <w:rFonts w:hint="eastAsia" w:ascii="仿宋" w:hAnsi="仿宋" w:eastAsia="仿宋" w:cs="仿宋"/>
          <w:b w:val="0"/>
          <w:bCs w:val="0"/>
          <w:color w:val="auto"/>
          <w:kern w:val="0"/>
          <w:sz w:val="32"/>
          <w:szCs w:val="32"/>
          <w:lang w:val="en-US" w:eastAsia="zh-Hans" w:bidi="ar"/>
        </w:rPr>
        <w:t>三公</w:t>
      </w:r>
      <w:r>
        <w:rPr>
          <w:rFonts w:hint="eastAsia" w:ascii="仿宋" w:hAnsi="仿宋" w:eastAsia="仿宋" w:cs="仿宋"/>
          <w:b w:val="0"/>
          <w:bCs w:val="0"/>
          <w:color w:val="auto"/>
          <w:kern w:val="0"/>
          <w:sz w:val="32"/>
          <w:szCs w:val="32"/>
          <w:lang w:eastAsia="zh-Hans" w:bidi="ar"/>
        </w:rPr>
        <w:t>”</w:t>
      </w:r>
      <w:r>
        <w:rPr>
          <w:rFonts w:hint="eastAsia" w:ascii="仿宋" w:hAnsi="仿宋" w:eastAsia="仿宋" w:cs="仿宋"/>
          <w:b w:val="0"/>
          <w:bCs w:val="0"/>
          <w:color w:val="auto"/>
          <w:kern w:val="0"/>
          <w:sz w:val="32"/>
          <w:szCs w:val="32"/>
          <w:lang w:val="en-US" w:eastAsia="zh-Hans" w:bidi="ar"/>
        </w:rPr>
        <w:t>经费预算支出</w:t>
      </w:r>
      <w:r>
        <w:rPr>
          <w:rFonts w:hint="eastAsia" w:ascii="仿宋" w:hAnsi="仿宋" w:eastAsia="仿宋" w:cs="仿宋"/>
          <w:b w:val="0"/>
          <w:bCs w:val="0"/>
          <w:color w:val="auto"/>
          <w:kern w:val="0"/>
          <w:sz w:val="32"/>
          <w:szCs w:val="32"/>
          <w:lang w:val="en-US" w:eastAsia="zh-CN" w:bidi="ar"/>
        </w:rPr>
        <w:t>594.4</w:t>
      </w:r>
      <w:r>
        <w:rPr>
          <w:rFonts w:hint="eastAsia" w:ascii="仿宋" w:hAnsi="仿宋" w:eastAsia="仿宋" w:cs="仿宋"/>
          <w:b w:val="0"/>
          <w:bCs w:val="0"/>
          <w:color w:val="auto"/>
          <w:kern w:val="0"/>
          <w:sz w:val="32"/>
          <w:szCs w:val="32"/>
          <w:lang w:val="en-US" w:eastAsia="zh-Hans" w:bidi="ar"/>
        </w:rPr>
        <w:t>万元，较上年</w:t>
      </w:r>
      <w:r>
        <w:rPr>
          <w:rFonts w:hint="eastAsia" w:ascii="仿宋" w:hAnsi="仿宋" w:eastAsia="仿宋" w:cs="仿宋"/>
          <w:b w:val="0"/>
          <w:bCs w:val="0"/>
          <w:color w:val="auto"/>
          <w:kern w:val="0"/>
          <w:sz w:val="32"/>
          <w:szCs w:val="32"/>
          <w:lang w:eastAsia="zh-CN" w:bidi="ar"/>
        </w:rPr>
        <w:t>增加</w:t>
      </w:r>
      <w:r>
        <w:rPr>
          <w:rFonts w:hint="eastAsia" w:ascii="仿宋" w:hAnsi="仿宋" w:eastAsia="仿宋" w:cs="仿宋"/>
          <w:b w:val="0"/>
          <w:bCs w:val="0"/>
          <w:color w:val="auto"/>
          <w:kern w:val="0"/>
          <w:sz w:val="32"/>
          <w:szCs w:val="32"/>
          <w:lang w:val="en-US" w:eastAsia="zh-CN" w:bidi="ar"/>
        </w:rPr>
        <w:t>128.27</w:t>
      </w:r>
      <w:r>
        <w:rPr>
          <w:rFonts w:hint="eastAsia" w:ascii="仿宋" w:hAnsi="仿宋" w:eastAsia="仿宋" w:cs="仿宋"/>
          <w:b w:val="0"/>
          <w:bCs w:val="0"/>
          <w:color w:val="auto"/>
          <w:kern w:val="0"/>
          <w:sz w:val="32"/>
          <w:szCs w:val="32"/>
          <w:lang w:val="en-US" w:eastAsia="zh-Hans" w:bidi="ar"/>
        </w:rPr>
        <w:t>万元，增</w:t>
      </w:r>
      <w:r>
        <w:rPr>
          <w:rFonts w:hint="eastAsia" w:ascii="仿宋" w:hAnsi="仿宋" w:eastAsia="仿宋" w:cs="仿宋"/>
          <w:b w:val="0"/>
          <w:bCs w:val="0"/>
          <w:color w:val="auto"/>
          <w:kern w:val="0"/>
          <w:sz w:val="32"/>
          <w:szCs w:val="32"/>
          <w:lang w:val="en-US" w:eastAsia="zh-CN" w:bidi="ar"/>
        </w:rPr>
        <w:t>长27.52%</w:t>
      </w:r>
      <w:r>
        <w:rPr>
          <w:rFonts w:hint="eastAsia" w:ascii="仿宋" w:hAnsi="仿宋" w:eastAsia="仿宋" w:cs="仿宋"/>
          <w:b w:val="0"/>
          <w:bCs w:val="0"/>
          <w:color w:val="auto"/>
          <w:kern w:val="0"/>
          <w:sz w:val="32"/>
          <w:szCs w:val="32"/>
          <w:lang w:eastAsia="zh-Hans" w:bidi="ar"/>
        </w:rPr>
        <w:t>，</w:t>
      </w:r>
      <w:r>
        <w:rPr>
          <w:rFonts w:hint="eastAsia" w:ascii="仿宋" w:hAnsi="仿宋" w:eastAsia="仿宋" w:cs="仿宋"/>
          <w:b w:val="0"/>
          <w:bCs w:val="0"/>
          <w:color w:val="auto"/>
          <w:kern w:val="0"/>
          <w:sz w:val="32"/>
          <w:szCs w:val="32"/>
          <w:lang w:val="en-US" w:eastAsia="zh-Hans" w:bidi="ar"/>
        </w:rPr>
        <w:t>其中公务接待费</w:t>
      </w:r>
      <w:r>
        <w:rPr>
          <w:rFonts w:hint="eastAsia" w:ascii="仿宋" w:hAnsi="仿宋" w:eastAsia="仿宋" w:cs="仿宋"/>
          <w:b w:val="0"/>
          <w:bCs w:val="0"/>
          <w:color w:val="auto"/>
          <w:kern w:val="0"/>
          <w:sz w:val="32"/>
          <w:szCs w:val="32"/>
          <w:lang w:val="en-US" w:eastAsia="zh-CN" w:bidi="ar"/>
        </w:rPr>
        <w:t>96.17</w:t>
      </w:r>
      <w:r>
        <w:rPr>
          <w:rFonts w:hint="eastAsia" w:ascii="仿宋" w:hAnsi="仿宋" w:eastAsia="仿宋" w:cs="仿宋"/>
          <w:color w:val="auto"/>
          <w:kern w:val="0"/>
          <w:sz w:val="32"/>
          <w:szCs w:val="32"/>
          <w:lang w:val="en-US" w:eastAsia="zh-Hans" w:bidi="ar"/>
        </w:rPr>
        <w:t>万元，因公出国（境）费用</w:t>
      </w:r>
      <w:r>
        <w:rPr>
          <w:rFonts w:hint="eastAsia" w:ascii="仿宋" w:hAnsi="仿宋" w:eastAsia="仿宋" w:cs="仿宋"/>
          <w:color w:val="auto"/>
          <w:kern w:val="0"/>
          <w:sz w:val="32"/>
          <w:szCs w:val="32"/>
          <w:lang w:val="en-US" w:eastAsia="zh-CN" w:bidi="ar"/>
        </w:rPr>
        <w:t>0</w:t>
      </w:r>
      <w:r>
        <w:rPr>
          <w:rFonts w:hint="eastAsia" w:ascii="仿宋" w:hAnsi="仿宋" w:eastAsia="仿宋" w:cs="仿宋"/>
          <w:color w:val="auto"/>
          <w:kern w:val="0"/>
          <w:sz w:val="32"/>
          <w:szCs w:val="32"/>
          <w:lang w:val="en-US" w:eastAsia="zh-Hans" w:bidi="ar"/>
        </w:rPr>
        <w:t>万元，公车费用</w:t>
      </w:r>
      <w:r>
        <w:rPr>
          <w:rFonts w:hint="eastAsia" w:ascii="仿宋" w:hAnsi="仿宋" w:eastAsia="仿宋" w:cs="仿宋"/>
          <w:color w:val="auto"/>
          <w:kern w:val="0"/>
          <w:sz w:val="32"/>
          <w:szCs w:val="32"/>
          <w:lang w:val="en-US" w:eastAsia="zh-CN" w:bidi="ar"/>
        </w:rPr>
        <w:t>498.23</w:t>
      </w:r>
      <w:r>
        <w:rPr>
          <w:rFonts w:hint="eastAsia" w:ascii="仿宋" w:hAnsi="仿宋" w:eastAsia="仿宋" w:cs="仿宋"/>
          <w:color w:val="auto"/>
          <w:kern w:val="0"/>
          <w:sz w:val="32"/>
          <w:szCs w:val="32"/>
          <w:lang w:val="en-US" w:eastAsia="zh-Hans" w:bidi="ar"/>
        </w:rPr>
        <w:t>万元（包括车辆购置费</w:t>
      </w:r>
      <w:r>
        <w:rPr>
          <w:rFonts w:hint="eastAsia" w:ascii="仿宋" w:hAnsi="仿宋" w:eastAsia="仿宋" w:cs="仿宋"/>
          <w:color w:val="auto"/>
          <w:kern w:val="0"/>
          <w:sz w:val="32"/>
          <w:szCs w:val="32"/>
          <w:lang w:val="en-US" w:eastAsia="zh-CN" w:bidi="ar"/>
        </w:rPr>
        <w:t>0</w:t>
      </w:r>
      <w:r>
        <w:rPr>
          <w:rFonts w:hint="eastAsia" w:ascii="仿宋" w:hAnsi="仿宋" w:eastAsia="仿宋" w:cs="仿宋"/>
          <w:color w:val="auto"/>
          <w:kern w:val="0"/>
          <w:sz w:val="32"/>
          <w:szCs w:val="32"/>
          <w:lang w:val="en-US" w:eastAsia="zh-Hans" w:bidi="ar"/>
        </w:rPr>
        <w:t>万元，车辆运行及维护费</w:t>
      </w:r>
      <w:r>
        <w:rPr>
          <w:rFonts w:hint="eastAsia" w:ascii="仿宋" w:hAnsi="仿宋" w:eastAsia="仿宋" w:cs="仿宋"/>
          <w:color w:val="auto"/>
          <w:kern w:val="0"/>
          <w:sz w:val="32"/>
          <w:szCs w:val="32"/>
          <w:lang w:val="en-US" w:eastAsia="zh-CN" w:bidi="ar"/>
        </w:rPr>
        <w:t>498.23</w:t>
      </w:r>
      <w:r>
        <w:rPr>
          <w:rFonts w:hint="eastAsia" w:ascii="仿宋" w:hAnsi="仿宋" w:eastAsia="仿宋" w:cs="仿宋"/>
          <w:color w:val="auto"/>
          <w:kern w:val="0"/>
          <w:sz w:val="32"/>
          <w:szCs w:val="32"/>
          <w:lang w:val="en-US" w:eastAsia="zh-Hans" w:bidi="ar"/>
        </w:rPr>
        <w:t>万元）。</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 w:hAnsi="仿宋" w:eastAsia="仿宋" w:cs="仿宋"/>
          <w:b/>
          <w:bCs/>
          <w:color w:val="auto"/>
          <w:kern w:val="0"/>
          <w:sz w:val="32"/>
          <w:szCs w:val="32"/>
          <w:lang w:val="en-US" w:eastAsia="zh-Hans" w:bidi="ar"/>
        </w:rPr>
      </w:pPr>
      <w:r>
        <w:rPr>
          <w:rFonts w:hint="eastAsia" w:ascii="仿宋" w:hAnsi="仿宋" w:eastAsia="仿宋" w:cs="仿宋"/>
          <w:b/>
          <w:bCs/>
          <w:color w:val="auto"/>
          <w:kern w:val="0"/>
          <w:sz w:val="32"/>
          <w:szCs w:val="32"/>
          <w:lang w:eastAsia="zh-Hans" w:bidi="ar"/>
        </w:rPr>
        <w:t>2</w:t>
      </w:r>
      <w:r>
        <w:rPr>
          <w:rFonts w:hint="eastAsia" w:ascii="仿宋" w:hAnsi="仿宋" w:eastAsia="仿宋" w:cs="仿宋"/>
          <w:b/>
          <w:bCs/>
          <w:color w:val="auto"/>
          <w:kern w:val="0"/>
          <w:sz w:val="32"/>
          <w:szCs w:val="32"/>
          <w:lang w:eastAsia="zh-CN" w:bidi="ar"/>
        </w:rPr>
        <w:t>.</w:t>
      </w:r>
      <w:r>
        <w:rPr>
          <w:rFonts w:hint="eastAsia" w:ascii="仿宋" w:hAnsi="仿宋" w:eastAsia="仿宋" w:cs="仿宋"/>
          <w:b/>
          <w:bCs/>
          <w:color w:val="auto"/>
          <w:kern w:val="0"/>
          <w:sz w:val="32"/>
          <w:szCs w:val="32"/>
          <w:lang w:val="en-US" w:eastAsia="zh-Hans" w:bidi="ar"/>
        </w:rPr>
        <w:t>增减变化原因</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ascii="仿宋" w:hAnsi="仿宋" w:eastAsia="仿宋" w:cs="仿宋"/>
          <w:b w:val="0"/>
          <w:bCs w:val="0"/>
          <w:color w:val="auto"/>
          <w:kern w:val="0"/>
          <w:sz w:val="32"/>
          <w:szCs w:val="32"/>
          <w:lang w:val="en-US" w:eastAsia="zh-Hans" w:bidi="ar"/>
        </w:rPr>
      </w:pPr>
      <w:r>
        <w:rPr>
          <w:rFonts w:hint="eastAsia" w:ascii="仿宋" w:hAnsi="仿宋" w:eastAsia="仿宋" w:cs="仿宋"/>
          <w:b w:val="0"/>
          <w:bCs w:val="0"/>
          <w:color w:val="auto"/>
          <w:kern w:val="0"/>
          <w:sz w:val="32"/>
          <w:szCs w:val="32"/>
          <w:lang w:val="en-US" w:eastAsia="zh-Hans" w:bidi="ar"/>
        </w:rPr>
        <w:t>20</w:t>
      </w:r>
      <w:r>
        <w:rPr>
          <w:rFonts w:hint="eastAsia" w:ascii="仿宋" w:hAnsi="仿宋" w:eastAsia="仿宋" w:cs="仿宋"/>
          <w:b w:val="0"/>
          <w:bCs w:val="0"/>
          <w:color w:val="auto"/>
          <w:kern w:val="0"/>
          <w:sz w:val="32"/>
          <w:szCs w:val="32"/>
          <w:lang w:val="en-US" w:eastAsia="zh-CN" w:bidi="ar"/>
        </w:rPr>
        <w:t>24</w:t>
      </w:r>
      <w:r>
        <w:rPr>
          <w:rFonts w:hint="eastAsia" w:ascii="仿宋" w:hAnsi="仿宋" w:eastAsia="仿宋" w:cs="仿宋"/>
          <w:b w:val="0"/>
          <w:bCs w:val="0"/>
          <w:color w:val="auto"/>
          <w:kern w:val="0"/>
          <w:sz w:val="32"/>
          <w:szCs w:val="32"/>
          <w:lang w:val="en-US" w:eastAsia="zh-Hans" w:bidi="ar"/>
        </w:rPr>
        <w:t>年“三公”经费增加的主要原因是：</w:t>
      </w:r>
      <w:r>
        <w:rPr>
          <w:rFonts w:hint="eastAsia" w:ascii="仿宋" w:hAnsi="仿宋" w:eastAsia="仿宋" w:cs="仿宋"/>
          <w:b w:val="0"/>
          <w:bCs w:val="0"/>
          <w:color w:val="auto"/>
          <w:kern w:val="0"/>
          <w:sz w:val="32"/>
          <w:szCs w:val="32"/>
          <w:lang w:val="en-US" w:eastAsia="zh-CN" w:bidi="ar"/>
        </w:rPr>
        <w:t>2023年及以前年度中公安局司法局等单位中</w:t>
      </w:r>
      <w:r>
        <w:rPr>
          <w:rFonts w:hint="eastAsia" w:ascii="仿宋" w:hAnsi="仿宋" w:eastAsia="仿宋" w:cs="仿宋"/>
          <w:color w:val="auto"/>
          <w:kern w:val="0"/>
          <w:sz w:val="32"/>
          <w:szCs w:val="32"/>
          <w:lang w:val="en-US" w:eastAsia="zh-Hans" w:bidi="ar"/>
        </w:rPr>
        <w:t>公车费用</w:t>
      </w:r>
      <w:r>
        <w:rPr>
          <w:rFonts w:hint="eastAsia" w:ascii="仿宋" w:hAnsi="仿宋" w:eastAsia="仿宋" w:cs="仿宋"/>
          <w:color w:val="auto"/>
          <w:kern w:val="0"/>
          <w:sz w:val="32"/>
          <w:szCs w:val="32"/>
          <w:lang w:val="en-US" w:eastAsia="zh-CN" w:bidi="ar"/>
        </w:rPr>
        <w:t>一律在预算中一起做成办公经费，导致2023年预算数较小，2024年在编制预算中将公安局司法部门的公用经费类项目细化，所以导致2024年</w:t>
      </w:r>
      <w:r>
        <w:rPr>
          <w:rFonts w:hint="eastAsia" w:ascii="仿宋" w:hAnsi="仿宋" w:eastAsia="仿宋" w:cs="仿宋"/>
          <w:color w:val="auto"/>
          <w:kern w:val="0"/>
          <w:sz w:val="32"/>
          <w:szCs w:val="32"/>
          <w:lang w:val="en-US" w:eastAsia="zh-Hans" w:bidi="ar"/>
        </w:rPr>
        <w:t>“三公”经费</w:t>
      </w:r>
      <w:r>
        <w:rPr>
          <w:rFonts w:hint="eastAsia" w:ascii="仿宋" w:hAnsi="仿宋" w:eastAsia="仿宋" w:cs="仿宋"/>
          <w:color w:val="auto"/>
          <w:kern w:val="0"/>
          <w:sz w:val="32"/>
          <w:szCs w:val="32"/>
          <w:lang w:val="en-US" w:eastAsia="zh-CN" w:bidi="ar"/>
        </w:rPr>
        <w:t>预算数较上年有所增加</w:t>
      </w:r>
      <w:r>
        <w:rPr>
          <w:rFonts w:hint="eastAsia" w:ascii="仿宋" w:hAnsi="仿宋" w:eastAsia="仿宋" w:cs="仿宋"/>
          <w:b w:val="0"/>
          <w:bCs w:val="0"/>
          <w:color w:val="auto"/>
          <w:kern w:val="0"/>
          <w:sz w:val="32"/>
          <w:szCs w:val="32"/>
          <w:lang w:val="en-US" w:eastAsia="zh-Hans" w:bidi="ar"/>
        </w:rPr>
        <w:t>。</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Hans" w:bidi="ar"/>
        </w:rPr>
      </w:pPr>
    </w:p>
    <w:p>
      <w:pPr>
        <w:widowControl w:val="0"/>
        <w:shd w:val="clear"/>
        <w:spacing w:line="600" w:lineRule="exact"/>
        <w:ind w:firstLine="0" w:firstLineChars="0"/>
        <w:jc w:val="center"/>
        <w:outlineLvl w:val="9"/>
        <w:rPr>
          <w:rFonts w:hint="default" w:ascii="Times New Roman" w:hAnsi="Times New Roman" w:eastAsia="黑体" w:cs="Times New Roman"/>
          <w:color w:val="auto"/>
          <w:kern w:val="0"/>
          <w:sz w:val="32"/>
          <w:szCs w:val="32"/>
          <w:lang w:val="en-US" w:eastAsia="zh-Hans"/>
        </w:rPr>
      </w:pPr>
    </w:p>
    <w:p>
      <w:pPr>
        <w:widowControl w:val="0"/>
        <w:shd w:val="clear"/>
        <w:spacing w:line="600" w:lineRule="exact"/>
        <w:ind w:firstLine="0" w:firstLineChars="0"/>
        <w:jc w:val="center"/>
        <w:outlineLvl w:val="9"/>
        <w:rPr>
          <w:rFonts w:hint="default" w:ascii="Times New Roman" w:hAnsi="Times New Roman" w:eastAsia="黑体" w:cs="Times New Roman"/>
          <w:color w:val="auto"/>
          <w:kern w:val="0"/>
          <w:sz w:val="32"/>
          <w:szCs w:val="32"/>
          <w:lang w:val="en-US" w:eastAsia="zh-Hans"/>
        </w:rPr>
      </w:pPr>
    </w:p>
    <w:p>
      <w:pPr>
        <w:widowControl w:val="0"/>
        <w:shd w:val="clear"/>
        <w:spacing w:line="600" w:lineRule="exact"/>
        <w:ind w:firstLine="0" w:firstLineChars="0"/>
        <w:jc w:val="center"/>
        <w:outlineLvl w:val="9"/>
        <w:rPr>
          <w:rFonts w:hint="default" w:ascii="Times New Roman" w:hAnsi="Times New Roman" w:eastAsia="黑体" w:cs="Times New Roman"/>
          <w:color w:val="auto"/>
          <w:kern w:val="0"/>
          <w:sz w:val="32"/>
          <w:szCs w:val="32"/>
          <w:lang w:val="en-US" w:eastAsia="zh-Hans"/>
        </w:rPr>
      </w:pPr>
    </w:p>
    <w:p>
      <w:pPr>
        <w:widowControl w:val="0"/>
        <w:shd w:val="clear"/>
        <w:spacing w:line="600" w:lineRule="exact"/>
        <w:ind w:firstLine="0" w:firstLineChars="0"/>
        <w:jc w:val="center"/>
        <w:outlineLvl w:val="9"/>
        <w:rPr>
          <w:rFonts w:hint="default" w:ascii="Times New Roman" w:hAnsi="Times New Roman" w:eastAsia="黑体" w:cs="Times New Roman"/>
          <w:color w:val="auto"/>
          <w:kern w:val="0"/>
          <w:sz w:val="32"/>
          <w:szCs w:val="32"/>
          <w:lang w:val="en-US" w:eastAsia="zh-Hans"/>
        </w:rPr>
      </w:pPr>
    </w:p>
    <w:p>
      <w:pPr>
        <w:widowControl w:val="0"/>
        <w:shd w:val="clear"/>
        <w:spacing w:line="600" w:lineRule="exact"/>
        <w:ind w:firstLine="0" w:firstLineChars="0"/>
        <w:jc w:val="center"/>
        <w:outlineLvl w:val="9"/>
        <w:rPr>
          <w:rFonts w:hint="default" w:ascii="Times New Roman" w:hAnsi="Times New Roman" w:eastAsia="黑体" w:cs="Times New Roman"/>
          <w:color w:val="auto"/>
          <w:kern w:val="0"/>
          <w:sz w:val="32"/>
          <w:szCs w:val="32"/>
          <w:lang w:val="en-US" w:eastAsia="zh-Hans"/>
        </w:rPr>
      </w:pPr>
    </w:p>
    <w:p>
      <w:pPr>
        <w:widowControl w:val="0"/>
        <w:shd w:val="clear"/>
        <w:spacing w:line="600" w:lineRule="exact"/>
        <w:ind w:firstLine="0" w:firstLineChars="0"/>
        <w:jc w:val="center"/>
        <w:outlineLvl w:val="9"/>
        <w:rPr>
          <w:rFonts w:hint="default" w:ascii="Times New Roman" w:hAnsi="Times New Roman" w:eastAsia="黑体" w:cs="Times New Roman"/>
          <w:color w:val="auto"/>
          <w:kern w:val="0"/>
          <w:sz w:val="32"/>
          <w:szCs w:val="32"/>
          <w:lang w:val="en-US" w:eastAsia="zh-Hans"/>
        </w:rPr>
      </w:pPr>
    </w:p>
    <w:p>
      <w:pPr>
        <w:widowControl w:val="0"/>
        <w:shd w:val="clear"/>
        <w:spacing w:line="600" w:lineRule="exact"/>
        <w:ind w:firstLine="0" w:firstLineChars="0"/>
        <w:jc w:val="center"/>
        <w:outlineLvl w:val="9"/>
        <w:rPr>
          <w:rFonts w:hint="default" w:ascii="Times New Roman" w:hAnsi="Times New Roman" w:eastAsia="黑体" w:cs="Times New Roman"/>
          <w:color w:val="auto"/>
          <w:kern w:val="0"/>
          <w:sz w:val="32"/>
          <w:szCs w:val="32"/>
          <w:lang w:val="en-US" w:eastAsia="zh-Hans"/>
        </w:rPr>
      </w:pPr>
    </w:p>
    <w:p>
      <w:pPr>
        <w:widowControl w:val="0"/>
        <w:shd w:val="clear"/>
        <w:spacing w:line="600" w:lineRule="exact"/>
        <w:ind w:firstLine="0" w:firstLineChars="0"/>
        <w:jc w:val="center"/>
        <w:outlineLvl w:val="9"/>
        <w:rPr>
          <w:rFonts w:hint="default" w:ascii="Times New Roman" w:hAnsi="Times New Roman" w:eastAsia="黑体" w:cs="Times New Roman"/>
          <w:color w:val="auto"/>
          <w:kern w:val="0"/>
          <w:sz w:val="32"/>
          <w:szCs w:val="32"/>
          <w:lang w:val="en-US" w:eastAsia="zh-Hans"/>
        </w:rPr>
      </w:pPr>
      <w:r>
        <w:rPr>
          <w:rFonts w:hint="default" w:ascii="Times New Roman" w:hAnsi="Times New Roman" w:eastAsia="黑体" w:cs="Times New Roman"/>
          <w:color w:val="auto"/>
          <w:kern w:val="0"/>
          <w:sz w:val="32"/>
          <w:szCs w:val="32"/>
          <w:lang w:val="en-US" w:eastAsia="zh-Hans"/>
        </w:rPr>
        <w:t>第四部分</w:t>
      </w:r>
      <w:r>
        <w:rPr>
          <w:rFonts w:hint="default" w:ascii="Times New Roman" w:hAnsi="Times New Roman" w:eastAsia="黑体" w:cs="Times New Roman"/>
          <w:color w:val="auto"/>
          <w:kern w:val="0"/>
          <w:sz w:val="32"/>
          <w:szCs w:val="32"/>
          <w:lang w:eastAsia="zh-Hans"/>
        </w:rPr>
        <w:t xml:space="preserve">  </w:t>
      </w:r>
      <w:r>
        <w:rPr>
          <w:rFonts w:hint="default" w:ascii="Times New Roman" w:hAnsi="Times New Roman" w:eastAsia="黑体" w:cs="Times New Roman"/>
          <w:color w:val="auto"/>
          <w:kern w:val="0"/>
          <w:sz w:val="32"/>
          <w:szCs w:val="32"/>
          <w:lang w:val="en-US" w:eastAsia="zh-Hans"/>
        </w:rPr>
        <w:t>转移支付安排情况说明</w:t>
      </w:r>
    </w:p>
    <w:p>
      <w:pPr>
        <w:shd w:val="clear"/>
        <w:spacing w:line="600" w:lineRule="exact"/>
        <w:ind w:firstLine="640" w:firstLineChars="200"/>
        <w:rPr>
          <w:rFonts w:hint="default" w:ascii="Times New Roman" w:hAnsi="Times New Roman" w:eastAsia="黑体" w:cs="Times New Roman"/>
          <w:b w:val="0"/>
          <w:bCs w:val="0"/>
          <w:color w:val="auto"/>
          <w:sz w:val="32"/>
          <w:szCs w:val="32"/>
          <w:lang w:val="en-US" w:eastAsia="zh-Hans"/>
        </w:rPr>
      </w:pP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color w:val="auto"/>
          <w:spacing w:val="-4"/>
          <w:sz w:val="32"/>
          <w:szCs w:val="32"/>
          <w:lang w:val="en-US" w:eastAsia="zh-Hans"/>
        </w:rPr>
      </w:pPr>
      <w:r>
        <w:rPr>
          <w:rFonts w:hint="default" w:ascii="Times New Roman" w:hAnsi="Times New Roman" w:eastAsia="楷体_GB2312" w:cs="Times New Roman"/>
          <w:b/>
          <w:bCs w:val="0"/>
          <w:color w:val="auto"/>
          <w:spacing w:val="-4"/>
          <w:sz w:val="32"/>
          <w:szCs w:val="32"/>
          <w:lang w:val="en-US" w:eastAsia="zh-CN"/>
        </w:rPr>
        <w:t>一、</w:t>
      </w:r>
      <w:r>
        <w:rPr>
          <w:rFonts w:hint="default" w:ascii="Times New Roman" w:hAnsi="Times New Roman" w:eastAsia="楷体_GB2312" w:cs="Times New Roman"/>
          <w:b/>
          <w:bCs w:val="0"/>
          <w:color w:val="auto"/>
          <w:spacing w:val="-4"/>
          <w:sz w:val="32"/>
          <w:szCs w:val="32"/>
          <w:lang w:val="en-US" w:eastAsia="zh-Hans"/>
        </w:rPr>
        <w:t>一般公共预算对下转移支付情况</w:t>
      </w:r>
    </w:p>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right="0" w:firstLine="640" w:firstLineChars="200"/>
        <w:jc w:val="left"/>
        <w:textAlignment w:val="auto"/>
        <w:outlineLvl w:val="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我县无对下转移支付情况</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color w:val="auto"/>
          <w:spacing w:val="-4"/>
          <w:sz w:val="32"/>
          <w:szCs w:val="32"/>
          <w:lang w:val="en-US" w:eastAsia="zh-Hans"/>
        </w:rPr>
      </w:pPr>
      <w:r>
        <w:rPr>
          <w:rFonts w:hint="default" w:ascii="Times New Roman" w:hAnsi="Times New Roman" w:eastAsia="楷体_GB2312" w:cs="Times New Roman"/>
          <w:b/>
          <w:bCs w:val="0"/>
          <w:color w:val="auto"/>
          <w:spacing w:val="-4"/>
          <w:sz w:val="32"/>
          <w:szCs w:val="32"/>
          <w:lang w:val="en-US" w:eastAsia="zh-Hans"/>
        </w:rPr>
        <w:t>二、政府性基金对下转移支付情况</w:t>
      </w:r>
    </w:p>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right="0" w:firstLine="640" w:firstLineChars="200"/>
        <w:jc w:val="left"/>
        <w:textAlignment w:val="auto"/>
        <w:outlineLvl w:val="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我县无对下转移支付情况</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color w:val="auto"/>
          <w:spacing w:val="-4"/>
          <w:sz w:val="32"/>
          <w:szCs w:val="32"/>
          <w:lang w:val="en-US" w:eastAsia="zh-Hans"/>
        </w:rPr>
      </w:pPr>
      <w:r>
        <w:rPr>
          <w:rFonts w:hint="default" w:ascii="Times New Roman" w:hAnsi="Times New Roman" w:eastAsia="楷体_GB2312" w:cs="Times New Roman"/>
          <w:b/>
          <w:bCs w:val="0"/>
          <w:color w:val="auto"/>
          <w:spacing w:val="-4"/>
          <w:sz w:val="32"/>
          <w:szCs w:val="32"/>
          <w:lang w:val="en-US" w:eastAsia="zh-CN"/>
        </w:rPr>
        <w:t>三、</w:t>
      </w:r>
      <w:r>
        <w:rPr>
          <w:rFonts w:hint="default" w:ascii="Times New Roman" w:hAnsi="Times New Roman" w:eastAsia="楷体_GB2312" w:cs="Times New Roman"/>
          <w:b/>
          <w:bCs w:val="0"/>
          <w:color w:val="auto"/>
          <w:spacing w:val="-4"/>
          <w:sz w:val="32"/>
          <w:szCs w:val="32"/>
          <w:lang w:val="en-US" w:eastAsia="zh-Hans"/>
        </w:rPr>
        <w:t>国有资本经营预算对下转移支付情况</w:t>
      </w:r>
    </w:p>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right="0" w:firstLine="640" w:firstLineChars="200"/>
        <w:jc w:val="left"/>
        <w:textAlignment w:val="auto"/>
        <w:outlineLvl w:val="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我县无对下转移支付情况</w:t>
      </w:r>
    </w:p>
    <w:p>
      <w:pPr>
        <w:pStyle w:val="3"/>
        <w:shd w:val="clear"/>
        <w:tabs>
          <w:tab w:val="left" w:pos="2880"/>
        </w:tabs>
        <w:spacing w:before="60" w:line="194" w:lineRule="auto"/>
        <w:ind w:left="3532" w:leftChars="1044" w:right="1543" w:hanging="1340" w:hangingChars="417"/>
        <w:rPr>
          <w:rFonts w:hint="default" w:ascii="Times New Roman" w:hAnsi="Times New Roman" w:eastAsia="方正小标宋_GBK" w:cs="Times New Roman"/>
          <w:color w:val="auto"/>
        </w:rPr>
      </w:pPr>
    </w:p>
    <w:p>
      <w:pPr>
        <w:shd w:val="clear"/>
        <w:rPr>
          <w:rFonts w:hint="default" w:ascii="Times New Roman" w:hAnsi="Times New Roman" w:eastAsia="方正小标宋_GBK" w:cs="Times New Roman"/>
          <w:color w:val="auto"/>
        </w:rPr>
      </w:pPr>
    </w:p>
    <w:p>
      <w:pPr>
        <w:rPr>
          <w:rFonts w:hint="default" w:ascii="Times New Roman" w:hAnsi="Times New Roman" w:eastAsia="黑体" w:cs="Times New Roman"/>
          <w:color w:val="auto"/>
          <w:kern w:val="0"/>
          <w:sz w:val="32"/>
          <w:szCs w:val="32"/>
          <w:lang w:val="en-US" w:eastAsia="zh-Hans"/>
        </w:rPr>
      </w:pPr>
      <w:r>
        <w:rPr>
          <w:rFonts w:hint="default" w:ascii="Times New Roman" w:hAnsi="Times New Roman" w:eastAsia="黑体" w:cs="Times New Roman"/>
          <w:color w:val="auto"/>
          <w:kern w:val="0"/>
          <w:sz w:val="32"/>
          <w:szCs w:val="32"/>
          <w:lang w:val="en-US" w:eastAsia="zh-Hans"/>
        </w:rPr>
        <w:br w:type="page"/>
      </w:r>
    </w:p>
    <w:p>
      <w:pPr>
        <w:widowControl/>
        <w:shd w:val="clear"/>
        <w:jc w:val="center"/>
        <w:outlineLvl w:val="1"/>
        <w:rPr>
          <w:rFonts w:hint="default" w:ascii="Times New Roman" w:hAnsi="Times New Roman" w:eastAsia="黑体" w:cs="Times New Roman"/>
          <w:color w:val="auto"/>
          <w:kern w:val="0"/>
          <w:sz w:val="32"/>
          <w:szCs w:val="32"/>
          <w:lang w:val="en-US" w:eastAsia="zh-Hans"/>
        </w:rPr>
      </w:pPr>
      <w:r>
        <w:rPr>
          <w:rFonts w:hint="default" w:ascii="Times New Roman" w:hAnsi="Times New Roman" w:eastAsia="黑体" w:cs="Times New Roman"/>
          <w:color w:val="auto"/>
          <w:kern w:val="0"/>
          <w:sz w:val="32"/>
          <w:szCs w:val="32"/>
          <w:lang w:val="en-US" w:eastAsia="zh-Hans"/>
        </w:rPr>
        <w:t>第五部分</w:t>
      </w:r>
      <w:r>
        <w:rPr>
          <w:rFonts w:hint="default" w:ascii="Times New Roman" w:hAnsi="Times New Roman" w:eastAsia="黑体" w:cs="Times New Roman"/>
          <w:color w:val="auto"/>
          <w:kern w:val="0"/>
          <w:sz w:val="32"/>
          <w:szCs w:val="32"/>
          <w:lang w:eastAsia="zh-Hans"/>
        </w:rPr>
        <w:t xml:space="preserve">  </w:t>
      </w:r>
      <w:r>
        <w:rPr>
          <w:rFonts w:hint="default" w:ascii="Times New Roman" w:hAnsi="Times New Roman" w:eastAsia="黑体" w:cs="Times New Roman"/>
          <w:color w:val="auto"/>
          <w:kern w:val="0"/>
          <w:sz w:val="32"/>
          <w:szCs w:val="32"/>
          <w:lang w:val="en-US" w:eastAsia="zh-Hans"/>
        </w:rPr>
        <w:t>地方政府债务</w:t>
      </w:r>
      <w:r>
        <w:rPr>
          <w:rFonts w:hint="default" w:ascii="Times New Roman" w:hAnsi="Times New Roman" w:eastAsia="黑体" w:cs="Times New Roman"/>
          <w:color w:val="auto"/>
          <w:kern w:val="0"/>
          <w:sz w:val="32"/>
          <w:szCs w:val="32"/>
          <w:lang w:val="en-US" w:eastAsia="zh-CN"/>
        </w:rPr>
        <w:t>公开情况</w:t>
      </w:r>
    </w:p>
    <w:p>
      <w:pPr>
        <w:shd w:val="clear"/>
        <w:wordWrap/>
        <w:jc w:val="both"/>
        <w:rPr>
          <w:rFonts w:hint="default" w:ascii="Times New Roman" w:hAnsi="Times New Roman" w:cs="Times New Roman"/>
          <w:b w:val="0"/>
          <w:bCs w:val="0"/>
          <w:color w:val="auto"/>
          <w:sz w:val="22"/>
          <w:szCs w:val="22"/>
          <w:lang w:eastAsia="zh-Hans"/>
        </w:rPr>
      </w:pPr>
    </w:p>
    <w:tbl>
      <w:tblPr>
        <w:tblStyle w:val="10"/>
        <w:tblW w:w="9420" w:type="dxa"/>
        <w:tblInd w:w="-3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79"/>
        <w:gridCol w:w="2061"/>
        <w:gridCol w:w="2520"/>
        <w:gridCol w:w="2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420" w:type="dxa"/>
            <w:gridSpan w:val="4"/>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表2</w:t>
            </w:r>
            <w:r>
              <w:rPr>
                <w:rFonts w:hint="default" w:ascii="Times New Roman" w:hAnsi="Times New Roman" w:cs="Times New Roman"/>
                <w:i w:val="0"/>
                <w:color w:val="auto"/>
                <w:kern w:val="0"/>
                <w:sz w:val="20"/>
                <w:szCs w:val="20"/>
                <w:u w:val="none"/>
                <w:lang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420" w:type="dxa"/>
            <w:gridSpan w:val="4"/>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cs="Times New Roman"/>
                <w:b/>
                <w:bCs/>
                <w:i w:val="0"/>
                <w:color w:val="auto"/>
                <w:kern w:val="0"/>
                <w:sz w:val="20"/>
                <w:szCs w:val="20"/>
                <w:u w:val="none"/>
                <w:lang w:eastAsia="zh-CN" w:bidi="ar"/>
              </w:rPr>
              <w:t>202</w:t>
            </w:r>
            <w:r>
              <w:rPr>
                <w:rFonts w:hint="eastAsia" w:cs="Times New Roman"/>
                <w:b/>
                <w:bCs/>
                <w:i w:val="0"/>
                <w:color w:val="auto"/>
                <w:kern w:val="0"/>
                <w:sz w:val="20"/>
                <w:szCs w:val="20"/>
                <w:u w:val="none"/>
                <w:lang w:val="en-US" w:eastAsia="zh-CN" w:bidi="ar"/>
              </w:rPr>
              <w:t>3</w:t>
            </w:r>
            <w:r>
              <w:rPr>
                <w:rFonts w:hint="default" w:ascii="Times New Roman" w:hAnsi="Times New Roman" w:cs="Times New Roman"/>
                <w:b/>
                <w:bCs/>
                <w:i w:val="0"/>
                <w:color w:val="auto"/>
                <w:kern w:val="0"/>
                <w:sz w:val="20"/>
                <w:szCs w:val="20"/>
                <w:u w:val="none"/>
                <w:lang w:val="en-US" w:eastAsia="zh-Hans" w:bidi="ar"/>
              </w:rPr>
              <w:t>年</w:t>
            </w:r>
            <w:r>
              <w:rPr>
                <w:rFonts w:hint="eastAsia" w:cs="Times New Roman"/>
                <w:b/>
                <w:bCs/>
                <w:i w:val="0"/>
                <w:color w:val="auto"/>
                <w:kern w:val="0"/>
                <w:sz w:val="20"/>
                <w:szCs w:val="20"/>
                <w:u w:val="none"/>
                <w:lang w:val="en-US" w:eastAsia="zh-CN" w:bidi="ar"/>
              </w:rPr>
              <w:t>呼图壁县</w:t>
            </w:r>
            <w:r>
              <w:rPr>
                <w:rFonts w:hint="default" w:ascii="Times New Roman" w:hAnsi="Times New Roman" w:eastAsia="宋体" w:cs="Times New Roman"/>
                <w:b/>
                <w:bCs/>
                <w:i w:val="0"/>
                <w:color w:val="auto"/>
                <w:kern w:val="0"/>
                <w:sz w:val="20"/>
                <w:szCs w:val="20"/>
                <w:u w:val="none"/>
                <w:lang w:val="en-US" w:eastAsia="zh-CN" w:bidi="ar"/>
              </w:rPr>
              <w:t>政府一般债务限额、余额情况表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079" w:type="dxa"/>
            <w:noWrap w:val="0"/>
            <w:vAlign w:val="center"/>
          </w:tcPr>
          <w:p>
            <w:pPr>
              <w:shd w:val="clear"/>
              <w:rPr>
                <w:rFonts w:hint="default" w:ascii="Times New Roman" w:hAnsi="Times New Roman" w:eastAsia="宋体" w:cs="Times New Roman"/>
                <w:i w:val="0"/>
                <w:color w:val="auto"/>
                <w:sz w:val="20"/>
                <w:szCs w:val="20"/>
                <w:u w:val="none"/>
              </w:rPr>
            </w:pPr>
          </w:p>
        </w:tc>
        <w:tc>
          <w:tcPr>
            <w:tcW w:w="2061" w:type="dxa"/>
            <w:noWrap w:val="0"/>
            <w:vAlign w:val="center"/>
          </w:tcPr>
          <w:p>
            <w:pPr>
              <w:shd w:val="clear"/>
              <w:rPr>
                <w:rFonts w:hint="default" w:ascii="Times New Roman" w:hAnsi="Times New Roman" w:eastAsia="宋体" w:cs="Times New Roman"/>
                <w:i w:val="0"/>
                <w:color w:val="auto"/>
                <w:sz w:val="20"/>
                <w:szCs w:val="20"/>
                <w:u w:val="none"/>
              </w:rPr>
            </w:pPr>
          </w:p>
        </w:tc>
        <w:tc>
          <w:tcPr>
            <w:tcW w:w="2520" w:type="dxa"/>
            <w:noWrap w:val="0"/>
            <w:vAlign w:val="center"/>
          </w:tcPr>
          <w:p>
            <w:pPr>
              <w:shd w:val="clear"/>
              <w:rPr>
                <w:rFonts w:hint="default" w:ascii="Times New Roman" w:hAnsi="Times New Roman" w:eastAsia="宋体" w:cs="Times New Roman"/>
                <w:i w:val="0"/>
                <w:color w:val="auto"/>
                <w:sz w:val="20"/>
                <w:szCs w:val="20"/>
                <w:u w:val="none"/>
              </w:rPr>
            </w:pPr>
          </w:p>
        </w:tc>
        <w:tc>
          <w:tcPr>
            <w:tcW w:w="2760"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val="0"/>
                <w:i w:val="0"/>
                <w:color w:val="auto"/>
                <w:sz w:val="20"/>
                <w:szCs w:val="20"/>
                <w:u w:val="none"/>
              </w:rPr>
            </w:pPr>
            <w:r>
              <w:rPr>
                <w:rFonts w:hint="default" w:ascii="Times New Roman" w:hAnsi="Times New Roman" w:eastAsia="宋体" w:cs="Times New Roman"/>
                <w:b/>
                <w:bCs w:val="0"/>
                <w:i w:val="0"/>
                <w:color w:val="auto"/>
                <w:kern w:val="0"/>
                <w:sz w:val="20"/>
                <w:szCs w:val="20"/>
                <w:u w:val="none"/>
                <w:lang w:val="en-US" w:eastAsia="zh-CN" w:bidi="ar"/>
              </w:rPr>
              <w:t>行政区划名称</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val="0"/>
                <w:i w:val="0"/>
                <w:color w:val="auto"/>
                <w:sz w:val="20"/>
                <w:szCs w:val="20"/>
                <w:u w:val="none"/>
              </w:rPr>
            </w:pPr>
            <w:r>
              <w:rPr>
                <w:rFonts w:hint="default" w:ascii="Times New Roman" w:hAnsi="Times New Roman" w:eastAsia="宋体" w:cs="Times New Roman"/>
                <w:b/>
                <w:bCs w:val="0"/>
                <w:i w:val="0"/>
                <w:color w:val="auto"/>
                <w:kern w:val="0"/>
                <w:sz w:val="20"/>
                <w:szCs w:val="20"/>
                <w:u w:val="none"/>
                <w:lang w:val="en-US" w:eastAsia="zh-CN" w:bidi="ar"/>
              </w:rPr>
              <w:t>一般债务限额总额</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val="0"/>
                <w:i w:val="0"/>
                <w:color w:val="auto"/>
                <w:sz w:val="20"/>
                <w:szCs w:val="20"/>
                <w:u w:val="none"/>
              </w:rPr>
            </w:pPr>
            <w:r>
              <w:rPr>
                <w:rFonts w:hint="default" w:ascii="Times New Roman" w:hAnsi="Times New Roman" w:eastAsia="宋体" w:cs="Times New Roman"/>
                <w:b/>
                <w:bCs w:val="0"/>
                <w:i w:val="0"/>
                <w:color w:val="auto"/>
                <w:kern w:val="0"/>
                <w:sz w:val="20"/>
                <w:szCs w:val="20"/>
                <w:u w:val="none"/>
                <w:lang w:val="en-US" w:eastAsia="zh-CN" w:bidi="ar"/>
              </w:rPr>
              <w:t>其中：新增一般债务限额</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val="0"/>
                <w:i w:val="0"/>
                <w:color w:val="auto"/>
                <w:sz w:val="20"/>
                <w:szCs w:val="20"/>
                <w:u w:val="none"/>
              </w:rPr>
            </w:pPr>
            <w:r>
              <w:rPr>
                <w:rFonts w:hint="default" w:ascii="Times New Roman" w:hAnsi="Times New Roman" w:eastAsia="宋体" w:cs="Times New Roman"/>
                <w:b/>
                <w:bCs w:val="0"/>
                <w:i w:val="0"/>
                <w:color w:val="auto"/>
                <w:kern w:val="0"/>
                <w:sz w:val="20"/>
                <w:szCs w:val="20"/>
                <w:u w:val="none"/>
                <w:lang w:val="en-US" w:eastAsia="zh-CN" w:bidi="ar"/>
              </w:rPr>
              <w:t>一般债务余额预计执行数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b w:val="0"/>
                <w:bCs w:val="0"/>
                <w:i w:val="0"/>
                <w:color w:val="auto"/>
                <w:sz w:val="21"/>
                <w:szCs w:val="21"/>
                <w:u w:val="none"/>
                <w:lang w:eastAsia="zh-CN"/>
              </w:rPr>
            </w:pPr>
            <w:r>
              <w:rPr>
                <w:rFonts w:hint="eastAsia" w:ascii="仿宋" w:hAnsi="仿宋" w:eastAsia="仿宋" w:cs="仿宋"/>
                <w:b w:val="0"/>
                <w:bCs w:val="0"/>
                <w:i w:val="0"/>
                <w:color w:val="auto"/>
                <w:sz w:val="21"/>
                <w:szCs w:val="21"/>
                <w:u w:val="none"/>
                <w:lang w:eastAsia="zh-CN"/>
              </w:rPr>
              <w:t>呼图壁县</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val="0"/>
                <w:bCs w:val="0"/>
                <w:i w:val="0"/>
                <w:color w:val="auto"/>
                <w:sz w:val="21"/>
                <w:szCs w:val="21"/>
                <w:u w:val="none"/>
              </w:rPr>
            </w:pPr>
            <w:r>
              <w:rPr>
                <w:rFonts w:hint="eastAsia" w:ascii="仿宋" w:hAnsi="仿宋" w:eastAsia="仿宋" w:cs="仿宋"/>
                <w:b w:val="0"/>
                <w:bCs w:val="0"/>
                <w:i w:val="0"/>
                <w:color w:val="auto"/>
                <w:sz w:val="21"/>
                <w:szCs w:val="21"/>
                <w:u w:val="none"/>
                <w:lang w:val="en-US" w:eastAsia="zh-CN"/>
              </w:rPr>
              <w:t>19.04</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val="0"/>
                <w:bCs w:val="0"/>
                <w:i w:val="0"/>
                <w:color w:val="auto"/>
                <w:sz w:val="21"/>
                <w:szCs w:val="21"/>
                <w:u w:val="none"/>
              </w:rPr>
            </w:pPr>
            <w:r>
              <w:rPr>
                <w:rFonts w:hint="eastAsia" w:ascii="仿宋" w:hAnsi="仿宋" w:eastAsia="仿宋" w:cs="仿宋"/>
                <w:b w:val="0"/>
                <w:bCs w:val="0"/>
                <w:i w:val="0"/>
                <w:color w:val="auto"/>
                <w:sz w:val="21"/>
                <w:szCs w:val="21"/>
                <w:u w:val="none"/>
                <w:lang w:val="en-US" w:eastAsia="zh-CN"/>
              </w:rPr>
              <w:t>3.08</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b w:val="0"/>
                <w:bCs w:val="0"/>
                <w:i w:val="0"/>
                <w:color w:val="auto"/>
                <w:sz w:val="21"/>
                <w:szCs w:val="21"/>
                <w:u w:val="none"/>
              </w:rPr>
            </w:pPr>
            <w:r>
              <w:rPr>
                <w:rFonts w:hint="eastAsia" w:ascii="仿宋" w:hAnsi="仿宋" w:eastAsia="仿宋" w:cs="仿宋"/>
                <w:b w:val="0"/>
                <w:bCs w:val="0"/>
                <w:i w:val="0"/>
                <w:color w:val="auto"/>
                <w:sz w:val="21"/>
                <w:szCs w:val="21"/>
                <w:u w:val="none"/>
                <w:lang w:val="en-US" w:eastAsia="zh-CN"/>
              </w:rPr>
              <w:t>17.34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07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bl>
    <w:p>
      <w:pPr>
        <w:shd w:val="clear"/>
        <w:wordWrap/>
        <w:jc w:val="both"/>
        <w:rPr>
          <w:rFonts w:hint="default" w:ascii="Times New Roman" w:hAnsi="Times New Roman" w:cs="Times New Roman"/>
          <w:b w:val="0"/>
          <w:bCs w:val="0"/>
          <w:color w:val="auto"/>
          <w:sz w:val="22"/>
          <w:szCs w:val="22"/>
          <w:lang w:eastAsia="zh-Hans"/>
        </w:rPr>
      </w:pPr>
    </w:p>
    <w:tbl>
      <w:tblPr>
        <w:tblStyle w:val="10"/>
        <w:tblpPr w:leftFromText="180" w:rightFromText="180" w:vertAnchor="text" w:horzAnchor="page" w:tblpX="1265" w:tblpY="306"/>
        <w:tblOverlap w:val="never"/>
        <w:tblW w:w="9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432"/>
        <w:gridCol w:w="1858"/>
        <w:gridCol w:w="2280"/>
        <w:gridCol w:w="2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380" w:type="dxa"/>
            <w:gridSpan w:val="4"/>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表2</w:t>
            </w:r>
            <w:r>
              <w:rPr>
                <w:rFonts w:hint="default" w:ascii="Times New Roman" w:hAnsi="Times New Roman" w:cs="Times New Roman"/>
                <w:i w:val="0"/>
                <w:color w:val="auto"/>
                <w:kern w:val="0"/>
                <w:sz w:val="20"/>
                <w:szCs w:val="20"/>
                <w:u w:val="none"/>
                <w:lang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380" w:type="dxa"/>
            <w:gridSpan w:val="4"/>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cs="Times New Roman"/>
                <w:b/>
                <w:bCs/>
                <w:i w:val="0"/>
                <w:color w:val="auto"/>
                <w:kern w:val="0"/>
                <w:sz w:val="20"/>
                <w:szCs w:val="20"/>
                <w:u w:val="none"/>
                <w:lang w:eastAsia="zh-CN" w:bidi="ar"/>
              </w:rPr>
              <w:t>202</w:t>
            </w:r>
            <w:r>
              <w:rPr>
                <w:rFonts w:hint="eastAsia" w:cs="Times New Roman"/>
                <w:b/>
                <w:bCs/>
                <w:i w:val="0"/>
                <w:color w:val="auto"/>
                <w:kern w:val="0"/>
                <w:sz w:val="20"/>
                <w:szCs w:val="20"/>
                <w:u w:val="none"/>
                <w:lang w:val="en-US" w:eastAsia="zh-CN" w:bidi="ar"/>
              </w:rPr>
              <w:t>3</w:t>
            </w:r>
            <w:r>
              <w:rPr>
                <w:rFonts w:hint="default" w:ascii="Times New Roman" w:hAnsi="Times New Roman" w:cs="Times New Roman"/>
                <w:b/>
                <w:bCs/>
                <w:i w:val="0"/>
                <w:color w:val="auto"/>
                <w:kern w:val="0"/>
                <w:sz w:val="20"/>
                <w:szCs w:val="20"/>
                <w:u w:val="none"/>
                <w:lang w:val="en-US" w:eastAsia="zh-Hans" w:bidi="ar"/>
              </w:rPr>
              <w:t>年</w:t>
            </w:r>
            <w:r>
              <w:rPr>
                <w:rFonts w:hint="eastAsia" w:cs="Times New Roman"/>
                <w:b/>
                <w:bCs/>
                <w:i w:val="0"/>
                <w:color w:val="auto"/>
                <w:kern w:val="0"/>
                <w:sz w:val="20"/>
                <w:szCs w:val="20"/>
                <w:u w:val="none"/>
                <w:lang w:val="en-US" w:eastAsia="zh-CN" w:bidi="ar"/>
              </w:rPr>
              <w:t>呼图壁县</w:t>
            </w:r>
            <w:r>
              <w:rPr>
                <w:rFonts w:hint="default" w:ascii="Times New Roman" w:hAnsi="Times New Roman" w:eastAsia="宋体" w:cs="Times New Roman"/>
                <w:b/>
                <w:bCs/>
                <w:i w:val="0"/>
                <w:color w:val="auto"/>
                <w:kern w:val="0"/>
                <w:sz w:val="20"/>
                <w:szCs w:val="20"/>
                <w:u w:val="none"/>
                <w:lang w:val="en-US" w:eastAsia="zh-CN" w:bidi="ar"/>
              </w:rPr>
              <w:t>政府专项债务限额、余额情况表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32" w:type="dxa"/>
            <w:noWrap w:val="0"/>
            <w:vAlign w:val="center"/>
          </w:tcPr>
          <w:p>
            <w:pPr>
              <w:shd w:val="clear"/>
              <w:rPr>
                <w:rFonts w:hint="default" w:ascii="Times New Roman" w:hAnsi="Times New Roman" w:eastAsia="宋体" w:cs="Times New Roman"/>
                <w:i w:val="0"/>
                <w:color w:val="auto"/>
                <w:sz w:val="20"/>
                <w:szCs w:val="20"/>
                <w:u w:val="none"/>
              </w:rPr>
            </w:pPr>
          </w:p>
        </w:tc>
        <w:tc>
          <w:tcPr>
            <w:tcW w:w="1858" w:type="dxa"/>
            <w:noWrap w:val="0"/>
            <w:vAlign w:val="center"/>
          </w:tcPr>
          <w:p>
            <w:pPr>
              <w:shd w:val="clear"/>
              <w:rPr>
                <w:rFonts w:hint="default" w:ascii="Times New Roman" w:hAnsi="Times New Roman" w:eastAsia="宋体" w:cs="Times New Roman"/>
                <w:i w:val="0"/>
                <w:color w:val="auto"/>
                <w:sz w:val="20"/>
                <w:szCs w:val="20"/>
                <w:u w:val="none"/>
              </w:rPr>
            </w:pPr>
          </w:p>
        </w:tc>
        <w:tc>
          <w:tcPr>
            <w:tcW w:w="2280" w:type="dxa"/>
            <w:noWrap w:val="0"/>
            <w:vAlign w:val="center"/>
          </w:tcPr>
          <w:p>
            <w:pPr>
              <w:shd w:val="clear"/>
              <w:rPr>
                <w:rFonts w:hint="default" w:ascii="Times New Roman" w:hAnsi="Times New Roman" w:eastAsia="宋体" w:cs="Times New Roman"/>
                <w:i w:val="0"/>
                <w:color w:val="auto"/>
                <w:sz w:val="20"/>
                <w:szCs w:val="20"/>
                <w:u w:val="none"/>
              </w:rPr>
            </w:pPr>
          </w:p>
        </w:tc>
        <w:tc>
          <w:tcPr>
            <w:tcW w:w="2810"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行政区划名称</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专项债务限额总额</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其中：新增专项债务限额</w:t>
            </w:r>
          </w:p>
        </w:tc>
        <w:tc>
          <w:tcPr>
            <w:tcW w:w="2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专项债务余额预计执行数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eastAsia="zh-CN"/>
              </w:rPr>
              <w:t>呼图壁县</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35.14</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11.2</w:t>
            </w:r>
          </w:p>
        </w:tc>
        <w:tc>
          <w:tcPr>
            <w:tcW w:w="281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34.38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28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28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28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28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bl>
    <w:p>
      <w:pPr>
        <w:shd w:val="clear"/>
        <w:wordWrap/>
        <w:jc w:val="both"/>
        <w:rPr>
          <w:rFonts w:hint="default" w:ascii="Times New Roman" w:hAnsi="Times New Roman" w:cs="Times New Roman"/>
          <w:b w:val="0"/>
          <w:bCs w:val="0"/>
          <w:color w:val="auto"/>
          <w:sz w:val="22"/>
          <w:szCs w:val="22"/>
          <w:lang w:eastAsia="zh-Hans"/>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br w:type="page"/>
      </w:r>
    </w:p>
    <w:tbl>
      <w:tblPr>
        <w:tblStyle w:val="10"/>
        <w:tblW w:w="9300"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25"/>
        <w:gridCol w:w="933"/>
        <w:gridCol w:w="754"/>
        <w:gridCol w:w="818"/>
        <w:gridCol w:w="869"/>
        <w:gridCol w:w="754"/>
        <w:gridCol w:w="543"/>
        <w:gridCol w:w="800"/>
        <w:gridCol w:w="854"/>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300" w:type="dxa"/>
            <w:gridSpan w:val="10"/>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表</w:t>
            </w:r>
            <w:r>
              <w:rPr>
                <w:rFonts w:hint="default" w:ascii="Times New Roman" w:hAnsi="Times New Roman" w:cs="Times New Roman"/>
                <w:i w:val="0"/>
                <w:color w:val="auto"/>
                <w:kern w:val="0"/>
                <w:sz w:val="20"/>
                <w:szCs w:val="20"/>
                <w:u w:val="none"/>
                <w:lang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300" w:type="dxa"/>
            <w:gridSpan w:val="10"/>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cs="Times New Roman"/>
                <w:b/>
                <w:bCs/>
                <w:i w:val="0"/>
                <w:color w:val="auto"/>
                <w:kern w:val="0"/>
                <w:sz w:val="20"/>
                <w:szCs w:val="20"/>
                <w:u w:val="none"/>
                <w:lang w:eastAsia="zh-CN" w:bidi="ar"/>
              </w:rPr>
              <w:t>202</w:t>
            </w:r>
            <w:r>
              <w:rPr>
                <w:rFonts w:hint="eastAsia" w:cs="Times New Roman"/>
                <w:b/>
                <w:bCs/>
                <w:i w:val="0"/>
                <w:color w:val="auto"/>
                <w:kern w:val="0"/>
                <w:sz w:val="20"/>
                <w:szCs w:val="20"/>
                <w:u w:val="none"/>
                <w:lang w:val="en-US" w:eastAsia="zh-CN" w:bidi="ar"/>
              </w:rPr>
              <w:t>3</w:t>
            </w:r>
            <w:r>
              <w:rPr>
                <w:rFonts w:hint="default" w:ascii="Times New Roman" w:hAnsi="Times New Roman" w:cs="Times New Roman"/>
                <w:b/>
                <w:bCs/>
                <w:i w:val="0"/>
                <w:color w:val="auto"/>
                <w:kern w:val="0"/>
                <w:sz w:val="20"/>
                <w:szCs w:val="20"/>
                <w:u w:val="none"/>
                <w:lang w:val="en-US" w:eastAsia="zh-Hans" w:bidi="ar"/>
              </w:rPr>
              <w:t>年</w:t>
            </w:r>
            <w:r>
              <w:rPr>
                <w:rFonts w:hint="eastAsia" w:cs="Times New Roman"/>
                <w:b/>
                <w:bCs/>
                <w:i w:val="0"/>
                <w:color w:val="auto"/>
                <w:kern w:val="0"/>
                <w:sz w:val="20"/>
                <w:szCs w:val="20"/>
                <w:u w:val="none"/>
                <w:lang w:val="en-US" w:eastAsia="zh-CN" w:bidi="ar"/>
              </w:rPr>
              <w:t>呼图壁县</w:t>
            </w:r>
            <w:r>
              <w:rPr>
                <w:rFonts w:hint="default" w:ascii="Times New Roman" w:hAnsi="Times New Roman" w:eastAsia="宋体" w:cs="Times New Roman"/>
                <w:b/>
                <w:bCs/>
                <w:i w:val="0"/>
                <w:color w:val="auto"/>
                <w:kern w:val="0"/>
                <w:sz w:val="20"/>
                <w:szCs w:val="20"/>
                <w:u w:val="none"/>
                <w:lang w:val="en-US" w:eastAsia="zh-CN" w:bidi="ar"/>
              </w:rPr>
              <w:t>政府债务限额、余额（含一般债务限额、余额和专项债务限额、余额）情况表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825" w:type="dxa"/>
            <w:noWrap w:val="0"/>
            <w:vAlign w:val="center"/>
          </w:tcPr>
          <w:p>
            <w:pPr>
              <w:shd w:val="clear"/>
              <w:rPr>
                <w:rFonts w:hint="default" w:ascii="Times New Roman" w:hAnsi="Times New Roman" w:eastAsia="宋体" w:cs="Times New Roman"/>
                <w:i w:val="0"/>
                <w:color w:val="auto"/>
                <w:sz w:val="20"/>
                <w:szCs w:val="20"/>
                <w:u w:val="none"/>
              </w:rPr>
            </w:pPr>
          </w:p>
        </w:tc>
        <w:tc>
          <w:tcPr>
            <w:tcW w:w="933" w:type="dxa"/>
            <w:noWrap w:val="0"/>
            <w:vAlign w:val="center"/>
          </w:tcPr>
          <w:p>
            <w:pPr>
              <w:shd w:val="clear"/>
              <w:rPr>
                <w:rFonts w:hint="default" w:ascii="Times New Roman" w:hAnsi="Times New Roman" w:eastAsia="宋体" w:cs="Times New Roman"/>
                <w:i w:val="0"/>
                <w:color w:val="auto"/>
                <w:sz w:val="20"/>
                <w:szCs w:val="20"/>
                <w:u w:val="none"/>
              </w:rPr>
            </w:pPr>
          </w:p>
        </w:tc>
        <w:tc>
          <w:tcPr>
            <w:tcW w:w="754" w:type="dxa"/>
            <w:noWrap w:val="0"/>
            <w:vAlign w:val="center"/>
          </w:tcPr>
          <w:p>
            <w:pPr>
              <w:shd w:val="clear"/>
              <w:rPr>
                <w:rFonts w:hint="default" w:ascii="Times New Roman" w:hAnsi="Times New Roman" w:eastAsia="宋体" w:cs="Times New Roman"/>
                <w:i w:val="0"/>
                <w:color w:val="auto"/>
                <w:sz w:val="20"/>
                <w:szCs w:val="20"/>
                <w:u w:val="none"/>
              </w:rPr>
            </w:pPr>
          </w:p>
        </w:tc>
        <w:tc>
          <w:tcPr>
            <w:tcW w:w="818" w:type="dxa"/>
            <w:noWrap w:val="0"/>
            <w:vAlign w:val="center"/>
          </w:tcPr>
          <w:p>
            <w:pPr>
              <w:shd w:val="clear"/>
              <w:rPr>
                <w:rFonts w:hint="default" w:ascii="Times New Roman" w:hAnsi="Times New Roman" w:eastAsia="宋体" w:cs="Times New Roman"/>
                <w:i w:val="0"/>
                <w:color w:val="auto"/>
                <w:sz w:val="20"/>
                <w:szCs w:val="20"/>
                <w:u w:val="none"/>
              </w:rPr>
            </w:pPr>
          </w:p>
        </w:tc>
        <w:tc>
          <w:tcPr>
            <w:tcW w:w="869" w:type="dxa"/>
            <w:noWrap w:val="0"/>
            <w:vAlign w:val="center"/>
          </w:tcPr>
          <w:p>
            <w:pPr>
              <w:shd w:val="clear"/>
              <w:rPr>
                <w:rFonts w:hint="default" w:ascii="Times New Roman" w:hAnsi="Times New Roman" w:eastAsia="宋体" w:cs="Times New Roman"/>
                <w:i w:val="0"/>
                <w:color w:val="auto"/>
                <w:sz w:val="20"/>
                <w:szCs w:val="20"/>
                <w:u w:val="none"/>
              </w:rPr>
            </w:pPr>
          </w:p>
        </w:tc>
        <w:tc>
          <w:tcPr>
            <w:tcW w:w="754" w:type="dxa"/>
            <w:noWrap w:val="0"/>
            <w:vAlign w:val="center"/>
          </w:tcPr>
          <w:p>
            <w:pPr>
              <w:shd w:val="clear"/>
              <w:rPr>
                <w:rFonts w:hint="default" w:ascii="Times New Roman" w:hAnsi="Times New Roman" w:eastAsia="宋体" w:cs="Times New Roman"/>
                <w:i w:val="0"/>
                <w:color w:val="auto"/>
                <w:sz w:val="20"/>
                <w:szCs w:val="20"/>
                <w:u w:val="none"/>
              </w:rPr>
            </w:pPr>
          </w:p>
        </w:tc>
        <w:tc>
          <w:tcPr>
            <w:tcW w:w="543" w:type="dxa"/>
            <w:noWrap w:val="0"/>
            <w:vAlign w:val="center"/>
          </w:tcPr>
          <w:p>
            <w:pPr>
              <w:shd w:val="clear"/>
              <w:rPr>
                <w:rFonts w:hint="default" w:ascii="Times New Roman" w:hAnsi="Times New Roman" w:eastAsia="宋体" w:cs="Times New Roman"/>
                <w:i w:val="0"/>
                <w:color w:val="auto"/>
                <w:sz w:val="20"/>
                <w:szCs w:val="20"/>
                <w:u w:val="none"/>
              </w:rPr>
            </w:pPr>
          </w:p>
        </w:tc>
        <w:tc>
          <w:tcPr>
            <w:tcW w:w="800" w:type="dxa"/>
            <w:noWrap w:val="0"/>
            <w:vAlign w:val="center"/>
          </w:tcPr>
          <w:p>
            <w:pPr>
              <w:shd w:val="clear"/>
              <w:rPr>
                <w:rFonts w:hint="default" w:ascii="Times New Roman" w:hAnsi="Times New Roman" w:eastAsia="宋体" w:cs="Times New Roman"/>
                <w:i w:val="0"/>
                <w:color w:val="auto"/>
                <w:sz w:val="20"/>
                <w:szCs w:val="20"/>
                <w:u w:val="none"/>
              </w:rPr>
            </w:pPr>
          </w:p>
        </w:tc>
        <w:tc>
          <w:tcPr>
            <w:tcW w:w="854" w:type="dxa"/>
            <w:noWrap w:val="0"/>
            <w:vAlign w:val="center"/>
          </w:tcPr>
          <w:p>
            <w:pPr>
              <w:shd w:val="clear"/>
              <w:rPr>
                <w:rFonts w:hint="default" w:ascii="Times New Roman" w:hAnsi="Times New Roman" w:eastAsia="宋体" w:cs="Times New Roman"/>
                <w:i w:val="0"/>
                <w:color w:val="auto"/>
                <w:sz w:val="20"/>
                <w:szCs w:val="20"/>
                <w:u w:val="none"/>
              </w:rPr>
            </w:pPr>
          </w:p>
        </w:tc>
        <w:tc>
          <w:tcPr>
            <w:tcW w:w="1150"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8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行政区划名称</w:t>
            </w:r>
          </w:p>
        </w:tc>
        <w:tc>
          <w:tcPr>
            <w:tcW w:w="25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政府债务限额总额</w:t>
            </w:r>
          </w:p>
        </w:tc>
        <w:tc>
          <w:tcPr>
            <w:tcW w:w="216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其中：新增债务限额</w:t>
            </w:r>
          </w:p>
        </w:tc>
        <w:tc>
          <w:tcPr>
            <w:tcW w:w="280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政府债务余额预计执行数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825"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i w:val="0"/>
                <w:color w:val="auto"/>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合计</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一般债务</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专项债务</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合计</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一般债务</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专项债务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合计</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一般债务</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专项债务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lang w:eastAsia="zh-CN"/>
              </w:rPr>
              <w:t>呼图壁县</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lang w:val="en-US" w:eastAsia="zh-CN"/>
              </w:rPr>
              <w:t>54.18</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lang w:val="en-US" w:eastAsia="zh-CN"/>
              </w:rPr>
              <w:t>19.04</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lang w:val="en-US" w:eastAsia="zh-CN"/>
              </w:rPr>
              <w:t>35.14</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lang w:val="en-US" w:eastAsia="zh-CN"/>
              </w:rPr>
              <w:t>14.28</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lang w:val="en-US" w:eastAsia="zh-CN"/>
              </w:rPr>
              <w:t>3.08</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lang w:val="en-US" w:eastAsia="zh-CN"/>
              </w:rPr>
              <w:t>11.2</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lang w:val="en-US" w:eastAsia="zh-CN"/>
              </w:rPr>
              <w:t>51.72</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lang w:val="en-US" w:eastAsia="zh-CN"/>
              </w:rPr>
              <w:t>17.34</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lang w:val="en-US" w:eastAsia="zh-CN"/>
              </w:rPr>
              <w:t>34.38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bl>
    <w:p>
      <w:pPr>
        <w:shd w:val="clear"/>
        <w:wordWrap/>
        <w:jc w:val="both"/>
        <w:rPr>
          <w:rFonts w:hint="default" w:ascii="Times New Roman" w:hAnsi="Times New Roman" w:cs="Times New Roman"/>
          <w:b w:val="0"/>
          <w:bCs w:val="0"/>
          <w:color w:val="auto"/>
          <w:sz w:val="22"/>
          <w:szCs w:val="22"/>
          <w:lang w:val="en-US" w:eastAsia="zh-Hans"/>
        </w:rPr>
      </w:pPr>
    </w:p>
    <w:p>
      <w:pPr>
        <w:shd w:val="clear"/>
        <w:wordWrap/>
        <w:jc w:val="both"/>
        <w:rPr>
          <w:rFonts w:hint="default" w:ascii="Times New Roman" w:hAnsi="Times New Roman" w:cs="Times New Roman"/>
          <w:b w:val="0"/>
          <w:bCs w:val="0"/>
          <w:color w:val="auto"/>
          <w:sz w:val="22"/>
          <w:szCs w:val="22"/>
          <w:lang w:val="en-US" w:eastAsia="zh-Hans"/>
        </w:rPr>
      </w:pPr>
    </w:p>
    <w:p>
      <w:pPr>
        <w:shd w:val="clear"/>
        <w:wordWrap/>
        <w:jc w:val="both"/>
        <w:rPr>
          <w:rFonts w:hint="default" w:ascii="Times New Roman" w:hAnsi="Times New Roman" w:cs="Times New Roman"/>
          <w:b w:val="0"/>
          <w:bCs w:val="0"/>
          <w:color w:val="auto"/>
          <w:sz w:val="22"/>
          <w:szCs w:val="22"/>
          <w:lang w:val="en-US" w:eastAsia="zh-Hans"/>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br w:type="page"/>
      </w:r>
    </w:p>
    <w:tbl>
      <w:tblPr>
        <w:tblStyle w:val="10"/>
        <w:tblW w:w="8545" w:type="dxa"/>
        <w:tblInd w:w="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27"/>
        <w:gridCol w:w="850"/>
        <w:gridCol w:w="1350"/>
        <w:gridCol w:w="800"/>
        <w:gridCol w:w="900"/>
        <w:gridCol w:w="709"/>
        <w:gridCol w:w="600"/>
        <w:gridCol w:w="909"/>
        <w:gridCol w:w="600"/>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8545" w:type="dxa"/>
            <w:gridSpan w:val="10"/>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b/>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表</w:t>
            </w:r>
            <w:r>
              <w:rPr>
                <w:rFonts w:hint="default" w:ascii="Times New Roman" w:hAnsi="Times New Roman" w:cs="Times New Roman"/>
                <w:i w:val="0"/>
                <w:color w:val="auto"/>
                <w:kern w:val="0"/>
                <w:sz w:val="20"/>
                <w:szCs w:val="20"/>
                <w:u w:val="none"/>
                <w:lang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8545" w:type="dxa"/>
            <w:gridSpan w:val="10"/>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cs="Times New Roman"/>
                <w:b/>
                <w:i w:val="0"/>
                <w:color w:val="auto"/>
                <w:kern w:val="0"/>
                <w:sz w:val="20"/>
                <w:szCs w:val="20"/>
                <w:u w:val="none"/>
                <w:lang w:eastAsia="zh-CN" w:bidi="ar"/>
              </w:rPr>
              <w:t>202</w:t>
            </w:r>
            <w:r>
              <w:rPr>
                <w:rFonts w:hint="eastAsia" w:cs="Times New Roman"/>
                <w:b/>
                <w:i w:val="0"/>
                <w:color w:val="auto"/>
                <w:kern w:val="0"/>
                <w:sz w:val="20"/>
                <w:szCs w:val="20"/>
                <w:u w:val="none"/>
                <w:lang w:val="en-US" w:eastAsia="zh-CN" w:bidi="ar"/>
              </w:rPr>
              <w:t>3</w:t>
            </w:r>
            <w:r>
              <w:rPr>
                <w:rFonts w:hint="default" w:ascii="Times New Roman" w:hAnsi="Times New Roman" w:cs="Times New Roman"/>
                <w:b/>
                <w:i w:val="0"/>
                <w:color w:val="auto"/>
                <w:kern w:val="0"/>
                <w:sz w:val="20"/>
                <w:szCs w:val="20"/>
                <w:u w:val="none"/>
                <w:lang w:val="en-US" w:eastAsia="zh-Hans" w:bidi="ar"/>
              </w:rPr>
              <w:t>年</w:t>
            </w:r>
            <w:r>
              <w:rPr>
                <w:rFonts w:hint="eastAsia" w:cs="Times New Roman"/>
                <w:b/>
                <w:i w:val="0"/>
                <w:color w:val="auto"/>
                <w:kern w:val="0"/>
                <w:sz w:val="20"/>
                <w:szCs w:val="20"/>
                <w:u w:val="none"/>
                <w:lang w:val="en-US" w:eastAsia="zh-CN" w:bidi="ar"/>
              </w:rPr>
              <w:t>呼图壁县</w:t>
            </w:r>
            <w:r>
              <w:rPr>
                <w:rFonts w:hint="default" w:ascii="Times New Roman" w:hAnsi="Times New Roman" w:eastAsia="宋体" w:cs="Times New Roman"/>
                <w:b/>
                <w:i w:val="0"/>
                <w:color w:val="auto"/>
                <w:kern w:val="0"/>
                <w:sz w:val="20"/>
                <w:szCs w:val="20"/>
                <w:u w:val="none"/>
                <w:lang w:val="en-US" w:eastAsia="zh-CN" w:bidi="ar"/>
              </w:rPr>
              <w:t>政府债券发行情况表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427" w:type="dxa"/>
            <w:gridSpan w:val="3"/>
            <w:noWrap w:val="0"/>
            <w:vAlign w:val="center"/>
          </w:tcPr>
          <w:p>
            <w:pPr>
              <w:shd w:val="clear"/>
              <w:jc w:val="left"/>
              <w:rPr>
                <w:rFonts w:hint="default" w:ascii="Times New Roman" w:hAnsi="Times New Roman" w:eastAsia="宋体" w:cs="Times New Roman"/>
                <w:i w:val="0"/>
                <w:color w:val="auto"/>
                <w:sz w:val="20"/>
                <w:szCs w:val="20"/>
                <w:u w:val="none"/>
              </w:rPr>
            </w:pPr>
          </w:p>
        </w:tc>
        <w:tc>
          <w:tcPr>
            <w:tcW w:w="800" w:type="dxa"/>
            <w:noWrap w:val="0"/>
            <w:vAlign w:val="center"/>
          </w:tcPr>
          <w:p>
            <w:pPr>
              <w:shd w:val="clear"/>
              <w:rPr>
                <w:rFonts w:hint="default" w:ascii="Times New Roman" w:hAnsi="Times New Roman" w:eastAsia="宋体" w:cs="Times New Roman"/>
                <w:i w:val="0"/>
                <w:color w:val="auto"/>
                <w:sz w:val="20"/>
                <w:szCs w:val="20"/>
                <w:u w:val="none"/>
              </w:rPr>
            </w:pPr>
          </w:p>
        </w:tc>
        <w:tc>
          <w:tcPr>
            <w:tcW w:w="900" w:type="dxa"/>
            <w:noWrap w:val="0"/>
            <w:vAlign w:val="center"/>
          </w:tcPr>
          <w:p>
            <w:pPr>
              <w:shd w:val="clear"/>
              <w:rPr>
                <w:rFonts w:hint="default" w:ascii="Times New Roman" w:hAnsi="Times New Roman" w:eastAsia="宋体" w:cs="Times New Roman"/>
                <w:i w:val="0"/>
                <w:color w:val="auto"/>
                <w:sz w:val="20"/>
                <w:szCs w:val="20"/>
                <w:u w:val="none"/>
              </w:rPr>
            </w:pPr>
          </w:p>
        </w:tc>
        <w:tc>
          <w:tcPr>
            <w:tcW w:w="709" w:type="dxa"/>
            <w:noWrap w:val="0"/>
            <w:vAlign w:val="center"/>
          </w:tcPr>
          <w:p>
            <w:pPr>
              <w:shd w:val="clear"/>
              <w:rPr>
                <w:rFonts w:hint="default" w:ascii="Times New Roman" w:hAnsi="Times New Roman" w:eastAsia="宋体" w:cs="Times New Roman"/>
                <w:i w:val="0"/>
                <w:color w:val="auto"/>
                <w:sz w:val="20"/>
                <w:szCs w:val="20"/>
                <w:u w:val="none"/>
              </w:rPr>
            </w:pPr>
          </w:p>
        </w:tc>
        <w:tc>
          <w:tcPr>
            <w:tcW w:w="600" w:type="dxa"/>
            <w:noWrap w:val="0"/>
            <w:vAlign w:val="center"/>
          </w:tcPr>
          <w:p>
            <w:pPr>
              <w:shd w:val="clear"/>
              <w:rPr>
                <w:rFonts w:hint="default" w:ascii="Times New Roman" w:hAnsi="Times New Roman" w:eastAsia="宋体" w:cs="Times New Roman"/>
                <w:i w:val="0"/>
                <w:color w:val="auto"/>
                <w:sz w:val="20"/>
                <w:szCs w:val="20"/>
                <w:u w:val="none"/>
              </w:rPr>
            </w:pPr>
          </w:p>
        </w:tc>
        <w:tc>
          <w:tcPr>
            <w:tcW w:w="2109" w:type="dxa"/>
            <w:gridSpan w:val="3"/>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行政区划名称</w:t>
            </w:r>
          </w:p>
        </w:tc>
        <w:tc>
          <w:tcPr>
            <w:tcW w:w="30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政府债券发行总额</w:t>
            </w:r>
          </w:p>
        </w:tc>
        <w:tc>
          <w:tcPr>
            <w:tcW w:w="22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其中：新增债券额度</w:t>
            </w:r>
          </w:p>
        </w:tc>
        <w:tc>
          <w:tcPr>
            <w:tcW w:w="21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其中：再融资债券额度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i w:val="0"/>
                <w:color w:val="auto"/>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合计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新增债券</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再融资债券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小计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一般债券</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专项债券</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小计</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一般债券</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专项债券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lang w:eastAsia="zh-CN"/>
              </w:rPr>
              <w:t>呼图壁县</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14.54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13.59</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0.95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13.59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11.2</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2.39</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0.95</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0.95</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default" w:ascii="Times New Roman" w:hAnsi="Times New Roman" w:eastAsia="宋体" w:cs="Times New Roman"/>
                <w:i w:val="0"/>
                <w:color w:val="auto"/>
                <w:sz w:val="20"/>
                <w:szCs w:val="20"/>
                <w:u w:val="none"/>
              </w:rPr>
            </w:pPr>
          </w:p>
        </w:tc>
      </w:tr>
    </w:tbl>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Hans" w:bidi="ar"/>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Hans" w:bidi="ar"/>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Hans" w:bidi="ar"/>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Hans" w:bidi="ar"/>
        </w:rPr>
      </w:pPr>
    </w:p>
    <w:p>
      <w:pPr>
        <w:pStyle w:val="2"/>
        <w:shd w:val="clear"/>
        <w:rPr>
          <w:rFonts w:hint="default" w:ascii="Times New Roman" w:hAnsi="Times New Roman" w:eastAsia="宋体" w:cs="Times New Roman"/>
          <w:i w:val="0"/>
          <w:color w:val="auto"/>
          <w:kern w:val="0"/>
          <w:sz w:val="20"/>
          <w:szCs w:val="20"/>
          <w:u w:val="none"/>
          <w:lang w:val="en-US" w:eastAsia="zh-Hans" w:bidi="ar"/>
        </w:rPr>
      </w:pPr>
    </w:p>
    <w:p>
      <w:pPr>
        <w:pStyle w:val="2"/>
        <w:shd w:val="clear"/>
        <w:rPr>
          <w:rFonts w:hint="default" w:ascii="Times New Roman" w:hAnsi="Times New Roman" w:eastAsia="宋体" w:cs="Times New Roman"/>
          <w:i w:val="0"/>
          <w:color w:val="auto"/>
          <w:kern w:val="0"/>
          <w:sz w:val="20"/>
          <w:szCs w:val="20"/>
          <w:u w:val="none"/>
          <w:lang w:val="en-US" w:eastAsia="zh-Hans" w:bidi="ar"/>
        </w:rPr>
      </w:pPr>
    </w:p>
    <w:p>
      <w:pPr>
        <w:pStyle w:val="2"/>
        <w:shd w:val="clear"/>
        <w:rPr>
          <w:rFonts w:hint="default" w:ascii="Times New Roman" w:hAnsi="Times New Roman" w:eastAsia="宋体" w:cs="Times New Roman"/>
          <w:i w:val="0"/>
          <w:color w:val="auto"/>
          <w:kern w:val="0"/>
          <w:sz w:val="20"/>
          <w:szCs w:val="20"/>
          <w:u w:val="none"/>
          <w:lang w:val="en-US" w:eastAsia="zh-Hans" w:bidi="ar"/>
        </w:rPr>
      </w:pPr>
    </w:p>
    <w:p>
      <w:pPr>
        <w:pStyle w:val="2"/>
        <w:shd w:val="clear"/>
        <w:rPr>
          <w:rFonts w:hint="default" w:ascii="Times New Roman" w:hAnsi="Times New Roman" w:eastAsia="宋体" w:cs="Times New Roman"/>
          <w:i w:val="0"/>
          <w:color w:val="auto"/>
          <w:kern w:val="0"/>
          <w:sz w:val="20"/>
          <w:szCs w:val="20"/>
          <w:u w:val="none"/>
          <w:lang w:val="en-US" w:eastAsia="zh-Hans" w:bidi="ar"/>
        </w:rPr>
      </w:pPr>
    </w:p>
    <w:p>
      <w:pPr>
        <w:pStyle w:val="2"/>
        <w:shd w:val="clear"/>
        <w:rPr>
          <w:rFonts w:hint="default" w:ascii="Times New Roman" w:hAnsi="Times New Roman" w:eastAsia="宋体" w:cs="Times New Roman"/>
          <w:i w:val="0"/>
          <w:color w:val="auto"/>
          <w:kern w:val="0"/>
          <w:sz w:val="20"/>
          <w:szCs w:val="20"/>
          <w:u w:val="none"/>
          <w:lang w:val="en-US" w:eastAsia="zh-Hans" w:bidi="ar"/>
        </w:rPr>
      </w:pPr>
    </w:p>
    <w:p>
      <w:pPr>
        <w:pStyle w:val="2"/>
        <w:shd w:val="clear"/>
        <w:rPr>
          <w:rFonts w:hint="default" w:ascii="Times New Roman" w:hAnsi="Times New Roman" w:eastAsia="宋体" w:cs="Times New Roman"/>
          <w:i w:val="0"/>
          <w:color w:val="auto"/>
          <w:kern w:val="0"/>
          <w:sz w:val="20"/>
          <w:szCs w:val="20"/>
          <w:u w:val="none"/>
          <w:lang w:val="en-US" w:eastAsia="zh-Hans" w:bidi="ar"/>
        </w:rPr>
      </w:pPr>
    </w:p>
    <w:p>
      <w:pPr>
        <w:pStyle w:val="2"/>
        <w:shd w:val="clear"/>
        <w:rPr>
          <w:rFonts w:hint="default" w:ascii="Times New Roman" w:hAnsi="Times New Roman" w:eastAsia="宋体" w:cs="Times New Roman"/>
          <w:i w:val="0"/>
          <w:color w:val="auto"/>
          <w:kern w:val="0"/>
          <w:sz w:val="20"/>
          <w:szCs w:val="20"/>
          <w:u w:val="none"/>
          <w:lang w:val="en-US" w:eastAsia="zh-Hans" w:bidi="ar"/>
        </w:rPr>
      </w:pPr>
    </w:p>
    <w:p>
      <w:pPr>
        <w:pStyle w:val="2"/>
        <w:shd w:val="clear"/>
        <w:rPr>
          <w:rFonts w:hint="default" w:ascii="Times New Roman" w:hAnsi="Times New Roman" w:eastAsia="宋体" w:cs="Times New Roman"/>
          <w:i w:val="0"/>
          <w:color w:val="auto"/>
          <w:kern w:val="0"/>
          <w:sz w:val="20"/>
          <w:szCs w:val="20"/>
          <w:u w:val="none"/>
          <w:lang w:val="en-US" w:eastAsia="zh-Hans" w:bidi="ar"/>
        </w:rPr>
      </w:pPr>
    </w:p>
    <w:p>
      <w:pPr>
        <w:pStyle w:val="2"/>
        <w:shd w:val="clear"/>
        <w:rPr>
          <w:rFonts w:hint="default" w:ascii="Times New Roman" w:hAnsi="Times New Roman" w:eastAsia="宋体" w:cs="Times New Roman"/>
          <w:i w:val="0"/>
          <w:color w:val="auto"/>
          <w:kern w:val="0"/>
          <w:sz w:val="20"/>
          <w:szCs w:val="20"/>
          <w:u w:val="none"/>
          <w:lang w:val="en-US" w:eastAsia="zh-Hans" w:bidi="ar"/>
        </w:rPr>
      </w:pPr>
    </w:p>
    <w:p>
      <w:pPr>
        <w:pStyle w:val="2"/>
        <w:shd w:val="clear"/>
        <w:rPr>
          <w:rFonts w:hint="default" w:ascii="Times New Roman" w:hAnsi="Times New Roman" w:eastAsia="宋体" w:cs="Times New Roman"/>
          <w:i w:val="0"/>
          <w:color w:val="auto"/>
          <w:kern w:val="0"/>
          <w:sz w:val="20"/>
          <w:szCs w:val="20"/>
          <w:u w:val="none"/>
          <w:lang w:val="en-US" w:eastAsia="zh-Hans" w:bidi="ar"/>
        </w:rPr>
      </w:pPr>
    </w:p>
    <w:p>
      <w:pPr>
        <w:pStyle w:val="2"/>
        <w:shd w:val="clear"/>
        <w:rPr>
          <w:rFonts w:hint="default" w:ascii="Times New Roman" w:hAnsi="Times New Roman" w:eastAsia="宋体" w:cs="Times New Roman"/>
          <w:i w:val="0"/>
          <w:color w:val="auto"/>
          <w:kern w:val="0"/>
          <w:sz w:val="20"/>
          <w:szCs w:val="20"/>
          <w:u w:val="none"/>
          <w:lang w:val="en-US" w:eastAsia="zh-Hans" w:bidi="ar"/>
        </w:rPr>
      </w:pPr>
    </w:p>
    <w:p>
      <w:pPr>
        <w:pStyle w:val="2"/>
        <w:shd w:val="clear"/>
        <w:rPr>
          <w:rFonts w:hint="default" w:ascii="Times New Roman" w:hAnsi="Times New Roman" w:eastAsia="宋体" w:cs="Times New Roman"/>
          <w:i w:val="0"/>
          <w:color w:val="auto"/>
          <w:kern w:val="0"/>
          <w:sz w:val="20"/>
          <w:szCs w:val="20"/>
          <w:u w:val="none"/>
          <w:lang w:val="en-US" w:eastAsia="zh-Hans" w:bidi="ar"/>
        </w:rPr>
      </w:pPr>
    </w:p>
    <w:p>
      <w:pPr>
        <w:pStyle w:val="2"/>
        <w:shd w:val="clear"/>
        <w:rPr>
          <w:rFonts w:hint="default" w:ascii="Times New Roman" w:hAnsi="Times New Roman" w:eastAsia="宋体" w:cs="Times New Roman"/>
          <w:i w:val="0"/>
          <w:color w:val="auto"/>
          <w:kern w:val="0"/>
          <w:sz w:val="20"/>
          <w:szCs w:val="20"/>
          <w:u w:val="none"/>
          <w:lang w:val="en-US" w:eastAsia="zh-Hans" w:bidi="ar"/>
        </w:rPr>
      </w:pPr>
    </w:p>
    <w:p>
      <w:pPr>
        <w:pStyle w:val="2"/>
        <w:shd w:val="clear"/>
        <w:rPr>
          <w:rFonts w:hint="default" w:ascii="Times New Roman" w:hAnsi="Times New Roman" w:eastAsia="宋体" w:cs="Times New Roman"/>
          <w:i w:val="0"/>
          <w:color w:val="auto"/>
          <w:kern w:val="0"/>
          <w:sz w:val="20"/>
          <w:szCs w:val="20"/>
          <w:u w:val="none"/>
          <w:lang w:val="en-US" w:eastAsia="zh-Hans" w:bidi="ar"/>
        </w:rPr>
      </w:pPr>
    </w:p>
    <w:p>
      <w:pPr>
        <w:pStyle w:val="2"/>
        <w:shd w:val="clear"/>
        <w:rPr>
          <w:rFonts w:hint="default" w:ascii="Times New Roman" w:hAnsi="Times New Roman" w:eastAsia="宋体" w:cs="Times New Roman"/>
          <w:i w:val="0"/>
          <w:color w:val="auto"/>
          <w:kern w:val="0"/>
          <w:sz w:val="20"/>
          <w:szCs w:val="20"/>
          <w:u w:val="none"/>
          <w:lang w:val="en-US" w:eastAsia="zh-Hans" w:bidi="ar"/>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Hans" w:bidi="ar"/>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Hans" w:bidi="ar"/>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Hans" w:bidi="ar"/>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Hans" w:bidi="ar"/>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Hans" w:bidi="ar"/>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Hans" w:bidi="ar"/>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Hans" w:bidi="ar"/>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Hans" w:bidi="ar"/>
        </w:rPr>
      </w:pPr>
    </w:p>
    <w:tbl>
      <w:tblPr>
        <w:tblStyle w:val="10"/>
        <w:tblpPr w:leftFromText="180" w:rightFromText="180" w:vertAnchor="text" w:horzAnchor="page" w:tblpX="372" w:tblpY="-6273"/>
        <w:tblOverlap w:val="never"/>
        <w:tblW w:w="11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6"/>
        <w:gridCol w:w="1350"/>
        <w:gridCol w:w="795"/>
        <w:gridCol w:w="810"/>
        <w:gridCol w:w="750"/>
        <w:gridCol w:w="795"/>
        <w:gridCol w:w="840"/>
        <w:gridCol w:w="825"/>
        <w:gridCol w:w="720"/>
        <w:gridCol w:w="705"/>
        <w:gridCol w:w="840"/>
        <w:gridCol w:w="840"/>
        <w:gridCol w:w="840"/>
        <w:gridCol w:w="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1173" w:type="dxa"/>
            <w:gridSpan w:val="14"/>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表</w:t>
            </w:r>
            <w:r>
              <w:rPr>
                <w:rFonts w:hint="default" w:ascii="Times New Roman" w:hAnsi="Times New Roman" w:cs="Times New Roman"/>
                <w:i w:val="0"/>
                <w:color w:val="auto"/>
                <w:kern w:val="0"/>
                <w:sz w:val="20"/>
                <w:szCs w:val="20"/>
                <w:u w:val="none"/>
                <w:lang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1173" w:type="dxa"/>
            <w:gridSpan w:val="14"/>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cs="Times New Roman"/>
                <w:b/>
                <w:i w:val="0"/>
                <w:color w:val="auto"/>
                <w:kern w:val="0"/>
                <w:sz w:val="20"/>
                <w:szCs w:val="20"/>
                <w:u w:val="none"/>
                <w:lang w:eastAsia="zh-CN" w:bidi="ar"/>
              </w:rPr>
              <w:t>202</w:t>
            </w:r>
            <w:r>
              <w:rPr>
                <w:rFonts w:hint="eastAsia" w:cs="Times New Roman"/>
                <w:b/>
                <w:i w:val="0"/>
                <w:color w:val="auto"/>
                <w:kern w:val="0"/>
                <w:sz w:val="20"/>
                <w:szCs w:val="20"/>
                <w:u w:val="none"/>
                <w:lang w:val="en-US" w:eastAsia="zh-CN" w:bidi="ar"/>
              </w:rPr>
              <w:t>3</w:t>
            </w:r>
            <w:r>
              <w:rPr>
                <w:rFonts w:hint="default" w:ascii="Times New Roman" w:hAnsi="Times New Roman" w:cs="Times New Roman"/>
                <w:b/>
                <w:i w:val="0"/>
                <w:color w:val="auto"/>
                <w:kern w:val="0"/>
                <w:sz w:val="20"/>
                <w:szCs w:val="20"/>
                <w:u w:val="none"/>
                <w:lang w:val="en-US" w:eastAsia="zh-Hans" w:bidi="ar"/>
              </w:rPr>
              <w:t>年</w:t>
            </w:r>
            <w:r>
              <w:rPr>
                <w:rFonts w:hint="eastAsia" w:cs="Times New Roman"/>
                <w:b/>
                <w:i w:val="0"/>
                <w:color w:val="auto"/>
                <w:kern w:val="0"/>
                <w:sz w:val="20"/>
                <w:szCs w:val="20"/>
                <w:u w:val="none"/>
                <w:lang w:val="en-US" w:eastAsia="zh-CN" w:bidi="ar"/>
              </w:rPr>
              <w:t>呼图壁县</w:t>
            </w:r>
            <w:r>
              <w:rPr>
                <w:rFonts w:hint="default" w:ascii="Times New Roman" w:hAnsi="Times New Roman" w:eastAsia="宋体" w:cs="Times New Roman"/>
                <w:b/>
                <w:i w:val="0"/>
                <w:color w:val="auto"/>
                <w:kern w:val="0"/>
                <w:sz w:val="20"/>
                <w:szCs w:val="20"/>
                <w:u w:val="none"/>
                <w:lang w:val="en-US" w:eastAsia="zh-CN" w:bidi="ar"/>
              </w:rPr>
              <w:t>政府债券发行情况明细表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46"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350"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795"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810"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750"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795"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840"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825"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720"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545" w:type="dxa"/>
            <w:gridSpan w:val="2"/>
            <w:noWrap w:val="0"/>
            <w:vAlign w:val="center"/>
          </w:tcPr>
          <w:p>
            <w:pPr>
              <w:shd w:val="clear"/>
              <w:jc w:val="right"/>
              <w:rPr>
                <w:rFonts w:hint="default" w:ascii="Times New Roman" w:hAnsi="Times New Roman" w:eastAsia="宋体" w:cs="Times New Roman"/>
                <w:i w:val="0"/>
                <w:color w:val="auto"/>
                <w:sz w:val="20"/>
                <w:szCs w:val="20"/>
                <w:u w:val="none"/>
              </w:rPr>
            </w:pPr>
          </w:p>
        </w:tc>
        <w:tc>
          <w:tcPr>
            <w:tcW w:w="840" w:type="dxa"/>
            <w:noWrap w:val="0"/>
            <w:vAlign w:val="center"/>
          </w:tcPr>
          <w:p>
            <w:pPr>
              <w:shd w:val="clear"/>
              <w:rPr>
                <w:rFonts w:hint="default" w:ascii="Times New Roman" w:hAnsi="Times New Roman" w:eastAsia="宋体" w:cs="Times New Roman"/>
                <w:i w:val="0"/>
                <w:color w:val="auto"/>
                <w:sz w:val="20"/>
                <w:szCs w:val="20"/>
                <w:u w:val="none"/>
              </w:rPr>
            </w:pPr>
          </w:p>
        </w:tc>
        <w:tc>
          <w:tcPr>
            <w:tcW w:w="1457" w:type="dxa"/>
            <w:gridSpan w:val="2"/>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债券类型</w:t>
            </w:r>
          </w:p>
        </w:tc>
        <w:tc>
          <w:tcPr>
            <w:tcW w:w="23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地方政府债券</w:t>
            </w:r>
          </w:p>
        </w:tc>
        <w:tc>
          <w:tcPr>
            <w:tcW w:w="24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新增债券</w:t>
            </w:r>
          </w:p>
        </w:tc>
        <w:tc>
          <w:tcPr>
            <w:tcW w:w="2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置换债券</w:t>
            </w:r>
          </w:p>
        </w:tc>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再融资债券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i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合计</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一般</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专项</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一般</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专项</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合计</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一般</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专项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一般</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小计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14.54</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3.34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11.20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13.59</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2.39</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11.20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0.95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0.95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2.95</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2.88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2.96</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2.95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2.87</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2.96</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2.93</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2.93</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5年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1.00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0.99</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0.99</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0.01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0.01</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2.51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2.51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2.51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2.51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2.63</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2.63</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7年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0.20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0.20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0.20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0.20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2.71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2.71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2.71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2.71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10年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5.54</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0.94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4.60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4.60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4.60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0.94</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0.94</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2.91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2.93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2.91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2.91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2.91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2.93</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2.93</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15年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5.30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1.20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4.10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5.30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1.20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4.10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3.01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3.19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2.96</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3.01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3.19</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2.96</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20年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2.50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2.50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2.50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2.50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3.07</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3.07</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3.07</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3.07</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25年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30年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p>
        </w:tc>
      </w:tr>
    </w:tbl>
    <w:p>
      <w:pPr>
        <w:shd w:val="clear"/>
        <w:spacing w:before="0" w:line="240" w:lineRule="exact"/>
        <w:ind w:left="0" w:right="499" w:firstLine="0"/>
        <w:jc w:val="both"/>
        <w:rPr>
          <w:rFonts w:hint="default" w:ascii="Times New Roman" w:hAnsi="Times New Roman" w:cs="Times New Roman"/>
          <w:color w:val="auto"/>
          <w:lang w:val="en-US" w:eastAsia="zh-Hans"/>
        </w:rPr>
      </w:pPr>
    </w:p>
    <w:p>
      <w:pPr>
        <w:shd w:val="clear"/>
        <w:spacing w:before="0" w:line="240" w:lineRule="exact"/>
        <w:ind w:left="0" w:right="499" w:firstLine="0"/>
        <w:jc w:val="both"/>
        <w:rPr>
          <w:rFonts w:hint="default" w:ascii="Times New Roman" w:hAnsi="Times New Roman" w:cs="Times New Roman"/>
          <w:color w:val="auto"/>
          <w:lang w:val="en-US" w:eastAsia="zh-Hans"/>
        </w:rPr>
      </w:pPr>
    </w:p>
    <w:p>
      <w:pPr>
        <w:shd w:val="clear"/>
        <w:spacing w:before="0" w:line="240" w:lineRule="exact"/>
        <w:ind w:left="0" w:right="499" w:firstLine="0"/>
        <w:jc w:val="both"/>
        <w:rPr>
          <w:rFonts w:hint="default" w:ascii="Times New Roman" w:hAnsi="Times New Roman" w:cs="Times New Roman"/>
          <w:color w:val="auto"/>
          <w:lang w:val="en-US" w:eastAsia="zh-Hans"/>
        </w:rPr>
      </w:pPr>
    </w:p>
    <w:p>
      <w:pPr>
        <w:shd w:val="clear"/>
        <w:spacing w:before="0" w:line="240" w:lineRule="exact"/>
        <w:ind w:left="0" w:right="499" w:firstLine="0"/>
        <w:jc w:val="both"/>
        <w:rPr>
          <w:rFonts w:hint="default" w:ascii="Times New Roman" w:hAnsi="Times New Roman" w:cs="Times New Roman"/>
          <w:color w:val="auto"/>
          <w:lang w:val="en-US" w:eastAsia="zh-Hans"/>
        </w:rPr>
      </w:pPr>
    </w:p>
    <w:p>
      <w:pPr>
        <w:shd w:val="clear"/>
        <w:spacing w:before="0" w:line="240" w:lineRule="exact"/>
        <w:ind w:left="0" w:right="499" w:firstLine="0"/>
        <w:jc w:val="both"/>
        <w:rPr>
          <w:rFonts w:hint="default" w:ascii="Times New Roman" w:hAnsi="Times New Roman" w:cs="Times New Roman"/>
          <w:color w:val="auto"/>
          <w:lang w:val="en-US" w:eastAsia="zh-Hans"/>
        </w:rPr>
      </w:pPr>
    </w:p>
    <w:p>
      <w:pPr>
        <w:shd w:val="clear"/>
        <w:spacing w:before="0" w:line="240" w:lineRule="exact"/>
        <w:ind w:left="0" w:right="499" w:firstLine="0"/>
        <w:jc w:val="both"/>
        <w:rPr>
          <w:rFonts w:hint="default" w:ascii="Times New Roman" w:hAnsi="Times New Roman" w:cs="Times New Roman"/>
          <w:color w:val="auto"/>
          <w:lang w:val="en-US" w:eastAsia="zh-Hans"/>
        </w:rPr>
      </w:pPr>
    </w:p>
    <w:p>
      <w:pPr>
        <w:shd w:val="clear"/>
        <w:spacing w:before="0" w:line="240" w:lineRule="exact"/>
        <w:ind w:left="0" w:right="499" w:firstLine="0"/>
        <w:jc w:val="both"/>
        <w:rPr>
          <w:rFonts w:hint="default" w:ascii="Times New Roman" w:hAnsi="Times New Roman" w:cs="Times New Roman"/>
          <w:color w:val="auto"/>
          <w:lang w:val="en-US" w:eastAsia="zh-Hans"/>
        </w:rPr>
      </w:pPr>
    </w:p>
    <w:p>
      <w:pPr>
        <w:shd w:val="clear"/>
        <w:spacing w:before="0" w:line="240" w:lineRule="exact"/>
        <w:ind w:left="0" w:right="499" w:firstLine="0"/>
        <w:jc w:val="both"/>
        <w:rPr>
          <w:rFonts w:hint="default" w:ascii="Times New Roman" w:hAnsi="Times New Roman" w:cs="Times New Roman"/>
          <w:color w:val="auto"/>
          <w:lang w:val="en-US" w:eastAsia="zh-Hans"/>
        </w:rPr>
      </w:pPr>
    </w:p>
    <w:p>
      <w:pPr>
        <w:shd w:val="clear"/>
        <w:spacing w:before="0" w:line="240" w:lineRule="exact"/>
        <w:ind w:left="0" w:right="499" w:firstLine="0"/>
        <w:jc w:val="both"/>
        <w:rPr>
          <w:rFonts w:hint="default" w:ascii="Times New Roman" w:hAnsi="Times New Roman" w:cs="Times New Roman"/>
          <w:color w:val="auto"/>
          <w:lang w:val="en-US" w:eastAsia="zh-Hans"/>
        </w:rPr>
      </w:pPr>
    </w:p>
    <w:p>
      <w:pPr>
        <w:shd w:val="clear"/>
        <w:spacing w:before="0" w:line="240" w:lineRule="exact"/>
        <w:ind w:left="0" w:right="499" w:firstLine="0"/>
        <w:jc w:val="both"/>
        <w:rPr>
          <w:rFonts w:hint="default" w:ascii="Times New Roman" w:hAnsi="Times New Roman" w:cs="Times New Roman"/>
          <w:color w:val="auto"/>
          <w:lang w:val="en-US" w:eastAsia="zh-Hans"/>
        </w:rPr>
      </w:pPr>
    </w:p>
    <w:p>
      <w:pPr>
        <w:shd w:val="clear"/>
        <w:spacing w:before="0" w:line="240" w:lineRule="exact"/>
        <w:ind w:left="0" w:right="499" w:firstLine="0"/>
        <w:jc w:val="both"/>
        <w:rPr>
          <w:rFonts w:hint="default" w:ascii="Times New Roman" w:hAnsi="Times New Roman" w:cs="Times New Roman"/>
          <w:color w:val="auto"/>
          <w:lang w:val="en-US" w:eastAsia="zh-Hans"/>
        </w:rPr>
      </w:pPr>
    </w:p>
    <w:p>
      <w:pPr>
        <w:shd w:val="clear"/>
        <w:spacing w:before="0" w:line="240" w:lineRule="exact"/>
        <w:ind w:left="0" w:right="499" w:firstLine="0"/>
        <w:jc w:val="both"/>
        <w:rPr>
          <w:rFonts w:hint="default" w:ascii="Times New Roman" w:hAnsi="Times New Roman" w:cs="Times New Roman"/>
          <w:color w:val="auto"/>
          <w:lang w:val="en-US" w:eastAsia="zh-Hans"/>
        </w:rPr>
      </w:pPr>
    </w:p>
    <w:p>
      <w:pPr>
        <w:shd w:val="clear"/>
        <w:spacing w:before="0" w:line="240" w:lineRule="exact"/>
        <w:ind w:left="0" w:right="499" w:firstLine="0"/>
        <w:jc w:val="both"/>
        <w:rPr>
          <w:rFonts w:hint="default" w:ascii="Times New Roman" w:hAnsi="Times New Roman" w:cs="Times New Roman"/>
          <w:color w:val="auto"/>
          <w:lang w:val="en-US" w:eastAsia="zh-Hans"/>
        </w:rPr>
      </w:pPr>
    </w:p>
    <w:p>
      <w:pPr>
        <w:shd w:val="clear"/>
        <w:spacing w:before="0" w:line="240" w:lineRule="exact"/>
        <w:ind w:left="0" w:right="499" w:firstLine="0"/>
        <w:jc w:val="both"/>
        <w:rPr>
          <w:rFonts w:hint="default" w:ascii="Times New Roman" w:hAnsi="Times New Roman" w:cs="Times New Roman"/>
          <w:color w:val="auto"/>
          <w:lang w:val="en-US" w:eastAsia="zh-Hans"/>
        </w:rPr>
      </w:pPr>
    </w:p>
    <w:tbl>
      <w:tblPr>
        <w:tblStyle w:val="10"/>
        <w:tblpPr w:leftFromText="180" w:rightFromText="180" w:vertAnchor="text" w:horzAnchor="page" w:tblpX="577" w:tblpY="240"/>
        <w:tblOverlap w:val="never"/>
        <w:tblW w:w="110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2"/>
        <w:gridCol w:w="737"/>
        <w:gridCol w:w="1455"/>
        <w:gridCol w:w="3002"/>
        <w:gridCol w:w="2480"/>
        <w:gridCol w:w="930"/>
        <w:gridCol w:w="960"/>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1010" w:type="dxa"/>
            <w:gridSpan w:val="8"/>
            <w:noWrap w:val="0"/>
            <w:vAlign w:val="center"/>
          </w:tcPr>
          <w:p>
            <w:pPr>
              <w:keepNext w:val="0"/>
              <w:keepLines w:val="0"/>
              <w:widowControl/>
              <w:suppressLineNumbers w:val="0"/>
              <w:shd w:val="clear"/>
              <w:spacing w:line="240" w:lineRule="exact"/>
              <w:jc w:val="left"/>
              <w:textAlignment w:val="center"/>
              <w:rPr>
                <w:rFonts w:hint="default" w:ascii="Times New Roman" w:hAnsi="Times New Roman" w:eastAsia="宋体" w:cs="Times New Roman"/>
                <w:i w:val="0"/>
                <w:color w:val="auto"/>
                <w:kern w:val="0"/>
                <w:sz w:val="20"/>
                <w:szCs w:val="20"/>
                <w:u w:val="none"/>
                <w:lang w:val="en-US" w:eastAsia="zh-CN" w:bidi="ar"/>
              </w:rPr>
            </w:pPr>
          </w:p>
          <w:p>
            <w:pPr>
              <w:keepNext w:val="0"/>
              <w:keepLines w:val="0"/>
              <w:widowControl/>
              <w:suppressLineNumbers w:val="0"/>
              <w:shd w:val="clear"/>
              <w:spacing w:line="240" w:lineRule="exact"/>
              <w:jc w:val="left"/>
              <w:textAlignment w:val="center"/>
              <w:rPr>
                <w:rFonts w:hint="default" w:ascii="Times New Roman" w:hAnsi="Times New Roman" w:eastAsia="宋体" w:cs="Times New Roman"/>
                <w:b/>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表</w:t>
            </w:r>
            <w:r>
              <w:rPr>
                <w:rFonts w:hint="default" w:ascii="Times New Roman" w:hAnsi="Times New Roman" w:cs="Times New Roman"/>
                <w:i w:val="0"/>
                <w:color w:val="auto"/>
                <w:kern w:val="0"/>
                <w:sz w:val="20"/>
                <w:szCs w:val="20"/>
                <w:u w:val="none"/>
                <w:lang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1010" w:type="dxa"/>
            <w:gridSpan w:val="8"/>
            <w:noWrap w:val="0"/>
            <w:vAlign w:val="center"/>
          </w:tcPr>
          <w:p>
            <w:pPr>
              <w:keepNext w:val="0"/>
              <w:keepLines w:val="0"/>
              <w:widowControl/>
              <w:suppressLineNumbers w:val="0"/>
              <w:shd w:val="clear"/>
              <w:spacing w:line="24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cs="Times New Roman"/>
                <w:b/>
                <w:i w:val="0"/>
                <w:color w:val="auto"/>
                <w:kern w:val="0"/>
                <w:sz w:val="20"/>
                <w:szCs w:val="20"/>
                <w:u w:val="none"/>
                <w:lang w:eastAsia="zh-CN" w:bidi="ar"/>
              </w:rPr>
              <w:t>202</w:t>
            </w:r>
            <w:r>
              <w:rPr>
                <w:rFonts w:hint="eastAsia" w:cs="Times New Roman"/>
                <w:b/>
                <w:i w:val="0"/>
                <w:color w:val="auto"/>
                <w:kern w:val="0"/>
                <w:sz w:val="20"/>
                <w:szCs w:val="20"/>
                <w:u w:val="none"/>
                <w:lang w:val="en-US" w:eastAsia="zh-CN" w:bidi="ar"/>
              </w:rPr>
              <w:t>3呼图壁县</w:t>
            </w:r>
            <w:r>
              <w:rPr>
                <w:rFonts w:hint="default" w:ascii="Times New Roman" w:hAnsi="Times New Roman" w:eastAsia="宋体" w:cs="Times New Roman"/>
                <w:b/>
                <w:i w:val="0"/>
                <w:color w:val="auto"/>
                <w:kern w:val="0"/>
                <w:sz w:val="20"/>
                <w:szCs w:val="20"/>
                <w:u w:val="none"/>
                <w:lang w:val="en-US" w:eastAsia="zh-CN" w:bidi="ar"/>
              </w:rPr>
              <w:t>新增债券使用情况表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52" w:type="dxa"/>
            <w:noWrap w:val="0"/>
            <w:vAlign w:val="center"/>
          </w:tcPr>
          <w:p>
            <w:pPr>
              <w:shd w:val="clear"/>
              <w:spacing w:line="240" w:lineRule="exact"/>
              <w:rPr>
                <w:rFonts w:hint="default" w:ascii="Times New Roman" w:hAnsi="Times New Roman" w:eastAsia="宋体" w:cs="Times New Roman"/>
                <w:i w:val="0"/>
                <w:color w:val="auto"/>
                <w:sz w:val="20"/>
                <w:szCs w:val="20"/>
                <w:u w:val="none"/>
              </w:rPr>
            </w:pPr>
          </w:p>
        </w:tc>
        <w:tc>
          <w:tcPr>
            <w:tcW w:w="737" w:type="dxa"/>
            <w:noWrap w:val="0"/>
            <w:vAlign w:val="center"/>
          </w:tcPr>
          <w:p>
            <w:pPr>
              <w:shd w:val="clear"/>
              <w:spacing w:line="240" w:lineRule="exact"/>
              <w:rPr>
                <w:rFonts w:hint="default" w:ascii="Times New Roman" w:hAnsi="Times New Roman" w:eastAsia="宋体" w:cs="Times New Roman"/>
                <w:i w:val="0"/>
                <w:color w:val="auto"/>
                <w:sz w:val="20"/>
                <w:szCs w:val="20"/>
                <w:u w:val="none"/>
              </w:rPr>
            </w:pPr>
          </w:p>
        </w:tc>
        <w:tc>
          <w:tcPr>
            <w:tcW w:w="1455" w:type="dxa"/>
            <w:noWrap w:val="0"/>
            <w:vAlign w:val="center"/>
          </w:tcPr>
          <w:p>
            <w:pPr>
              <w:shd w:val="clear"/>
              <w:spacing w:line="240" w:lineRule="exact"/>
              <w:rPr>
                <w:rFonts w:hint="default" w:ascii="Times New Roman" w:hAnsi="Times New Roman" w:eastAsia="宋体" w:cs="Times New Roman"/>
                <w:i w:val="0"/>
                <w:color w:val="auto"/>
                <w:sz w:val="20"/>
                <w:szCs w:val="20"/>
                <w:u w:val="none"/>
              </w:rPr>
            </w:pPr>
          </w:p>
        </w:tc>
        <w:tc>
          <w:tcPr>
            <w:tcW w:w="5482" w:type="dxa"/>
            <w:gridSpan w:val="2"/>
            <w:noWrap w:val="0"/>
            <w:vAlign w:val="center"/>
          </w:tcPr>
          <w:p>
            <w:pPr>
              <w:shd w:val="clear"/>
              <w:spacing w:line="240" w:lineRule="exact"/>
              <w:jc w:val="left"/>
              <w:rPr>
                <w:rFonts w:hint="default" w:ascii="Times New Roman" w:hAnsi="Times New Roman" w:eastAsia="宋体" w:cs="Times New Roman"/>
                <w:i w:val="0"/>
                <w:color w:val="auto"/>
                <w:sz w:val="20"/>
                <w:szCs w:val="20"/>
                <w:u w:val="none"/>
              </w:rPr>
            </w:pPr>
          </w:p>
        </w:tc>
        <w:tc>
          <w:tcPr>
            <w:tcW w:w="2884" w:type="dxa"/>
            <w:gridSpan w:val="3"/>
            <w:noWrap w:val="0"/>
            <w:vAlign w:val="center"/>
          </w:tcPr>
          <w:p>
            <w:pPr>
              <w:keepNext w:val="0"/>
              <w:keepLines w:val="0"/>
              <w:widowControl/>
              <w:suppressLineNumbers w:val="0"/>
              <w:shd w:val="clear"/>
              <w:spacing w:line="240" w:lineRule="exact"/>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line="24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line="24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区划</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line="24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项目单位</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line="24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项目名称</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line="24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项目领域</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line="24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债券性质</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line="24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债券金额</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line="24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工业园区管理委员会</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呼图壁县纵六路、纵七路道路建设项目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其它产业园区基础设施</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公安局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呼图壁县新增交通技术监控设备项目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其它公路</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0.1</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公安局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新疆维吾尔自治区昌吉州呼图壁县执法场所改扩建项目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其它政权建设</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0.3</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4</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工业园区管理委员会</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呼图壁县智慧化云平台建设项目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其它产业园区基础设施</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公安局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呼图壁县科技围城建设项目（一期）</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其它</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0.3</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工业园区管理委员会</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呼图壁县集中医学观察点外配套规划路道路建设项目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其它产业园区基础设施</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0.3</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7</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建设局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呼图壁县2022年雀尔沟镇清洁取暖改造项目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农村人居环境整治</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0.1</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8</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交通局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呼图壁县联丰村-克孜勒塔斯村-西沟村公路建设工程</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农村公路</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0.89</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9</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卫生健康委员会</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呼图壁县中医医院病房综合楼建设项目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公立医院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0.4</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水利局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呼图壁县雀尔沟镇西沟饮水安全巩固提升工程</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其他农林水利建设</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0.1</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11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水利局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呼图壁县雀尔沟镇东沟饮水安全巩固提升工程</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其它农林水利建设</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0.1</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12</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水利局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呼图壁县大丰镇供水保障工程</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其它农林水利建设</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0.6</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13</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工业园区管理委员会</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呼图壁县天山工业园区蒸汽管线建设项目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供热</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0.4</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14</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建设局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呼图壁县城市更新改造建设项目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其它市政建设</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1.4</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水利局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昌吉州呼图壁县红山下水库项目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新建水库</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0.5</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16</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建设局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昌吉州呼图壁县2021年老旧小区改造内配套基础设施建设项目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城镇老旧小区改造</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1.5</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17</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建设局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昌吉州呼图壁县2022年老旧小区改造内配套基础设施建设项目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城镇老旧小区改造</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0.4</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18</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建设局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昌吉州呼图壁县县城污水厂中水再生利用项目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污水处理</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0.4</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19</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工业园区管理委员会</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呼图壁县天山工业园区基础设施建设项目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其他产业园区基础设施</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0.3</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lang w:val="en-US" w:eastAsia="zh-CN"/>
              </w:rPr>
              <w:t>20</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工业园区管理委员会</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呼图壁县工业园区中水回用及生态恢复工程</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供水</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0"/>
                <w:sz w:val="20"/>
                <w:szCs w:val="20"/>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0.4</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21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文广局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呼图壁县二十里店镇精品旅游环线项目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文化旅游</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0"/>
                <w:sz w:val="20"/>
                <w:szCs w:val="20"/>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0.1</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22</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建设局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昌吉州呼图壁县2022年给水管道工程</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供水</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0"/>
                <w:sz w:val="20"/>
                <w:szCs w:val="20"/>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0.2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23</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建设局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昌吉州呼图壁县2022年排水管道工程</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其他地下管线</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0"/>
                <w:sz w:val="20"/>
                <w:szCs w:val="20"/>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0.2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24</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建设局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呼图壁县2022年供热管网工程</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供热</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0"/>
                <w:sz w:val="20"/>
                <w:szCs w:val="20"/>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0.2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25</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呼图壁县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建设局</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呼图壁县城生活垃圾场提质增效项目</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污水处理</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0.5</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1010" w:type="dxa"/>
            <w:gridSpan w:val="8"/>
            <w:noWrap w:val="0"/>
            <w:vAlign w:val="center"/>
          </w:tcPr>
          <w:p>
            <w:pPr>
              <w:keepNext w:val="0"/>
              <w:keepLines w:val="0"/>
              <w:widowControl/>
              <w:suppressLineNumbers w:val="0"/>
              <w:shd w:val="clear"/>
              <w:spacing w:line="240" w:lineRule="exac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备注：新增债券额度由各地州市统筹分配至地州市本级、所辖县市区；各地县的新增债券项目具体安排，由当地按程序报本级人大批准，未在此表中列示。</w:t>
            </w:r>
          </w:p>
        </w:tc>
      </w:tr>
    </w:tbl>
    <w:p>
      <w:pPr>
        <w:shd w:val="clear"/>
        <w:spacing w:before="0" w:line="240" w:lineRule="exact"/>
        <w:ind w:left="0" w:right="499" w:firstLine="0"/>
        <w:jc w:val="both"/>
        <w:rPr>
          <w:rFonts w:hint="default" w:ascii="Times New Roman" w:hAnsi="Times New Roman" w:cs="Times New Roman"/>
          <w:color w:val="auto"/>
          <w:lang w:val="en-US" w:eastAsia="zh-Hans"/>
        </w:rPr>
      </w:pPr>
    </w:p>
    <w:tbl>
      <w:tblPr>
        <w:tblStyle w:val="10"/>
        <w:tblW w:w="8750" w:type="dxa"/>
        <w:tblInd w:w="-2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456"/>
        <w:gridCol w:w="1327"/>
        <w:gridCol w:w="873"/>
        <w:gridCol w:w="4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50" w:type="dxa"/>
            <w:gridSpan w:val="4"/>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CN" w:bidi="ar"/>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CN" w:bidi="ar"/>
              </w:rPr>
            </w:pPr>
          </w:p>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CN" w:bidi="ar"/>
              </w:rPr>
            </w:pPr>
          </w:p>
          <w:p>
            <w:pPr>
              <w:keepNext w:val="0"/>
              <w:keepLines w:val="0"/>
              <w:widowControl/>
              <w:suppressLineNumbers w:val="0"/>
              <w:shd w:val="clear"/>
              <w:jc w:val="left"/>
              <w:textAlignment w:val="center"/>
              <w:rPr>
                <w:rFonts w:hint="default" w:ascii="Times New Roman" w:hAnsi="Times New Roman" w:eastAsia="宋体" w:cs="Times New Roman"/>
                <w:b/>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表</w:t>
            </w:r>
            <w:r>
              <w:rPr>
                <w:rFonts w:hint="default" w:ascii="Times New Roman" w:hAnsi="Times New Roman" w:cs="Times New Roman"/>
                <w:i w:val="0"/>
                <w:color w:val="auto"/>
                <w:kern w:val="0"/>
                <w:sz w:val="20"/>
                <w:szCs w:val="20"/>
                <w:u w:val="none"/>
                <w:lang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8750" w:type="dxa"/>
            <w:gridSpan w:val="4"/>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cs="Times New Roman"/>
                <w:b/>
                <w:i w:val="0"/>
                <w:color w:val="auto"/>
                <w:kern w:val="0"/>
                <w:sz w:val="20"/>
                <w:szCs w:val="20"/>
                <w:u w:val="none"/>
                <w:lang w:eastAsia="zh-CN" w:bidi="ar"/>
              </w:rPr>
              <w:t>202</w:t>
            </w:r>
            <w:r>
              <w:rPr>
                <w:rFonts w:hint="eastAsia" w:cs="Times New Roman"/>
                <w:b/>
                <w:i w:val="0"/>
                <w:color w:val="auto"/>
                <w:kern w:val="0"/>
                <w:sz w:val="20"/>
                <w:szCs w:val="20"/>
                <w:u w:val="none"/>
                <w:lang w:val="en-US" w:eastAsia="zh-CN" w:bidi="ar"/>
              </w:rPr>
              <w:t>4</w:t>
            </w:r>
            <w:r>
              <w:rPr>
                <w:rFonts w:hint="default" w:ascii="Times New Roman" w:hAnsi="Times New Roman" w:cs="Times New Roman"/>
                <w:b/>
                <w:i w:val="0"/>
                <w:color w:val="auto"/>
                <w:kern w:val="0"/>
                <w:sz w:val="20"/>
                <w:szCs w:val="20"/>
                <w:u w:val="none"/>
                <w:lang w:val="en-US" w:eastAsia="zh-Hans" w:bidi="ar"/>
              </w:rPr>
              <w:t>年</w:t>
            </w:r>
            <w:r>
              <w:rPr>
                <w:rFonts w:hint="eastAsia" w:cs="Times New Roman"/>
                <w:b/>
                <w:i w:val="0"/>
                <w:color w:val="auto"/>
                <w:kern w:val="0"/>
                <w:sz w:val="20"/>
                <w:szCs w:val="20"/>
                <w:u w:val="none"/>
                <w:lang w:val="en-US" w:eastAsia="zh-CN" w:bidi="ar"/>
              </w:rPr>
              <w:t>呼图壁县</w:t>
            </w:r>
            <w:r>
              <w:rPr>
                <w:rFonts w:hint="default" w:ascii="Times New Roman" w:hAnsi="Times New Roman" w:eastAsia="宋体" w:cs="Times New Roman"/>
                <w:b/>
                <w:i w:val="0"/>
                <w:color w:val="auto"/>
                <w:kern w:val="0"/>
                <w:sz w:val="20"/>
                <w:szCs w:val="20"/>
                <w:u w:val="none"/>
                <w:lang w:val="en-US" w:eastAsia="zh-CN" w:bidi="ar"/>
              </w:rPr>
              <w:t>还本付息预计执行及本年度还本付息预算情况表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noWrap w:val="0"/>
            <w:vAlign w:val="center"/>
          </w:tcPr>
          <w:p>
            <w:pPr>
              <w:shd w:val="clear"/>
              <w:rPr>
                <w:rFonts w:hint="default" w:ascii="Times New Roman" w:hAnsi="Times New Roman" w:eastAsia="宋体" w:cs="Times New Roman"/>
                <w:i w:val="0"/>
                <w:color w:val="auto"/>
                <w:sz w:val="20"/>
                <w:szCs w:val="20"/>
                <w:u w:val="none"/>
              </w:rPr>
            </w:pPr>
          </w:p>
        </w:tc>
        <w:tc>
          <w:tcPr>
            <w:tcW w:w="1327" w:type="dxa"/>
            <w:noWrap w:val="0"/>
            <w:vAlign w:val="center"/>
          </w:tcPr>
          <w:p>
            <w:pPr>
              <w:shd w:val="clear"/>
              <w:rPr>
                <w:rFonts w:hint="default" w:ascii="Times New Roman" w:hAnsi="Times New Roman" w:eastAsia="宋体" w:cs="Times New Roman"/>
                <w:i w:val="0"/>
                <w:color w:val="auto"/>
                <w:sz w:val="20"/>
                <w:szCs w:val="20"/>
                <w:u w:val="none"/>
              </w:rPr>
            </w:pPr>
          </w:p>
        </w:tc>
        <w:tc>
          <w:tcPr>
            <w:tcW w:w="873" w:type="dxa"/>
            <w:noWrap w:val="0"/>
            <w:vAlign w:val="center"/>
          </w:tcPr>
          <w:p>
            <w:pPr>
              <w:shd w:val="clear"/>
              <w:rPr>
                <w:rFonts w:hint="default" w:ascii="Times New Roman" w:hAnsi="Times New Roman" w:eastAsia="宋体" w:cs="Times New Roman"/>
                <w:i w:val="0"/>
                <w:color w:val="auto"/>
                <w:sz w:val="20"/>
                <w:szCs w:val="20"/>
                <w:u w:val="none"/>
              </w:rPr>
            </w:pPr>
          </w:p>
        </w:tc>
        <w:tc>
          <w:tcPr>
            <w:tcW w:w="4094"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项    目</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both"/>
              <w:textAlignment w:val="center"/>
              <w:rPr>
                <w:rFonts w:hint="default" w:ascii="Times New Roman" w:hAnsi="Times New Roman" w:eastAsia="宋体" w:cs="Times New Roman"/>
                <w:b/>
                <w:i w:val="0"/>
                <w:color w:val="auto"/>
                <w:sz w:val="20"/>
                <w:szCs w:val="20"/>
                <w:u w:val="none"/>
              </w:rPr>
            </w:pPr>
            <w:r>
              <w:rPr>
                <w:rFonts w:hint="eastAsia" w:cs="Times New Roman"/>
                <w:b/>
                <w:i w:val="0"/>
                <w:color w:val="auto"/>
                <w:kern w:val="0"/>
                <w:sz w:val="20"/>
                <w:szCs w:val="20"/>
                <w:u w:val="none"/>
                <w:lang w:val="en-US" w:eastAsia="zh-CN" w:bidi="ar"/>
              </w:rPr>
              <w:t>呼图壁县</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本级</w:t>
            </w: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各县（市、区）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一、上年度发行预计执行数</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14.54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（一）一般债券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其中：再融资债券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（二）专项债券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其中：再融资债券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二、上年度还本预计执行数</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（一）一般债券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（二）专项债券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三、上年度付息预计执行数</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（一）一般债券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（二）专项债券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四、本年度还本预算数</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（一）一般债券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其中：再融资</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财政预算安排</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（二）专项债券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其中：再融资</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财政预算安排</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五、本年度付息预算数</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（一）一般债券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（二）专项债券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hd w:val="clear"/>
              <w:jc w:val="right"/>
              <w:rPr>
                <w:rFonts w:hint="eastAsia" w:ascii="仿宋" w:hAnsi="仿宋" w:eastAsia="仿宋" w:cs="仿宋"/>
                <w:i w:val="0"/>
                <w:color w:val="auto"/>
                <w:sz w:val="20"/>
                <w:szCs w:val="20"/>
                <w:u w:val="none"/>
              </w:rPr>
            </w:pPr>
          </w:p>
        </w:tc>
        <w:tc>
          <w:tcPr>
            <w:tcW w:w="409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1.13</w:t>
            </w:r>
          </w:p>
        </w:tc>
      </w:tr>
    </w:tbl>
    <w:p>
      <w:pPr>
        <w:keepNext w:val="0"/>
        <w:keepLines w:val="0"/>
        <w:widowControl/>
        <w:suppressLineNumbers w:val="0"/>
        <w:shd w:val="clear"/>
        <w:jc w:val="left"/>
        <w:textAlignment w:val="center"/>
        <w:rPr>
          <w:rFonts w:hint="default" w:ascii="Times New Roman" w:hAnsi="Times New Roman" w:eastAsia="宋体" w:cs="Times New Roman"/>
          <w:i w:val="0"/>
          <w:color w:val="auto"/>
          <w:kern w:val="0"/>
          <w:sz w:val="20"/>
          <w:szCs w:val="20"/>
          <w:u w:val="none"/>
          <w:lang w:val="en-US" w:eastAsia="zh-Hans" w:bidi="ar"/>
        </w:rPr>
      </w:pPr>
    </w:p>
    <w:p>
      <w:pP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br w:type="page"/>
      </w:r>
    </w:p>
    <w:tbl>
      <w:tblPr>
        <w:tblStyle w:val="10"/>
        <w:tblpPr w:leftFromText="180" w:rightFromText="180" w:vertAnchor="text" w:horzAnchor="page" w:tblpX="527" w:tblpY="292"/>
        <w:tblOverlap w:val="never"/>
        <w:tblW w:w="111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83"/>
        <w:gridCol w:w="537"/>
        <w:gridCol w:w="738"/>
        <w:gridCol w:w="2627"/>
        <w:gridCol w:w="2627"/>
        <w:gridCol w:w="821"/>
        <w:gridCol w:w="715"/>
        <w:gridCol w:w="880"/>
        <w:gridCol w:w="408"/>
        <w:gridCol w:w="443"/>
        <w:gridCol w:w="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133" w:type="dxa"/>
            <w:gridSpan w:val="11"/>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表3</w:t>
            </w:r>
            <w:r>
              <w:rPr>
                <w:rFonts w:hint="default" w:ascii="Times New Roman" w:hAnsi="Times New Roman" w:cs="Times New Roman"/>
                <w:i w:val="0"/>
                <w:color w:val="000000"/>
                <w:kern w:val="0"/>
                <w:sz w:val="20"/>
                <w:szCs w:val="20"/>
                <w:u w:val="none"/>
                <w:lang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133" w:type="dxa"/>
            <w:gridSpan w:val="11"/>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cs="Times New Roman"/>
                <w:b/>
                <w:i w:val="0"/>
                <w:color w:val="000000"/>
                <w:kern w:val="0"/>
                <w:sz w:val="20"/>
                <w:szCs w:val="20"/>
                <w:u w:val="none"/>
                <w:lang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cs="Times New Roman"/>
                <w:b/>
                <w:i w:val="0"/>
                <w:color w:val="000000"/>
                <w:kern w:val="0"/>
                <w:sz w:val="20"/>
                <w:szCs w:val="20"/>
                <w:u w:val="none"/>
                <w:lang w:val="en-US" w:eastAsia="zh-Hans" w:bidi="ar"/>
              </w:rPr>
              <w:t>年</w:t>
            </w:r>
            <w:r>
              <w:rPr>
                <w:rFonts w:hint="eastAsia" w:ascii="Times New Roman" w:hAnsi="Times New Roman" w:cs="Times New Roman"/>
                <w:b/>
                <w:i w:val="0"/>
                <w:color w:val="000000"/>
                <w:kern w:val="0"/>
                <w:sz w:val="20"/>
                <w:szCs w:val="20"/>
                <w:u w:val="none"/>
                <w:lang w:val="en-US" w:eastAsia="zh-CN" w:bidi="ar"/>
              </w:rPr>
              <w:t>呼图壁县</w:t>
            </w:r>
            <w:r>
              <w:rPr>
                <w:rFonts w:hint="default" w:ascii="Times New Roman" w:hAnsi="Times New Roman" w:eastAsia="宋体" w:cs="Times New Roman"/>
                <w:b/>
                <w:i w:val="0"/>
                <w:color w:val="000000"/>
                <w:kern w:val="0"/>
                <w:sz w:val="20"/>
                <w:szCs w:val="20"/>
                <w:u w:val="none"/>
                <w:lang w:val="en-US" w:eastAsia="zh-CN" w:bidi="ar"/>
              </w:rPr>
              <w:t>地政府新增债券资金使用安排情况表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83" w:type="dxa"/>
            <w:noWrap w:val="0"/>
            <w:vAlign w:val="center"/>
          </w:tcPr>
          <w:p>
            <w:pPr>
              <w:rPr>
                <w:rFonts w:hint="default" w:ascii="Times New Roman" w:hAnsi="Times New Roman" w:eastAsia="宋体" w:cs="Times New Roman"/>
                <w:i w:val="0"/>
                <w:color w:val="000000"/>
                <w:sz w:val="20"/>
                <w:szCs w:val="20"/>
                <w:u w:val="none"/>
              </w:rPr>
            </w:pPr>
          </w:p>
        </w:tc>
        <w:tc>
          <w:tcPr>
            <w:tcW w:w="537" w:type="dxa"/>
            <w:noWrap w:val="0"/>
            <w:vAlign w:val="center"/>
          </w:tcPr>
          <w:p>
            <w:pPr>
              <w:rPr>
                <w:rFonts w:hint="default" w:ascii="Times New Roman" w:hAnsi="Times New Roman" w:eastAsia="宋体" w:cs="Times New Roman"/>
                <w:i w:val="0"/>
                <w:color w:val="000000"/>
                <w:sz w:val="20"/>
                <w:szCs w:val="20"/>
                <w:u w:val="none"/>
              </w:rPr>
            </w:pPr>
          </w:p>
        </w:tc>
        <w:tc>
          <w:tcPr>
            <w:tcW w:w="738" w:type="dxa"/>
            <w:noWrap w:val="0"/>
            <w:vAlign w:val="center"/>
          </w:tcPr>
          <w:p>
            <w:pPr>
              <w:rPr>
                <w:rFonts w:hint="default" w:ascii="Times New Roman" w:hAnsi="Times New Roman" w:eastAsia="宋体" w:cs="Times New Roman"/>
                <w:i w:val="0"/>
                <w:color w:val="000000"/>
                <w:sz w:val="20"/>
                <w:szCs w:val="20"/>
                <w:u w:val="none"/>
              </w:rPr>
            </w:pPr>
          </w:p>
        </w:tc>
        <w:tc>
          <w:tcPr>
            <w:tcW w:w="5254" w:type="dxa"/>
            <w:gridSpan w:val="2"/>
            <w:noWrap w:val="0"/>
            <w:vAlign w:val="center"/>
          </w:tcPr>
          <w:p>
            <w:pPr>
              <w:jc w:val="left"/>
              <w:rPr>
                <w:rFonts w:hint="default" w:ascii="Times New Roman" w:hAnsi="Times New Roman" w:eastAsia="宋体" w:cs="Times New Roman"/>
                <w:i w:val="0"/>
                <w:color w:val="000000"/>
                <w:sz w:val="20"/>
                <w:szCs w:val="20"/>
                <w:u w:val="none"/>
              </w:rPr>
            </w:pPr>
          </w:p>
        </w:tc>
        <w:tc>
          <w:tcPr>
            <w:tcW w:w="821" w:type="dxa"/>
            <w:noWrap w:val="0"/>
            <w:vAlign w:val="center"/>
          </w:tcPr>
          <w:p>
            <w:pPr>
              <w:jc w:val="left"/>
              <w:rPr>
                <w:rFonts w:hint="default" w:ascii="Times New Roman" w:hAnsi="Times New Roman" w:eastAsia="宋体" w:cs="Times New Roman"/>
                <w:i w:val="0"/>
                <w:color w:val="000000"/>
                <w:sz w:val="20"/>
                <w:szCs w:val="20"/>
                <w:u w:val="none"/>
              </w:rPr>
            </w:pPr>
          </w:p>
        </w:tc>
        <w:tc>
          <w:tcPr>
            <w:tcW w:w="715" w:type="dxa"/>
            <w:noWrap w:val="0"/>
            <w:vAlign w:val="center"/>
          </w:tcPr>
          <w:p>
            <w:pPr>
              <w:jc w:val="left"/>
              <w:rPr>
                <w:rFonts w:hint="default" w:ascii="Times New Roman" w:hAnsi="Times New Roman" w:eastAsia="宋体" w:cs="Times New Roman"/>
                <w:i w:val="0"/>
                <w:color w:val="000000"/>
                <w:sz w:val="20"/>
                <w:szCs w:val="20"/>
                <w:u w:val="none"/>
              </w:rPr>
            </w:pPr>
          </w:p>
        </w:tc>
        <w:tc>
          <w:tcPr>
            <w:tcW w:w="880" w:type="dxa"/>
            <w:noWrap w:val="0"/>
            <w:vAlign w:val="center"/>
          </w:tcPr>
          <w:p>
            <w:pPr>
              <w:rPr>
                <w:rFonts w:hint="default" w:ascii="Times New Roman" w:hAnsi="Times New Roman" w:eastAsia="宋体" w:cs="Times New Roman"/>
                <w:i w:val="0"/>
                <w:color w:val="000000"/>
                <w:sz w:val="20"/>
                <w:szCs w:val="20"/>
                <w:u w:val="none"/>
              </w:rPr>
            </w:pPr>
          </w:p>
        </w:tc>
        <w:tc>
          <w:tcPr>
            <w:tcW w:w="408" w:type="dxa"/>
            <w:noWrap w:val="0"/>
            <w:vAlign w:val="center"/>
          </w:tcPr>
          <w:p>
            <w:pPr>
              <w:rPr>
                <w:rFonts w:hint="default" w:ascii="Times New Roman" w:hAnsi="Times New Roman" w:eastAsia="宋体" w:cs="Times New Roman"/>
                <w:i w:val="0"/>
                <w:color w:val="000000"/>
                <w:sz w:val="20"/>
                <w:szCs w:val="20"/>
                <w:u w:val="none"/>
              </w:rPr>
            </w:pPr>
          </w:p>
        </w:tc>
        <w:tc>
          <w:tcPr>
            <w:tcW w:w="443" w:type="dxa"/>
            <w:noWrap w:val="0"/>
            <w:vAlign w:val="center"/>
          </w:tcPr>
          <w:p>
            <w:pPr>
              <w:rPr>
                <w:rFonts w:hint="default" w:ascii="Times New Roman" w:hAnsi="Times New Roman" w:eastAsia="宋体" w:cs="Times New Roman"/>
                <w:i w:val="0"/>
                <w:color w:val="000000"/>
                <w:sz w:val="20"/>
                <w:szCs w:val="20"/>
                <w:u w:val="none"/>
              </w:rPr>
            </w:pPr>
          </w:p>
        </w:tc>
        <w:tc>
          <w:tcPr>
            <w:tcW w:w="554"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序号</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区划</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项目单位</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项目名称</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投向领域</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债券类型</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债券金额</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偿还来源</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债券期限</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利率</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还本付息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1133" w:type="dxa"/>
            <w:gridSpan w:val="11"/>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备注：新增债券额度由各地州市统筹分配至地州市本级、所辖县市区；各地县的新增债券项目具体安排，由当地按程序报本级人大批准，未在此表中列示。</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r>
    </w:tbl>
    <w:p>
      <w:pPr>
        <w:rPr>
          <w:rFonts w:hint="default"/>
          <w:color w:val="auto"/>
          <w:lang w:val="en-US" w:eastAsia="zh-CN"/>
        </w:rPr>
      </w:pPr>
    </w:p>
    <w:p>
      <w:pPr>
        <w:pStyle w:val="8"/>
        <w:rPr>
          <w:rFonts w:hint="default"/>
          <w:color w:val="auto"/>
          <w:lang w:val="en-US" w:eastAsia="zh-CN"/>
        </w:rPr>
      </w:pPr>
    </w:p>
    <w:tbl>
      <w:tblPr>
        <w:tblStyle w:val="10"/>
        <w:tblW w:w="11094" w:type="dxa"/>
        <w:tblInd w:w="-1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904"/>
        <w:gridCol w:w="1584"/>
        <w:gridCol w:w="1580"/>
        <w:gridCol w:w="2180"/>
        <w:gridCol w:w="2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094" w:type="dxa"/>
            <w:gridSpan w:val="5"/>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b/>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表3</w:t>
            </w:r>
            <w:r>
              <w:rPr>
                <w:rFonts w:hint="default" w:ascii="Times New Roman" w:hAnsi="Times New Roman" w:cs="Times New Roman"/>
                <w:i w:val="0"/>
                <w:color w:val="auto"/>
                <w:kern w:val="0"/>
                <w:sz w:val="20"/>
                <w:szCs w:val="20"/>
                <w:u w:val="none"/>
                <w:lang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094" w:type="dxa"/>
            <w:gridSpan w:val="5"/>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cs="Times New Roman"/>
                <w:b/>
                <w:i w:val="0"/>
                <w:color w:val="auto"/>
                <w:kern w:val="0"/>
                <w:sz w:val="20"/>
                <w:szCs w:val="20"/>
                <w:u w:val="none"/>
                <w:lang w:eastAsia="zh-CN" w:bidi="ar"/>
              </w:rPr>
              <w:t>202</w:t>
            </w:r>
            <w:r>
              <w:rPr>
                <w:rFonts w:hint="eastAsia" w:cs="Times New Roman"/>
                <w:b/>
                <w:i w:val="0"/>
                <w:color w:val="auto"/>
                <w:kern w:val="0"/>
                <w:sz w:val="20"/>
                <w:szCs w:val="20"/>
                <w:u w:val="none"/>
                <w:lang w:val="en-US" w:eastAsia="zh-CN" w:bidi="ar"/>
              </w:rPr>
              <w:t>3</w:t>
            </w:r>
            <w:r>
              <w:rPr>
                <w:rFonts w:hint="default" w:ascii="Times New Roman" w:hAnsi="Times New Roman" w:cs="Times New Roman"/>
                <w:b/>
                <w:i w:val="0"/>
                <w:color w:val="auto"/>
                <w:kern w:val="0"/>
                <w:sz w:val="20"/>
                <w:szCs w:val="20"/>
                <w:u w:val="none"/>
                <w:lang w:val="en-US" w:eastAsia="zh-Hans" w:bidi="ar"/>
              </w:rPr>
              <w:t>年</w:t>
            </w:r>
            <w:r>
              <w:rPr>
                <w:rFonts w:hint="eastAsia" w:cs="Times New Roman"/>
                <w:b/>
                <w:i w:val="0"/>
                <w:color w:val="auto"/>
                <w:kern w:val="0"/>
                <w:sz w:val="20"/>
                <w:szCs w:val="20"/>
                <w:u w:val="none"/>
                <w:lang w:val="en-US" w:eastAsia="zh-CN" w:bidi="ar"/>
              </w:rPr>
              <w:t>呼图壁县</w:t>
            </w:r>
            <w:r>
              <w:rPr>
                <w:rFonts w:hint="default" w:ascii="Times New Roman" w:hAnsi="Times New Roman" w:eastAsia="宋体" w:cs="Times New Roman"/>
                <w:b/>
                <w:i w:val="0"/>
                <w:color w:val="auto"/>
                <w:kern w:val="0"/>
                <w:sz w:val="20"/>
                <w:szCs w:val="20"/>
                <w:u w:val="none"/>
                <w:lang w:val="en-US" w:eastAsia="zh-CN" w:bidi="ar"/>
              </w:rPr>
              <w:t>本级政府专项债务表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904" w:type="dxa"/>
            <w:noWrap w:val="0"/>
            <w:vAlign w:val="center"/>
          </w:tcPr>
          <w:p>
            <w:pPr>
              <w:shd w:val="clear"/>
              <w:jc w:val="left"/>
              <w:rPr>
                <w:rFonts w:hint="default" w:ascii="Times New Roman" w:hAnsi="Times New Roman" w:eastAsia="宋体" w:cs="Times New Roman"/>
                <w:i w:val="0"/>
                <w:color w:val="auto"/>
                <w:sz w:val="20"/>
                <w:szCs w:val="20"/>
                <w:u w:val="none"/>
              </w:rPr>
            </w:pPr>
          </w:p>
        </w:tc>
        <w:tc>
          <w:tcPr>
            <w:tcW w:w="1584" w:type="dxa"/>
            <w:noWrap w:val="0"/>
            <w:vAlign w:val="center"/>
          </w:tcPr>
          <w:p>
            <w:pPr>
              <w:shd w:val="clear"/>
              <w:rPr>
                <w:rFonts w:hint="default" w:ascii="Times New Roman" w:hAnsi="Times New Roman" w:eastAsia="宋体" w:cs="Times New Roman"/>
                <w:i w:val="0"/>
                <w:color w:val="auto"/>
                <w:sz w:val="20"/>
                <w:szCs w:val="20"/>
                <w:u w:val="none"/>
              </w:rPr>
            </w:pPr>
          </w:p>
        </w:tc>
        <w:tc>
          <w:tcPr>
            <w:tcW w:w="1580" w:type="dxa"/>
            <w:noWrap w:val="0"/>
            <w:vAlign w:val="center"/>
          </w:tcPr>
          <w:p>
            <w:pPr>
              <w:shd w:val="clear"/>
              <w:rPr>
                <w:rFonts w:hint="default" w:ascii="Times New Roman" w:hAnsi="Times New Roman" w:eastAsia="宋体" w:cs="Times New Roman"/>
                <w:i w:val="0"/>
                <w:color w:val="auto"/>
                <w:sz w:val="20"/>
                <w:szCs w:val="20"/>
                <w:u w:val="none"/>
              </w:rPr>
            </w:pPr>
          </w:p>
        </w:tc>
        <w:tc>
          <w:tcPr>
            <w:tcW w:w="2180" w:type="dxa"/>
            <w:noWrap w:val="0"/>
            <w:vAlign w:val="center"/>
          </w:tcPr>
          <w:p>
            <w:pPr>
              <w:shd w:val="clear"/>
              <w:rPr>
                <w:rFonts w:hint="default" w:ascii="Times New Roman" w:hAnsi="Times New Roman" w:eastAsia="宋体" w:cs="Times New Roman"/>
                <w:i w:val="0"/>
                <w:color w:val="auto"/>
                <w:sz w:val="20"/>
                <w:szCs w:val="20"/>
                <w:u w:val="none"/>
              </w:rPr>
            </w:pPr>
          </w:p>
        </w:tc>
        <w:tc>
          <w:tcPr>
            <w:tcW w:w="2846" w:type="dxa"/>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2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地区</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专项债券收入</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专项债券支出</w:t>
            </w:r>
          </w:p>
        </w:tc>
        <w:tc>
          <w:tcPr>
            <w:tcW w:w="2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专项债券还本付息</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专项收入情况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2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u w:val="none"/>
              </w:rPr>
            </w:pPr>
            <w:r>
              <w:rPr>
                <w:rFonts w:hint="eastAsia" w:cs="Times New Roman"/>
                <w:i w:val="0"/>
                <w:color w:val="auto"/>
                <w:sz w:val="20"/>
                <w:szCs w:val="20"/>
                <w:u w:val="none"/>
                <w:lang w:eastAsia="zh-CN"/>
              </w:rPr>
              <w:t>呼图壁县</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r>
              <w:rPr>
                <w:rFonts w:hint="eastAsia" w:cs="Times New Roman"/>
                <w:i w:val="0"/>
                <w:color w:val="auto"/>
                <w:sz w:val="20"/>
                <w:szCs w:val="20"/>
                <w:u w:val="none"/>
                <w:lang w:val="en-US" w:eastAsia="zh-CN"/>
              </w:rPr>
              <w:t>11.2</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r>
              <w:rPr>
                <w:rFonts w:hint="eastAsia" w:cs="Times New Roman"/>
                <w:i w:val="0"/>
                <w:color w:val="auto"/>
                <w:sz w:val="20"/>
                <w:szCs w:val="20"/>
                <w:u w:val="none"/>
                <w:lang w:val="en-US" w:eastAsia="zh-CN"/>
              </w:rPr>
              <w:t>11.2</w:t>
            </w:r>
          </w:p>
        </w:tc>
        <w:tc>
          <w:tcPr>
            <w:tcW w:w="2180"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i w:val="0"/>
                <w:color w:val="auto"/>
                <w:sz w:val="20"/>
                <w:szCs w:val="20"/>
                <w:u w:val="none"/>
              </w:rPr>
            </w:pPr>
            <w:r>
              <w:rPr>
                <w:rFonts w:hint="eastAsia" w:cs="Times New Roman"/>
                <w:i w:val="0"/>
                <w:color w:val="auto"/>
                <w:sz w:val="20"/>
                <w:szCs w:val="20"/>
                <w:u w:val="none"/>
                <w:lang w:val="en-US" w:eastAsia="zh-CN"/>
              </w:rPr>
              <w:t>1.6335</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sz w:val="20"/>
                <w:szCs w:val="20"/>
                <w:u w:val="none"/>
                <w:lang w:val="en-US" w:eastAsia="zh-CN"/>
              </w:rPr>
            </w:pPr>
            <w:r>
              <w:rPr>
                <w:rFonts w:hint="eastAsia" w:cs="Times New Roman"/>
                <w:i w:val="0"/>
                <w:color w:val="auto"/>
                <w:sz w:val="20"/>
                <w:szCs w:val="20"/>
                <w:u w:val="none"/>
                <w:lang w:val="en-US" w:eastAsia="zh-CN"/>
              </w:rPr>
              <w:t>06439</w:t>
            </w:r>
          </w:p>
        </w:tc>
      </w:tr>
    </w:tbl>
    <w:p>
      <w:pPr>
        <w:shd w:val="clear"/>
        <w:spacing w:before="58"/>
        <w:ind w:left="0" w:right="499" w:firstLine="0"/>
        <w:jc w:val="both"/>
        <w:rPr>
          <w:rFonts w:hint="default" w:ascii="Times New Roman" w:hAnsi="Times New Roman" w:cs="Times New Roman"/>
          <w:color w:val="auto"/>
          <w:lang w:val="en-US" w:eastAsia="zh-Hans"/>
        </w:rPr>
      </w:pPr>
    </w:p>
    <w:p>
      <w:pPr>
        <w:shd w:val="clear"/>
        <w:spacing w:before="58"/>
        <w:ind w:left="0" w:right="499" w:firstLine="0"/>
        <w:jc w:val="both"/>
        <w:rPr>
          <w:rFonts w:hint="default" w:ascii="Times New Roman" w:hAnsi="Times New Roman" w:cs="Times New Roman"/>
          <w:color w:val="auto"/>
          <w:lang w:val="en-US" w:eastAsia="zh-Hans"/>
        </w:rPr>
      </w:pPr>
    </w:p>
    <w:p>
      <w:pPr>
        <w:pStyle w:val="2"/>
        <w:rPr>
          <w:rFonts w:hint="default" w:ascii="Times New Roman" w:hAnsi="Times New Roman" w:cs="Times New Roman"/>
          <w:color w:val="auto"/>
          <w:lang w:val="en-US" w:eastAsia="zh-Hans"/>
        </w:rPr>
      </w:pPr>
    </w:p>
    <w:p>
      <w:pPr>
        <w:pStyle w:val="2"/>
        <w:rPr>
          <w:rFonts w:hint="default" w:ascii="Times New Roman" w:hAnsi="Times New Roman" w:cs="Times New Roman"/>
          <w:color w:val="auto"/>
          <w:lang w:val="en-US" w:eastAsia="zh-Hans"/>
        </w:rPr>
      </w:pPr>
    </w:p>
    <w:p>
      <w:pPr>
        <w:pStyle w:val="2"/>
        <w:rPr>
          <w:rFonts w:hint="default" w:ascii="Times New Roman" w:hAnsi="Times New Roman" w:cs="Times New Roman"/>
          <w:color w:val="auto"/>
          <w:lang w:val="en-US" w:eastAsia="zh-Hans"/>
        </w:rPr>
      </w:pPr>
    </w:p>
    <w:p>
      <w:pPr>
        <w:pStyle w:val="2"/>
        <w:rPr>
          <w:rFonts w:hint="default" w:ascii="Times New Roman" w:hAnsi="Times New Roman" w:cs="Times New Roman"/>
          <w:color w:val="auto"/>
          <w:lang w:val="en-US" w:eastAsia="zh-Hans"/>
        </w:rPr>
      </w:pPr>
    </w:p>
    <w:p>
      <w:pPr>
        <w:pStyle w:val="2"/>
        <w:rPr>
          <w:rFonts w:hint="default" w:ascii="Times New Roman" w:hAnsi="Times New Roman" w:cs="Times New Roman"/>
          <w:color w:val="auto"/>
          <w:lang w:val="en-US" w:eastAsia="zh-Hans"/>
        </w:rPr>
      </w:pPr>
    </w:p>
    <w:p>
      <w:pPr>
        <w:pStyle w:val="2"/>
        <w:rPr>
          <w:rFonts w:hint="default" w:ascii="Times New Roman" w:hAnsi="Times New Roman" w:cs="Times New Roman"/>
          <w:color w:val="auto"/>
          <w:lang w:val="en-US" w:eastAsia="zh-Hans"/>
        </w:rPr>
      </w:pPr>
    </w:p>
    <w:p>
      <w:pPr>
        <w:pStyle w:val="2"/>
        <w:rPr>
          <w:rFonts w:hint="default" w:ascii="Times New Roman" w:hAnsi="Times New Roman" w:cs="Times New Roman"/>
          <w:color w:val="auto"/>
          <w:lang w:val="en-US" w:eastAsia="zh-Hans"/>
        </w:rPr>
      </w:pPr>
    </w:p>
    <w:p>
      <w:pPr>
        <w:pStyle w:val="2"/>
        <w:rPr>
          <w:rFonts w:hint="default" w:ascii="Times New Roman" w:hAnsi="Times New Roman" w:cs="Times New Roman"/>
          <w:color w:val="auto"/>
          <w:lang w:val="en-US" w:eastAsia="zh-Hans"/>
        </w:rPr>
      </w:pPr>
    </w:p>
    <w:p>
      <w:pPr>
        <w:pStyle w:val="2"/>
        <w:rPr>
          <w:rFonts w:hint="default" w:ascii="Times New Roman" w:hAnsi="Times New Roman" w:cs="Times New Roman"/>
          <w:color w:val="auto"/>
          <w:lang w:val="en-US" w:eastAsia="zh-Hans"/>
        </w:rPr>
      </w:pPr>
    </w:p>
    <w:p>
      <w:pPr>
        <w:pStyle w:val="2"/>
        <w:rPr>
          <w:rFonts w:hint="default" w:ascii="Times New Roman" w:hAnsi="Times New Roman" w:cs="Times New Roman"/>
          <w:color w:val="auto"/>
          <w:lang w:val="en-US" w:eastAsia="zh-Hans"/>
        </w:rPr>
      </w:pPr>
    </w:p>
    <w:p>
      <w:pPr>
        <w:pStyle w:val="2"/>
        <w:rPr>
          <w:rFonts w:hint="default" w:ascii="Times New Roman" w:hAnsi="Times New Roman" w:cs="Times New Roman"/>
          <w:color w:val="auto"/>
          <w:lang w:val="en-US" w:eastAsia="zh-Hans"/>
        </w:rPr>
      </w:pPr>
    </w:p>
    <w:p>
      <w:pPr>
        <w:pStyle w:val="2"/>
        <w:rPr>
          <w:rFonts w:hint="default" w:ascii="Times New Roman" w:hAnsi="Times New Roman" w:cs="Times New Roman"/>
          <w:color w:val="auto"/>
          <w:lang w:val="en-US" w:eastAsia="zh-Hans"/>
        </w:rPr>
      </w:pPr>
    </w:p>
    <w:p>
      <w:pPr>
        <w:pStyle w:val="2"/>
        <w:rPr>
          <w:rFonts w:hint="default" w:ascii="Times New Roman" w:hAnsi="Times New Roman" w:cs="Times New Roman"/>
          <w:color w:val="auto"/>
          <w:lang w:val="en-US" w:eastAsia="zh-Hans"/>
        </w:rPr>
      </w:pPr>
    </w:p>
    <w:p>
      <w:pPr>
        <w:pStyle w:val="2"/>
        <w:rPr>
          <w:rFonts w:hint="default" w:ascii="Times New Roman" w:hAnsi="Times New Roman" w:cs="Times New Roman"/>
          <w:color w:val="auto"/>
          <w:lang w:val="en-US" w:eastAsia="zh-Hans"/>
        </w:rPr>
      </w:pPr>
    </w:p>
    <w:p>
      <w:pPr>
        <w:pStyle w:val="2"/>
        <w:rPr>
          <w:rFonts w:hint="default" w:ascii="Times New Roman" w:hAnsi="Times New Roman" w:cs="Times New Roman"/>
          <w:color w:val="auto"/>
          <w:lang w:val="en-US" w:eastAsia="zh-Hans"/>
        </w:rPr>
      </w:pPr>
    </w:p>
    <w:p>
      <w:pPr>
        <w:pStyle w:val="2"/>
        <w:rPr>
          <w:rFonts w:hint="default" w:ascii="Times New Roman" w:hAnsi="Times New Roman" w:cs="Times New Roman"/>
          <w:color w:val="auto"/>
          <w:lang w:val="en-US" w:eastAsia="zh-Hans"/>
        </w:rPr>
      </w:pPr>
    </w:p>
    <w:p>
      <w:pPr>
        <w:pStyle w:val="2"/>
        <w:rPr>
          <w:rFonts w:hint="default" w:ascii="Times New Roman" w:hAnsi="Times New Roman" w:cs="Times New Roman"/>
          <w:color w:val="auto"/>
          <w:lang w:val="en-US" w:eastAsia="zh-Hans"/>
        </w:rPr>
      </w:pPr>
    </w:p>
    <w:p>
      <w:pPr>
        <w:pStyle w:val="2"/>
        <w:rPr>
          <w:rFonts w:hint="default" w:ascii="Times New Roman" w:hAnsi="Times New Roman" w:cs="Times New Roman"/>
          <w:color w:val="auto"/>
          <w:lang w:val="en-US" w:eastAsia="zh-Hans"/>
        </w:rPr>
      </w:pPr>
    </w:p>
    <w:p>
      <w:pPr>
        <w:pStyle w:val="2"/>
        <w:rPr>
          <w:rFonts w:hint="default" w:ascii="Times New Roman" w:hAnsi="Times New Roman" w:cs="Times New Roman"/>
          <w:color w:val="auto"/>
          <w:lang w:val="en-US" w:eastAsia="zh-Hans"/>
        </w:rPr>
      </w:pPr>
    </w:p>
    <w:p>
      <w:pPr>
        <w:pStyle w:val="2"/>
        <w:rPr>
          <w:rFonts w:hint="default" w:ascii="Times New Roman" w:hAnsi="Times New Roman" w:cs="Times New Roman"/>
          <w:color w:val="auto"/>
          <w:lang w:val="en-US" w:eastAsia="zh-Hans"/>
        </w:rPr>
      </w:pPr>
    </w:p>
    <w:p>
      <w:pPr>
        <w:pStyle w:val="2"/>
        <w:rPr>
          <w:rFonts w:hint="default" w:ascii="Times New Roman" w:hAnsi="Times New Roman" w:cs="Times New Roman"/>
          <w:color w:val="auto"/>
          <w:lang w:val="en-US" w:eastAsia="zh-Hans"/>
        </w:rPr>
      </w:pPr>
    </w:p>
    <w:p>
      <w:pPr>
        <w:pStyle w:val="2"/>
        <w:rPr>
          <w:rFonts w:hint="default" w:ascii="Times New Roman" w:hAnsi="Times New Roman" w:cs="Times New Roman"/>
          <w:color w:val="auto"/>
          <w:lang w:val="en-US" w:eastAsia="zh-Hans"/>
        </w:rPr>
      </w:pPr>
    </w:p>
    <w:p>
      <w:pPr>
        <w:pStyle w:val="2"/>
        <w:rPr>
          <w:rFonts w:hint="default" w:ascii="Times New Roman" w:hAnsi="Times New Roman" w:cs="Times New Roman"/>
          <w:color w:val="auto"/>
          <w:lang w:val="en-US" w:eastAsia="zh-Hans"/>
        </w:rPr>
      </w:pPr>
    </w:p>
    <w:tbl>
      <w:tblPr>
        <w:tblStyle w:val="10"/>
        <w:tblpPr w:leftFromText="180" w:rightFromText="180" w:vertAnchor="text" w:horzAnchor="page" w:tblpX="377" w:tblpY="330"/>
        <w:tblOverlap w:val="never"/>
        <w:tblW w:w="112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0"/>
        <w:gridCol w:w="1515"/>
        <w:gridCol w:w="1560"/>
        <w:gridCol w:w="2610"/>
        <w:gridCol w:w="900"/>
        <w:gridCol w:w="1050"/>
        <w:gridCol w:w="1110"/>
        <w:gridCol w:w="540"/>
        <w:gridCol w:w="495"/>
        <w:gridCol w:w="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11218" w:type="dxa"/>
            <w:gridSpan w:val="10"/>
            <w:noWrap w:val="0"/>
            <w:vAlign w:val="center"/>
          </w:tcPr>
          <w:p>
            <w:pPr>
              <w:pStyle w:val="2"/>
              <w:rPr>
                <w:rFonts w:hint="default" w:ascii="Times New Roman" w:hAnsi="Times New Roman" w:cs="Times New Roman"/>
                <w:b/>
                <w:i w:val="0"/>
                <w:color w:val="auto"/>
                <w:kern w:val="0"/>
                <w:sz w:val="20"/>
                <w:szCs w:val="20"/>
                <w:u w:val="none"/>
                <w:lang w:eastAsia="zh-CN" w:bidi="ar"/>
              </w:rPr>
            </w:pPr>
            <w:r>
              <w:rPr>
                <w:rFonts w:hint="default" w:ascii="Times New Roman" w:hAnsi="Times New Roman" w:cs="Times New Roman"/>
                <w:b w:val="0"/>
                <w:bCs w:val="0"/>
                <w:i w:val="0"/>
                <w:color w:val="auto"/>
                <w:kern w:val="0"/>
                <w:sz w:val="20"/>
                <w:szCs w:val="20"/>
                <w:u w:val="none"/>
                <w:lang w:val="en-US" w:eastAsia="zh-Hans" w:bidi="ar"/>
              </w:rPr>
              <w:t>表</w:t>
            </w:r>
            <w:r>
              <w:rPr>
                <w:rFonts w:hint="eastAsia" w:cs="Times New Roman"/>
                <w:b w:val="0"/>
                <w:bCs w:val="0"/>
                <w:i w:val="0"/>
                <w:color w:val="auto"/>
                <w:kern w:val="0"/>
                <w:sz w:val="20"/>
                <w:szCs w:val="20"/>
                <w:u w:val="none"/>
                <w:lang w:val="en-US" w:eastAsia="zh-CN" w:bidi="ar"/>
              </w:rPr>
              <w:t>37</w:t>
            </w:r>
          </w:p>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cs="Times New Roman"/>
                <w:b/>
                <w:i w:val="0"/>
                <w:color w:val="auto"/>
                <w:kern w:val="0"/>
                <w:sz w:val="20"/>
                <w:szCs w:val="20"/>
                <w:u w:val="none"/>
                <w:lang w:eastAsia="zh-CN" w:bidi="ar"/>
              </w:rPr>
              <w:t>202</w:t>
            </w:r>
            <w:r>
              <w:rPr>
                <w:rFonts w:hint="eastAsia" w:cs="Times New Roman"/>
                <w:b/>
                <w:i w:val="0"/>
                <w:color w:val="auto"/>
                <w:kern w:val="0"/>
                <w:sz w:val="20"/>
                <w:szCs w:val="20"/>
                <w:u w:val="none"/>
                <w:lang w:val="en-US" w:eastAsia="zh-CN" w:bidi="ar"/>
              </w:rPr>
              <w:t>3</w:t>
            </w:r>
            <w:r>
              <w:rPr>
                <w:rFonts w:hint="default" w:ascii="Times New Roman" w:hAnsi="Times New Roman" w:cs="Times New Roman"/>
                <w:b/>
                <w:i w:val="0"/>
                <w:color w:val="auto"/>
                <w:kern w:val="0"/>
                <w:sz w:val="20"/>
                <w:szCs w:val="20"/>
                <w:u w:val="none"/>
                <w:lang w:val="en-US" w:eastAsia="zh-Hans" w:bidi="ar"/>
              </w:rPr>
              <w:t>年</w:t>
            </w:r>
            <w:r>
              <w:rPr>
                <w:rFonts w:hint="eastAsia" w:cs="Times New Roman"/>
                <w:b/>
                <w:i w:val="0"/>
                <w:color w:val="auto"/>
                <w:kern w:val="0"/>
                <w:sz w:val="20"/>
                <w:szCs w:val="20"/>
                <w:u w:val="none"/>
                <w:lang w:val="en-US" w:eastAsia="zh-CN" w:bidi="ar"/>
              </w:rPr>
              <w:t>呼图壁县</w:t>
            </w:r>
            <w:r>
              <w:rPr>
                <w:rFonts w:hint="default" w:ascii="Times New Roman" w:hAnsi="Times New Roman" w:eastAsia="宋体" w:cs="Times New Roman"/>
                <w:b/>
                <w:i w:val="0"/>
                <w:color w:val="auto"/>
                <w:kern w:val="0"/>
                <w:sz w:val="20"/>
                <w:szCs w:val="20"/>
                <w:u w:val="none"/>
                <w:lang w:val="en-US" w:eastAsia="zh-CN" w:bidi="ar"/>
              </w:rPr>
              <w:t>本级政府专项债券项目表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10" w:type="dxa"/>
            <w:noWrap w:val="0"/>
            <w:vAlign w:val="center"/>
          </w:tcPr>
          <w:p>
            <w:pPr>
              <w:shd w:val="clear"/>
              <w:jc w:val="left"/>
              <w:rPr>
                <w:rFonts w:hint="default" w:ascii="Times New Roman" w:hAnsi="Times New Roman" w:eastAsia="宋体" w:cs="Times New Roman"/>
                <w:i w:val="0"/>
                <w:color w:val="auto"/>
                <w:sz w:val="20"/>
                <w:szCs w:val="20"/>
                <w:u w:val="none"/>
              </w:rPr>
            </w:pPr>
          </w:p>
        </w:tc>
        <w:tc>
          <w:tcPr>
            <w:tcW w:w="1515" w:type="dxa"/>
            <w:noWrap w:val="0"/>
            <w:vAlign w:val="center"/>
          </w:tcPr>
          <w:p>
            <w:pPr>
              <w:shd w:val="clear"/>
              <w:jc w:val="center"/>
              <w:rPr>
                <w:rFonts w:hint="default" w:ascii="Times New Roman" w:hAnsi="Times New Roman" w:eastAsia="宋体" w:cs="Times New Roman"/>
                <w:i w:val="0"/>
                <w:color w:val="auto"/>
                <w:sz w:val="20"/>
                <w:szCs w:val="20"/>
                <w:u w:val="none"/>
              </w:rPr>
            </w:pPr>
          </w:p>
        </w:tc>
        <w:tc>
          <w:tcPr>
            <w:tcW w:w="1560" w:type="dxa"/>
            <w:noWrap w:val="0"/>
            <w:vAlign w:val="center"/>
          </w:tcPr>
          <w:p>
            <w:pPr>
              <w:shd w:val="clear"/>
              <w:rPr>
                <w:rFonts w:hint="default" w:ascii="Times New Roman" w:hAnsi="Times New Roman" w:eastAsia="宋体" w:cs="Times New Roman"/>
                <w:i w:val="0"/>
                <w:color w:val="auto"/>
                <w:sz w:val="20"/>
                <w:szCs w:val="20"/>
                <w:u w:val="none"/>
              </w:rPr>
            </w:pPr>
          </w:p>
        </w:tc>
        <w:tc>
          <w:tcPr>
            <w:tcW w:w="2610" w:type="dxa"/>
            <w:noWrap w:val="0"/>
            <w:vAlign w:val="center"/>
          </w:tcPr>
          <w:p>
            <w:pPr>
              <w:shd w:val="clear"/>
              <w:rPr>
                <w:rFonts w:hint="default" w:ascii="Times New Roman" w:hAnsi="Times New Roman" w:eastAsia="宋体" w:cs="Times New Roman"/>
                <w:i w:val="0"/>
                <w:color w:val="auto"/>
                <w:sz w:val="20"/>
                <w:szCs w:val="20"/>
                <w:u w:val="none"/>
              </w:rPr>
            </w:pPr>
          </w:p>
        </w:tc>
        <w:tc>
          <w:tcPr>
            <w:tcW w:w="900" w:type="dxa"/>
            <w:noWrap w:val="0"/>
            <w:vAlign w:val="center"/>
          </w:tcPr>
          <w:p>
            <w:pPr>
              <w:shd w:val="clear"/>
              <w:rPr>
                <w:rFonts w:hint="default" w:ascii="Times New Roman" w:hAnsi="Times New Roman" w:eastAsia="宋体" w:cs="Times New Roman"/>
                <w:i w:val="0"/>
                <w:color w:val="auto"/>
                <w:sz w:val="20"/>
                <w:szCs w:val="20"/>
                <w:u w:val="none"/>
              </w:rPr>
            </w:pPr>
          </w:p>
        </w:tc>
        <w:tc>
          <w:tcPr>
            <w:tcW w:w="1050" w:type="dxa"/>
            <w:noWrap w:val="0"/>
            <w:vAlign w:val="center"/>
          </w:tcPr>
          <w:p>
            <w:pPr>
              <w:shd w:val="clear"/>
              <w:rPr>
                <w:rFonts w:hint="default" w:ascii="Times New Roman" w:hAnsi="Times New Roman" w:eastAsia="宋体" w:cs="Times New Roman"/>
                <w:i w:val="0"/>
                <w:color w:val="auto"/>
                <w:sz w:val="20"/>
                <w:szCs w:val="20"/>
                <w:u w:val="none"/>
              </w:rPr>
            </w:pPr>
          </w:p>
        </w:tc>
        <w:tc>
          <w:tcPr>
            <w:tcW w:w="1110" w:type="dxa"/>
            <w:noWrap w:val="0"/>
            <w:vAlign w:val="center"/>
          </w:tcPr>
          <w:p>
            <w:pPr>
              <w:shd w:val="clear"/>
              <w:rPr>
                <w:rFonts w:hint="default" w:ascii="Times New Roman" w:hAnsi="Times New Roman" w:eastAsia="宋体" w:cs="Times New Roman"/>
                <w:i w:val="0"/>
                <w:color w:val="auto"/>
                <w:sz w:val="20"/>
                <w:szCs w:val="20"/>
                <w:u w:val="none"/>
              </w:rPr>
            </w:pPr>
          </w:p>
        </w:tc>
        <w:tc>
          <w:tcPr>
            <w:tcW w:w="1763" w:type="dxa"/>
            <w:gridSpan w:val="3"/>
            <w:noWrap w:val="0"/>
            <w:vAlign w:val="center"/>
          </w:tcPr>
          <w:p>
            <w:pPr>
              <w:keepNext w:val="0"/>
              <w:keepLines w:val="0"/>
              <w:widowControl/>
              <w:suppressLineNumbers w:val="0"/>
              <w:shd w:val="clear"/>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单位：亿元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71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序号</w:t>
            </w:r>
          </w:p>
        </w:tc>
        <w:tc>
          <w:tcPr>
            <w:tcW w:w="151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主管部门</w:t>
            </w:r>
          </w:p>
        </w:tc>
        <w:tc>
          <w:tcPr>
            <w:tcW w:w="156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项目单位</w:t>
            </w:r>
          </w:p>
        </w:tc>
        <w:tc>
          <w:tcPr>
            <w:tcW w:w="261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项目名称</w:t>
            </w:r>
          </w:p>
        </w:tc>
        <w:tc>
          <w:tcPr>
            <w:tcW w:w="90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债券金额</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债券类型</w:t>
            </w:r>
          </w:p>
        </w:tc>
        <w:tc>
          <w:tcPr>
            <w:tcW w:w="111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偿还来源</w:t>
            </w:r>
          </w:p>
        </w:tc>
        <w:tc>
          <w:tcPr>
            <w:tcW w:w="54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债券期限</w:t>
            </w:r>
          </w:p>
        </w:tc>
        <w:tc>
          <w:tcPr>
            <w:tcW w:w="49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利率</w:t>
            </w:r>
          </w:p>
        </w:tc>
        <w:tc>
          <w:tcPr>
            <w:tcW w:w="728"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债券存续期内还本付息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hd w:val="clear"/>
              <w:jc w:val="center"/>
              <w:rPr>
                <w:rFonts w:hint="default" w:ascii="Times New Roman" w:hAnsi="Times New Roman" w:eastAsia="宋体" w:cs="Times New Roman"/>
                <w:b/>
                <w:i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b/>
                <w:i w:val="0"/>
                <w:color w:val="auto"/>
                <w:sz w:val="20"/>
                <w:szCs w:val="20"/>
                <w:u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b/>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b/>
                <w:i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b/>
                <w:i w:val="0"/>
                <w:color w:val="auto"/>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b/>
                <w:i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b/>
                <w:i w:val="0"/>
                <w:color w:val="auto"/>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b/>
                <w:i w:val="0"/>
                <w:color w:val="auto"/>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卫生健康委员会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卫生健康委员会</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呼图壁县中医医院病房综合楼建设项目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专项债券</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lang w:eastAsia="zh-CN"/>
              </w:rPr>
            </w:pPr>
            <w:r>
              <w:rPr>
                <w:rFonts w:hint="eastAsia" w:ascii="仿宋" w:hAnsi="仿宋" w:eastAsia="仿宋" w:cs="仿宋"/>
                <w:i w:val="0"/>
                <w:color w:val="auto"/>
                <w:sz w:val="20"/>
                <w:szCs w:val="20"/>
                <w:u w:val="none"/>
                <w:lang w:eastAsia="zh-CN"/>
              </w:rPr>
              <w:t>项目单位</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20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3.27</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水利局</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水利局</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呼图壁县雀尔沟镇西沟饮水安全巩固提升工程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专项债券</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eastAsia="zh-CN"/>
              </w:rPr>
              <w:t>项目单位</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10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3.05</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水利局</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水利局</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呼图壁县雀尔沟镇东沟饮水安全巩固提升工程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专项债券</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eastAsia="zh-CN"/>
              </w:rPr>
              <w:t>项目单位</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u w:val="none"/>
                <w:lang w:val="en-US" w:eastAsia="zh-CN" w:bidi="ar-SA"/>
              </w:rPr>
            </w:pPr>
            <w:r>
              <w:rPr>
                <w:rFonts w:hint="eastAsia" w:ascii="仿宋" w:hAnsi="仿宋" w:eastAsia="仿宋" w:cs="仿宋"/>
                <w:i w:val="0"/>
                <w:color w:val="auto"/>
                <w:sz w:val="20"/>
                <w:szCs w:val="20"/>
                <w:u w:val="none"/>
                <w:lang w:val="en-US" w:eastAsia="zh-CN"/>
              </w:rPr>
              <w:t>10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u w:val="none"/>
                <w:lang w:val="en-US" w:eastAsia="zh-CN" w:bidi="ar-SA"/>
              </w:rPr>
            </w:pPr>
            <w:r>
              <w:rPr>
                <w:rFonts w:hint="eastAsia" w:ascii="仿宋" w:hAnsi="仿宋" w:eastAsia="仿宋" w:cs="仿宋"/>
                <w:i w:val="0"/>
                <w:color w:val="auto"/>
                <w:sz w:val="20"/>
                <w:szCs w:val="20"/>
                <w:u w:val="none"/>
                <w:lang w:val="en-US" w:eastAsia="zh-CN"/>
              </w:rPr>
              <w:t>3.05</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水利局</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水利局</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呼图壁县大丰镇供水保障工程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专项债券</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eastAsia="zh-CN"/>
              </w:rPr>
              <w:t>项目单位</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u w:val="none"/>
                <w:lang w:val="en-US" w:eastAsia="zh-CN" w:bidi="ar-SA"/>
              </w:rPr>
            </w:pPr>
            <w:r>
              <w:rPr>
                <w:rFonts w:hint="eastAsia" w:ascii="仿宋" w:hAnsi="仿宋" w:eastAsia="仿宋" w:cs="仿宋"/>
                <w:i w:val="0"/>
                <w:color w:val="auto"/>
                <w:sz w:val="20"/>
                <w:szCs w:val="20"/>
                <w:u w:val="none"/>
                <w:lang w:val="en-US" w:eastAsia="zh-CN"/>
              </w:rPr>
              <w:t>10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u w:val="none"/>
                <w:lang w:val="en-US" w:eastAsia="zh-CN" w:bidi="ar-SA"/>
              </w:rPr>
            </w:pPr>
            <w:r>
              <w:rPr>
                <w:rFonts w:hint="eastAsia" w:ascii="仿宋" w:hAnsi="仿宋" w:eastAsia="仿宋" w:cs="仿宋"/>
                <w:i w:val="0"/>
                <w:color w:val="auto"/>
                <w:sz w:val="20"/>
                <w:szCs w:val="20"/>
                <w:u w:val="none"/>
                <w:lang w:val="en-US" w:eastAsia="zh-CN"/>
              </w:rPr>
              <w:t>3.05</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工业园区管理委员会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工业园区管理委员会</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呼图壁县天山工业园区蒸汽管线建设项目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专项债券</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eastAsia="zh-CN"/>
              </w:rPr>
              <w:t>项目单位</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u w:val="none"/>
                <w:lang w:val="en-US" w:eastAsia="zh-CN" w:bidi="ar-SA"/>
              </w:rPr>
            </w:pPr>
            <w:r>
              <w:rPr>
                <w:rFonts w:hint="eastAsia" w:ascii="仿宋" w:hAnsi="仿宋" w:eastAsia="仿宋" w:cs="仿宋"/>
                <w:i w:val="0"/>
                <w:color w:val="auto"/>
                <w:sz w:val="20"/>
                <w:szCs w:val="20"/>
                <w:u w:val="none"/>
                <w:lang w:val="en-US" w:eastAsia="zh-CN"/>
              </w:rPr>
              <w:t>15</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u w:val="none"/>
                <w:lang w:val="en-US" w:eastAsia="zh-CN" w:bidi="ar-SA"/>
              </w:rPr>
            </w:pPr>
            <w:r>
              <w:rPr>
                <w:rFonts w:hint="eastAsia" w:ascii="仿宋" w:hAnsi="仿宋" w:eastAsia="仿宋" w:cs="仿宋"/>
                <w:i w:val="0"/>
                <w:color w:val="auto"/>
                <w:sz w:val="20"/>
                <w:szCs w:val="20"/>
                <w:u w:val="none"/>
                <w:lang w:val="en-US" w:eastAsia="zh-CN"/>
              </w:rPr>
              <w:t>3.19</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建设局</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建设局</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呼图壁县城市更新改造建设项目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专项债券</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eastAsia="zh-CN"/>
              </w:rPr>
              <w:t>项目单位</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15</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2.93</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水利局</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水利局</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昌吉州呼图壁县红山下水库项目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专项债券</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eastAsia="zh-CN"/>
              </w:rPr>
              <w:t>项目单位</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lang w:val="en-US"/>
              </w:rPr>
            </w:pPr>
            <w:r>
              <w:rPr>
                <w:rFonts w:hint="eastAsia" w:ascii="仿宋" w:hAnsi="仿宋" w:eastAsia="仿宋" w:cs="仿宋"/>
                <w:i w:val="0"/>
                <w:color w:val="auto"/>
                <w:sz w:val="20"/>
                <w:szCs w:val="20"/>
                <w:u w:val="none"/>
                <w:lang w:val="en-US" w:eastAsia="zh-CN"/>
              </w:rPr>
              <w:t>20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3.03</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建设局</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建设局</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昌吉州呼图壁县2021年老旧小区改造内配套基础设施建设项目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专项债券</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eastAsia="zh-CN"/>
              </w:rPr>
              <w:t>项目单位</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u w:val="none"/>
                <w:lang w:val="en-US" w:eastAsia="zh-CN" w:bidi="ar-SA"/>
              </w:rPr>
            </w:pPr>
            <w:r>
              <w:rPr>
                <w:rFonts w:hint="eastAsia" w:ascii="仿宋" w:hAnsi="仿宋" w:eastAsia="仿宋" w:cs="仿宋"/>
                <w:i w:val="0"/>
                <w:color w:val="auto"/>
                <w:sz w:val="20"/>
                <w:szCs w:val="20"/>
                <w:u w:val="none"/>
                <w:lang w:val="en-US" w:eastAsia="zh-CN"/>
              </w:rPr>
              <w:t>20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kern w:val="2"/>
                <w:sz w:val="20"/>
                <w:szCs w:val="20"/>
                <w:u w:val="none"/>
                <w:lang w:val="en-US" w:eastAsia="zh-CN" w:bidi="ar-SA"/>
              </w:rPr>
            </w:pPr>
            <w:r>
              <w:rPr>
                <w:rFonts w:hint="eastAsia" w:ascii="仿宋" w:hAnsi="仿宋" w:eastAsia="仿宋" w:cs="仿宋"/>
                <w:i w:val="0"/>
                <w:color w:val="auto"/>
                <w:sz w:val="20"/>
                <w:szCs w:val="20"/>
                <w:u w:val="none"/>
                <w:lang w:val="en-US" w:eastAsia="zh-CN"/>
              </w:rPr>
              <w:t>3.03</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建设局</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建设局</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昌吉州呼图壁县2022年老旧小区改造内配套基础设施建设项目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专项债券</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eastAsia="zh-CN"/>
              </w:rPr>
              <w:t>项目单位</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15</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2.93</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建设局</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建设局</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昌吉州呼图壁县县城污水厂中水再生利用项目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专项债券</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eastAsia="zh-CN"/>
              </w:rPr>
              <w:t>项目单位</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10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2.74</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default"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11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工业园区管理委员会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工业园区管理委员会</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呼图壁县天山工业园区基础设施建设项目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
              </w:rPr>
              <w:t>0.3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bidi="ar"/>
              </w:rPr>
              <w:t>专项债券</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eastAsia="zh-CN"/>
              </w:rPr>
              <w:t>项目单位</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15</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3.07</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default" w:ascii="仿宋" w:hAnsi="仿宋" w:eastAsia="仿宋" w:cs="仿宋"/>
                <w:color w:val="auto"/>
                <w:kern w:val="2"/>
                <w:sz w:val="21"/>
                <w:szCs w:val="24"/>
                <w:lang w:val="en-US" w:eastAsia="zh-CN" w:bidi="ar-SA"/>
              </w:rPr>
            </w:pPr>
            <w:r>
              <w:rPr>
                <w:rFonts w:hint="eastAsia" w:ascii="仿宋" w:hAnsi="仿宋" w:eastAsia="仿宋" w:cs="仿宋"/>
                <w:color w:val="auto"/>
                <w:lang w:val="en-US" w:eastAsia="zh-CN"/>
              </w:rPr>
              <w:t>12</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工业园区管理委员会</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left"/>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工业园区管理委员会</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呼图壁县工业园区中水回用及生态恢复工程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0.4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0"/>
                <w:sz w:val="20"/>
                <w:szCs w:val="20"/>
                <w:lang w:val="en-US" w:eastAsia="zh-CN" w:bidi="ar"/>
              </w:rPr>
              <w:t>专项债券</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eastAsia="zh-CN"/>
              </w:rPr>
              <w:t>项目单位</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10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2.92</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default"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13</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文广局</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文广局</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呼图壁县二十里店镇精品旅游环线项目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0.1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0"/>
                <w:sz w:val="20"/>
                <w:szCs w:val="20"/>
                <w:lang w:val="en-US" w:eastAsia="zh-CN" w:bidi="ar"/>
              </w:rPr>
              <w:t>专项债券</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eastAsia="zh-CN"/>
              </w:rPr>
              <w:t>项目单位</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20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3.12</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default"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14</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建设局</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建设局</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昌吉州呼图壁县2022年给水管道工程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0.2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0"/>
                <w:sz w:val="20"/>
                <w:szCs w:val="20"/>
                <w:lang w:val="en-US" w:eastAsia="zh-CN" w:bidi="ar"/>
              </w:rPr>
              <w:t>专项债券</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eastAsia="zh-CN"/>
              </w:rPr>
              <w:t>项目单位</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lang w:val="en-US" w:eastAsia="zh-CN"/>
              </w:rPr>
            </w:pPr>
            <w:r>
              <w:rPr>
                <w:rFonts w:hint="eastAsia" w:ascii="仿宋" w:hAnsi="仿宋" w:eastAsia="仿宋" w:cs="仿宋"/>
                <w:i w:val="0"/>
                <w:color w:val="auto"/>
                <w:sz w:val="20"/>
                <w:szCs w:val="20"/>
                <w:u w:val="none"/>
                <w:lang w:val="en-US" w:eastAsia="zh-CN"/>
              </w:rPr>
              <w:t>10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2.92</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default"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15</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建设局</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建设局</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昌吉州呼图壁县2022年排水管道工程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0.2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0"/>
                <w:sz w:val="20"/>
                <w:szCs w:val="20"/>
                <w:lang w:val="en-US" w:eastAsia="zh-CN" w:bidi="ar"/>
              </w:rPr>
              <w:t>专项债券</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eastAsia="zh-CN"/>
              </w:rPr>
              <w:t>项目单位</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10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2.92</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default"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16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建设局</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建设局</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呼图壁县2022年供热管网工程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0.2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0"/>
                <w:sz w:val="20"/>
                <w:szCs w:val="20"/>
                <w:lang w:val="en-US" w:eastAsia="zh-CN" w:bidi="ar"/>
              </w:rPr>
              <w:t>专项债券</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eastAsia="zh-CN"/>
              </w:rPr>
              <w:t>项目单位</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10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2.92</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default"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17</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建设局</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建设局</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呼图壁县城生活垃圾场提质增效项目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0.5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专项债券</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eastAsia="zh-CN"/>
              </w:rPr>
              <w:t>项目单位</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10</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eastAsia" w:ascii="仿宋" w:hAnsi="仿宋" w:eastAsia="仿宋" w:cs="仿宋"/>
                <w:i w:val="0"/>
                <w:color w:val="auto"/>
                <w:sz w:val="20"/>
                <w:szCs w:val="20"/>
                <w:u w:val="none"/>
              </w:rPr>
            </w:pPr>
            <w:r>
              <w:rPr>
                <w:rFonts w:hint="eastAsia" w:ascii="仿宋" w:hAnsi="仿宋" w:eastAsia="仿宋" w:cs="仿宋"/>
                <w:i w:val="0"/>
                <w:color w:val="auto"/>
                <w:sz w:val="20"/>
                <w:szCs w:val="20"/>
                <w:u w:val="none"/>
                <w:lang w:val="en-US" w:eastAsia="zh-CN"/>
              </w:rPr>
              <w:t>2.92</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hd w:val="clea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1218" w:type="dxa"/>
            <w:gridSpan w:val="10"/>
            <w:tcBorders>
              <w:top w:val="single" w:color="000000" w:sz="4" w:space="0"/>
            </w:tcBorders>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备注：所有专项债券在进入项目储备库之前，全部编制《项目实施方案》，全面反映项目收支预算总体平衡方案和分年平衡方案，并经过独立第三方进行评审。</w:t>
            </w:r>
          </w:p>
        </w:tc>
      </w:tr>
    </w:tbl>
    <w:p>
      <w:pPr>
        <w:keepNext w:val="0"/>
        <w:keepLines w:val="0"/>
        <w:pageBreakBefore w:val="0"/>
        <w:widowControl/>
        <w:numPr>
          <w:ilvl w:val="0"/>
          <w:numId w:val="0"/>
        </w:numPr>
        <w:suppressLineNumbers w:val="0"/>
        <w:shd w:val="clear"/>
        <w:kinsoku/>
        <w:wordWrap/>
        <w:overflowPunct/>
        <w:topLinePunct w:val="0"/>
        <w:autoSpaceDE w:val="0"/>
        <w:autoSpaceDN w:val="0"/>
        <w:bidi w:val="0"/>
        <w:adjustRightInd/>
        <w:snapToGrid/>
        <w:spacing w:before="0" w:after="0" w:line="360" w:lineRule="auto"/>
        <w:ind w:right="0" w:rightChars="0" w:firstLine="627" w:firstLineChars="200"/>
        <w:jc w:val="left"/>
        <w:textAlignment w:val="auto"/>
        <w:outlineLvl w:val="0"/>
        <w:rPr>
          <w:rFonts w:hint="default" w:ascii="Times New Roman" w:hAnsi="Times New Roman" w:eastAsia="楷体_GB2312" w:cs="Times New Roman"/>
          <w:b/>
          <w:color w:val="auto"/>
          <w:spacing w:val="-4"/>
          <w:sz w:val="32"/>
          <w:szCs w:val="32"/>
          <w:lang w:val="en-US" w:eastAsia="zh-CN"/>
        </w:rPr>
      </w:pP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仿宋" w:hAnsi="仿宋" w:eastAsia="仿宋" w:cs="仿宋"/>
          <w:b/>
          <w:color w:val="auto"/>
          <w:spacing w:val="-4"/>
          <w:sz w:val="32"/>
          <w:szCs w:val="32"/>
          <w:lang w:val="en-US" w:eastAsia="zh-CN"/>
        </w:rPr>
      </w:pPr>
      <w:r>
        <w:rPr>
          <w:rFonts w:hint="eastAsia" w:ascii="仿宋" w:hAnsi="仿宋" w:eastAsia="仿宋" w:cs="仿宋"/>
          <w:b/>
          <w:color w:val="auto"/>
          <w:spacing w:val="-4"/>
          <w:sz w:val="32"/>
          <w:szCs w:val="32"/>
          <w:lang w:val="en-US" w:eastAsia="zh-CN"/>
        </w:rPr>
        <w:t>一、2023年度政府债务限额总体情况</w:t>
      </w:r>
    </w:p>
    <w:p>
      <w:pPr>
        <w:keepNext w:val="0"/>
        <w:keepLines w:val="0"/>
        <w:pageBreakBefore w:val="0"/>
        <w:widowControl w:val="0"/>
        <w:suppressLineNumbers w:val="0"/>
        <w:shd w:val="clear"/>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2023年度呼图壁县政府债务限额总额为54.18亿元。</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（一）政府债务限额分类型情况。</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1.一般债务限额总额情况。</w:t>
      </w:r>
      <w:r>
        <w:rPr>
          <w:rFonts w:hint="eastAsia" w:ascii="仿宋" w:hAnsi="仿宋" w:eastAsia="仿宋" w:cs="仿宋"/>
          <w:color w:val="auto"/>
          <w:sz w:val="32"/>
          <w:szCs w:val="32"/>
          <w:lang w:val="en-US" w:eastAsia="zh-CN"/>
        </w:rPr>
        <w:t>2023年度</w:t>
      </w:r>
      <w:r>
        <w:rPr>
          <w:rFonts w:hint="eastAsia" w:ascii="仿宋" w:hAnsi="仿宋" w:eastAsia="仿宋" w:cs="仿宋"/>
          <w:color w:val="auto"/>
          <w:kern w:val="0"/>
          <w:sz w:val="32"/>
          <w:szCs w:val="32"/>
          <w:lang w:val="en-US" w:eastAsia="zh-CN" w:bidi="ar"/>
        </w:rPr>
        <w:t>呼图壁县</w:t>
      </w:r>
      <w:r>
        <w:rPr>
          <w:rFonts w:hint="eastAsia" w:ascii="仿宋" w:hAnsi="仿宋" w:eastAsia="仿宋" w:cs="仿宋"/>
          <w:color w:val="auto"/>
          <w:sz w:val="32"/>
          <w:szCs w:val="32"/>
          <w:lang w:val="en-US" w:eastAsia="zh-CN"/>
        </w:rPr>
        <w:t>政府一般债务限额总额19.04亿元。</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2.专项债务限额总额情况。</w:t>
      </w:r>
      <w:r>
        <w:rPr>
          <w:rFonts w:hint="eastAsia" w:ascii="仿宋" w:hAnsi="仿宋" w:eastAsia="仿宋" w:cs="仿宋"/>
          <w:color w:val="auto"/>
          <w:sz w:val="32"/>
          <w:szCs w:val="32"/>
          <w:lang w:val="en-US" w:eastAsia="zh-CN"/>
        </w:rPr>
        <w:t>2023年度</w:t>
      </w:r>
      <w:r>
        <w:rPr>
          <w:rFonts w:hint="eastAsia" w:ascii="仿宋" w:hAnsi="仿宋" w:eastAsia="仿宋" w:cs="仿宋"/>
          <w:color w:val="auto"/>
          <w:kern w:val="0"/>
          <w:sz w:val="32"/>
          <w:szCs w:val="32"/>
          <w:lang w:val="en-US" w:eastAsia="zh-CN" w:bidi="ar"/>
        </w:rPr>
        <w:t>呼图壁县</w:t>
      </w:r>
      <w:r>
        <w:rPr>
          <w:rFonts w:hint="eastAsia" w:ascii="仿宋" w:hAnsi="仿宋" w:eastAsia="仿宋" w:cs="仿宋"/>
          <w:color w:val="auto"/>
          <w:sz w:val="32"/>
          <w:szCs w:val="32"/>
          <w:lang w:val="en-US" w:eastAsia="zh-CN"/>
        </w:rPr>
        <w:t>政府专项债务限额总额为35.14亿元。</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（二）新增债务限额情况。</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1.新增一般债务限额情况。</w:t>
      </w:r>
      <w:r>
        <w:rPr>
          <w:rFonts w:hint="eastAsia" w:ascii="仿宋" w:hAnsi="仿宋" w:eastAsia="仿宋" w:cs="仿宋"/>
          <w:color w:val="auto"/>
          <w:sz w:val="32"/>
          <w:szCs w:val="32"/>
          <w:lang w:val="en-US" w:eastAsia="zh-CN"/>
        </w:rPr>
        <w:t>2023年度</w:t>
      </w:r>
      <w:r>
        <w:rPr>
          <w:rFonts w:hint="eastAsia" w:ascii="仿宋" w:hAnsi="仿宋" w:eastAsia="仿宋" w:cs="仿宋"/>
          <w:color w:val="auto"/>
          <w:kern w:val="0"/>
          <w:sz w:val="32"/>
          <w:szCs w:val="32"/>
          <w:lang w:val="en-US" w:eastAsia="zh-CN" w:bidi="ar"/>
        </w:rPr>
        <w:t>呼图壁县</w:t>
      </w:r>
      <w:r>
        <w:rPr>
          <w:rFonts w:hint="eastAsia" w:ascii="仿宋" w:hAnsi="仿宋" w:eastAsia="仿宋" w:cs="仿宋"/>
          <w:color w:val="auto"/>
          <w:sz w:val="32"/>
          <w:szCs w:val="32"/>
          <w:lang w:val="en-US" w:eastAsia="zh-CN"/>
        </w:rPr>
        <w:t>政府新增一般债务限额总额3.08亿元。</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2.新增专项债务限额情况。</w:t>
      </w:r>
      <w:r>
        <w:rPr>
          <w:rFonts w:hint="eastAsia" w:ascii="仿宋" w:hAnsi="仿宋" w:eastAsia="仿宋" w:cs="仿宋"/>
          <w:color w:val="auto"/>
          <w:sz w:val="32"/>
          <w:szCs w:val="32"/>
          <w:lang w:val="en-US" w:eastAsia="zh-CN"/>
        </w:rPr>
        <w:t>2023年度</w:t>
      </w:r>
      <w:r>
        <w:rPr>
          <w:rFonts w:hint="eastAsia" w:ascii="仿宋" w:hAnsi="仿宋" w:eastAsia="仿宋" w:cs="仿宋"/>
          <w:color w:val="auto"/>
          <w:kern w:val="0"/>
          <w:sz w:val="32"/>
          <w:szCs w:val="32"/>
          <w:lang w:val="en-US" w:eastAsia="zh-CN" w:bidi="ar"/>
        </w:rPr>
        <w:t>呼图壁县</w:t>
      </w:r>
      <w:r>
        <w:rPr>
          <w:rFonts w:hint="eastAsia" w:ascii="仿宋" w:hAnsi="仿宋" w:eastAsia="仿宋" w:cs="仿宋"/>
          <w:color w:val="auto"/>
          <w:sz w:val="32"/>
          <w:szCs w:val="32"/>
          <w:lang w:val="en-US" w:eastAsia="zh-CN"/>
        </w:rPr>
        <w:t>政府新增专项债务限额总额为11.2亿元。</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仿宋" w:hAnsi="仿宋" w:eastAsia="仿宋" w:cs="仿宋"/>
          <w:b/>
          <w:color w:val="auto"/>
          <w:spacing w:val="-4"/>
          <w:sz w:val="32"/>
          <w:szCs w:val="32"/>
          <w:lang w:val="en-US" w:eastAsia="zh-CN"/>
        </w:rPr>
      </w:pPr>
      <w:r>
        <w:rPr>
          <w:rFonts w:hint="eastAsia" w:ascii="仿宋" w:hAnsi="仿宋" w:eastAsia="仿宋" w:cs="仿宋"/>
          <w:b/>
          <w:color w:val="auto"/>
          <w:spacing w:val="-4"/>
          <w:sz w:val="32"/>
          <w:szCs w:val="32"/>
          <w:lang w:val="en-US" w:eastAsia="zh-CN"/>
        </w:rPr>
        <w:t>二、2023年度政府债务余额情况</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2023年度</w:t>
      </w:r>
      <w:r>
        <w:rPr>
          <w:rFonts w:hint="eastAsia" w:ascii="仿宋" w:hAnsi="仿宋" w:eastAsia="仿宋" w:cs="仿宋"/>
          <w:color w:val="auto"/>
          <w:kern w:val="0"/>
          <w:sz w:val="32"/>
          <w:szCs w:val="32"/>
          <w:lang w:val="en-US" w:eastAsia="zh-CN" w:bidi="ar"/>
        </w:rPr>
        <w:t>呼图壁县</w:t>
      </w:r>
      <w:r>
        <w:rPr>
          <w:rFonts w:hint="eastAsia" w:ascii="仿宋" w:hAnsi="仿宋" w:eastAsia="仿宋" w:cs="仿宋"/>
          <w:color w:val="auto"/>
          <w:sz w:val="32"/>
          <w:szCs w:val="32"/>
          <w:lang w:val="en-US" w:eastAsia="zh-CN"/>
        </w:rPr>
        <w:t>政府债务余额决算数为51.75亿元，政府债务余额全部严格控制在限额54.18亿元内。</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（一）一般债务余额决算数。</w:t>
      </w:r>
      <w:r>
        <w:rPr>
          <w:rFonts w:hint="eastAsia" w:ascii="仿宋" w:hAnsi="仿宋" w:eastAsia="仿宋" w:cs="仿宋"/>
          <w:color w:val="auto"/>
          <w:sz w:val="32"/>
          <w:szCs w:val="32"/>
          <w:lang w:val="en-US" w:eastAsia="zh-CN"/>
        </w:rPr>
        <w:t>2023年度</w:t>
      </w:r>
      <w:r>
        <w:rPr>
          <w:rFonts w:hint="eastAsia" w:ascii="仿宋" w:hAnsi="仿宋" w:eastAsia="仿宋" w:cs="仿宋"/>
          <w:color w:val="auto"/>
          <w:kern w:val="0"/>
          <w:sz w:val="32"/>
          <w:szCs w:val="32"/>
          <w:lang w:val="en-US" w:eastAsia="zh-CN" w:bidi="ar"/>
        </w:rPr>
        <w:t>呼图壁县</w:t>
      </w:r>
      <w:r>
        <w:rPr>
          <w:rFonts w:hint="eastAsia" w:ascii="仿宋" w:hAnsi="仿宋" w:eastAsia="仿宋" w:cs="仿宋"/>
          <w:color w:val="auto"/>
          <w:sz w:val="32"/>
          <w:szCs w:val="32"/>
          <w:lang w:val="en-US" w:eastAsia="zh-CN"/>
        </w:rPr>
        <w:t>政府一般债务余额决算数为17.34亿元。</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（二）专项债务余额决算数。</w:t>
      </w:r>
      <w:r>
        <w:rPr>
          <w:rFonts w:hint="eastAsia" w:ascii="仿宋" w:hAnsi="仿宋" w:eastAsia="仿宋" w:cs="仿宋"/>
          <w:color w:val="auto"/>
          <w:sz w:val="32"/>
          <w:szCs w:val="32"/>
          <w:lang w:val="en-US" w:eastAsia="zh-CN"/>
        </w:rPr>
        <w:t>2023年度</w:t>
      </w:r>
      <w:r>
        <w:rPr>
          <w:rFonts w:hint="eastAsia" w:ascii="仿宋" w:hAnsi="仿宋" w:eastAsia="仿宋" w:cs="仿宋"/>
          <w:color w:val="auto"/>
          <w:kern w:val="0"/>
          <w:sz w:val="32"/>
          <w:szCs w:val="32"/>
          <w:lang w:val="en-US" w:eastAsia="zh-CN" w:bidi="ar"/>
        </w:rPr>
        <w:t>呼图壁县</w:t>
      </w:r>
      <w:r>
        <w:rPr>
          <w:rFonts w:hint="eastAsia" w:ascii="仿宋" w:hAnsi="仿宋" w:eastAsia="仿宋" w:cs="仿宋"/>
          <w:color w:val="auto"/>
          <w:sz w:val="32"/>
          <w:szCs w:val="32"/>
          <w:lang w:val="en-US" w:eastAsia="zh-CN"/>
        </w:rPr>
        <w:t>政府专项债务余额决算数为34.38亿元。</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仿宋" w:hAnsi="仿宋" w:eastAsia="仿宋" w:cs="仿宋"/>
          <w:b/>
          <w:color w:val="auto"/>
          <w:spacing w:val="-4"/>
          <w:sz w:val="32"/>
          <w:szCs w:val="32"/>
          <w:lang w:val="en-US" w:eastAsia="zh-CN"/>
        </w:rPr>
      </w:pPr>
      <w:r>
        <w:rPr>
          <w:rFonts w:hint="eastAsia" w:ascii="仿宋" w:hAnsi="仿宋" w:eastAsia="仿宋" w:cs="仿宋"/>
          <w:b/>
          <w:color w:val="auto"/>
          <w:spacing w:val="-4"/>
          <w:sz w:val="32"/>
          <w:szCs w:val="32"/>
          <w:lang w:val="en-US" w:eastAsia="zh-CN"/>
        </w:rPr>
        <w:t>三、2023年度政府债券发行使用情况</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2023年度</w:t>
      </w:r>
      <w:r>
        <w:rPr>
          <w:rFonts w:hint="eastAsia" w:ascii="仿宋" w:hAnsi="仿宋" w:eastAsia="仿宋" w:cs="仿宋"/>
          <w:color w:val="auto"/>
          <w:kern w:val="0"/>
          <w:sz w:val="32"/>
          <w:szCs w:val="32"/>
          <w:lang w:val="en-US" w:eastAsia="zh-CN" w:bidi="ar"/>
        </w:rPr>
        <w:t>呼图壁县</w:t>
      </w:r>
      <w:r>
        <w:rPr>
          <w:rFonts w:hint="eastAsia" w:ascii="仿宋" w:hAnsi="仿宋" w:eastAsia="仿宋" w:cs="仿宋"/>
          <w:color w:val="auto"/>
          <w:sz w:val="32"/>
          <w:szCs w:val="32"/>
          <w:lang w:val="en-US" w:eastAsia="zh-CN"/>
        </w:rPr>
        <w:t>发行政府债券14.54亿元（新增债券13.59亿元、再融资债券0.95亿元）。</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lang w:val="en-US" w:eastAsia="zh-CN"/>
        </w:rPr>
        <w:t>（一）新增一般债券发行使用情况。</w:t>
      </w:r>
      <w:r>
        <w:rPr>
          <w:rFonts w:hint="eastAsia" w:ascii="仿宋" w:hAnsi="仿宋" w:eastAsia="仿宋" w:cs="仿宋"/>
          <w:color w:val="auto"/>
          <w:sz w:val="32"/>
          <w:szCs w:val="32"/>
          <w:lang w:val="en-US" w:eastAsia="zh-CN"/>
        </w:rPr>
        <w:t>2023年度</w:t>
      </w:r>
      <w:r>
        <w:rPr>
          <w:rFonts w:hint="eastAsia" w:ascii="仿宋" w:hAnsi="仿宋" w:eastAsia="仿宋" w:cs="仿宋"/>
          <w:color w:val="auto"/>
          <w:kern w:val="0"/>
          <w:sz w:val="32"/>
          <w:szCs w:val="32"/>
          <w:lang w:val="en-US" w:eastAsia="zh-CN" w:bidi="ar"/>
        </w:rPr>
        <w:t>呼图壁县</w:t>
      </w:r>
      <w:r>
        <w:rPr>
          <w:rFonts w:hint="eastAsia" w:ascii="仿宋" w:hAnsi="仿宋" w:eastAsia="仿宋" w:cs="仿宋"/>
          <w:color w:val="auto"/>
          <w:sz w:val="32"/>
          <w:szCs w:val="32"/>
          <w:lang w:val="en-US" w:eastAsia="zh-CN"/>
        </w:rPr>
        <w:t>发行新增一般债券2.39亿元</w:t>
      </w:r>
      <w:r>
        <w:rPr>
          <w:rFonts w:hint="eastAsia" w:ascii="仿宋" w:hAnsi="仿宋" w:eastAsia="仿宋" w:cs="仿宋"/>
          <w:color w:val="auto"/>
          <w:sz w:val="32"/>
          <w:szCs w:val="32"/>
          <w:highlight w:val="none"/>
          <w:lang w:val="en-US" w:eastAsia="zh-CN"/>
        </w:rPr>
        <w:t>。上述债券资金主要用于义务教育、脱贫攻坚、农林水利、市政基础设施等领域（详见表33）。债券期限分别是5、7、15年期，债券平均利率为2.98%，债券还本付息通过一般公共预算收入偿还。</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（二）新增专项债券发行使用情况。</w:t>
      </w:r>
      <w:r>
        <w:rPr>
          <w:rFonts w:hint="eastAsia" w:ascii="仿宋" w:hAnsi="仿宋" w:eastAsia="仿宋" w:cs="仿宋"/>
          <w:color w:val="auto"/>
          <w:sz w:val="32"/>
          <w:szCs w:val="32"/>
          <w:highlight w:val="none"/>
          <w:lang w:val="en-US" w:eastAsia="zh-CN"/>
        </w:rPr>
        <w:t>2023年度</w:t>
      </w:r>
      <w:r>
        <w:rPr>
          <w:rFonts w:hint="eastAsia" w:ascii="仿宋" w:hAnsi="仿宋" w:eastAsia="仿宋" w:cs="仿宋"/>
          <w:color w:val="auto"/>
          <w:kern w:val="0"/>
          <w:sz w:val="32"/>
          <w:szCs w:val="32"/>
          <w:lang w:val="en-US" w:eastAsia="zh-CN" w:bidi="ar"/>
        </w:rPr>
        <w:t>呼图壁县</w:t>
      </w:r>
      <w:r>
        <w:rPr>
          <w:rFonts w:hint="eastAsia" w:ascii="仿宋" w:hAnsi="仿宋" w:eastAsia="仿宋" w:cs="仿宋"/>
          <w:color w:val="auto"/>
          <w:sz w:val="32"/>
          <w:szCs w:val="32"/>
          <w:highlight w:val="none"/>
          <w:lang w:val="en-US" w:eastAsia="zh-CN"/>
        </w:rPr>
        <w:t>发行新增专项债券11.2亿元。上述债券资金主要用于交通、能源、农林水利、、社会事业、城镇老旧小区改造、市政和产业园区基础设施、等重点领域（</w:t>
      </w:r>
      <w:r>
        <w:rPr>
          <w:rFonts w:hint="eastAsia" w:ascii="仿宋" w:hAnsi="仿宋" w:eastAsia="仿宋" w:cs="仿宋"/>
          <w:color w:val="auto"/>
          <w:sz w:val="32"/>
          <w:szCs w:val="32"/>
          <w:lang w:val="en-US" w:eastAsia="zh-CN"/>
        </w:rPr>
        <w:t>详见表33</w:t>
      </w:r>
      <w:r>
        <w:rPr>
          <w:rFonts w:hint="eastAsia" w:ascii="仿宋" w:hAnsi="仿宋" w:eastAsia="仿宋" w:cs="仿宋"/>
          <w:color w:val="auto"/>
          <w:sz w:val="32"/>
          <w:szCs w:val="32"/>
          <w:highlight w:val="none"/>
          <w:lang w:val="en-US" w:eastAsia="zh-CN"/>
        </w:rPr>
        <w:t>）。债券期限分别是10、15、20年期，债券平均利率为2.99%，债券还本付息通过对应项目取得的政府性基金或专项收入等偿还。</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（三）再融资债券发行使用情况。</w:t>
      </w:r>
      <w:r>
        <w:rPr>
          <w:rFonts w:hint="eastAsia" w:ascii="仿宋" w:hAnsi="仿宋" w:eastAsia="仿宋" w:cs="仿宋"/>
          <w:color w:val="auto"/>
          <w:sz w:val="32"/>
          <w:szCs w:val="32"/>
          <w:highlight w:val="none"/>
          <w:lang w:val="en-US" w:eastAsia="zh-CN"/>
        </w:rPr>
        <w:t>2023年度</w:t>
      </w:r>
      <w:r>
        <w:rPr>
          <w:rFonts w:hint="eastAsia" w:ascii="仿宋" w:hAnsi="仿宋" w:eastAsia="仿宋" w:cs="仿宋"/>
          <w:color w:val="auto"/>
          <w:kern w:val="0"/>
          <w:sz w:val="32"/>
          <w:szCs w:val="32"/>
          <w:lang w:val="en-US" w:eastAsia="zh-CN" w:bidi="ar"/>
        </w:rPr>
        <w:t>呼图壁县</w:t>
      </w:r>
      <w:r>
        <w:rPr>
          <w:rFonts w:hint="eastAsia" w:ascii="仿宋" w:hAnsi="仿宋" w:eastAsia="仿宋" w:cs="仿宋"/>
          <w:color w:val="auto"/>
          <w:sz w:val="32"/>
          <w:szCs w:val="32"/>
          <w:highlight w:val="none"/>
          <w:lang w:val="en-US" w:eastAsia="zh-CN"/>
        </w:rPr>
        <w:t>发行再融资债券0.95亿元（再融资一般债券0.95亿元、再融资专项债券0亿元）。上述债券资金全部用于偿还到期政府债券本金，债券期限分别是5、10年期，债券平均利率为2.93%。</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仿宋" w:hAnsi="仿宋" w:eastAsia="仿宋" w:cs="仿宋"/>
          <w:b/>
          <w:color w:val="auto"/>
          <w:spacing w:val="-4"/>
          <w:sz w:val="32"/>
          <w:szCs w:val="32"/>
          <w:highlight w:val="none"/>
          <w:lang w:val="en-US" w:eastAsia="zh-CN"/>
        </w:rPr>
      </w:pPr>
      <w:r>
        <w:rPr>
          <w:rFonts w:hint="eastAsia" w:ascii="仿宋" w:hAnsi="仿宋" w:eastAsia="仿宋" w:cs="仿宋"/>
          <w:b/>
          <w:color w:val="auto"/>
          <w:spacing w:val="-4"/>
          <w:sz w:val="32"/>
          <w:szCs w:val="32"/>
          <w:highlight w:val="none"/>
          <w:lang w:val="en-US" w:eastAsia="zh-CN"/>
        </w:rPr>
        <w:t>四、2023年度政府债券还本付息情况</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2023年度</w:t>
      </w:r>
      <w:r>
        <w:rPr>
          <w:rFonts w:hint="eastAsia" w:ascii="仿宋" w:hAnsi="仿宋" w:eastAsia="仿宋" w:cs="仿宋"/>
          <w:color w:val="auto"/>
          <w:kern w:val="0"/>
          <w:sz w:val="32"/>
          <w:szCs w:val="32"/>
          <w:lang w:val="en-US" w:eastAsia="zh-CN" w:bidi="ar"/>
        </w:rPr>
        <w:t>呼图壁县</w:t>
      </w:r>
      <w:r>
        <w:rPr>
          <w:rFonts w:hint="eastAsia" w:ascii="仿宋" w:hAnsi="仿宋" w:eastAsia="仿宋" w:cs="仿宋"/>
          <w:color w:val="auto"/>
          <w:sz w:val="32"/>
          <w:szCs w:val="32"/>
          <w:highlight w:val="none"/>
          <w:lang w:val="en-US" w:eastAsia="zh-CN"/>
        </w:rPr>
        <w:t>政府债券还本付息总额3.0892亿元（本金1.6731亿元，财政预算安排还本0亿元，再融资债券还本0亿元；财政预算安排付息1.4160亿元）</w:t>
      </w:r>
      <w:r>
        <w:rPr>
          <w:rFonts w:hint="eastAsia" w:ascii="仿宋" w:hAnsi="仿宋" w:eastAsia="仿宋" w:cs="仿宋"/>
          <w:color w:val="auto"/>
          <w:sz w:val="32"/>
          <w:szCs w:val="32"/>
          <w:lang w:val="en-US" w:eastAsia="zh-CN"/>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（一）一般债券还本付息情况。</w:t>
      </w:r>
      <w:r>
        <w:rPr>
          <w:rFonts w:hint="eastAsia" w:ascii="仿宋" w:hAnsi="仿宋" w:eastAsia="仿宋" w:cs="仿宋"/>
          <w:color w:val="auto"/>
          <w:sz w:val="32"/>
          <w:szCs w:val="32"/>
          <w:lang w:val="en-US" w:eastAsia="zh-CN"/>
        </w:rPr>
        <w:t>2023年度</w:t>
      </w:r>
      <w:r>
        <w:rPr>
          <w:rFonts w:hint="eastAsia" w:ascii="仿宋" w:hAnsi="仿宋" w:eastAsia="仿宋" w:cs="仿宋"/>
          <w:color w:val="auto"/>
          <w:kern w:val="0"/>
          <w:sz w:val="32"/>
          <w:szCs w:val="32"/>
          <w:lang w:val="en-US" w:eastAsia="zh-CN" w:bidi="ar"/>
        </w:rPr>
        <w:t>呼图壁县</w:t>
      </w:r>
      <w:r>
        <w:rPr>
          <w:rFonts w:hint="eastAsia" w:ascii="仿宋" w:hAnsi="仿宋" w:eastAsia="仿宋" w:cs="仿宋"/>
          <w:color w:val="auto"/>
          <w:sz w:val="32"/>
          <w:szCs w:val="32"/>
          <w:lang w:val="en-US" w:eastAsia="zh-CN"/>
        </w:rPr>
        <w:t>政府一般债券还本付息总额1.4557亿元（本金0.9531亿元，财政预算安排还本0亿元，再融资债券还本0亿元；财政预算安排付息0.5026亿元）。</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（二）专项债券还本付息情况。</w:t>
      </w:r>
      <w:r>
        <w:rPr>
          <w:rFonts w:hint="eastAsia" w:ascii="仿宋" w:hAnsi="仿宋" w:eastAsia="仿宋" w:cs="仿宋"/>
          <w:color w:val="auto"/>
          <w:sz w:val="32"/>
          <w:szCs w:val="32"/>
          <w:lang w:val="en-US" w:eastAsia="zh-CN"/>
        </w:rPr>
        <w:t>2023年度</w:t>
      </w:r>
      <w:r>
        <w:rPr>
          <w:rFonts w:hint="eastAsia" w:ascii="仿宋" w:hAnsi="仿宋" w:eastAsia="仿宋" w:cs="仿宋"/>
          <w:color w:val="auto"/>
          <w:kern w:val="0"/>
          <w:sz w:val="32"/>
          <w:szCs w:val="32"/>
          <w:lang w:val="en-US" w:eastAsia="zh-CN" w:bidi="ar"/>
        </w:rPr>
        <w:t>呼图壁县</w:t>
      </w:r>
      <w:r>
        <w:rPr>
          <w:rFonts w:hint="eastAsia" w:ascii="仿宋" w:hAnsi="仿宋" w:eastAsia="仿宋" w:cs="仿宋"/>
          <w:color w:val="auto"/>
          <w:sz w:val="32"/>
          <w:szCs w:val="32"/>
          <w:lang w:val="en-US" w:eastAsia="zh-CN"/>
        </w:rPr>
        <w:t>政府专项债券还本付息总额1.6335亿元（本金0.72亿元，财政预算安排还本0亿元，再融资债券还本0亿元；财政预算安排付息0.9135亿元）。</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仿宋" w:hAnsi="仿宋" w:eastAsia="仿宋" w:cs="仿宋"/>
          <w:b/>
          <w:color w:val="auto"/>
          <w:spacing w:val="-4"/>
          <w:sz w:val="32"/>
          <w:szCs w:val="32"/>
          <w:highlight w:val="none"/>
          <w:lang w:val="en-US" w:eastAsia="zh-CN"/>
        </w:rPr>
      </w:pPr>
      <w:r>
        <w:rPr>
          <w:rFonts w:hint="eastAsia" w:ascii="仿宋" w:hAnsi="仿宋" w:eastAsia="仿宋" w:cs="仿宋"/>
          <w:b/>
          <w:color w:val="auto"/>
          <w:spacing w:val="-4"/>
          <w:sz w:val="32"/>
          <w:szCs w:val="32"/>
          <w:highlight w:val="none"/>
          <w:lang w:val="en-US" w:eastAsia="zh-CN"/>
        </w:rPr>
        <w:t>五、2024年度政府债券还本付息情况。</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2024年度</w:t>
      </w:r>
      <w:r>
        <w:rPr>
          <w:rFonts w:hint="eastAsia" w:ascii="仿宋" w:hAnsi="仿宋" w:eastAsia="仿宋" w:cs="仿宋"/>
          <w:color w:val="auto"/>
          <w:kern w:val="0"/>
          <w:sz w:val="32"/>
          <w:szCs w:val="32"/>
          <w:lang w:val="en-US" w:eastAsia="zh-CN" w:bidi="ar"/>
        </w:rPr>
        <w:t>呼图壁县</w:t>
      </w:r>
      <w:r>
        <w:rPr>
          <w:rFonts w:hint="eastAsia" w:ascii="仿宋" w:hAnsi="仿宋" w:eastAsia="仿宋" w:cs="仿宋"/>
          <w:color w:val="auto"/>
          <w:sz w:val="32"/>
          <w:szCs w:val="32"/>
          <w:highlight w:val="none"/>
          <w:lang w:val="en-US" w:eastAsia="zh-CN"/>
        </w:rPr>
        <w:t>政府债券还本付息总额3.6667亿元（本金1.9899亿元，财政预算安排还本0亿元，再融资债券还本0亿元；财政预算安排付息1.6768亿元）</w:t>
      </w:r>
      <w:r>
        <w:rPr>
          <w:rFonts w:hint="eastAsia" w:ascii="仿宋" w:hAnsi="仿宋" w:eastAsia="仿宋" w:cs="仿宋"/>
          <w:color w:val="auto"/>
          <w:sz w:val="32"/>
          <w:szCs w:val="32"/>
          <w:lang w:val="en-US" w:eastAsia="zh-CN"/>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（一）一般债券还本付息情况。</w:t>
      </w:r>
      <w:r>
        <w:rPr>
          <w:rFonts w:hint="eastAsia" w:ascii="仿宋" w:hAnsi="仿宋" w:eastAsia="仿宋" w:cs="仿宋"/>
          <w:color w:val="auto"/>
          <w:sz w:val="32"/>
          <w:szCs w:val="32"/>
          <w:lang w:val="en-US" w:eastAsia="zh-CN"/>
        </w:rPr>
        <w:t>2024年度</w:t>
      </w:r>
      <w:r>
        <w:rPr>
          <w:rFonts w:hint="eastAsia" w:ascii="仿宋" w:hAnsi="仿宋" w:eastAsia="仿宋" w:cs="仿宋"/>
          <w:color w:val="auto"/>
          <w:kern w:val="0"/>
          <w:sz w:val="32"/>
          <w:szCs w:val="32"/>
          <w:lang w:val="en-US" w:eastAsia="zh-CN" w:bidi="ar"/>
        </w:rPr>
        <w:t>呼图壁县</w:t>
      </w:r>
      <w:r>
        <w:rPr>
          <w:rFonts w:hint="eastAsia" w:ascii="仿宋" w:hAnsi="仿宋" w:eastAsia="仿宋" w:cs="仿宋"/>
          <w:color w:val="auto"/>
          <w:sz w:val="32"/>
          <w:szCs w:val="32"/>
          <w:lang w:val="en-US" w:eastAsia="zh-CN"/>
        </w:rPr>
        <w:t>政府一般债券还本付息总额1.7950亿元（本金1.25亿元，财政预算安排还本0亿元，再融资债券还本0亿元；财政预算安排付息0.5450亿元）。</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（二）专项债券还本付息情况。</w:t>
      </w:r>
      <w:r>
        <w:rPr>
          <w:rFonts w:hint="eastAsia" w:ascii="仿宋" w:hAnsi="仿宋" w:eastAsia="仿宋" w:cs="仿宋"/>
          <w:color w:val="auto"/>
          <w:sz w:val="32"/>
          <w:szCs w:val="32"/>
          <w:lang w:val="en-US" w:eastAsia="zh-CN"/>
        </w:rPr>
        <w:t>2024年度</w:t>
      </w:r>
      <w:r>
        <w:rPr>
          <w:rFonts w:hint="eastAsia" w:ascii="仿宋" w:hAnsi="仿宋" w:eastAsia="仿宋" w:cs="仿宋"/>
          <w:color w:val="auto"/>
          <w:kern w:val="0"/>
          <w:sz w:val="32"/>
          <w:szCs w:val="32"/>
          <w:lang w:val="en-US" w:eastAsia="zh-CN" w:bidi="ar"/>
        </w:rPr>
        <w:t>呼图壁县</w:t>
      </w:r>
      <w:r>
        <w:rPr>
          <w:rFonts w:hint="eastAsia" w:ascii="仿宋" w:hAnsi="仿宋" w:eastAsia="仿宋" w:cs="仿宋"/>
          <w:color w:val="auto"/>
          <w:sz w:val="32"/>
          <w:szCs w:val="32"/>
          <w:lang w:val="en-US" w:eastAsia="zh-CN"/>
        </w:rPr>
        <w:t>政府专项债券还本付息总额1.8717亿元（本金0.7399亿元，财政预算安排还本0亿元，再融资债券还本0亿元；财政预算安排付息1.1318亿元）。</w:t>
      </w:r>
    </w:p>
    <w:p>
      <w:pPr>
        <w:pStyle w:val="2"/>
        <w:shd w:val="clear"/>
        <w:rPr>
          <w:rFonts w:hint="eastAsia" w:ascii="仿宋" w:hAnsi="仿宋" w:eastAsia="仿宋" w:cs="仿宋"/>
          <w:color w:val="auto"/>
          <w:lang w:val="en-US" w:eastAsia="zh-CN"/>
        </w:rPr>
      </w:pP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仿宋" w:hAnsi="仿宋" w:eastAsia="仿宋" w:cs="仿宋"/>
          <w:b/>
          <w:color w:val="auto"/>
          <w:spacing w:val="-4"/>
          <w:sz w:val="32"/>
          <w:szCs w:val="32"/>
          <w:highlight w:val="none"/>
          <w:lang w:val="en-US" w:eastAsia="zh-CN"/>
        </w:rPr>
      </w:pPr>
      <w:r>
        <w:rPr>
          <w:rFonts w:hint="eastAsia" w:ascii="仿宋" w:hAnsi="仿宋" w:eastAsia="仿宋" w:cs="仿宋"/>
          <w:b/>
          <w:color w:val="auto"/>
          <w:spacing w:val="-4"/>
          <w:sz w:val="32"/>
          <w:szCs w:val="32"/>
          <w:highlight w:val="none"/>
          <w:lang w:val="en-US" w:eastAsia="zh-CN"/>
        </w:rPr>
        <w:t>六、2023年度本级政府专项债务情况。</w:t>
      </w:r>
    </w:p>
    <w:p>
      <w:pPr>
        <w:widowControl w:val="0"/>
        <w:shd w:val="clear"/>
        <w:spacing w:line="600" w:lineRule="exact"/>
        <w:ind w:firstLine="640" w:firstLineChars="200"/>
        <w:jc w:val="both"/>
        <w:outlineLvl w:val="9"/>
        <w:rPr>
          <w:rFonts w:hint="eastAsia" w:ascii="仿宋" w:hAnsi="仿宋" w:eastAsia="仿宋" w:cs="仿宋"/>
          <w:color w:val="auto"/>
          <w:kern w:val="0"/>
          <w:sz w:val="32"/>
          <w:szCs w:val="32"/>
          <w:lang w:val="en-US" w:eastAsia="zh-Hans"/>
        </w:rPr>
      </w:pPr>
      <w:r>
        <w:rPr>
          <w:rFonts w:hint="eastAsia" w:ascii="仿宋" w:hAnsi="仿宋" w:eastAsia="仿宋" w:cs="仿宋"/>
          <w:color w:val="auto"/>
          <w:sz w:val="32"/>
          <w:szCs w:val="32"/>
          <w:lang w:val="en-US" w:eastAsia="zh-CN"/>
        </w:rPr>
        <w:t>2023年度</w:t>
      </w:r>
      <w:r>
        <w:rPr>
          <w:rFonts w:hint="eastAsia" w:ascii="仿宋" w:hAnsi="仿宋" w:eastAsia="仿宋" w:cs="仿宋"/>
          <w:color w:val="auto"/>
          <w:kern w:val="0"/>
          <w:sz w:val="32"/>
          <w:szCs w:val="32"/>
          <w:lang w:val="en-US" w:eastAsia="zh-CN" w:bidi="ar"/>
        </w:rPr>
        <w:t>呼图壁县</w:t>
      </w:r>
      <w:r>
        <w:rPr>
          <w:rFonts w:hint="eastAsia" w:ascii="仿宋" w:hAnsi="仿宋" w:eastAsia="仿宋" w:cs="仿宋"/>
          <w:color w:val="auto"/>
          <w:sz w:val="32"/>
          <w:szCs w:val="32"/>
          <w:lang w:val="en-US" w:eastAsia="zh-CN"/>
        </w:rPr>
        <w:t>本级政府专项债券收入11.2亿元、支出11.2亿元、还本付息3.0892亿元，专项债券项目对应专项收入0.6439亿元。上述债券资金主要用于交通、能源、农林水利、生态环保、社会事业、城乡冷链物流基础设施、市政和产业园区基础设施、保障性安居工程等重点领域有一定收益的公益性政府投资项目建设。债券期限分别是10</w:t>
      </w:r>
      <w:r>
        <w:rPr>
          <w:rFonts w:hint="eastAsia" w:ascii="仿宋" w:hAnsi="仿宋" w:eastAsia="仿宋" w:cs="仿宋"/>
          <w:color w:val="auto"/>
          <w:sz w:val="32"/>
          <w:szCs w:val="32"/>
          <w:highlight w:val="none"/>
          <w:lang w:val="en-US" w:eastAsia="zh-CN"/>
        </w:rPr>
        <w:t>年期、15年期、20</w:t>
      </w:r>
      <w:r>
        <w:rPr>
          <w:rFonts w:hint="eastAsia" w:ascii="仿宋" w:hAnsi="仿宋" w:eastAsia="仿宋" w:cs="仿宋"/>
          <w:color w:val="auto"/>
          <w:sz w:val="32"/>
          <w:szCs w:val="32"/>
          <w:lang w:val="en-US" w:eastAsia="zh-CN"/>
        </w:rPr>
        <w:t>年期，债券平均利率为</w:t>
      </w:r>
      <w:r>
        <w:rPr>
          <w:rFonts w:hint="eastAsia" w:ascii="仿宋" w:hAnsi="仿宋" w:eastAsia="仿宋" w:cs="仿宋"/>
          <w:color w:val="auto"/>
          <w:sz w:val="32"/>
          <w:szCs w:val="32"/>
          <w:highlight w:val="none"/>
          <w:lang w:val="en-US" w:eastAsia="zh-CN"/>
        </w:rPr>
        <w:t>2.95%</w:t>
      </w:r>
      <w:r>
        <w:rPr>
          <w:rFonts w:hint="eastAsia" w:ascii="仿宋" w:hAnsi="仿宋" w:eastAsia="仿宋" w:cs="仿宋"/>
          <w:color w:val="auto"/>
          <w:sz w:val="32"/>
          <w:szCs w:val="32"/>
          <w:lang w:val="en-US" w:eastAsia="zh-CN"/>
        </w:rPr>
        <w:t>，债券还本付息资金已足额列入年初财政预算，对应项目取得的政府性基金或专项收入等偿还。</w:t>
      </w:r>
    </w:p>
    <w:p>
      <w:pPr>
        <w:rPr>
          <w:rFonts w:hint="default" w:ascii="Times New Roman" w:hAnsi="Times New Roman" w:eastAsia="黑体" w:cs="Times New Roman"/>
          <w:color w:val="auto"/>
          <w:kern w:val="0"/>
          <w:sz w:val="32"/>
          <w:szCs w:val="32"/>
          <w:lang w:val="en-US" w:eastAsia="zh-Hans"/>
        </w:rPr>
      </w:pPr>
      <w:r>
        <w:rPr>
          <w:rFonts w:hint="default" w:ascii="Times New Roman" w:hAnsi="Times New Roman" w:eastAsia="黑体" w:cs="Times New Roman"/>
          <w:color w:val="auto"/>
          <w:kern w:val="0"/>
          <w:sz w:val="32"/>
          <w:szCs w:val="32"/>
          <w:lang w:val="en-US" w:eastAsia="zh-Hans"/>
        </w:rPr>
        <w:br w:type="page"/>
      </w:r>
    </w:p>
    <w:p>
      <w:pPr>
        <w:pStyle w:val="8"/>
        <w:rPr>
          <w:rFonts w:hint="default"/>
          <w:color w:val="auto"/>
          <w:lang w:val="en-US" w:eastAsia="zh-Hans"/>
        </w:rPr>
      </w:pPr>
    </w:p>
    <w:p>
      <w:pPr>
        <w:widowControl w:val="0"/>
        <w:shd w:val="clear"/>
        <w:spacing w:line="600" w:lineRule="exact"/>
        <w:ind w:firstLine="640" w:firstLineChars="200"/>
        <w:jc w:val="center"/>
        <w:outlineLvl w:val="9"/>
        <w:rPr>
          <w:rFonts w:hint="default" w:ascii="Times New Roman" w:hAnsi="Times New Roman" w:eastAsia="楷体_GB2312" w:cs="Times New Roman"/>
          <w:b/>
          <w:color w:val="auto"/>
          <w:spacing w:val="-4"/>
          <w:sz w:val="32"/>
          <w:szCs w:val="32"/>
          <w:lang w:val="en-US" w:eastAsia="zh-Hans"/>
        </w:rPr>
      </w:pPr>
      <w:r>
        <w:rPr>
          <w:rFonts w:hint="default" w:ascii="Times New Roman" w:hAnsi="Times New Roman" w:eastAsia="黑体" w:cs="Times New Roman"/>
          <w:color w:val="auto"/>
          <w:kern w:val="0"/>
          <w:sz w:val="32"/>
          <w:szCs w:val="32"/>
          <w:lang w:val="en-US" w:eastAsia="zh-Hans"/>
        </w:rPr>
        <w:t>第六部分 财政衔接推进乡村振兴补助资金公开情况说明</w:t>
      </w: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color w:val="auto"/>
          <w:spacing w:val="-4"/>
          <w:sz w:val="32"/>
          <w:szCs w:val="32"/>
          <w:lang w:val="en-US" w:eastAsia="zh-Hans"/>
        </w:rPr>
      </w:pPr>
      <w:r>
        <w:rPr>
          <w:rFonts w:hint="default" w:ascii="Times New Roman" w:hAnsi="Times New Roman" w:eastAsia="楷体_GB2312" w:cs="Times New Roman"/>
          <w:b/>
          <w:color w:val="auto"/>
          <w:spacing w:val="-4"/>
          <w:sz w:val="32"/>
          <w:szCs w:val="32"/>
          <w:lang w:val="en-US" w:eastAsia="zh-Hans"/>
        </w:rPr>
        <w:t>一、财政衔接推进乡村振兴补助资金安排分配情况。</w:t>
      </w:r>
    </w:p>
    <w:tbl>
      <w:tblPr>
        <w:tblStyle w:val="10"/>
        <w:tblpPr w:leftFromText="180" w:rightFromText="180" w:vertAnchor="text" w:horzAnchor="page" w:tblpX="1181" w:tblpY="1082"/>
        <w:tblOverlap w:val="never"/>
        <w:tblW w:w="97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8"/>
        <w:gridCol w:w="1573"/>
        <w:gridCol w:w="1528"/>
        <w:gridCol w:w="2577"/>
        <w:gridCol w:w="930"/>
        <w:gridCol w:w="1695"/>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文号</w:t>
            </w:r>
          </w:p>
        </w:tc>
        <w:tc>
          <w:tcPr>
            <w:tcW w:w="157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文件名称</w:t>
            </w:r>
          </w:p>
        </w:tc>
        <w:tc>
          <w:tcPr>
            <w:tcW w:w="1528"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项目名称</w:t>
            </w:r>
          </w:p>
        </w:tc>
        <w:tc>
          <w:tcPr>
            <w:tcW w:w="2577"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u w:val="none"/>
                <w:lang w:val="en-US" w:eastAsia="zh-CN" w:bidi="ar"/>
              </w:rPr>
            </w:pPr>
            <w:r>
              <w:rPr>
                <w:rFonts w:hint="eastAsia" w:ascii="宋体" w:hAnsi="宋体" w:cs="宋体"/>
                <w:b/>
                <w:i w:val="0"/>
                <w:color w:val="auto"/>
                <w:kern w:val="0"/>
                <w:sz w:val="18"/>
                <w:szCs w:val="18"/>
                <w:u w:val="none"/>
                <w:lang w:val="en-US" w:eastAsia="zh-CN" w:bidi="ar"/>
              </w:rPr>
              <w:t>项目建设内容</w:t>
            </w:r>
          </w:p>
        </w:tc>
        <w:tc>
          <w:tcPr>
            <w:tcW w:w="93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责任单位</w:t>
            </w:r>
          </w:p>
        </w:tc>
        <w:tc>
          <w:tcPr>
            <w:tcW w:w="169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项目资金（万元）</w:t>
            </w:r>
          </w:p>
        </w:tc>
        <w:tc>
          <w:tcPr>
            <w:tcW w:w="67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73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　</w:t>
            </w:r>
          </w:p>
        </w:tc>
        <w:tc>
          <w:tcPr>
            <w:tcW w:w="3101" w:type="dxa"/>
            <w:gridSpan w:val="2"/>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总计</w:t>
            </w:r>
          </w:p>
        </w:tc>
        <w:tc>
          <w:tcPr>
            <w:tcW w:w="257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kern w:val="0"/>
                <w:sz w:val="18"/>
                <w:szCs w:val="18"/>
                <w:u w:val="none"/>
                <w:lang w:val="en-US" w:eastAsia="zh-CN" w:bidi="ar"/>
              </w:rPr>
            </w:pPr>
          </w:p>
        </w:tc>
        <w:tc>
          <w:tcPr>
            <w:tcW w:w="93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　</w:t>
            </w:r>
          </w:p>
        </w:tc>
        <w:tc>
          <w:tcPr>
            <w:tcW w:w="169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18"/>
                <w:szCs w:val="18"/>
                <w:u w:val="none"/>
                <w:lang w:val="en-US"/>
              </w:rPr>
            </w:pPr>
            <w:r>
              <w:rPr>
                <w:rFonts w:hint="eastAsia" w:ascii="仿宋" w:hAnsi="仿宋" w:eastAsia="仿宋" w:cs="仿宋"/>
                <w:b/>
                <w:i w:val="0"/>
                <w:color w:val="auto"/>
                <w:kern w:val="0"/>
                <w:sz w:val="18"/>
                <w:szCs w:val="18"/>
                <w:u w:val="none"/>
                <w:lang w:val="en-US" w:eastAsia="zh-CN" w:bidi="ar"/>
              </w:rPr>
              <w:t>2434</w:t>
            </w:r>
          </w:p>
        </w:tc>
        <w:tc>
          <w:tcPr>
            <w:tcW w:w="67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38"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 xml:space="preserve">昌州财农【2023】45号 </w:t>
            </w:r>
          </w:p>
        </w:tc>
        <w:tc>
          <w:tcPr>
            <w:tcW w:w="3101"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 xml:space="preserve"> 合计</w:t>
            </w:r>
          </w:p>
        </w:tc>
        <w:tc>
          <w:tcPr>
            <w:tcW w:w="257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kern w:val="0"/>
                <w:sz w:val="18"/>
                <w:szCs w:val="18"/>
                <w:u w:val="none"/>
                <w:lang w:val="en-US" w:eastAsia="zh-CN" w:bidi="ar"/>
              </w:rPr>
            </w:pPr>
          </w:p>
        </w:tc>
        <w:tc>
          <w:tcPr>
            <w:tcW w:w="93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　</w:t>
            </w:r>
          </w:p>
        </w:tc>
        <w:tc>
          <w:tcPr>
            <w:tcW w:w="169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1269</w:t>
            </w:r>
          </w:p>
        </w:tc>
        <w:tc>
          <w:tcPr>
            <w:tcW w:w="675"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auto"/>
                <w:sz w:val="22"/>
                <w:szCs w:val="22"/>
                <w:u w:val="none"/>
              </w:rPr>
            </w:pPr>
            <w:r>
              <w:rPr>
                <w:rFonts w:hint="eastAsia" w:ascii="仿宋" w:hAnsi="仿宋" w:eastAsia="仿宋" w:cs="仿宋"/>
                <w:b/>
                <w:i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9" w:hRule="atLeast"/>
        </w:trPr>
        <w:tc>
          <w:tcPr>
            <w:tcW w:w="738"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b/>
                <w:i w:val="0"/>
                <w:color w:val="auto"/>
                <w:sz w:val="18"/>
                <w:szCs w:val="18"/>
                <w:u w:val="none"/>
              </w:rPr>
            </w:pPr>
          </w:p>
        </w:tc>
        <w:tc>
          <w:tcPr>
            <w:tcW w:w="1573"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关于提前下达2024年中央财政衔接推进乡村振兴补助资金预算的通知</w:t>
            </w:r>
          </w:p>
        </w:tc>
        <w:tc>
          <w:tcPr>
            <w:tcW w:w="1528"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sz w:val="18"/>
                <w:szCs w:val="18"/>
                <w:u w:val="none"/>
              </w:rPr>
              <w:t>2024年雀尔沟镇霍斯铁热克村塘坝建设项目</w:t>
            </w:r>
          </w:p>
        </w:tc>
        <w:tc>
          <w:tcPr>
            <w:tcW w:w="257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在霍斯铁热克村新建9万立方左右塘坝一座（土方量约20万方），新建大坝240米安全防护栏及大门；安装250qj100-108/6水泵2套，安装dn200的闸阀2个</w:t>
            </w:r>
          </w:p>
        </w:tc>
        <w:tc>
          <w:tcPr>
            <w:tcW w:w="93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0"/>
                <w:szCs w:val="22"/>
                <w:lang w:eastAsia="zh-CN"/>
              </w:rPr>
            </w:pPr>
          </w:p>
          <w:p>
            <w:pPr>
              <w:keepNext w:val="0"/>
              <w:keepLines w:val="0"/>
              <w:widowControl/>
              <w:suppressLineNumbers w:val="0"/>
              <w:jc w:val="both"/>
              <w:textAlignment w:val="center"/>
              <w:rPr>
                <w:rFonts w:hint="eastAsia" w:ascii="仿宋" w:hAnsi="仿宋" w:eastAsia="仿宋" w:cs="仿宋"/>
                <w:color w:val="auto"/>
                <w:sz w:val="20"/>
                <w:szCs w:val="22"/>
                <w:lang w:eastAsia="zh-CN"/>
              </w:rPr>
            </w:pPr>
            <w:r>
              <w:rPr>
                <w:rFonts w:hint="eastAsia" w:ascii="仿宋" w:hAnsi="仿宋" w:eastAsia="仿宋" w:cs="仿宋"/>
                <w:color w:val="auto"/>
                <w:sz w:val="20"/>
                <w:szCs w:val="22"/>
                <w:lang w:eastAsia="zh-CN"/>
              </w:rPr>
              <w:t>雀尔沟镇人民政府</w:t>
            </w:r>
          </w:p>
          <w:p>
            <w:pPr>
              <w:pStyle w:val="8"/>
              <w:rPr>
                <w:rFonts w:hint="eastAsia" w:ascii="仿宋" w:hAnsi="仿宋" w:eastAsia="仿宋" w:cs="仿宋"/>
                <w:color w:val="auto"/>
                <w:sz w:val="28"/>
                <w:szCs w:val="28"/>
                <w:lang w:eastAsia="zh-CN"/>
              </w:rPr>
            </w:pPr>
          </w:p>
        </w:tc>
        <w:tc>
          <w:tcPr>
            <w:tcW w:w="169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425</w:t>
            </w:r>
          </w:p>
        </w:tc>
        <w:tc>
          <w:tcPr>
            <w:tcW w:w="67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738"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b/>
                <w:i w:val="0"/>
                <w:color w:val="auto"/>
                <w:sz w:val="18"/>
                <w:szCs w:val="18"/>
                <w:u w:val="none"/>
              </w:rPr>
            </w:pPr>
          </w:p>
        </w:tc>
        <w:tc>
          <w:tcPr>
            <w:tcW w:w="157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1528"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sz w:val="18"/>
                <w:szCs w:val="18"/>
                <w:u w:val="none"/>
              </w:rPr>
              <w:t>呼图壁县石梯子乡白杨河村2024年基础设施建设项目</w:t>
            </w:r>
          </w:p>
        </w:tc>
        <w:tc>
          <w:tcPr>
            <w:tcW w:w="257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新建“户户通”、道路、公共区域硬化20000平米，无底渠4公里</w:t>
            </w:r>
          </w:p>
        </w:tc>
        <w:tc>
          <w:tcPr>
            <w:tcW w:w="93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lang w:eastAsia="zh-CN"/>
              </w:rPr>
            </w:pPr>
            <w:r>
              <w:rPr>
                <w:rFonts w:hint="eastAsia" w:ascii="仿宋" w:hAnsi="仿宋" w:eastAsia="仿宋" w:cs="仿宋"/>
                <w:i w:val="0"/>
                <w:color w:val="auto"/>
                <w:sz w:val="18"/>
                <w:szCs w:val="18"/>
                <w:u w:val="none"/>
                <w:lang w:eastAsia="zh-CN"/>
              </w:rPr>
              <w:t>石梯子乡人民政府</w:t>
            </w:r>
          </w:p>
        </w:tc>
        <w:tc>
          <w:tcPr>
            <w:tcW w:w="169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425</w:t>
            </w:r>
          </w:p>
        </w:tc>
        <w:tc>
          <w:tcPr>
            <w:tcW w:w="67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738"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b/>
                <w:i w:val="0"/>
                <w:color w:val="auto"/>
                <w:sz w:val="18"/>
                <w:szCs w:val="18"/>
                <w:u w:val="none"/>
              </w:rPr>
            </w:pPr>
          </w:p>
        </w:tc>
        <w:tc>
          <w:tcPr>
            <w:tcW w:w="157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1528"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sz w:val="18"/>
                <w:szCs w:val="18"/>
                <w:u w:val="none"/>
              </w:rPr>
              <w:t>呼图壁县石梯子乡阿苇滩村玉米烘干厂建设项目</w:t>
            </w:r>
          </w:p>
        </w:tc>
        <w:tc>
          <w:tcPr>
            <w:tcW w:w="257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新建1000吨烘干塔1座，5000吨干粮储粮罐1座，1250平方米库房1座，120吨地磅1座，场地硬化10000平方米（20cm混凝土）</w:t>
            </w:r>
          </w:p>
        </w:tc>
        <w:tc>
          <w:tcPr>
            <w:tcW w:w="93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sz w:val="18"/>
                <w:szCs w:val="18"/>
                <w:u w:val="none"/>
                <w:lang w:eastAsia="zh-CN"/>
              </w:rPr>
              <w:t>石梯子乡人民政府</w:t>
            </w:r>
          </w:p>
        </w:tc>
        <w:tc>
          <w:tcPr>
            <w:tcW w:w="169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800</w:t>
            </w:r>
          </w:p>
        </w:tc>
        <w:tc>
          <w:tcPr>
            <w:tcW w:w="67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738"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b/>
                <w:i w:val="0"/>
                <w:color w:val="auto"/>
                <w:sz w:val="18"/>
                <w:szCs w:val="18"/>
                <w:u w:val="none"/>
              </w:rPr>
            </w:pPr>
          </w:p>
        </w:tc>
        <w:tc>
          <w:tcPr>
            <w:tcW w:w="157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1528"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sz w:val="18"/>
                <w:szCs w:val="18"/>
                <w:u w:val="none"/>
              </w:rPr>
              <w:t>呼图壁县二十里店镇小土古里村商品鸡养殖场建设项目（二期）</w:t>
            </w:r>
          </w:p>
        </w:tc>
        <w:tc>
          <w:tcPr>
            <w:tcW w:w="257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新建立体式标准化笼养圈舍4栋，包含4栋圈舍土建工程，场地硬化、水电、消毒等配套附属设施。</w:t>
            </w:r>
          </w:p>
        </w:tc>
        <w:tc>
          <w:tcPr>
            <w:tcW w:w="93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lang w:eastAsia="zh-CN"/>
              </w:rPr>
            </w:pPr>
            <w:r>
              <w:rPr>
                <w:rFonts w:hint="eastAsia" w:ascii="仿宋" w:hAnsi="仿宋" w:eastAsia="仿宋" w:cs="仿宋"/>
                <w:i w:val="0"/>
                <w:color w:val="auto"/>
                <w:sz w:val="18"/>
                <w:szCs w:val="18"/>
                <w:u w:val="none"/>
                <w:lang w:eastAsia="zh-CN"/>
              </w:rPr>
              <w:t>二十里店人民政府</w:t>
            </w:r>
          </w:p>
        </w:tc>
        <w:tc>
          <w:tcPr>
            <w:tcW w:w="169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624.58</w:t>
            </w:r>
          </w:p>
        </w:tc>
        <w:tc>
          <w:tcPr>
            <w:tcW w:w="67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8" w:hRule="atLeast"/>
        </w:trPr>
        <w:tc>
          <w:tcPr>
            <w:tcW w:w="738"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b/>
                <w:i w:val="0"/>
                <w:color w:val="auto"/>
                <w:sz w:val="18"/>
                <w:szCs w:val="18"/>
                <w:u w:val="none"/>
              </w:rPr>
            </w:pPr>
          </w:p>
        </w:tc>
        <w:tc>
          <w:tcPr>
            <w:tcW w:w="157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1528"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sz w:val="18"/>
                <w:szCs w:val="18"/>
                <w:u w:val="none"/>
              </w:rPr>
              <w:t>雀尔沟镇克孜勒塔斯村壮大村集体经济项目</w:t>
            </w:r>
          </w:p>
        </w:tc>
        <w:tc>
          <w:tcPr>
            <w:tcW w:w="257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购买煤矿通勤大巴入股106煤矿</w:t>
            </w:r>
          </w:p>
        </w:tc>
        <w:tc>
          <w:tcPr>
            <w:tcW w:w="93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0"/>
                <w:szCs w:val="22"/>
                <w:lang w:eastAsia="zh-CN"/>
              </w:rPr>
            </w:pPr>
            <w:r>
              <w:rPr>
                <w:rFonts w:hint="eastAsia" w:ascii="仿宋" w:hAnsi="仿宋" w:eastAsia="仿宋" w:cs="仿宋"/>
                <w:color w:val="auto"/>
                <w:sz w:val="20"/>
                <w:szCs w:val="22"/>
                <w:lang w:eastAsia="zh-CN"/>
              </w:rPr>
              <w:t>雀尔沟镇人民政府</w:t>
            </w:r>
          </w:p>
          <w:p>
            <w:pPr>
              <w:keepNext w:val="0"/>
              <w:keepLines w:val="0"/>
              <w:widowControl/>
              <w:suppressLineNumbers w:val="0"/>
              <w:jc w:val="left"/>
              <w:textAlignment w:val="center"/>
              <w:rPr>
                <w:rFonts w:hint="eastAsia" w:ascii="仿宋" w:hAnsi="仿宋" w:eastAsia="仿宋" w:cs="仿宋"/>
                <w:i w:val="0"/>
                <w:color w:val="auto"/>
                <w:sz w:val="18"/>
                <w:szCs w:val="18"/>
                <w:u w:val="none"/>
              </w:rPr>
            </w:pPr>
          </w:p>
        </w:tc>
        <w:tc>
          <w:tcPr>
            <w:tcW w:w="169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79.71</w:t>
            </w:r>
          </w:p>
        </w:tc>
        <w:tc>
          <w:tcPr>
            <w:tcW w:w="67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9" w:hRule="atLeast"/>
        </w:trPr>
        <w:tc>
          <w:tcPr>
            <w:tcW w:w="738"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b/>
                <w:i w:val="0"/>
                <w:color w:val="auto"/>
                <w:sz w:val="18"/>
                <w:szCs w:val="18"/>
                <w:u w:val="none"/>
              </w:rPr>
            </w:pPr>
          </w:p>
        </w:tc>
        <w:tc>
          <w:tcPr>
            <w:tcW w:w="1573"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1528"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sz w:val="18"/>
                <w:szCs w:val="18"/>
                <w:u w:val="none"/>
              </w:rPr>
              <w:t>二十里店镇良种场村壮大村集体经济项目</w:t>
            </w:r>
          </w:p>
        </w:tc>
        <w:tc>
          <w:tcPr>
            <w:tcW w:w="257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在良种场海棠园度假村建设餐饮用房280平米（水电暖含装修）</w:t>
            </w:r>
          </w:p>
        </w:tc>
        <w:tc>
          <w:tcPr>
            <w:tcW w:w="93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sz w:val="18"/>
                <w:szCs w:val="18"/>
                <w:u w:val="none"/>
                <w:lang w:eastAsia="zh-CN"/>
              </w:rPr>
              <w:t>二十里店人民政府</w:t>
            </w:r>
          </w:p>
        </w:tc>
        <w:tc>
          <w:tcPr>
            <w:tcW w:w="169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79.71</w:t>
            </w:r>
          </w:p>
        </w:tc>
        <w:tc>
          <w:tcPr>
            <w:tcW w:w="67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trPr>
        <w:tc>
          <w:tcPr>
            <w:tcW w:w="7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昌州财农【2023】53号</w:t>
            </w:r>
          </w:p>
        </w:tc>
        <w:tc>
          <w:tcPr>
            <w:tcW w:w="310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 xml:space="preserve"> 合计</w:t>
            </w:r>
          </w:p>
        </w:tc>
        <w:tc>
          <w:tcPr>
            <w:tcW w:w="2577"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auto"/>
                <w:kern w:val="0"/>
                <w:sz w:val="18"/>
                <w:szCs w:val="18"/>
                <w:u w:val="none"/>
                <w:lang w:val="en-US" w:eastAsia="zh-CN" w:bidi="ar"/>
              </w:rPr>
            </w:pPr>
            <w:r>
              <w:rPr>
                <w:rFonts w:hint="eastAsia" w:ascii="仿宋" w:hAnsi="仿宋" w:eastAsia="仿宋" w:cs="仿宋"/>
                <w:b/>
                <w:i w:val="0"/>
                <w:color w:val="auto"/>
                <w:kern w:val="0"/>
                <w:sz w:val="18"/>
                <w:szCs w:val="18"/>
                <w:u w:val="none"/>
                <w:lang w:val="en-US" w:eastAsia="zh-CN" w:bidi="ar"/>
              </w:rPr>
              <w:t>　</w:t>
            </w:r>
          </w:p>
        </w:tc>
        <w:tc>
          <w:tcPr>
            <w:tcW w:w="93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　</w:t>
            </w:r>
          </w:p>
        </w:tc>
        <w:tc>
          <w:tcPr>
            <w:tcW w:w="169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18"/>
                <w:szCs w:val="18"/>
                <w:u w:val="none"/>
                <w:lang w:val="en-US"/>
              </w:rPr>
            </w:pPr>
            <w:r>
              <w:rPr>
                <w:rFonts w:hint="eastAsia" w:ascii="仿宋" w:hAnsi="仿宋" w:eastAsia="仿宋" w:cs="仿宋"/>
                <w:b/>
                <w:i w:val="0"/>
                <w:color w:val="auto"/>
                <w:kern w:val="0"/>
                <w:sz w:val="18"/>
                <w:szCs w:val="18"/>
                <w:u w:val="none"/>
                <w:lang w:val="en-US" w:eastAsia="zh-CN" w:bidi="ar"/>
              </w:rPr>
              <w:t>2139</w:t>
            </w:r>
          </w:p>
        </w:tc>
        <w:tc>
          <w:tcPr>
            <w:tcW w:w="67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auto"/>
                <w:sz w:val="18"/>
                <w:szCs w:val="18"/>
                <w:u w:val="none"/>
              </w:rPr>
            </w:pPr>
            <w:r>
              <w:rPr>
                <w:rFonts w:hint="eastAsia" w:ascii="仿宋" w:hAnsi="仿宋" w:eastAsia="仿宋" w:cs="仿宋"/>
                <w:b/>
                <w:i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9" w:hRule="atLeast"/>
        </w:trPr>
        <w:tc>
          <w:tcPr>
            <w:tcW w:w="7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b/>
                <w:i w:val="0"/>
                <w:color w:val="auto"/>
                <w:sz w:val="18"/>
                <w:szCs w:val="18"/>
                <w:u w:val="none"/>
              </w:rPr>
            </w:pPr>
          </w:p>
        </w:tc>
        <w:tc>
          <w:tcPr>
            <w:tcW w:w="157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关于提前下达2024年自治区财政衔接推进乡村振兴补助资金预算的通知</w:t>
            </w:r>
          </w:p>
        </w:tc>
        <w:tc>
          <w:tcPr>
            <w:tcW w:w="15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sz w:val="18"/>
                <w:szCs w:val="18"/>
                <w:u w:val="none"/>
              </w:rPr>
              <w:t>呼图壁县2024年农村道路公共照明设施建设项目</w:t>
            </w:r>
          </w:p>
        </w:tc>
        <w:tc>
          <w:tcPr>
            <w:tcW w:w="25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计划在6个乡镇行政村及社区，安装太阳能路灯1700盏</w:t>
            </w:r>
          </w:p>
        </w:tc>
        <w:tc>
          <w:tcPr>
            <w:tcW w:w="9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lang w:eastAsia="zh-CN"/>
              </w:rPr>
            </w:pPr>
            <w:r>
              <w:rPr>
                <w:rFonts w:hint="eastAsia" w:ascii="仿宋" w:hAnsi="仿宋" w:eastAsia="仿宋" w:cs="仿宋"/>
                <w:i w:val="0"/>
                <w:color w:val="auto"/>
                <w:sz w:val="18"/>
                <w:szCs w:val="18"/>
                <w:u w:val="none"/>
                <w:lang w:eastAsia="zh-CN"/>
              </w:rPr>
              <w:t>农业农村局（乡村振兴局）</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sz w:val="18"/>
                <w:szCs w:val="18"/>
                <w:u w:val="none"/>
              </w:rPr>
              <w:t>450</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7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b/>
                <w:i w:val="0"/>
                <w:color w:val="auto"/>
                <w:sz w:val="18"/>
                <w:szCs w:val="18"/>
                <w:u w:val="none"/>
              </w:rPr>
            </w:pPr>
          </w:p>
        </w:tc>
        <w:tc>
          <w:tcPr>
            <w:tcW w:w="157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15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sz w:val="18"/>
                <w:szCs w:val="18"/>
                <w:u w:val="none"/>
              </w:rPr>
              <w:t>五工台镇百泉村养殖小区配套项目</w:t>
            </w:r>
          </w:p>
        </w:tc>
        <w:tc>
          <w:tcPr>
            <w:tcW w:w="25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新建养殖区饲草料（青贮）棚1个，建筑面积1500平米；新建青储池2个，2000平米；新建养殖区场地硬化5000平米。</w:t>
            </w:r>
          </w:p>
        </w:tc>
        <w:tc>
          <w:tcPr>
            <w:tcW w:w="9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lang w:eastAsia="zh-CN"/>
              </w:rPr>
            </w:pPr>
            <w:r>
              <w:rPr>
                <w:rFonts w:hint="eastAsia" w:ascii="仿宋" w:hAnsi="仿宋" w:eastAsia="仿宋" w:cs="仿宋"/>
                <w:i w:val="0"/>
                <w:color w:val="auto"/>
                <w:sz w:val="18"/>
                <w:szCs w:val="18"/>
                <w:u w:val="none"/>
                <w:lang w:eastAsia="zh-CN"/>
              </w:rPr>
              <w:t>五工台镇人民政府</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sz w:val="18"/>
                <w:szCs w:val="18"/>
                <w:u w:val="none"/>
              </w:rPr>
              <w:t>300</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7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b/>
                <w:i w:val="0"/>
                <w:color w:val="auto"/>
                <w:sz w:val="18"/>
                <w:szCs w:val="18"/>
                <w:u w:val="none"/>
              </w:rPr>
            </w:pPr>
          </w:p>
        </w:tc>
        <w:tc>
          <w:tcPr>
            <w:tcW w:w="157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15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sz w:val="18"/>
                <w:szCs w:val="18"/>
                <w:u w:val="none"/>
              </w:rPr>
              <w:t>二十里店镇十四户村基础设施建设项目</w:t>
            </w:r>
          </w:p>
        </w:tc>
        <w:tc>
          <w:tcPr>
            <w:tcW w:w="25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1、新建无底渠16500米；</w:t>
            </w:r>
          </w:p>
          <w:p>
            <w:pPr>
              <w:keepNext w:val="0"/>
              <w:keepLines w:val="0"/>
              <w:widowControl/>
              <w:suppressLineNumbers w:val="0"/>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2、公共区域硬化（花砖）14500平方米；</w:t>
            </w:r>
          </w:p>
          <w:p>
            <w:pPr>
              <w:keepNext w:val="0"/>
              <w:keepLines w:val="0"/>
              <w:widowControl/>
              <w:suppressLineNumbers w:val="0"/>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3、公共区域硬化（最后一公里）4540平方米；</w:t>
            </w:r>
          </w:p>
          <w:p>
            <w:pPr>
              <w:keepNext w:val="0"/>
              <w:keepLines w:val="0"/>
              <w:widowControl/>
              <w:suppressLineNumbers w:val="0"/>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4、新建无塔压力罐1个。</w:t>
            </w:r>
          </w:p>
        </w:tc>
        <w:tc>
          <w:tcPr>
            <w:tcW w:w="9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0"/>
                <w:szCs w:val="22"/>
                <w:lang w:eastAsia="zh-CN"/>
              </w:rPr>
            </w:pPr>
            <w:r>
              <w:rPr>
                <w:rFonts w:hint="eastAsia" w:ascii="仿宋" w:hAnsi="仿宋" w:eastAsia="仿宋" w:cs="仿宋"/>
                <w:color w:val="auto"/>
                <w:sz w:val="20"/>
                <w:szCs w:val="22"/>
                <w:lang w:eastAsia="zh-CN"/>
              </w:rPr>
              <w:t>雀尔沟镇人民政府</w:t>
            </w:r>
          </w:p>
          <w:p>
            <w:pPr>
              <w:keepNext w:val="0"/>
              <w:keepLines w:val="0"/>
              <w:widowControl/>
              <w:suppressLineNumbers w:val="0"/>
              <w:jc w:val="left"/>
              <w:textAlignment w:val="center"/>
              <w:rPr>
                <w:rFonts w:hint="eastAsia" w:ascii="仿宋" w:hAnsi="仿宋" w:eastAsia="仿宋" w:cs="仿宋"/>
                <w:i w:val="0"/>
                <w:color w:val="auto"/>
                <w:kern w:val="2"/>
                <w:sz w:val="18"/>
                <w:szCs w:val="18"/>
                <w:u w:val="none"/>
                <w:lang w:val="en-US" w:eastAsia="zh-CN" w:bidi="ar-SA"/>
              </w:rPr>
            </w:pP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sz w:val="18"/>
                <w:szCs w:val="18"/>
                <w:u w:val="none"/>
              </w:rPr>
              <w:t>769.5</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7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b/>
                <w:i w:val="0"/>
                <w:color w:val="auto"/>
                <w:sz w:val="18"/>
                <w:szCs w:val="18"/>
                <w:u w:val="none"/>
              </w:rPr>
            </w:pPr>
          </w:p>
        </w:tc>
        <w:tc>
          <w:tcPr>
            <w:tcW w:w="157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15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sz w:val="18"/>
                <w:szCs w:val="18"/>
                <w:u w:val="none"/>
              </w:rPr>
              <w:t>雀尔沟镇西沟村基础设施建设项目</w:t>
            </w:r>
          </w:p>
        </w:tc>
        <w:tc>
          <w:tcPr>
            <w:tcW w:w="25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 xml:space="preserve">1、完成西沟村一片区“户户通”硬化2500平米              </w:t>
            </w:r>
          </w:p>
          <w:p>
            <w:pPr>
              <w:keepNext w:val="0"/>
              <w:keepLines w:val="0"/>
              <w:widowControl/>
              <w:suppressLineNumbers w:val="0"/>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2.新修道路2公里</w:t>
            </w:r>
          </w:p>
          <w:p>
            <w:pPr>
              <w:keepNext w:val="0"/>
              <w:keepLines w:val="0"/>
              <w:widowControl/>
              <w:suppressLineNumbers w:val="0"/>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 xml:space="preserve">4、新建无底渠4.2公里                                  </w:t>
            </w:r>
          </w:p>
          <w:p>
            <w:pPr>
              <w:keepNext w:val="0"/>
              <w:keepLines w:val="0"/>
              <w:widowControl/>
              <w:suppressLineNumbers w:val="0"/>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 xml:space="preserve"> 5、新建60U型渠8公里</w:t>
            </w:r>
          </w:p>
        </w:tc>
        <w:tc>
          <w:tcPr>
            <w:tcW w:w="9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2"/>
                <w:sz w:val="18"/>
                <w:szCs w:val="18"/>
                <w:u w:val="none"/>
                <w:lang w:val="en-US" w:eastAsia="zh-CN" w:bidi="ar-SA"/>
              </w:rPr>
            </w:pPr>
            <w:r>
              <w:rPr>
                <w:rFonts w:hint="eastAsia" w:ascii="仿宋" w:hAnsi="仿宋" w:eastAsia="仿宋" w:cs="仿宋"/>
                <w:i w:val="0"/>
                <w:color w:val="auto"/>
                <w:sz w:val="18"/>
                <w:szCs w:val="18"/>
                <w:u w:val="none"/>
                <w:lang w:eastAsia="zh-CN"/>
              </w:rPr>
              <w:t>二十里店人民政府</w:t>
            </w:r>
          </w:p>
        </w:tc>
        <w:tc>
          <w:tcPr>
            <w:tcW w:w="16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sz w:val="18"/>
                <w:szCs w:val="18"/>
                <w:u w:val="none"/>
              </w:rPr>
              <w:t>619.5</w:t>
            </w: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18"/>
                <w:szCs w:val="18"/>
                <w:u w:val="none"/>
                <w:lang w:val="en-US" w:eastAsia="zh-CN" w:bidi="ar"/>
              </w:rPr>
            </w:pPr>
          </w:p>
        </w:tc>
      </w:tr>
    </w:tbl>
    <w:p>
      <w:pPr>
        <w:pStyle w:val="8"/>
        <w:rPr>
          <w:rFonts w:hint="eastAsia" w:ascii="仿宋" w:hAnsi="仿宋" w:eastAsia="仿宋" w:cs="仿宋"/>
          <w:color w:val="auto"/>
          <w:kern w:val="0"/>
          <w:sz w:val="32"/>
          <w:szCs w:val="32"/>
          <w:lang w:val="en-US" w:eastAsia="zh-Hans" w:bidi="ar"/>
        </w:rPr>
      </w:pPr>
    </w:p>
    <w:p>
      <w:pPr>
        <w:keepNext w:val="0"/>
        <w:keepLines w:val="0"/>
        <w:pageBreakBefore w:val="0"/>
        <w:widowControl w:val="0"/>
        <w:numPr>
          <w:ilvl w:val="0"/>
          <w:numId w:val="0"/>
        </w:numPr>
        <w:suppressLineNumbers w:val="0"/>
        <w:shd w:val="clear"/>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仿宋" w:hAnsi="仿宋" w:eastAsia="仿宋" w:cs="仿宋"/>
          <w:b/>
          <w:color w:val="auto"/>
          <w:spacing w:val="-4"/>
          <w:sz w:val="32"/>
          <w:szCs w:val="32"/>
          <w:lang w:val="en-US" w:eastAsia="zh-Hans"/>
        </w:rPr>
      </w:pPr>
      <w:r>
        <w:rPr>
          <w:rFonts w:hint="eastAsia" w:ascii="仿宋" w:hAnsi="仿宋" w:eastAsia="仿宋" w:cs="仿宋"/>
          <w:b/>
          <w:color w:val="auto"/>
          <w:spacing w:val="-4"/>
          <w:sz w:val="32"/>
          <w:szCs w:val="32"/>
          <w:lang w:val="en-US" w:eastAsia="zh-Hans"/>
        </w:rPr>
        <w:t>二、财政衔接推进乡村振兴补助资金相关政策办法。</w:t>
      </w:r>
    </w:p>
    <w:p>
      <w:pPr>
        <w:spacing w:line="600" w:lineRule="exact"/>
        <w:jc w:val="center"/>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第一章  总则</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第一条</w:t>
      </w:r>
      <w:r>
        <w:rPr>
          <w:rFonts w:hint="eastAsia" w:ascii="仿宋" w:hAnsi="仿宋" w:eastAsia="仿宋" w:cs="仿宋"/>
          <w:color w:val="auto"/>
          <w:kern w:val="0"/>
          <w:sz w:val="32"/>
          <w:szCs w:val="32"/>
        </w:rPr>
        <w:t xml:space="preserve"> 为贯彻落实党中央、国务院</w:t>
      </w:r>
      <w:r>
        <w:rPr>
          <w:rFonts w:hint="eastAsia" w:ascii="仿宋" w:hAnsi="仿宋" w:eastAsia="仿宋" w:cs="仿宋"/>
          <w:color w:val="auto"/>
          <w:kern w:val="0"/>
          <w:sz w:val="32"/>
          <w:szCs w:val="32"/>
          <w:lang w:eastAsia="zh-CN"/>
        </w:rPr>
        <w:t>、自治区、自治州</w:t>
      </w:r>
      <w:r>
        <w:rPr>
          <w:rFonts w:hint="eastAsia" w:ascii="仿宋" w:hAnsi="仿宋" w:eastAsia="仿宋" w:cs="仿宋"/>
          <w:color w:val="auto"/>
          <w:kern w:val="0"/>
          <w:sz w:val="32"/>
          <w:szCs w:val="32"/>
        </w:rPr>
        <w:t>关于实现巩固拓展脱贫攻坚成果同乡村振兴有效衔接的决策部署，根据《自治区党委、自治区人民政府关于贯彻落实〈中共中央 国务院关于实现巩固拓展脱贫攻坚成果同乡村振兴有效衔接的意见〉的实施意见》和第三次中央新疆工作座谈会精神，</w:t>
      </w:r>
      <w:r>
        <w:rPr>
          <w:rFonts w:hint="eastAsia" w:ascii="仿宋" w:hAnsi="仿宋" w:eastAsia="仿宋" w:cs="仿宋"/>
          <w:snapToGrid w:val="0"/>
          <w:color w:val="auto"/>
          <w:spacing w:val="6"/>
          <w:kern w:val="0"/>
          <w:sz w:val="32"/>
          <w:szCs w:val="32"/>
        </w:rPr>
        <w:t>加强过渡期财政衔接推进乡村振兴补助资金（以下简称衔接资金）管理，</w:t>
      </w:r>
      <w:r>
        <w:rPr>
          <w:rFonts w:hint="eastAsia" w:ascii="仿宋" w:hAnsi="仿宋" w:eastAsia="仿宋" w:cs="仿宋"/>
          <w:color w:val="auto"/>
          <w:kern w:val="0"/>
          <w:sz w:val="32"/>
          <w:szCs w:val="32"/>
        </w:rPr>
        <w:t>按照《中华人民共和国预算法》</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新疆维吾尔自治区财政衔接推进乡村振兴补助资金管理办法</w:t>
      </w:r>
      <w:r>
        <w:rPr>
          <w:rFonts w:hint="eastAsia" w:ascii="仿宋" w:hAnsi="仿宋" w:eastAsia="仿宋" w:cs="仿宋"/>
          <w:color w:val="auto"/>
          <w:kern w:val="0"/>
          <w:sz w:val="32"/>
          <w:szCs w:val="32"/>
          <w:lang w:eastAsia="zh-CN"/>
        </w:rPr>
        <w:t>》《昌吉回族自治州</w:t>
      </w:r>
      <w:r>
        <w:rPr>
          <w:rFonts w:hint="eastAsia" w:ascii="仿宋" w:hAnsi="仿宋" w:eastAsia="仿宋" w:cs="仿宋"/>
          <w:color w:val="auto"/>
          <w:kern w:val="0"/>
          <w:sz w:val="32"/>
          <w:szCs w:val="32"/>
        </w:rPr>
        <w:t>财政衔接推进乡村振兴补助资金管理办法</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等有关规定,结合</w:t>
      </w:r>
      <w:r>
        <w:rPr>
          <w:rFonts w:hint="eastAsia" w:ascii="仿宋" w:hAnsi="仿宋" w:eastAsia="仿宋" w:cs="仿宋"/>
          <w:color w:val="auto"/>
          <w:kern w:val="0"/>
          <w:sz w:val="32"/>
          <w:szCs w:val="32"/>
          <w:lang w:eastAsia="zh-CN"/>
        </w:rPr>
        <w:t>呼图壁县</w:t>
      </w:r>
      <w:r>
        <w:rPr>
          <w:rFonts w:hint="eastAsia" w:ascii="仿宋" w:hAnsi="仿宋" w:eastAsia="仿宋" w:cs="仿宋"/>
          <w:color w:val="auto"/>
          <w:kern w:val="0"/>
          <w:sz w:val="32"/>
          <w:szCs w:val="32"/>
        </w:rPr>
        <w:t>实际,制定本办法。</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第二条</w:t>
      </w:r>
      <w:r>
        <w:rPr>
          <w:rFonts w:hint="eastAsia" w:ascii="仿宋" w:hAnsi="仿宋" w:eastAsia="仿宋" w:cs="仿宋"/>
          <w:color w:val="auto"/>
          <w:kern w:val="0"/>
          <w:sz w:val="32"/>
          <w:szCs w:val="32"/>
        </w:rPr>
        <w:t xml:space="preserve"> 本办法所称衔接资金是指中央</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自治区</w:t>
      </w:r>
      <w:r>
        <w:rPr>
          <w:rFonts w:hint="eastAsia" w:ascii="仿宋" w:hAnsi="仿宋" w:eastAsia="仿宋" w:cs="仿宋"/>
          <w:color w:val="auto"/>
          <w:kern w:val="0"/>
          <w:sz w:val="32"/>
          <w:szCs w:val="32"/>
          <w:lang w:eastAsia="zh-CN"/>
        </w:rPr>
        <w:t>和自治州</w:t>
      </w:r>
      <w:r>
        <w:rPr>
          <w:rFonts w:hint="eastAsia" w:ascii="仿宋" w:hAnsi="仿宋" w:eastAsia="仿宋" w:cs="仿宋"/>
          <w:color w:val="auto"/>
          <w:kern w:val="0"/>
          <w:sz w:val="32"/>
          <w:szCs w:val="32"/>
        </w:rPr>
        <w:t>通过财政公共预算安排，用于支持巩固拓展脱贫攻坚成果同推进乡村振兴有效衔接的资金。</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第二章  资金使用</w:t>
      </w:r>
    </w:p>
    <w:p>
      <w:pPr>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第三条</w:t>
      </w:r>
      <w:r>
        <w:rPr>
          <w:rFonts w:hint="eastAsia" w:ascii="仿宋" w:hAnsi="仿宋" w:eastAsia="仿宋" w:cs="仿宋"/>
          <w:color w:val="auto"/>
          <w:sz w:val="32"/>
          <w:szCs w:val="32"/>
        </w:rPr>
        <w:t xml:space="preserve"> 衔接资金应当统筹安排使用，形成合力，主要用于支持以下三个方面：</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（一）支持巩固拓展脱贫攻坚成果。</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健全防止返贫致贫监测和帮扶机制，加强监测预警，强化及时帮扶，对监测帮扶对象采取有针对性的预防性措施和事后帮扶措施。可安排产业发展、小额信贷贴息、生产经营和劳动技能培训、公益岗位补助等支出。低保、医保、养老保险、临时救助等综合保障措施，通过原资金渠道支持。监测预警工作经费通过各级部门预算安排。</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外出务工脱贫劳动力（含监测帮扶对象）稳定就业。对跨省区就业的脱贫劳动力中央衔接资金可适当安排一次性交通补助，自治区衔接资金可对疆内跨地（州、市）就业的脱贫劳动力适当安排一次性交通补助。采取扶贫车间（卫星工厂）、以工代赈、生产奖补、劳务补助等方式,促进返乡在乡脱贫劳动力发展产业和就业增收。对稳定吸纳脱贫劳动力就业的扶贫车间（卫星工厂）继续给予奖补，对推进巩固拓展脱贫攻坚成果同乡村振兴有效衔接的龙头企业、国有农垦企业、合作社等给予支持。继续向符合条件的脱贫家庭（含监测帮扶对象家庭）安排“雨露计划”补助。</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（二）支持衔接推进乡村振兴。</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1.培育和壮大脱贫地区特色优势产业</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年度到县的中央衔接资金原则上不低于</w:t>
      </w:r>
      <w:r>
        <w:rPr>
          <w:rFonts w:hint="eastAsia" w:ascii="仿宋" w:hAnsi="仿宋" w:eastAsia="仿宋" w:cs="仿宋"/>
          <w:b/>
          <w:bCs/>
          <w:color w:val="auto"/>
          <w:kern w:val="0"/>
          <w:sz w:val="32"/>
          <w:szCs w:val="32"/>
        </w:rPr>
        <w:t>50%</w:t>
      </w:r>
      <w:r>
        <w:rPr>
          <w:rFonts w:hint="eastAsia" w:ascii="仿宋" w:hAnsi="仿宋" w:eastAsia="仿宋" w:cs="仿宋"/>
          <w:color w:val="auto"/>
          <w:kern w:val="0"/>
          <w:sz w:val="32"/>
          <w:szCs w:val="32"/>
        </w:rPr>
        <w:t>用于支持特色产业发展，并逐年提高资金占比。支持农业品种培优、品质提升、品牌打造。推动产销对接和消费帮扶，解决农产品“卖难”问题。支持必要的产业配套基础设施建设。支持脱贫村发展壮大村级集体经济和支持欠发达国有农牧林场发展国有经济。</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补齐必要的农村人居环境整治和小型公益性基础设施建设短板。主要包括水、电、路、网等农业生产配套设施，污水垃圾清运处理等小型公益性生活设施，以及农户庭院整治、三区分离、改厨改厕、住房加固节能改造等。教育、卫生、养老服务、文化等农村基本公共服务通过原资金渠道支持。</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3.确保衔接资金完成实施兴边富民行动、人口较少民族发展、少数民族特色产业和民族村寨发展以工代赈项目，欠发达国有农牧林场专项任务。</w:t>
      </w:r>
    </w:p>
    <w:p>
      <w:pPr>
        <w:keepNext w:val="0"/>
        <w:keepLines w:val="0"/>
        <w:pageBreakBefore w:val="0"/>
        <w:widowControl w:val="0"/>
        <w:tabs>
          <w:tab w:val="left" w:pos="2160"/>
        </w:tabs>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napToGrid w:val="0"/>
          <w:color w:val="auto"/>
          <w:spacing w:val="6"/>
          <w:kern w:val="0"/>
          <w:sz w:val="32"/>
          <w:szCs w:val="32"/>
        </w:rPr>
      </w:pPr>
      <w:r>
        <w:rPr>
          <w:rFonts w:hint="eastAsia" w:ascii="仿宋" w:hAnsi="仿宋" w:eastAsia="仿宋" w:cs="仿宋"/>
          <w:color w:val="auto"/>
          <w:kern w:val="0"/>
          <w:sz w:val="32"/>
          <w:szCs w:val="32"/>
        </w:rPr>
        <w:t>（三）</w:t>
      </w:r>
      <w:r>
        <w:rPr>
          <w:rFonts w:hint="eastAsia" w:ascii="仿宋" w:hAnsi="仿宋" w:eastAsia="仿宋" w:cs="仿宋"/>
          <w:snapToGrid w:val="0"/>
          <w:color w:val="auto"/>
          <w:spacing w:val="6"/>
          <w:kern w:val="0"/>
          <w:sz w:val="32"/>
          <w:szCs w:val="32"/>
        </w:rPr>
        <w:t>巩固拓展脱贫攻坚成果同乡村振兴有效衔接的其他相关支出。</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第四条</w:t>
      </w:r>
      <w:r>
        <w:rPr>
          <w:rFonts w:hint="eastAsia" w:ascii="仿宋" w:hAnsi="仿宋" w:eastAsia="仿宋" w:cs="仿宋"/>
          <w:color w:val="auto"/>
          <w:kern w:val="0"/>
          <w:sz w:val="32"/>
          <w:szCs w:val="32"/>
        </w:rPr>
        <w:t xml:space="preserve"> 衔接资金不得用于与巩固拓展脱贫攻坚成果和推进脱贫地区乡村振兴无关的支出。包括：</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1.单位基本支出；</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2.交通工具及通讯设备；</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3.修建楼堂馆所；</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4.各种奖金津贴和福利补助；</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5.偿还债务和垫资；</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6.弥补企业亏损；</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7.城市基础设施建设；</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8.其他与巩固拓展脱贫攻坚成果同乡村振兴无关的支出。</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第三章  资金管理</w:t>
      </w:r>
    </w:p>
    <w:p>
      <w:pPr>
        <w:keepNext w:val="0"/>
        <w:keepLines w:val="0"/>
        <w:pageBreakBefore w:val="0"/>
        <w:widowControl w:val="0"/>
        <w:kinsoku/>
        <w:wordWrap/>
        <w:overflowPunct/>
        <w:topLinePunct w:val="0"/>
        <w:autoSpaceDE/>
        <w:autoSpaceDN/>
        <w:bidi w:val="0"/>
        <w:adjustRightInd/>
        <w:snapToGrid w:val="0"/>
        <w:spacing w:line="540" w:lineRule="exact"/>
        <w:ind w:firstLine="630" w:firstLineChars="196"/>
        <w:jc w:val="left"/>
        <w:textAlignment w:val="auto"/>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第五条</w:t>
      </w:r>
      <w:r>
        <w:rPr>
          <w:rFonts w:hint="eastAsia" w:ascii="仿宋" w:hAnsi="仿宋" w:eastAsia="仿宋" w:cs="仿宋"/>
          <w:color w:val="auto"/>
          <w:kern w:val="0"/>
          <w:sz w:val="32"/>
          <w:szCs w:val="32"/>
        </w:rPr>
        <w:t xml:space="preserve"> 根据巩固拓展脱贫攻坚成果同乡村振兴有效衔接的任务需要及财力情况，每年预算安排一定规模的本级衔接资金，保持投入力度总体稳定。</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第六条</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eastAsia="zh-CN"/>
        </w:rPr>
        <w:t>自治州</w:t>
      </w:r>
      <w:r>
        <w:rPr>
          <w:rFonts w:hint="eastAsia" w:ascii="仿宋" w:hAnsi="仿宋" w:eastAsia="仿宋" w:cs="仿宋"/>
          <w:color w:val="auto"/>
          <w:kern w:val="0"/>
          <w:sz w:val="32"/>
          <w:szCs w:val="32"/>
        </w:rPr>
        <w:t>衔接资金按照巩固拓展脱贫攻坚成果和乡村振兴、少数民族发展巩固提升进行分配。资金分配主要按照因素法进行测算，因素和权重为：相关人群数量及结构30%、相关人群收入30%、政策因素30%、绩效等考核结果10%，可根据当年</w:t>
      </w:r>
      <w:r>
        <w:rPr>
          <w:rFonts w:hint="eastAsia" w:ascii="仿宋" w:hAnsi="仿宋" w:eastAsia="仿宋" w:cs="仿宋"/>
          <w:color w:val="auto"/>
          <w:kern w:val="0"/>
          <w:sz w:val="32"/>
          <w:szCs w:val="32"/>
          <w:lang w:eastAsia="zh-CN"/>
        </w:rPr>
        <w:t>自治州</w:t>
      </w:r>
      <w:r>
        <w:rPr>
          <w:rFonts w:hint="eastAsia" w:ascii="仿宋" w:hAnsi="仿宋" w:eastAsia="仿宋" w:cs="仿宋"/>
          <w:color w:val="auto"/>
          <w:kern w:val="0"/>
          <w:sz w:val="32"/>
          <w:szCs w:val="32"/>
        </w:rPr>
        <w:t>人民政府</w:t>
      </w:r>
      <w:r>
        <w:rPr>
          <w:rFonts w:hint="eastAsia" w:ascii="仿宋" w:hAnsi="仿宋" w:eastAsia="仿宋" w:cs="仿宋"/>
          <w:color w:val="auto"/>
          <w:kern w:val="0"/>
          <w:sz w:val="32"/>
          <w:szCs w:val="32"/>
          <w:lang w:eastAsia="zh-CN"/>
        </w:rPr>
        <w:t>及县委</w:t>
      </w:r>
      <w:r>
        <w:rPr>
          <w:rFonts w:hint="eastAsia" w:ascii="仿宋" w:hAnsi="仿宋" w:eastAsia="仿宋" w:cs="仿宋"/>
          <w:color w:val="auto"/>
          <w:kern w:val="0"/>
          <w:sz w:val="32"/>
          <w:szCs w:val="32"/>
        </w:rPr>
        <w:t>重点工作任务并进行综合平衡。各项任务按照上述因素分别确定具体测算指标(详见附件)。</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b/>
          <w:color w:val="auto"/>
          <w:kern w:val="0"/>
          <w:sz w:val="32"/>
          <w:szCs w:val="32"/>
        </w:rPr>
        <w:t>第七条</w:t>
      </w:r>
      <w:r>
        <w:rPr>
          <w:rFonts w:hint="eastAsia" w:ascii="仿宋" w:hAnsi="仿宋" w:eastAsia="仿宋" w:cs="仿宋"/>
          <w:b/>
          <w:color w:val="auto"/>
          <w:kern w:val="0"/>
          <w:sz w:val="32"/>
          <w:szCs w:val="32"/>
          <w:lang w:val="en-US" w:eastAsia="zh-CN"/>
        </w:rPr>
        <w:t xml:space="preserve"> </w:t>
      </w:r>
      <w:r>
        <w:rPr>
          <w:rFonts w:hint="eastAsia" w:ascii="仿宋" w:hAnsi="仿宋" w:eastAsia="仿宋" w:cs="仿宋"/>
          <w:color w:val="auto"/>
          <w:kern w:val="0"/>
          <w:sz w:val="32"/>
          <w:szCs w:val="32"/>
        </w:rPr>
        <w:t>县级可统筹安排不超过30%的到县衔接资金，支持非贫困村</w:t>
      </w:r>
      <w:r>
        <w:rPr>
          <w:rFonts w:hint="eastAsia" w:ascii="仿宋" w:hAnsi="仿宋" w:eastAsia="仿宋" w:cs="仿宋"/>
          <w:color w:val="auto"/>
          <w:kern w:val="0"/>
          <w:sz w:val="32"/>
          <w:szCs w:val="32"/>
          <w:highlight w:val="none"/>
        </w:rPr>
        <w:t>发展产业、补齐必要的基础设施短板及县级乡村振兴规划相关项目。</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highlight w:val="none"/>
        </w:rPr>
        <w:t>第</w:t>
      </w:r>
      <w:r>
        <w:rPr>
          <w:rFonts w:hint="eastAsia" w:ascii="仿宋" w:hAnsi="仿宋" w:eastAsia="仿宋" w:cs="仿宋"/>
          <w:b/>
          <w:color w:val="auto"/>
          <w:kern w:val="0"/>
          <w:sz w:val="32"/>
          <w:szCs w:val="32"/>
          <w:highlight w:val="none"/>
          <w:lang w:eastAsia="zh-CN"/>
        </w:rPr>
        <w:t>八</w:t>
      </w:r>
      <w:r>
        <w:rPr>
          <w:rFonts w:hint="eastAsia" w:ascii="仿宋" w:hAnsi="仿宋" w:eastAsia="仿宋" w:cs="仿宋"/>
          <w:b/>
          <w:color w:val="auto"/>
          <w:kern w:val="0"/>
          <w:sz w:val="32"/>
          <w:szCs w:val="32"/>
          <w:highlight w:val="none"/>
        </w:rPr>
        <w:t>条</w:t>
      </w:r>
      <w:r>
        <w:rPr>
          <w:rFonts w:hint="eastAsia" w:ascii="仿宋" w:hAnsi="仿宋" w:eastAsia="仿宋" w:cs="仿宋"/>
          <w:color w:val="auto"/>
          <w:kern w:val="0"/>
          <w:sz w:val="32"/>
          <w:szCs w:val="32"/>
          <w:highlight w:val="none"/>
        </w:rPr>
        <w:t xml:space="preserve"> 各</w:t>
      </w:r>
      <w:r>
        <w:rPr>
          <w:rFonts w:hint="eastAsia" w:ascii="仿宋" w:hAnsi="仿宋" w:eastAsia="仿宋" w:cs="仿宋"/>
          <w:color w:val="auto"/>
          <w:kern w:val="0"/>
          <w:sz w:val="32"/>
          <w:szCs w:val="32"/>
          <w:highlight w:val="none"/>
          <w:lang w:eastAsia="zh-CN"/>
        </w:rPr>
        <w:t>乡镇</w:t>
      </w:r>
      <w:r>
        <w:rPr>
          <w:rFonts w:hint="eastAsia" w:ascii="仿宋" w:hAnsi="仿宋" w:eastAsia="仿宋" w:cs="仿宋"/>
          <w:color w:val="auto"/>
          <w:kern w:val="0"/>
          <w:sz w:val="32"/>
          <w:szCs w:val="32"/>
          <w:highlight w:val="none"/>
        </w:rPr>
        <w:t>要建立完善巩固拓展脱贫攻坚成果和乡村振兴项目库，提前做好项</w:t>
      </w:r>
      <w:r>
        <w:rPr>
          <w:rFonts w:hint="eastAsia" w:ascii="仿宋" w:hAnsi="仿宋" w:eastAsia="仿宋" w:cs="仿宋"/>
          <w:color w:val="auto"/>
          <w:kern w:val="0"/>
          <w:sz w:val="32"/>
          <w:szCs w:val="32"/>
        </w:rPr>
        <w:t>目储备，严格项目论证入库，衔接资金支持的项目原则上要从项目库选择，且符合本办法要求。属于政府采购管理范围的项目，执行政府采购相关规定。村级微小型项目可按照村民民主议事方式直接委托村级组织自建自营。要加强衔接资金和项目管理，落实绩效管理要求，全面推行公开公示制度，加快预算执行，提高资金使用效益。</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第</w:t>
      </w:r>
      <w:r>
        <w:rPr>
          <w:rFonts w:hint="eastAsia" w:ascii="仿宋" w:hAnsi="仿宋" w:eastAsia="仿宋" w:cs="仿宋"/>
          <w:b/>
          <w:color w:val="auto"/>
          <w:kern w:val="0"/>
          <w:sz w:val="32"/>
          <w:szCs w:val="32"/>
          <w:lang w:eastAsia="zh-CN"/>
        </w:rPr>
        <w:t>九</w:t>
      </w:r>
      <w:r>
        <w:rPr>
          <w:rFonts w:hint="eastAsia" w:ascii="仿宋" w:hAnsi="仿宋" w:eastAsia="仿宋" w:cs="仿宋"/>
          <w:b/>
          <w:color w:val="auto"/>
          <w:kern w:val="0"/>
          <w:sz w:val="32"/>
          <w:szCs w:val="32"/>
        </w:rPr>
        <w:t>条</w:t>
      </w:r>
      <w:r>
        <w:rPr>
          <w:rFonts w:hint="eastAsia" w:ascii="仿宋" w:hAnsi="仿宋" w:eastAsia="仿宋" w:cs="仿宋"/>
          <w:b/>
          <w:color w:val="auto"/>
          <w:kern w:val="0"/>
          <w:sz w:val="32"/>
          <w:szCs w:val="32"/>
          <w:lang w:val="en-US" w:eastAsia="zh-CN"/>
        </w:rPr>
        <w:t xml:space="preserve"> </w:t>
      </w:r>
      <w:r>
        <w:rPr>
          <w:rFonts w:hint="eastAsia" w:ascii="仿宋" w:hAnsi="仿宋" w:eastAsia="仿宋" w:cs="仿宋"/>
          <w:color w:val="auto"/>
          <w:kern w:val="0"/>
          <w:sz w:val="32"/>
          <w:szCs w:val="32"/>
        </w:rPr>
        <w:t xml:space="preserve">可根据衔接资金项目管理工作需要，从衔接资金中，按最高不超过1%的比例据实列支项目管理费。项目管理费主要用于项目前期设计、评审、招标、监理以及验收等与项目管理相关的支出。 </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第</w:t>
      </w:r>
      <w:r>
        <w:rPr>
          <w:rFonts w:hint="eastAsia" w:ascii="仿宋" w:hAnsi="仿宋" w:eastAsia="仿宋" w:cs="仿宋"/>
          <w:b/>
          <w:color w:val="auto"/>
          <w:kern w:val="0"/>
          <w:sz w:val="32"/>
          <w:szCs w:val="32"/>
          <w:lang w:eastAsia="zh-CN"/>
        </w:rPr>
        <w:t>十</w:t>
      </w:r>
      <w:r>
        <w:rPr>
          <w:rFonts w:hint="eastAsia" w:ascii="仿宋" w:hAnsi="仿宋" w:eastAsia="仿宋" w:cs="仿宋"/>
          <w:b/>
          <w:color w:val="auto"/>
          <w:kern w:val="0"/>
          <w:sz w:val="32"/>
          <w:szCs w:val="32"/>
          <w:highlight w:val="none"/>
        </w:rPr>
        <w:t xml:space="preserve">条 </w:t>
      </w:r>
      <w:r>
        <w:rPr>
          <w:rFonts w:hint="eastAsia" w:ascii="仿宋" w:hAnsi="仿宋" w:eastAsia="仿宋" w:cs="仿宋"/>
          <w:color w:val="auto"/>
          <w:kern w:val="0"/>
          <w:sz w:val="32"/>
          <w:szCs w:val="32"/>
          <w:highlight w:val="none"/>
          <w:lang w:eastAsia="zh-CN"/>
        </w:rPr>
        <w:t>县</w:t>
      </w:r>
      <w:r>
        <w:rPr>
          <w:rFonts w:hint="eastAsia" w:ascii="仿宋" w:hAnsi="仿宋" w:eastAsia="仿宋" w:cs="仿宋"/>
          <w:color w:val="auto"/>
          <w:kern w:val="0"/>
          <w:sz w:val="32"/>
          <w:szCs w:val="32"/>
          <w:highlight w:val="none"/>
        </w:rPr>
        <w:t>财政部门负责预算安排、审核资金分配建议方案和下达资金，指导乡村振兴、</w:t>
      </w:r>
      <w:r>
        <w:rPr>
          <w:rFonts w:hint="eastAsia" w:ascii="仿宋" w:hAnsi="仿宋" w:eastAsia="仿宋" w:cs="仿宋"/>
          <w:color w:val="auto"/>
          <w:kern w:val="0"/>
          <w:sz w:val="32"/>
          <w:szCs w:val="32"/>
          <w:highlight w:val="none"/>
          <w:lang w:eastAsia="zh-CN"/>
        </w:rPr>
        <w:t>统战部</w:t>
      </w:r>
      <w:r>
        <w:rPr>
          <w:rFonts w:hint="eastAsia" w:ascii="仿宋" w:hAnsi="仿宋" w:eastAsia="仿宋" w:cs="仿宋"/>
          <w:color w:val="auto"/>
          <w:kern w:val="0"/>
          <w:sz w:val="32"/>
          <w:szCs w:val="32"/>
          <w:highlight w:val="none"/>
        </w:rPr>
        <w:t>、农业农村、林草等行业主管部门（以下简称行业主管部门）加强资金监管和绩效管理。</w:t>
      </w:r>
      <w:r>
        <w:rPr>
          <w:rFonts w:hint="eastAsia" w:ascii="仿宋" w:hAnsi="仿宋" w:eastAsia="仿宋" w:cs="仿宋"/>
          <w:color w:val="auto"/>
          <w:kern w:val="0"/>
          <w:sz w:val="32"/>
          <w:szCs w:val="32"/>
          <w:highlight w:val="none"/>
          <w:lang w:eastAsia="zh-CN"/>
        </w:rPr>
        <w:t>各</w:t>
      </w:r>
      <w:r>
        <w:rPr>
          <w:rFonts w:hint="eastAsia" w:ascii="仿宋" w:hAnsi="仿宋" w:eastAsia="仿宋" w:cs="仿宋"/>
          <w:color w:val="auto"/>
          <w:kern w:val="0"/>
          <w:sz w:val="32"/>
          <w:szCs w:val="32"/>
          <w:highlight w:val="none"/>
        </w:rPr>
        <w:t>行业主管部门负责提出资金分配建议方案、资金和项目使用管理、绩</w:t>
      </w:r>
      <w:r>
        <w:rPr>
          <w:rFonts w:hint="eastAsia" w:ascii="仿宋" w:hAnsi="仿宋" w:eastAsia="仿宋" w:cs="仿宋"/>
          <w:color w:val="auto"/>
          <w:kern w:val="0"/>
          <w:sz w:val="32"/>
          <w:szCs w:val="32"/>
        </w:rPr>
        <w:t>效管理、监督管理等工作，按照权责对等原则落实监管责任。</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第十</w:t>
      </w:r>
      <w:r>
        <w:rPr>
          <w:rFonts w:hint="eastAsia" w:ascii="仿宋" w:hAnsi="仿宋" w:eastAsia="仿宋" w:cs="仿宋"/>
          <w:b/>
          <w:color w:val="auto"/>
          <w:kern w:val="0"/>
          <w:sz w:val="32"/>
          <w:szCs w:val="32"/>
          <w:lang w:eastAsia="zh-CN"/>
        </w:rPr>
        <w:t>一</w:t>
      </w:r>
      <w:r>
        <w:rPr>
          <w:rFonts w:hint="eastAsia" w:ascii="仿宋" w:hAnsi="仿宋" w:eastAsia="仿宋" w:cs="仿宋"/>
          <w:b/>
          <w:color w:val="auto"/>
          <w:kern w:val="0"/>
          <w:sz w:val="32"/>
          <w:szCs w:val="32"/>
        </w:rPr>
        <w:t xml:space="preserve">条 </w:t>
      </w:r>
      <w:r>
        <w:rPr>
          <w:rFonts w:hint="eastAsia" w:ascii="仿宋" w:hAnsi="仿宋" w:eastAsia="仿宋" w:cs="仿宋"/>
          <w:color w:val="auto"/>
          <w:kern w:val="0"/>
          <w:sz w:val="32"/>
          <w:szCs w:val="32"/>
        </w:rPr>
        <w:t>财政部门在收到</w:t>
      </w:r>
      <w:r>
        <w:rPr>
          <w:rFonts w:hint="eastAsia" w:ascii="仿宋" w:hAnsi="仿宋" w:eastAsia="仿宋" w:cs="仿宋"/>
          <w:color w:val="auto"/>
          <w:kern w:val="0"/>
          <w:sz w:val="32"/>
          <w:szCs w:val="32"/>
          <w:lang w:eastAsia="zh-CN"/>
        </w:rPr>
        <w:t>州级</w:t>
      </w:r>
      <w:r>
        <w:rPr>
          <w:rFonts w:hint="eastAsia" w:ascii="仿宋" w:hAnsi="仿宋" w:eastAsia="仿宋" w:cs="仿宋"/>
          <w:color w:val="auto"/>
          <w:kern w:val="0"/>
          <w:sz w:val="32"/>
          <w:szCs w:val="32"/>
        </w:rPr>
        <w:t>资金文件后，要</w:t>
      </w:r>
      <w:r>
        <w:rPr>
          <w:rFonts w:hint="eastAsia" w:ascii="仿宋" w:hAnsi="仿宋" w:eastAsia="仿宋" w:cs="仿宋"/>
          <w:color w:val="auto"/>
          <w:kern w:val="0"/>
          <w:sz w:val="32"/>
          <w:szCs w:val="32"/>
          <w:lang w:eastAsia="zh-CN"/>
        </w:rPr>
        <w:t>在</w:t>
      </w:r>
      <w:r>
        <w:rPr>
          <w:rFonts w:hint="eastAsia" w:ascii="仿宋" w:hAnsi="仿宋" w:eastAsia="仿宋" w:cs="仿宋"/>
          <w:color w:val="auto"/>
          <w:kern w:val="0"/>
          <w:sz w:val="32"/>
          <w:szCs w:val="32"/>
          <w:lang w:val="en-US" w:eastAsia="zh-CN"/>
        </w:rPr>
        <w:t>3个工作日内</w:t>
      </w:r>
      <w:r>
        <w:rPr>
          <w:rFonts w:hint="eastAsia" w:ascii="仿宋" w:hAnsi="仿宋" w:eastAsia="仿宋" w:cs="仿宋"/>
          <w:color w:val="auto"/>
          <w:kern w:val="0"/>
          <w:sz w:val="32"/>
          <w:szCs w:val="32"/>
        </w:rPr>
        <w:t>及时书面通知行业主管部门，并由行业主管部门会同财政部门根据年度巩固拓展脱贫攻坚成果同乡村振兴有效衔接工作任务，从项目库中遴选项目,及时拟定年度项目计划或资金使用方案，并逐级上报行业主管部门备案。</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第十</w:t>
      </w:r>
      <w:r>
        <w:rPr>
          <w:rFonts w:hint="eastAsia" w:ascii="仿宋" w:hAnsi="仿宋" w:eastAsia="仿宋" w:cs="仿宋"/>
          <w:b/>
          <w:color w:val="auto"/>
          <w:kern w:val="0"/>
          <w:sz w:val="32"/>
          <w:szCs w:val="32"/>
          <w:lang w:eastAsia="zh-CN"/>
        </w:rPr>
        <w:t>二</w:t>
      </w:r>
      <w:r>
        <w:rPr>
          <w:rFonts w:hint="eastAsia" w:ascii="仿宋" w:hAnsi="仿宋" w:eastAsia="仿宋" w:cs="仿宋"/>
          <w:b/>
          <w:color w:val="auto"/>
          <w:kern w:val="0"/>
          <w:sz w:val="32"/>
          <w:szCs w:val="32"/>
        </w:rPr>
        <w:t>条</w:t>
      </w:r>
      <w:r>
        <w:rPr>
          <w:rFonts w:hint="eastAsia" w:ascii="仿宋" w:hAnsi="仿宋" w:eastAsia="仿宋" w:cs="仿宋"/>
          <w:color w:val="auto"/>
          <w:kern w:val="0"/>
          <w:sz w:val="32"/>
          <w:szCs w:val="32"/>
        </w:rPr>
        <w:t xml:space="preserve"> 财政部门按照工作职责和工作要求，对衔接资金使用管理情况进行监管。</w:t>
      </w:r>
      <w:r>
        <w:rPr>
          <w:rFonts w:hint="eastAsia" w:ascii="仿宋" w:hAnsi="仿宋" w:eastAsia="仿宋" w:cs="仿宋"/>
          <w:color w:val="auto"/>
          <w:kern w:val="0"/>
          <w:sz w:val="32"/>
          <w:szCs w:val="32"/>
          <w:lang w:eastAsia="zh-CN"/>
        </w:rPr>
        <w:t>县</w:t>
      </w:r>
      <w:r>
        <w:rPr>
          <w:rFonts w:hint="eastAsia" w:ascii="仿宋" w:hAnsi="仿宋" w:eastAsia="仿宋" w:cs="仿宋"/>
          <w:color w:val="auto"/>
          <w:kern w:val="0"/>
          <w:sz w:val="32"/>
          <w:szCs w:val="32"/>
        </w:rPr>
        <w:t>财政和行业主管部门按要求配合审计、纪检监察、检察机关做好衔接资金和项目的审计、检查等工作。</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kern w:val="0"/>
          <w:sz w:val="32"/>
          <w:szCs w:val="32"/>
          <w:lang w:eastAsia="zh-CN"/>
        </w:rPr>
        <w:t>第十三条</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衔接资金实行国库集中支付管理。财政部门应当按照国库集中支付制度的有关规定和政府采购程序,及时办理资金拨付手续。行业主管部门根据项目的实际情况</w:t>
      </w:r>
      <w:r>
        <w:rPr>
          <w:rFonts w:hint="eastAsia" w:ascii="仿宋" w:hAnsi="仿宋" w:eastAsia="仿宋" w:cs="仿宋"/>
          <w:color w:val="auto"/>
          <w:kern w:val="0"/>
          <w:sz w:val="32"/>
          <w:szCs w:val="32"/>
          <w:lang w:eastAsia="zh-CN"/>
        </w:rPr>
        <w:t>申请</w:t>
      </w:r>
      <w:r>
        <w:rPr>
          <w:rFonts w:hint="eastAsia" w:ascii="仿宋" w:hAnsi="仿宋" w:eastAsia="仿宋" w:cs="仿宋"/>
          <w:color w:val="auto"/>
          <w:kern w:val="0"/>
          <w:sz w:val="32"/>
          <w:szCs w:val="32"/>
        </w:rPr>
        <w:t>支付项目资金。经行业主管部门出具审核意见后,财政部门可预付部分项目启动资金,比例根据实际自行确定。预付资金在项目资金支付时抵扣。预付资金总额合计原则上不超过应付该项目资金总额的50%，其中：基础建设类项目预付资金原则上不超过合同金额的30%。</w:t>
      </w:r>
      <w:r>
        <w:rPr>
          <w:rFonts w:hint="eastAsia" w:ascii="仿宋" w:hAnsi="仿宋" w:eastAsia="仿宋" w:cs="仿宋"/>
          <w:color w:val="auto"/>
          <w:sz w:val="32"/>
          <w:szCs w:val="32"/>
        </w:rPr>
        <w:t>项目资金支付后,在审计或检查中发现资金使用存在违法违规问题的，应及时追回、收回</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textAlignment w:val="auto"/>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lang w:val="en-US" w:eastAsia="zh-CN"/>
        </w:rPr>
        <w:t xml:space="preserve">   </w:t>
      </w:r>
      <w:r>
        <w:rPr>
          <w:rFonts w:hint="eastAsia" w:ascii="仿宋" w:hAnsi="仿宋" w:eastAsia="仿宋" w:cs="仿宋"/>
          <w:b/>
          <w:color w:val="auto"/>
          <w:kern w:val="0"/>
          <w:sz w:val="32"/>
          <w:szCs w:val="32"/>
        </w:rPr>
        <w:t>第十</w:t>
      </w:r>
      <w:r>
        <w:rPr>
          <w:rFonts w:hint="eastAsia" w:ascii="仿宋" w:hAnsi="仿宋" w:eastAsia="仿宋" w:cs="仿宋"/>
          <w:b/>
          <w:color w:val="auto"/>
          <w:kern w:val="0"/>
          <w:sz w:val="32"/>
          <w:szCs w:val="32"/>
          <w:lang w:eastAsia="zh-CN"/>
        </w:rPr>
        <w:t>四</w:t>
      </w:r>
      <w:r>
        <w:rPr>
          <w:rFonts w:hint="eastAsia" w:ascii="仿宋" w:hAnsi="仿宋" w:eastAsia="仿宋" w:cs="仿宋"/>
          <w:b/>
          <w:color w:val="auto"/>
          <w:kern w:val="0"/>
          <w:sz w:val="32"/>
          <w:szCs w:val="32"/>
        </w:rPr>
        <w:t>条</w:t>
      </w:r>
      <w:r>
        <w:rPr>
          <w:rFonts w:hint="eastAsia" w:ascii="仿宋" w:hAnsi="仿宋" w:eastAsia="仿宋" w:cs="仿宋"/>
          <w:color w:val="auto"/>
          <w:kern w:val="0"/>
          <w:sz w:val="32"/>
          <w:szCs w:val="32"/>
        </w:rPr>
        <w:t xml:space="preserve"> 财政和行业主管部门及其工作人员在衔接资金分配、使用管理等工作中，存在违反本办法规定，以及滥用职权、玩忽职守、徇私舞弊等违法违纪行为的，按照国家有关规定追究相应责任；涉嫌犯罪的，移送有关国家机关处理。 </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第四章  附则</w:t>
      </w:r>
    </w:p>
    <w:p>
      <w:pPr>
        <w:pStyle w:val="15"/>
        <w:keepNext w:val="0"/>
        <w:keepLines w:val="0"/>
        <w:pageBreakBefore w:val="0"/>
        <w:widowControl w:val="0"/>
        <w:kinsoku/>
        <w:wordWrap/>
        <w:overflowPunct/>
        <w:topLinePunct w:val="0"/>
        <w:autoSpaceDE/>
        <w:autoSpaceDN/>
        <w:bidi w:val="0"/>
        <w:adjustRightInd/>
        <w:spacing w:before="0" w:beforeLines="0" w:beforeAutospacing="0" w:after="0" w:afterLines="0" w:afterAutospacing="0" w:line="540" w:lineRule="exact"/>
        <w:ind w:firstLine="667" w:firstLineChars="200"/>
        <w:jc w:val="both"/>
        <w:textAlignment w:val="auto"/>
        <w:rPr>
          <w:rFonts w:hint="eastAsia" w:ascii="仿宋" w:hAnsi="仿宋" w:eastAsia="仿宋" w:cs="仿宋"/>
          <w:color w:val="auto"/>
          <w:sz w:val="36"/>
          <w:szCs w:val="36"/>
          <w:highlight w:val="yellow"/>
          <w:lang w:val="en-US" w:eastAsia="zh-CN"/>
        </w:rPr>
      </w:pPr>
      <w:r>
        <w:rPr>
          <w:rFonts w:hint="eastAsia" w:ascii="仿宋" w:hAnsi="仿宋" w:eastAsia="仿宋" w:cs="仿宋"/>
          <w:b/>
          <w:color w:val="auto"/>
          <w:kern w:val="0"/>
          <w:sz w:val="32"/>
          <w:szCs w:val="32"/>
        </w:rPr>
        <w:t>第十</w:t>
      </w:r>
      <w:r>
        <w:rPr>
          <w:rFonts w:hint="eastAsia" w:ascii="仿宋" w:hAnsi="仿宋" w:eastAsia="仿宋" w:cs="仿宋"/>
          <w:b/>
          <w:color w:val="auto"/>
          <w:kern w:val="0"/>
          <w:sz w:val="32"/>
          <w:szCs w:val="32"/>
          <w:lang w:eastAsia="zh-CN"/>
        </w:rPr>
        <w:t>六</w:t>
      </w:r>
      <w:r>
        <w:rPr>
          <w:rFonts w:hint="eastAsia" w:ascii="仿宋" w:hAnsi="仿宋" w:eastAsia="仿宋" w:cs="仿宋"/>
          <w:b/>
          <w:color w:val="auto"/>
          <w:kern w:val="0"/>
          <w:sz w:val="32"/>
          <w:szCs w:val="32"/>
        </w:rPr>
        <w:t xml:space="preserve">条 </w:t>
      </w:r>
      <w:r>
        <w:rPr>
          <w:rFonts w:hint="eastAsia" w:ascii="仿宋" w:hAnsi="仿宋" w:eastAsia="仿宋" w:cs="仿宋"/>
          <w:color w:val="auto"/>
          <w:sz w:val="32"/>
          <w:szCs w:val="32"/>
        </w:rPr>
        <w:t>本办法自2021年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9</w:t>
      </w:r>
      <w:r>
        <w:rPr>
          <w:rFonts w:hint="eastAsia" w:ascii="仿宋" w:hAnsi="仿宋" w:eastAsia="仿宋" w:cs="仿宋"/>
          <w:color w:val="auto"/>
          <w:sz w:val="32"/>
          <w:szCs w:val="32"/>
        </w:rPr>
        <w:t>日起施行，由</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财政</w:t>
      </w:r>
      <w:r>
        <w:rPr>
          <w:rFonts w:hint="eastAsia" w:ascii="仿宋" w:hAnsi="仿宋" w:eastAsia="仿宋" w:cs="仿宋"/>
          <w:color w:val="auto"/>
          <w:sz w:val="32"/>
          <w:szCs w:val="32"/>
          <w:lang w:eastAsia="zh-CN"/>
        </w:rPr>
        <w:t>局</w:t>
      </w:r>
      <w:r>
        <w:rPr>
          <w:rFonts w:hint="eastAsia" w:ascii="仿宋" w:hAnsi="仿宋" w:eastAsia="仿宋" w:cs="仿宋"/>
          <w:color w:val="auto"/>
          <w:sz w:val="32"/>
          <w:szCs w:val="32"/>
        </w:rPr>
        <w:t>会同行业主管部门负责解释。</w:t>
      </w:r>
    </w:p>
    <w:p>
      <w:pPr>
        <w:shd w:val="clear"/>
        <w:tabs>
          <w:tab w:val="left" w:pos="3617"/>
        </w:tabs>
        <w:spacing w:before="0" w:line="600" w:lineRule="exact"/>
        <w:ind w:left="0" w:leftChars="0" w:firstLine="640" w:firstLineChars="200"/>
        <w:jc w:val="both"/>
        <w:outlineLvl w:val="9"/>
        <w:rPr>
          <w:rFonts w:hint="eastAsia" w:ascii="仿宋" w:hAnsi="仿宋" w:eastAsia="仿宋" w:cs="仿宋"/>
          <w:color w:val="auto"/>
          <w:sz w:val="32"/>
          <w:szCs w:val="32"/>
          <w:lang w:val="en-US" w:eastAsia="zh-Hans"/>
        </w:rPr>
      </w:pPr>
    </w:p>
    <w:p>
      <w:pPr>
        <w:shd w:val="clear"/>
        <w:tabs>
          <w:tab w:val="left" w:pos="3617"/>
        </w:tabs>
        <w:spacing w:before="0" w:line="600" w:lineRule="exact"/>
        <w:ind w:left="0" w:leftChars="0" w:firstLine="640" w:firstLineChars="200"/>
        <w:jc w:val="both"/>
        <w:outlineLvl w:val="9"/>
        <w:rPr>
          <w:rFonts w:hint="eastAsia" w:ascii="仿宋" w:hAnsi="仿宋" w:eastAsia="仿宋" w:cs="仿宋"/>
          <w:color w:val="auto"/>
          <w:sz w:val="32"/>
          <w:szCs w:val="32"/>
          <w:lang w:val="en-US" w:eastAsia="zh-Hans"/>
        </w:rPr>
      </w:pPr>
    </w:p>
    <w:p>
      <w:pPr>
        <w:widowControl w:val="0"/>
        <w:shd w:val="clear"/>
        <w:spacing w:line="600" w:lineRule="exact"/>
        <w:ind w:firstLine="0" w:firstLineChars="0"/>
        <w:jc w:val="center"/>
        <w:outlineLvl w:val="9"/>
        <w:rPr>
          <w:rFonts w:hint="eastAsia" w:ascii="仿宋" w:hAnsi="仿宋" w:eastAsia="仿宋" w:cs="仿宋"/>
          <w:color w:val="auto"/>
          <w:kern w:val="0"/>
          <w:sz w:val="32"/>
          <w:szCs w:val="32"/>
          <w:lang w:val="en-US" w:eastAsia="zh-Hans"/>
        </w:rPr>
      </w:pPr>
      <w:r>
        <w:rPr>
          <w:rFonts w:hint="eastAsia" w:ascii="仿宋" w:hAnsi="仿宋" w:eastAsia="仿宋" w:cs="仿宋"/>
          <w:color w:val="auto"/>
          <w:kern w:val="0"/>
          <w:sz w:val="32"/>
          <w:szCs w:val="32"/>
          <w:lang w:val="en-US" w:eastAsia="zh-Hans"/>
        </w:rPr>
        <w:t>第七部分 本级汇总的预算绩效情况说明</w:t>
      </w:r>
    </w:p>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color w:val="auto"/>
          <w:sz w:val="32"/>
          <w:szCs w:val="32"/>
          <w:lang w:val="en-US"/>
        </w:rPr>
      </w:pPr>
      <w:r>
        <w:rPr>
          <w:rFonts w:hint="eastAsia" w:ascii="仿宋" w:hAnsi="仿宋" w:eastAsia="仿宋" w:cs="仿宋"/>
          <w:color w:val="auto"/>
          <w:kern w:val="2"/>
          <w:sz w:val="36"/>
          <w:szCs w:val="36"/>
          <w:lang w:val="en-US" w:eastAsia="zh-CN" w:bidi="ar"/>
        </w:rPr>
        <w:t>呼图壁县预算绩效情况说明</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呼图壁县实施预算绩效管理工作开展情况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按照上级财政工作安排，</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rPr>
        <w:t>我县对各部门单位所有财政资金全面实施预算绩效管理，建成全方位、全过程、全覆盖的预算绩效管理体系。绩效管理的实施过程包括：立项开展事前绩效评估、申请预算设定绩效目标、实施过程进行绩效监控、开展绩效评价和结果运用，实现全过程跟踪问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（一）绩效评价和结果应用情况</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rPr>
        <w:t>我县对</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年项目开展了项目支出绩效自评，其中涉及单位共</w:t>
      </w:r>
      <w:r>
        <w:rPr>
          <w:rFonts w:hint="eastAsia" w:ascii="仿宋" w:hAnsi="仿宋" w:eastAsia="仿宋" w:cs="仿宋"/>
          <w:color w:val="auto"/>
          <w:sz w:val="32"/>
          <w:szCs w:val="32"/>
          <w:lang w:val="en-US" w:eastAsia="zh-CN"/>
        </w:rPr>
        <w:t>67</w:t>
      </w:r>
      <w:r>
        <w:rPr>
          <w:rFonts w:hint="eastAsia" w:ascii="仿宋" w:hAnsi="仿宋" w:eastAsia="仿宋" w:cs="仿宋"/>
          <w:color w:val="auto"/>
          <w:sz w:val="32"/>
          <w:szCs w:val="32"/>
        </w:rPr>
        <w:t>个，涉及项目</w:t>
      </w:r>
      <w:r>
        <w:rPr>
          <w:rFonts w:hint="eastAsia" w:ascii="仿宋" w:hAnsi="仿宋" w:eastAsia="仿宋" w:cs="仿宋"/>
          <w:color w:val="auto"/>
          <w:sz w:val="32"/>
          <w:szCs w:val="32"/>
          <w:lang w:val="en-US" w:eastAsia="zh-CN"/>
        </w:rPr>
        <w:t>326</w:t>
      </w:r>
      <w:r>
        <w:rPr>
          <w:rFonts w:hint="eastAsia" w:ascii="仿宋" w:hAnsi="仿宋" w:eastAsia="仿宋" w:cs="仿宋"/>
          <w:color w:val="auto"/>
          <w:sz w:val="32"/>
          <w:szCs w:val="32"/>
        </w:rPr>
        <w:t>个，自评工作包括自评报告及自评表。全年项目资金预算数</w:t>
      </w:r>
      <w:r>
        <w:rPr>
          <w:rFonts w:hint="eastAsia" w:ascii="仿宋" w:hAnsi="仿宋" w:eastAsia="仿宋" w:cs="仿宋"/>
          <w:color w:val="auto"/>
          <w:sz w:val="32"/>
          <w:szCs w:val="32"/>
          <w:lang w:val="en-US" w:eastAsia="zh-CN"/>
        </w:rPr>
        <w:t>63583.27</w:t>
      </w:r>
      <w:r>
        <w:rPr>
          <w:rFonts w:hint="eastAsia" w:ascii="仿宋" w:hAnsi="仿宋" w:eastAsia="仿宋" w:cs="仿宋"/>
          <w:color w:val="auto"/>
          <w:sz w:val="32"/>
          <w:szCs w:val="32"/>
        </w:rPr>
        <w:t>万元，全年项目执行数</w:t>
      </w:r>
      <w:r>
        <w:rPr>
          <w:rFonts w:hint="eastAsia" w:ascii="仿宋" w:hAnsi="仿宋" w:eastAsia="仿宋" w:cs="仿宋"/>
          <w:color w:val="auto"/>
          <w:sz w:val="32"/>
          <w:szCs w:val="32"/>
          <w:lang w:val="en-US" w:eastAsia="zh-CN"/>
        </w:rPr>
        <w:t>47767.53</w:t>
      </w:r>
      <w:r>
        <w:rPr>
          <w:rFonts w:hint="eastAsia" w:ascii="仿宋" w:hAnsi="仿宋" w:eastAsia="仿宋" w:cs="仿宋"/>
          <w:color w:val="auto"/>
          <w:sz w:val="32"/>
          <w:szCs w:val="32"/>
        </w:rPr>
        <w:t>万元，全年总体执行率为</w:t>
      </w:r>
      <w:r>
        <w:rPr>
          <w:rFonts w:hint="eastAsia" w:ascii="仿宋" w:hAnsi="仿宋" w:eastAsia="仿宋" w:cs="仿宋"/>
          <w:color w:val="auto"/>
          <w:sz w:val="32"/>
          <w:szCs w:val="32"/>
          <w:lang w:val="en-US" w:eastAsia="zh-CN"/>
        </w:rPr>
        <w:t>75.13</w:t>
      </w:r>
      <w:r>
        <w:rPr>
          <w:rFonts w:hint="eastAsia" w:ascii="仿宋" w:hAnsi="仿宋" w:eastAsia="仿宋" w:cs="仿宋"/>
          <w:color w:val="auto"/>
          <w:sz w:val="32"/>
          <w:szCs w:val="32"/>
        </w:rPr>
        <w:t>%；选取</w:t>
      </w:r>
      <w:r>
        <w:rPr>
          <w:rFonts w:hint="eastAsia" w:ascii="仿宋" w:hAnsi="仿宋" w:eastAsia="仿宋" w:cs="仿宋"/>
          <w:color w:val="auto"/>
          <w:sz w:val="32"/>
          <w:szCs w:val="32"/>
          <w:lang w:val="en-US" w:eastAsia="zh-CN"/>
        </w:rPr>
        <w:t>280</w:t>
      </w:r>
      <w:r>
        <w:rPr>
          <w:rFonts w:hint="eastAsia" w:ascii="仿宋" w:hAnsi="仿宋" w:eastAsia="仿宋" w:cs="仿宋"/>
          <w:color w:val="auto"/>
          <w:sz w:val="32"/>
          <w:szCs w:val="32"/>
        </w:rPr>
        <w:t>个项目开展</w:t>
      </w:r>
      <w:r>
        <w:rPr>
          <w:rFonts w:hint="eastAsia" w:ascii="仿宋" w:hAnsi="仿宋" w:eastAsia="仿宋" w:cs="仿宋"/>
          <w:color w:val="auto"/>
          <w:sz w:val="32"/>
          <w:szCs w:val="32"/>
          <w:lang w:eastAsia="zh-CN"/>
        </w:rPr>
        <w:t>项目</w:t>
      </w:r>
      <w:r>
        <w:rPr>
          <w:rFonts w:hint="eastAsia" w:ascii="仿宋" w:hAnsi="仿宋" w:eastAsia="仿宋" w:cs="仿宋"/>
          <w:color w:val="auto"/>
          <w:sz w:val="32"/>
          <w:szCs w:val="32"/>
        </w:rPr>
        <w:t>支出绩效评价报告，最终评价方法采取评分和评级相结合的方式，具体分值和等级根据不同评价内容设定。总分一般设置为</w:t>
      </w:r>
      <w:r>
        <w:rPr>
          <w:rFonts w:hint="eastAsia" w:ascii="仿宋" w:hAnsi="仿宋" w:eastAsia="仿宋" w:cs="仿宋"/>
          <w:color w:val="auto"/>
          <w:sz w:val="32"/>
          <w:szCs w:val="32"/>
          <w:lang w:eastAsia="zh-CN"/>
        </w:rPr>
        <w:t>100</w:t>
      </w:r>
      <w:r>
        <w:rPr>
          <w:rFonts w:hint="eastAsia" w:ascii="仿宋" w:hAnsi="仿宋" w:eastAsia="仿宋" w:cs="仿宋"/>
          <w:color w:val="auto"/>
          <w:sz w:val="32"/>
          <w:szCs w:val="32"/>
        </w:rPr>
        <w:t>分，等级一般划分为四档：</w:t>
      </w:r>
      <w:r>
        <w:rPr>
          <w:rFonts w:hint="eastAsia" w:ascii="仿宋" w:hAnsi="仿宋" w:eastAsia="仿宋" w:cs="仿宋"/>
          <w:color w:val="auto"/>
          <w:sz w:val="32"/>
          <w:szCs w:val="32"/>
          <w:lang w:eastAsia="zh-CN"/>
        </w:rPr>
        <w:t>90</w:t>
      </w:r>
      <w:r>
        <w:rPr>
          <w:rFonts w:hint="eastAsia" w:ascii="仿宋" w:hAnsi="仿宋" w:eastAsia="仿宋" w:cs="仿宋"/>
          <w:color w:val="auto"/>
          <w:sz w:val="32"/>
          <w:szCs w:val="32"/>
        </w:rPr>
        <w:t>（含）-</w:t>
      </w:r>
      <w:r>
        <w:rPr>
          <w:rFonts w:hint="eastAsia" w:ascii="仿宋" w:hAnsi="仿宋" w:eastAsia="仿宋" w:cs="仿宋"/>
          <w:color w:val="auto"/>
          <w:sz w:val="32"/>
          <w:szCs w:val="32"/>
          <w:lang w:eastAsia="zh-CN"/>
        </w:rPr>
        <w:t>100</w:t>
      </w:r>
      <w:r>
        <w:rPr>
          <w:rFonts w:hint="eastAsia" w:ascii="仿宋" w:hAnsi="仿宋" w:eastAsia="仿宋" w:cs="仿宋"/>
          <w:color w:val="auto"/>
          <w:sz w:val="32"/>
          <w:szCs w:val="32"/>
        </w:rPr>
        <w:t>分为优、</w:t>
      </w:r>
      <w:r>
        <w:rPr>
          <w:rFonts w:hint="eastAsia" w:ascii="仿宋" w:hAnsi="仿宋" w:eastAsia="仿宋" w:cs="仿宋"/>
          <w:color w:val="auto"/>
          <w:sz w:val="32"/>
          <w:szCs w:val="32"/>
          <w:lang w:eastAsia="zh-CN"/>
        </w:rPr>
        <w:t>80</w:t>
      </w:r>
      <w:r>
        <w:rPr>
          <w:rFonts w:hint="eastAsia" w:ascii="仿宋" w:hAnsi="仿宋" w:eastAsia="仿宋" w:cs="仿宋"/>
          <w:color w:val="auto"/>
          <w:sz w:val="32"/>
          <w:szCs w:val="32"/>
        </w:rPr>
        <w:t>（含）-</w:t>
      </w:r>
      <w:r>
        <w:rPr>
          <w:rFonts w:hint="eastAsia" w:ascii="仿宋" w:hAnsi="仿宋" w:eastAsia="仿宋" w:cs="仿宋"/>
          <w:color w:val="auto"/>
          <w:sz w:val="32"/>
          <w:szCs w:val="32"/>
          <w:lang w:eastAsia="zh-CN"/>
        </w:rPr>
        <w:t>90</w:t>
      </w:r>
      <w:r>
        <w:rPr>
          <w:rFonts w:hint="eastAsia" w:ascii="仿宋" w:hAnsi="仿宋" w:eastAsia="仿宋" w:cs="仿宋"/>
          <w:color w:val="auto"/>
          <w:sz w:val="32"/>
          <w:szCs w:val="32"/>
        </w:rPr>
        <w:t>分为良、</w:t>
      </w:r>
      <w:r>
        <w:rPr>
          <w:rFonts w:hint="eastAsia" w:ascii="仿宋" w:hAnsi="仿宋" w:eastAsia="仿宋" w:cs="仿宋"/>
          <w:color w:val="auto"/>
          <w:sz w:val="32"/>
          <w:szCs w:val="32"/>
          <w:lang w:eastAsia="zh-CN"/>
        </w:rPr>
        <w:t>60</w:t>
      </w:r>
      <w:r>
        <w:rPr>
          <w:rFonts w:hint="eastAsia" w:ascii="仿宋" w:hAnsi="仿宋" w:eastAsia="仿宋" w:cs="仿宋"/>
          <w:color w:val="auto"/>
          <w:sz w:val="32"/>
          <w:szCs w:val="32"/>
        </w:rPr>
        <w:t>（含）-</w:t>
      </w:r>
      <w:r>
        <w:rPr>
          <w:rFonts w:hint="eastAsia" w:ascii="仿宋" w:hAnsi="仿宋" w:eastAsia="仿宋" w:cs="仿宋"/>
          <w:color w:val="auto"/>
          <w:sz w:val="32"/>
          <w:szCs w:val="32"/>
          <w:lang w:eastAsia="zh-CN"/>
        </w:rPr>
        <w:t>80</w:t>
      </w:r>
      <w:r>
        <w:rPr>
          <w:rFonts w:hint="eastAsia" w:ascii="仿宋" w:hAnsi="仿宋" w:eastAsia="仿宋" w:cs="仿宋"/>
          <w:color w:val="auto"/>
          <w:sz w:val="32"/>
          <w:szCs w:val="32"/>
        </w:rPr>
        <w:t>分为中、</w:t>
      </w:r>
      <w:r>
        <w:rPr>
          <w:rFonts w:hint="eastAsia" w:ascii="仿宋" w:hAnsi="仿宋" w:eastAsia="仿宋" w:cs="仿宋"/>
          <w:color w:val="auto"/>
          <w:sz w:val="32"/>
          <w:szCs w:val="32"/>
          <w:lang w:eastAsia="zh-CN"/>
        </w:rPr>
        <w:t>60</w:t>
      </w:r>
      <w:r>
        <w:rPr>
          <w:rFonts w:hint="eastAsia" w:ascii="仿宋" w:hAnsi="仿宋" w:eastAsia="仿宋" w:cs="仿宋"/>
          <w:color w:val="auto"/>
          <w:sz w:val="32"/>
          <w:szCs w:val="32"/>
        </w:rPr>
        <w:t>分以下为差。</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rPr>
        <w:t>我县对</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年部门单位整体绩效开展自评，涉及</w:t>
      </w:r>
      <w:r>
        <w:rPr>
          <w:rFonts w:hint="eastAsia" w:ascii="仿宋" w:hAnsi="仿宋" w:eastAsia="仿宋" w:cs="仿宋"/>
          <w:color w:val="auto"/>
          <w:sz w:val="32"/>
          <w:szCs w:val="32"/>
          <w:lang w:eastAsia="zh-CN"/>
        </w:rPr>
        <w:t>11</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个单位，并开展了部门整体自评表与自评报告，整体绩效目标预算金额</w:t>
      </w:r>
      <w:r>
        <w:rPr>
          <w:rFonts w:hint="eastAsia" w:ascii="仿宋" w:hAnsi="仿宋" w:eastAsia="仿宋" w:cs="仿宋"/>
          <w:color w:val="auto"/>
          <w:sz w:val="32"/>
          <w:szCs w:val="32"/>
          <w:lang w:val="en-US" w:eastAsia="zh-CN"/>
        </w:rPr>
        <w:t>111861.63</w:t>
      </w:r>
      <w:r>
        <w:rPr>
          <w:rFonts w:hint="eastAsia" w:ascii="仿宋" w:hAnsi="仿宋" w:eastAsia="仿宋" w:cs="仿宋"/>
          <w:color w:val="auto"/>
          <w:sz w:val="32"/>
          <w:szCs w:val="32"/>
        </w:rPr>
        <w:t>万元，财政资金</w:t>
      </w:r>
      <w:r>
        <w:rPr>
          <w:rFonts w:hint="eastAsia" w:ascii="仿宋" w:hAnsi="仿宋" w:eastAsia="仿宋" w:cs="仿宋"/>
          <w:color w:val="auto"/>
          <w:sz w:val="32"/>
          <w:szCs w:val="32"/>
          <w:lang w:val="en-US" w:eastAsia="zh-CN"/>
        </w:rPr>
        <w:t>111474.3</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，其他资金</w:t>
      </w:r>
      <w:r>
        <w:rPr>
          <w:rFonts w:hint="eastAsia" w:ascii="仿宋" w:hAnsi="仿宋" w:eastAsia="仿宋" w:cs="仿宋"/>
          <w:color w:val="auto"/>
          <w:sz w:val="32"/>
          <w:szCs w:val="32"/>
          <w:lang w:val="en-US" w:eastAsia="zh-CN"/>
        </w:rPr>
        <w:t>387.33万元</w:t>
      </w:r>
      <w:r>
        <w:rPr>
          <w:rFonts w:hint="eastAsia" w:ascii="仿宋" w:hAnsi="仿宋" w:eastAsia="仿宋" w:cs="仿宋"/>
          <w:color w:val="auto"/>
          <w:sz w:val="32"/>
          <w:szCs w:val="32"/>
        </w:rPr>
        <w:t>。整体绩效目标实际执行金额</w:t>
      </w:r>
      <w:r>
        <w:rPr>
          <w:rFonts w:hint="eastAsia" w:ascii="仿宋" w:hAnsi="仿宋" w:eastAsia="仿宋" w:cs="仿宋"/>
          <w:color w:val="auto"/>
          <w:sz w:val="32"/>
          <w:szCs w:val="32"/>
          <w:lang w:val="en-US" w:eastAsia="zh-CN"/>
        </w:rPr>
        <w:t>142448.63</w:t>
      </w:r>
      <w:r>
        <w:rPr>
          <w:rFonts w:hint="eastAsia" w:ascii="仿宋" w:hAnsi="仿宋" w:eastAsia="仿宋" w:cs="仿宋"/>
          <w:color w:val="auto"/>
          <w:sz w:val="32"/>
          <w:szCs w:val="32"/>
        </w:rPr>
        <w:t>万元，财政资金</w:t>
      </w:r>
      <w:r>
        <w:rPr>
          <w:rFonts w:hint="eastAsia" w:ascii="仿宋" w:hAnsi="仿宋" w:eastAsia="仿宋" w:cs="仿宋"/>
          <w:color w:val="auto"/>
          <w:sz w:val="32"/>
          <w:szCs w:val="32"/>
          <w:lang w:val="en-US" w:eastAsia="zh-CN"/>
        </w:rPr>
        <w:t>141414.07</w:t>
      </w:r>
      <w:r>
        <w:rPr>
          <w:rFonts w:hint="eastAsia" w:ascii="仿宋" w:hAnsi="仿宋" w:eastAsia="仿宋" w:cs="仿宋"/>
          <w:color w:val="auto"/>
          <w:sz w:val="32"/>
          <w:szCs w:val="32"/>
        </w:rPr>
        <w:t>万元，其他资金</w:t>
      </w:r>
      <w:r>
        <w:rPr>
          <w:rFonts w:hint="eastAsia" w:ascii="仿宋" w:hAnsi="仿宋" w:eastAsia="仿宋" w:cs="仿宋"/>
          <w:color w:val="auto"/>
          <w:sz w:val="32"/>
          <w:szCs w:val="32"/>
          <w:lang w:val="en-US" w:eastAsia="zh-CN"/>
        </w:rPr>
        <w:t>1034.56</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11</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个单位最终部门评价平均得分为</w:t>
      </w:r>
      <w:r>
        <w:rPr>
          <w:rFonts w:hint="eastAsia" w:ascii="仿宋" w:hAnsi="仿宋" w:eastAsia="仿宋" w:cs="仿宋"/>
          <w:color w:val="auto"/>
          <w:sz w:val="32"/>
          <w:szCs w:val="32"/>
          <w:lang w:eastAsia="zh-CN"/>
        </w:rPr>
        <w:t>97</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41</w:t>
      </w:r>
      <w:r>
        <w:rPr>
          <w:rFonts w:hint="eastAsia" w:ascii="仿宋" w:hAnsi="仿宋" w:eastAsia="仿宋" w:cs="仿宋"/>
          <w:color w:val="auto"/>
          <w:sz w:val="32"/>
          <w:szCs w:val="32"/>
        </w:rPr>
        <w:t>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部门单位整体绩效是对部门单位年度内使用的所有财政资金实施绩效管理的工作任务，主要衡量部门单位整体及核心业务实施效果。部门单位整体绩效包含部门单位年度内使用的所有财政资金、资金用途、基本支出、项目支出、资金范围、财政拨款、其他资金等。（自筹资金、部门单位自有资金、结余结转资金）根据绩效评价指标，逐项收集相关数据进行评价，形成评价分数。绩效自评实施百分制和四级分类。四个级别分别是：优秀（</w:t>
      </w:r>
      <w:r>
        <w:rPr>
          <w:rFonts w:hint="eastAsia" w:ascii="仿宋" w:hAnsi="仿宋" w:eastAsia="仿宋" w:cs="仿宋"/>
          <w:color w:val="auto"/>
          <w:sz w:val="32"/>
          <w:szCs w:val="32"/>
          <w:lang w:eastAsia="zh-CN"/>
        </w:rPr>
        <w:t>90</w:t>
      </w:r>
      <w:r>
        <w:rPr>
          <w:rFonts w:hint="eastAsia" w:ascii="仿宋" w:hAnsi="仿宋" w:eastAsia="仿宋" w:cs="仿宋"/>
          <w:color w:val="auto"/>
          <w:sz w:val="32"/>
          <w:szCs w:val="32"/>
        </w:rPr>
        <w:t>分（含）—</w:t>
      </w:r>
      <w:r>
        <w:rPr>
          <w:rFonts w:hint="eastAsia" w:ascii="仿宋" w:hAnsi="仿宋" w:eastAsia="仿宋" w:cs="仿宋"/>
          <w:color w:val="auto"/>
          <w:sz w:val="32"/>
          <w:szCs w:val="32"/>
          <w:lang w:eastAsia="zh-CN"/>
        </w:rPr>
        <w:t>100</w:t>
      </w:r>
      <w:r>
        <w:rPr>
          <w:rFonts w:hint="eastAsia" w:ascii="仿宋" w:hAnsi="仿宋" w:eastAsia="仿宋" w:cs="仿宋"/>
          <w:color w:val="auto"/>
          <w:sz w:val="32"/>
          <w:szCs w:val="32"/>
        </w:rPr>
        <w:t>分）、良好（</w:t>
      </w:r>
      <w:r>
        <w:rPr>
          <w:rFonts w:hint="eastAsia" w:ascii="仿宋" w:hAnsi="仿宋" w:eastAsia="仿宋" w:cs="仿宋"/>
          <w:color w:val="auto"/>
          <w:sz w:val="32"/>
          <w:szCs w:val="32"/>
          <w:lang w:eastAsia="zh-CN"/>
        </w:rPr>
        <w:t>80</w:t>
      </w:r>
      <w:r>
        <w:rPr>
          <w:rFonts w:hint="eastAsia" w:ascii="仿宋" w:hAnsi="仿宋" w:eastAsia="仿宋" w:cs="仿宋"/>
          <w:color w:val="auto"/>
          <w:sz w:val="32"/>
          <w:szCs w:val="32"/>
        </w:rPr>
        <w:t>分（含）—</w:t>
      </w:r>
      <w:r>
        <w:rPr>
          <w:rFonts w:hint="eastAsia" w:ascii="仿宋" w:hAnsi="仿宋" w:eastAsia="仿宋" w:cs="仿宋"/>
          <w:color w:val="auto"/>
          <w:sz w:val="32"/>
          <w:szCs w:val="32"/>
          <w:lang w:eastAsia="zh-CN"/>
        </w:rPr>
        <w:t>90</w:t>
      </w:r>
      <w:r>
        <w:rPr>
          <w:rFonts w:hint="eastAsia" w:ascii="仿宋" w:hAnsi="仿宋" w:eastAsia="仿宋" w:cs="仿宋"/>
          <w:color w:val="auto"/>
          <w:sz w:val="32"/>
          <w:szCs w:val="32"/>
        </w:rPr>
        <w:t>分）、一般（</w:t>
      </w:r>
      <w:r>
        <w:rPr>
          <w:rFonts w:hint="eastAsia" w:ascii="仿宋" w:hAnsi="仿宋" w:eastAsia="仿宋" w:cs="仿宋"/>
          <w:color w:val="auto"/>
          <w:sz w:val="32"/>
          <w:szCs w:val="32"/>
          <w:lang w:eastAsia="zh-CN"/>
        </w:rPr>
        <w:t>80</w:t>
      </w:r>
      <w:r>
        <w:rPr>
          <w:rFonts w:hint="eastAsia" w:ascii="仿宋" w:hAnsi="仿宋" w:eastAsia="仿宋" w:cs="仿宋"/>
          <w:color w:val="auto"/>
          <w:sz w:val="32"/>
          <w:szCs w:val="32"/>
        </w:rPr>
        <w:t>分（不含）—</w:t>
      </w:r>
      <w:r>
        <w:rPr>
          <w:rFonts w:hint="eastAsia" w:ascii="仿宋" w:hAnsi="仿宋" w:eastAsia="仿宋" w:cs="仿宋"/>
          <w:color w:val="auto"/>
          <w:sz w:val="32"/>
          <w:szCs w:val="32"/>
          <w:lang w:eastAsia="zh-CN"/>
        </w:rPr>
        <w:t>70</w:t>
      </w:r>
      <w:r>
        <w:rPr>
          <w:rFonts w:hint="eastAsia" w:ascii="仿宋" w:hAnsi="仿宋" w:eastAsia="仿宋" w:cs="仿宋"/>
          <w:color w:val="auto"/>
          <w:sz w:val="32"/>
          <w:szCs w:val="32"/>
        </w:rPr>
        <w:t>分）、较差（</w:t>
      </w:r>
      <w:r>
        <w:rPr>
          <w:rFonts w:hint="eastAsia" w:ascii="仿宋" w:hAnsi="仿宋" w:eastAsia="仿宋" w:cs="仿宋"/>
          <w:color w:val="auto"/>
          <w:sz w:val="32"/>
          <w:szCs w:val="32"/>
          <w:lang w:eastAsia="zh-CN"/>
        </w:rPr>
        <w:t>70</w:t>
      </w:r>
      <w:r>
        <w:rPr>
          <w:rFonts w:hint="eastAsia" w:ascii="仿宋" w:hAnsi="仿宋" w:eastAsia="仿宋" w:cs="仿宋"/>
          <w:color w:val="auto"/>
          <w:sz w:val="32"/>
          <w:szCs w:val="32"/>
        </w:rPr>
        <w:t>分（不含）—</w:t>
      </w:r>
      <w:r>
        <w:rPr>
          <w:rFonts w:hint="eastAsia" w:ascii="仿宋" w:hAnsi="仿宋" w:eastAsia="仿宋" w:cs="仿宋"/>
          <w:color w:val="auto"/>
          <w:sz w:val="32"/>
          <w:szCs w:val="32"/>
          <w:lang w:eastAsia="zh-CN"/>
        </w:rPr>
        <w:t>60</w:t>
      </w:r>
      <w:r>
        <w:rPr>
          <w:rFonts w:hint="eastAsia" w:ascii="仿宋" w:hAnsi="仿宋" w:eastAsia="仿宋" w:cs="仿宋"/>
          <w:color w:val="auto"/>
          <w:sz w:val="32"/>
          <w:szCs w:val="32"/>
        </w:rPr>
        <w:t>分）。为提高财政资源配置效率和使用效益，我县从</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w:t>
      </w:r>
      <w:r>
        <w:rPr>
          <w:rFonts w:hint="eastAsia" w:ascii="仿宋" w:hAnsi="仿宋" w:eastAsia="仿宋" w:cs="仿宋"/>
          <w:color w:val="auto"/>
          <w:sz w:val="32"/>
          <w:szCs w:val="32"/>
          <w:highlight w:val="none"/>
          <w:lang w:val="en-US" w:eastAsia="zh-CN"/>
        </w:rPr>
        <w:t>326</w:t>
      </w:r>
      <w:r>
        <w:rPr>
          <w:rFonts w:hint="eastAsia" w:ascii="仿宋" w:hAnsi="仿宋" w:eastAsia="仿宋" w:cs="仿宋"/>
          <w:color w:val="auto"/>
          <w:sz w:val="32"/>
          <w:szCs w:val="32"/>
          <w:highlight w:val="none"/>
        </w:rPr>
        <w:t>个项目中</w:t>
      </w:r>
      <w:r>
        <w:rPr>
          <w:rFonts w:hint="eastAsia" w:ascii="仿宋" w:hAnsi="仿宋" w:eastAsia="仿宋" w:cs="仿宋"/>
          <w:color w:val="auto"/>
          <w:sz w:val="32"/>
          <w:szCs w:val="32"/>
        </w:rPr>
        <w:t>，其中选取重点</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个项目引入第三方开展重点绩效评价工作，</w:t>
      </w:r>
      <w:r>
        <w:rPr>
          <w:rFonts w:hint="eastAsia" w:ascii="仿宋" w:hAnsi="仿宋" w:eastAsia="仿宋" w:cs="仿宋"/>
          <w:color w:val="auto"/>
          <w:sz w:val="32"/>
          <w:szCs w:val="32"/>
          <w:lang w:eastAsia="zh-CN"/>
        </w:rPr>
        <w:t>并</w:t>
      </w:r>
      <w:r>
        <w:rPr>
          <w:rFonts w:hint="eastAsia" w:ascii="仿宋" w:hAnsi="仿宋" w:eastAsia="仿宋" w:cs="仿宋"/>
          <w:color w:val="auto"/>
          <w:sz w:val="32"/>
          <w:szCs w:val="32"/>
        </w:rPr>
        <w:t>在呼图壁人民政府网向社会公开。</w:t>
      </w:r>
      <w:r>
        <w:rPr>
          <w:rFonts w:hint="eastAsia" w:ascii="仿宋" w:hAnsi="仿宋" w:eastAsia="仿宋" w:cs="仿宋"/>
          <w:color w:val="auto"/>
          <w:sz w:val="32"/>
          <w:szCs w:val="32"/>
          <w:lang w:eastAsia="zh-CN"/>
        </w:rPr>
        <w:t>呼图壁县公交车成本规制费</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,涉及资金</w:t>
      </w:r>
      <w:r>
        <w:rPr>
          <w:rFonts w:hint="eastAsia" w:ascii="仿宋" w:hAnsi="仿宋" w:eastAsia="仿宋" w:cs="仿宋"/>
          <w:color w:val="auto"/>
          <w:sz w:val="32"/>
          <w:szCs w:val="32"/>
          <w:lang w:eastAsia="zh-CN"/>
        </w:rPr>
        <w:t>6</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该项目最终评价得分为</w:t>
      </w:r>
      <w:r>
        <w:rPr>
          <w:rFonts w:hint="eastAsia" w:ascii="仿宋" w:hAnsi="仿宋" w:eastAsia="仿宋" w:cs="仿宋"/>
          <w:color w:val="auto"/>
          <w:sz w:val="32"/>
          <w:szCs w:val="32"/>
          <w:lang w:eastAsia="zh-CN"/>
        </w:rPr>
        <w:t>9</w:t>
      </w:r>
      <w:r>
        <w:rPr>
          <w:rFonts w:hint="eastAsia" w:ascii="仿宋" w:hAnsi="仿宋" w:eastAsia="仿宋" w:cs="仿宋"/>
          <w:color w:val="auto"/>
          <w:sz w:val="32"/>
          <w:szCs w:val="32"/>
          <w:lang w:val="en-US" w:eastAsia="zh-CN"/>
        </w:rPr>
        <w:t>5分</w:t>
      </w:r>
      <w:r>
        <w:rPr>
          <w:rFonts w:hint="eastAsia" w:ascii="仿宋" w:hAnsi="仿宋" w:eastAsia="仿宋" w:cs="仿宋"/>
          <w:color w:val="auto"/>
          <w:sz w:val="32"/>
          <w:szCs w:val="32"/>
        </w:rPr>
        <w:t>,评价等级为“优”；</w:t>
      </w:r>
      <w:r>
        <w:rPr>
          <w:rFonts w:hint="eastAsia" w:ascii="仿宋" w:hAnsi="仿宋" w:eastAsia="仿宋" w:cs="仿宋"/>
          <w:color w:val="auto"/>
          <w:sz w:val="32"/>
          <w:szCs w:val="32"/>
          <w:lang w:eastAsia="zh-CN"/>
        </w:rPr>
        <w:t>新疆</w:t>
      </w:r>
      <w:r>
        <w:rPr>
          <w:rFonts w:hint="eastAsia" w:ascii="仿宋" w:hAnsi="仿宋" w:eastAsia="仿宋" w:cs="仿宋"/>
          <w:color w:val="auto"/>
          <w:sz w:val="32"/>
          <w:szCs w:val="32"/>
        </w:rPr>
        <w:t>呼图壁县</w:t>
      </w:r>
      <w:r>
        <w:rPr>
          <w:rFonts w:hint="eastAsia" w:ascii="仿宋" w:hAnsi="仿宋" w:eastAsia="仿宋" w:cs="仿宋"/>
          <w:color w:val="auto"/>
          <w:sz w:val="32"/>
          <w:szCs w:val="32"/>
          <w:lang w:eastAsia="zh-CN"/>
        </w:rPr>
        <w:t>种牛场有限公司中国西门塔尔牛生产性能测定</w:t>
      </w:r>
      <w:r>
        <w:rPr>
          <w:rFonts w:hint="eastAsia" w:ascii="仿宋" w:hAnsi="仿宋" w:eastAsia="仿宋" w:cs="仿宋"/>
          <w:color w:val="auto"/>
          <w:sz w:val="32"/>
          <w:szCs w:val="32"/>
        </w:rPr>
        <w:t>项目</w:t>
      </w:r>
      <w:r>
        <w:rPr>
          <w:rFonts w:hint="eastAsia" w:ascii="仿宋" w:hAnsi="仿宋" w:eastAsia="仿宋" w:cs="仿宋"/>
          <w:color w:val="auto"/>
          <w:sz w:val="32"/>
          <w:szCs w:val="32"/>
          <w:lang w:eastAsia="zh-CN"/>
        </w:rPr>
        <w:t>，涉及资金</w:t>
      </w:r>
      <w:r>
        <w:rPr>
          <w:rFonts w:hint="eastAsia" w:ascii="仿宋" w:hAnsi="仿宋" w:eastAsia="仿宋" w:cs="仿宋"/>
          <w:color w:val="auto"/>
          <w:sz w:val="32"/>
          <w:szCs w:val="32"/>
          <w:lang w:val="en-US" w:eastAsia="zh-CN"/>
        </w:rPr>
        <w:t>64</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该项目最终评价得分为</w:t>
      </w:r>
      <w:r>
        <w:rPr>
          <w:rFonts w:hint="eastAsia" w:ascii="仿宋" w:hAnsi="仿宋" w:eastAsia="仿宋" w:cs="仿宋"/>
          <w:color w:val="auto"/>
          <w:sz w:val="32"/>
          <w:szCs w:val="32"/>
          <w:lang w:eastAsia="zh-CN"/>
        </w:rPr>
        <w:t>95</w:t>
      </w:r>
      <w:r>
        <w:rPr>
          <w:rFonts w:hint="eastAsia" w:ascii="仿宋" w:hAnsi="仿宋" w:eastAsia="仿宋" w:cs="仿宋"/>
          <w:color w:val="auto"/>
          <w:sz w:val="32"/>
          <w:szCs w:val="32"/>
        </w:rPr>
        <w:t>分,评价等级为“优”;呼图壁县</w:t>
      </w: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一万亩高效节水建设</w:t>
      </w:r>
      <w:r>
        <w:rPr>
          <w:rFonts w:hint="eastAsia" w:ascii="仿宋" w:hAnsi="仿宋" w:eastAsia="仿宋" w:cs="仿宋"/>
          <w:color w:val="auto"/>
          <w:sz w:val="32"/>
          <w:szCs w:val="32"/>
        </w:rPr>
        <w:t>项目</w:t>
      </w:r>
      <w:r>
        <w:rPr>
          <w:rFonts w:hint="eastAsia" w:ascii="仿宋" w:hAnsi="仿宋" w:eastAsia="仿宋" w:cs="仿宋"/>
          <w:color w:val="auto"/>
          <w:sz w:val="32"/>
          <w:szCs w:val="32"/>
          <w:lang w:eastAsia="zh-CN"/>
        </w:rPr>
        <w:t>，涉及资金</w:t>
      </w:r>
      <w:r>
        <w:rPr>
          <w:rFonts w:hint="eastAsia" w:ascii="仿宋" w:hAnsi="仿宋" w:eastAsia="仿宋" w:cs="仿宋"/>
          <w:color w:val="auto"/>
          <w:sz w:val="32"/>
          <w:szCs w:val="32"/>
          <w:lang w:val="en-US" w:eastAsia="zh-CN"/>
        </w:rPr>
        <w:t>1515.14</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该项目最终评价得分为</w:t>
      </w:r>
      <w:r>
        <w:rPr>
          <w:rFonts w:hint="eastAsia" w:ascii="仿宋" w:hAnsi="仿宋" w:eastAsia="仿宋" w:cs="仿宋"/>
          <w:color w:val="auto"/>
          <w:sz w:val="32"/>
          <w:szCs w:val="32"/>
          <w:lang w:eastAsia="zh-CN"/>
        </w:rPr>
        <w:t>9</w:t>
      </w:r>
      <w:r>
        <w:rPr>
          <w:rFonts w:hint="eastAsia" w:ascii="仿宋" w:hAnsi="仿宋" w:eastAsia="仿宋" w:cs="仿宋"/>
          <w:color w:val="auto"/>
          <w:sz w:val="32"/>
          <w:szCs w:val="32"/>
          <w:lang w:val="en-US" w:eastAsia="zh-CN"/>
        </w:rPr>
        <w:t>4.1</w:t>
      </w:r>
      <w:r>
        <w:rPr>
          <w:rFonts w:hint="eastAsia" w:ascii="仿宋" w:hAnsi="仿宋" w:eastAsia="仿宋" w:cs="仿宋"/>
          <w:color w:val="auto"/>
          <w:sz w:val="32"/>
          <w:szCs w:val="32"/>
        </w:rPr>
        <w:t>分,评价等级为“优”</w:t>
      </w:r>
      <w:r>
        <w:rPr>
          <w:rFonts w:hint="eastAsia" w:ascii="仿宋" w:hAnsi="仿宋" w:eastAsia="仿宋" w:cs="仿宋"/>
          <w:color w:val="auto"/>
          <w:sz w:val="32"/>
          <w:szCs w:val="32"/>
          <w:lang w:eastAsia="zh-CN"/>
        </w:rPr>
        <w:t>；新疆</w:t>
      </w:r>
      <w:r>
        <w:rPr>
          <w:rFonts w:hint="eastAsia" w:ascii="仿宋" w:hAnsi="仿宋" w:eastAsia="仿宋" w:cs="仿宋"/>
          <w:color w:val="auto"/>
          <w:sz w:val="32"/>
          <w:szCs w:val="32"/>
          <w:highlight w:val="none"/>
          <w:lang w:eastAsia="zh-CN"/>
        </w:rPr>
        <w:t>呼图</w:t>
      </w:r>
      <w:r>
        <w:rPr>
          <w:rFonts w:hint="eastAsia" w:ascii="仿宋" w:hAnsi="仿宋" w:eastAsia="仿宋" w:cs="仿宋"/>
          <w:color w:val="auto"/>
          <w:sz w:val="32"/>
          <w:szCs w:val="32"/>
          <w:lang w:eastAsia="zh-CN"/>
        </w:rPr>
        <w:t>壁县红山水库除险加固工程林地补偿费项目，涉及资金</w:t>
      </w:r>
      <w:r>
        <w:rPr>
          <w:rFonts w:hint="eastAsia" w:ascii="仿宋" w:hAnsi="仿宋" w:eastAsia="仿宋" w:cs="仿宋"/>
          <w:color w:val="auto"/>
          <w:sz w:val="32"/>
          <w:szCs w:val="32"/>
          <w:lang w:val="en-US" w:eastAsia="zh-CN"/>
        </w:rPr>
        <w:t>315.77</w:t>
      </w:r>
      <w:r>
        <w:rPr>
          <w:rFonts w:hint="eastAsia" w:ascii="仿宋" w:hAnsi="仿宋" w:eastAsia="仿宋" w:cs="仿宋"/>
          <w:color w:val="auto"/>
          <w:sz w:val="32"/>
          <w:szCs w:val="32"/>
          <w:lang w:eastAsia="zh-CN"/>
        </w:rPr>
        <w:t>万元，</w:t>
      </w:r>
      <w:r>
        <w:rPr>
          <w:rFonts w:hint="eastAsia" w:ascii="仿宋" w:hAnsi="仿宋" w:eastAsia="仿宋" w:cs="仿宋"/>
          <w:color w:val="auto"/>
          <w:sz w:val="32"/>
          <w:szCs w:val="32"/>
        </w:rPr>
        <w:t>该项目最终评价得分为</w:t>
      </w:r>
      <w:r>
        <w:rPr>
          <w:rFonts w:hint="eastAsia" w:ascii="仿宋" w:hAnsi="仿宋" w:eastAsia="仿宋" w:cs="仿宋"/>
          <w:color w:val="auto"/>
          <w:sz w:val="32"/>
          <w:szCs w:val="32"/>
          <w:lang w:eastAsia="zh-CN"/>
        </w:rPr>
        <w:t>9</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分,评价等级为“优”</w:t>
      </w:r>
      <w:r>
        <w:rPr>
          <w:rFonts w:hint="eastAsia" w:ascii="仿宋" w:hAnsi="仿宋" w:eastAsia="仿宋" w:cs="仿宋"/>
          <w:color w:val="auto"/>
          <w:sz w:val="32"/>
          <w:szCs w:val="32"/>
          <w:lang w:eastAsia="zh-CN"/>
        </w:rPr>
        <w:t>；呼图壁县苗木花卉交易服务中心改造项目，涉及资金</w:t>
      </w:r>
      <w:r>
        <w:rPr>
          <w:rFonts w:hint="eastAsia" w:ascii="仿宋" w:hAnsi="仿宋" w:eastAsia="仿宋" w:cs="仿宋"/>
          <w:color w:val="auto"/>
          <w:sz w:val="32"/>
          <w:szCs w:val="32"/>
          <w:lang w:val="en-US" w:eastAsia="zh-CN"/>
        </w:rPr>
        <w:t>164.9</w:t>
      </w:r>
      <w:r>
        <w:rPr>
          <w:rFonts w:hint="eastAsia" w:ascii="仿宋" w:hAnsi="仿宋" w:eastAsia="仿宋" w:cs="仿宋"/>
          <w:color w:val="auto"/>
          <w:sz w:val="32"/>
          <w:szCs w:val="32"/>
          <w:lang w:eastAsia="zh-CN"/>
        </w:rPr>
        <w:t>万元，</w:t>
      </w:r>
      <w:r>
        <w:rPr>
          <w:rFonts w:hint="eastAsia" w:ascii="仿宋" w:hAnsi="仿宋" w:eastAsia="仿宋" w:cs="仿宋"/>
          <w:color w:val="auto"/>
          <w:sz w:val="32"/>
          <w:szCs w:val="32"/>
        </w:rPr>
        <w:t>该项目最终评价得分为</w:t>
      </w:r>
      <w:r>
        <w:rPr>
          <w:rFonts w:hint="eastAsia" w:ascii="仿宋" w:hAnsi="仿宋" w:eastAsia="仿宋" w:cs="仿宋"/>
          <w:color w:val="auto"/>
          <w:sz w:val="32"/>
          <w:szCs w:val="32"/>
          <w:lang w:val="en-US" w:eastAsia="zh-CN"/>
        </w:rPr>
        <w:t>93.</w:t>
      </w:r>
      <w:r>
        <w:rPr>
          <w:rFonts w:hint="eastAsia" w:ascii="仿宋" w:hAnsi="仿宋" w:eastAsia="仿宋" w:cs="仿宋"/>
          <w:color w:val="auto"/>
          <w:sz w:val="32"/>
          <w:szCs w:val="32"/>
          <w:lang w:eastAsia="zh-CN"/>
        </w:rPr>
        <w:t>82</w:t>
      </w:r>
      <w:r>
        <w:rPr>
          <w:rFonts w:hint="eastAsia" w:ascii="仿宋" w:hAnsi="仿宋" w:eastAsia="仿宋" w:cs="仿宋"/>
          <w:color w:val="auto"/>
          <w:sz w:val="32"/>
          <w:szCs w:val="32"/>
        </w:rPr>
        <w:t>分,评价等级为“</w:t>
      </w:r>
      <w:r>
        <w:rPr>
          <w:rFonts w:hint="eastAsia" w:ascii="仿宋" w:hAnsi="仿宋" w:eastAsia="仿宋" w:cs="仿宋"/>
          <w:color w:val="auto"/>
          <w:sz w:val="32"/>
          <w:szCs w:val="32"/>
          <w:lang w:eastAsia="zh-CN"/>
        </w:rPr>
        <w:t>优</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；新疆呼图壁县黑娃山葡萄酒谷产业园建设项目，涉及资金</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00万元，</w:t>
      </w:r>
      <w:r>
        <w:rPr>
          <w:rFonts w:hint="eastAsia" w:ascii="仿宋" w:hAnsi="仿宋" w:eastAsia="仿宋" w:cs="仿宋"/>
          <w:color w:val="auto"/>
          <w:sz w:val="32"/>
          <w:szCs w:val="32"/>
        </w:rPr>
        <w:t>该项目最终评价得分为</w:t>
      </w:r>
      <w:r>
        <w:rPr>
          <w:rFonts w:hint="eastAsia" w:ascii="仿宋" w:hAnsi="仿宋" w:eastAsia="仿宋" w:cs="仿宋"/>
          <w:color w:val="auto"/>
          <w:sz w:val="32"/>
          <w:szCs w:val="32"/>
          <w:lang w:val="en-US" w:eastAsia="zh-CN"/>
        </w:rPr>
        <w:t>95</w:t>
      </w:r>
      <w:r>
        <w:rPr>
          <w:rFonts w:hint="eastAsia" w:ascii="仿宋" w:hAnsi="仿宋" w:eastAsia="仿宋" w:cs="仿宋"/>
          <w:color w:val="auto"/>
          <w:sz w:val="32"/>
          <w:szCs w:val="32"/>
        </w:rPr>
        <w:t>分,评价等级为“</w:t>
      </w:r>
      <w:r>
        <w:rPr>
          <w:rFonts w:hint="eastAsia" w:ascii="仿宋" w:hAnsi="仿宋" w:eastAsia="仿宋" w:cs="仿宋"/>
          <w:color w:val="auto"/>
          <w:sz w:val="32"/>
          <w:szCs w:val="32"/>
          <w:lang w:eastAsia="zh-CN"/>
        </w:rPr>
        <w:t>优</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；呼图壁县工业园区管理委员会</w:t>
      </w:r>
      <w:r>
        <w:rPr>
          <w:rFonts w:hint="eastAsia" w:ascii="仿宋" w:hAnsi="仿宋" w:eastAsia="仿宋" w:cs="仿宋"/>
          <w:color w:val="auto"/>
          <w:sz w:val="32"/>
          <w:szCs w:val="32"/>
          <w:lang w:val="en-US" w:eastAsia="zh-CN"/>
        </w:rPr>
        <w:t>35KV供电线路</w:t>
      </w:r>
      <w:r>
        <w:rPr>
          <w:rFonts w:hint="eastAsia" w:ascii="仿宋" w:hAnsi="仿宋" w:eastAsia="仿宋" w:cs="仿宋"/>
          <w:color w:val="auto"/>
          <w:sz w:val="32"/>
          <w:szCs w:val="32"/>
          <w:lang w:eastAsia="zh-CN"/>
        </w:rPr>
        <w:t>项目，涉及资金</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lang w:eastAsia="zh-CN"/>
        </w:rPr>
        <w:t>万元，</w:t>
      </w:r>
      <w:r>
        <w:rPr>
          <w:rFonts w:hint="eastAsia" w:ascii="仿宋" w:hAnsi="仿宋" w:eastAsia="仿宋" w:cs="仿宋"/>
          <w:color w:val="auto"/>
          <w:sz w:val="32"/>
          <w:szCs w:val="32"/>
        </w:rPr>
        <w:t>该项目最终评价得分为</w:t>
      </w:r>
      <w:r>
        <w:rPr>
          <w:rFonts w:hint="eastAsia" w:ascii="仿宋" w:hAnsi="仿宋" w:eastAsia="仿宋" w:cs="仿宋"/>
          <w:color w:val="auto"/>
          <w:sz w:val="32"/>
          <w:szCs w:val="32"/>
          <w:lang w:val="en-US" w:eastAsia="zh-CN"/>
        </w:rPr>
        <w:t>95</w:t>
      </w:r>
      <w:r>
        <w:rPr>
          <w:rFonts w:hint="eastAsia" w:ascii="仿宋" w:hAnsi="仿宋" w:eastAsia="仿宋" w:cs="仿宋"/>
          <w:color w:val="auto"/>
          <w:sz w:val="32"/>
          <w:szCs w:val="32"/>
        </w:rPr>
        <w:t>分,评价等级为“</w:t>
      </w:r>
      <w:r>
        <w:rPr>
          <w:rFonts w:hint="eastAsia" w:ascii="仿宋" w:hAnsi="仿宋" w:eastAsia="仿宋" w:cs="仿宋"/>
          <w:color w:val="auto"/>
          <w:sz w:val="32"/>
          <w:szCs w:val="32"/>
          <w:lang w:eastAsia="zh-CN"/>
        </w:rPr>
        <w:t>优</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；呼图壁县</w:t>
      </w:r>
      <w:r>
        <w:rPr>
          <w:rFonts w:hint="eastAsia" w:ascii="仿宋" w:hAnsi="仿宋" w:eastAsia="仿宋" w:cs="仿宋"/>
          <w:color w:val="auto"/>
          <w:sz w:val="32"/>
          <w:szCs w:val="32"/>
          <w:lang w:val="en-US" w:eastAsia="zh-CN"/>
        </w:rPr>
        <w:t>2022年城市公用设施路灯电费</w:t>
      </w:r>
      <w:r>
        <w:rPr>
          <w:rFonts w:hint="eastAsia" w:ascii="仿宋" w:hAnsi="仿宋" w:eastAsia="仿宋" w:cs="仿宋"/>
          <w:color w:val="auto"/>
          <w:sz w:val="32"/>
          <w:szCs w:val="32"/>
          <w:lang w:eastAsia="zh-CN"/>
        </w:rPr>
        <w:t>项目，涉及资金</w:t>
      </w:r>
      <w:r>
        <w:rPr>
          <w:rFonts w:hint="eastAsia" w:ascii="仿宋" w:hAnsi="仿宋" w:eastAsia="仿宋" w:cs="仿宋"/>
          <w:color w:val="auto"/>
          <w:sz w:val="32"/>
          <w:szCs w:val="32"/>
          <w:lang w:val="en-US" w:eastAsia="zh-CN"/>
        </w:rPr>
        <w:t>320.77</w:t>
      </w:r>
      <w:r>
        <w:rPr>
          <w:rFonts w:hint="eastAsia" w:ascii="仿宋" w:hAnsi="仿宋" w:eastAsia="仿宋" w:cs="仿宋"/>
          <w:color w:val="auto"/>
          <w:sz w:val="32"/>
          <w:szCs w:val="32"/>
          <w:lang w:eastAsia="zh-CN"/>
        </w:rPr>
        <w:t>万元，</w:t>
      </w:r>
      <w:r>
        <w:rPr>
          <w:rFonts w:hint="eastAsia" w:ascii="仿宋" w:hAnsi="仿宋" w:eastAsia="仿宋" w:cs="仿宋"/>
          <w:color w:val="auto"/>
          <w:sz w:val="32"/>
          <w:szCs w:val="32"/>
        </w:rPr>
        <w:t>该项目最终评价得分为</w:t>
      </w:r>
      <w:r>
        <w:rPr>
          <w:rFonts w:hint="eastAsia" w:ascii="仿宋" w:hAnsi="仿宋" w:eastAsia="仿宋" w:cs="仿宋"/>
          <w:color w:val="auto"/>
          <w:sz w:val="32"/>
          <w:szCs w:val="32"/>
          <w:lang w:val="en-US" w:eastAsia="zh-CN"/>
        </w:rPr>
        <w:t>93.3</w:t>
      </w:r>
      <w:r>
        <w:rPr>
          <w:rFonts w:hint="eastAsia" w:ascii="仿宋" w:hAnsi="仿宋" w:eastAsia="仿宋" w:cs="仿宋"/>
          <w:color w:val="auto"/>
          <w:sz w:val="32"/>
          <w:szCs w:val="32"/>
        </w:rPr>
        <w:t>分,评价等级为“</w:t>
      </w:r>
      <w:r>
        <w:rPr>
          <w:rFonts w:hint="eastAsia" w:ascii="仿宋" w:hAnsi="仿宋" w:eastAsia="仿宋" w:cs="仿宋"/>
          <w:color w:val="auto"/>
          <w:sz w:val="32"/>
          <w:szCs w:val="32"/>
          <w:lang w:eastAsia="zh-CN"/>
        </w:rPr>
        <w:t>优</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；呼图壁县冬季清洁取暖项目，涉及资金</w:t>
      </w:r>
      <w:r>
        <w:rPr>
          <w:rFonts w:hint="eastAsia" w:ascii="仿宋" w:hAnsi="仿宋" w:eastAsia="仿宋" w:cs="仿宋"/>
          <w:color w:val="auto"/>
          <w:sz w:val="32"/>
          <w:szCs w:val="32"/>
          <w:lang w:val="en-US" w:eastAsia="zh-CN"/>
        </w:rPr>
        <w:t>1000</w:t>
      </w:r>
      <w:r>
        <w:rPr>
          <w:rFonts w:hint="eastAsia" w:ascii="仿宋" w:hAnsi="仿宋" w:eastAsia="仿宋" w:cs="仿宋"/>
          <w:color w:val="auto"/>
          <w:sz w:val="32"/>
          <w:szCs w:val="32"/>
          <w:lang w:eastAsia="zh-CN"/>
        </w:rPr>
        <w:t>万元，</w:t>
      </w:r>
      <w:r>
        <w:rPr>
          <w:rFonts w:hint="eastAsia" w:ascii="仿宋" w:hAnsi="仿宋" w:eastAsia="仿宋" w:cs="仿宋"/>
          <w:color w:val="auto"/>
          <w:sz w:val="32"/>
          <w:szCs w:val="32"/>
        </w:rPr>
        <w:t>该项目最终评价得分为</w:t>
      </w:r>
      <w:r>
        <w:rPr>
          <w:rFonts w:hint="eastAsia" w:ascii="仿宋" w:hAnsi="仿宋" w:eastAsia="仿宋" w:cs="仿宋"/>
          <w:color w:val="auto"/>
          <w:sz w:val="32"/>
          <w:szCs w:val="32"/>
          <w:lang w:val="en-US" w:eastAsia="zh-CN"/>
        </w:rPr>
        <w:t>93.69</w:t>
      </w:r>
      <w:r>
        <w:rPr>
          <w:rFonts w:hint="eastAsia" w:ascii="仿宋" w:hAnsi="仿宋" w:eastAsia="仿宋" w:cs="仿宋"/>
          <w:color w:val="auto"/>
          <w:sz w:val="32"/>
          <w:szCs w:val="32"/>
        </w:rPr>
        <w:t>分,评价等级为“</w:t>
      </w:r>
      <w:r>
        <w:rPr>
          <w:rFonts w:hint="eastAsia" w:ascii="仿宋" w:hAnsi="仿宋" w:eastAsia="仿宋" w:cs="仿宋"/>
          <w:color w:val="auto"/>
          <w:sz w:val="32"/>
          <w:szCs w:val="32"/>
          <w:lang w:eastAsia="zh-CN"/>
        </w:rPr>
        <w:t>优</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；呼图壁县五工台镇林场村美丽乡村建设项目，涉及资金</w:t>
      </w:r>
      <w:r>
        <w:rPr>
          <w:rFonts w:hint="eastAsia" w:ascii="仿宋" w:hAnsi="仿宋" w:eastAsia="仿宋" w:cs="仿宋"/>
          <w:color w:val="auto"/>
          <w:sz w:val="32"/>
          <w:szCs w:val="32"/>
          <w:lang w:val="en-US" w:eastAsia="zh-CN"/>
        </w:rPr>
        <w:t>150</w:t>
      </w:r>
      <w:r>
        <w:rPr>
          <w:rFonts w:hint="eastAsia" w:ascii="仿宋" w:hAnsi="仿宋" w:eastAsia="仿宋" w:cs="仿宋"/>
          <w:color w:val="auto"/>
          <w:sz w:val="32"/>
          <w:szCs w:val="32"/>
          <w:lang w:eastAsia="zh-CN"/>
        </w:rPr>
        <w:t>万元，</w:t>
      </w:r>
      <w:r>
        <w:rPr>
          <w:rFonts w:hint="eastAsia" w:ascii="仿宋" w:hAnsi="仿宋" w:eastAsia="仿宋" w:cs="仿宋"/>
          <w:color w:val="auto"/>
          <w:sz w:val="32"/>
          <w:szCs w:val="32"/>
        </w:rPr>
        <w:t>该项目最终评价得分为</w:t>
      </w:r>
      <w:r>
        <w:rPr>
          <w:rFonts w:hint="eastAsia" w:ascii="仿宋" w:hAnsi="仿宋" w:eastAsia="仿宋" w:cs="仿宋"/>
          <w:color w:val="auto"/>
          <w:sz w:val="32"/>
          <w:szCs w:val="32"/>
          <w:lang w:val="en-US" w:eastAsia="zh-CN"/>
        </w:rPr>
        <w:t>95</w:t>
      </w:r>
      <w:r>
        <w:rPr>
          <w:rFonts w:hint="eastAsia" w:ascii="仿宋" w:hAnsi="仿宋" w:eastAsia="仿宋" w:cs="仿宋"/>
          <w:color w:val="auto"/>
          <w:sz w:val="32"/>
          <w:szCs w:val="32"/>
        </w:rPr>
        <w:t>分,评价等级为“</w:t>
      </w:r>
      <w:r>
        <w:rPr>
          <w:rFonts w:hint="eastAsia" w:ascii="仿宋" w:hAnsi="仿宋" w:eastAsia="仿宋" w:cs="仿宋"/>
          <w:color w:val="auto"/>
          <w:sz w:val="32"/>
          <w:szCs w:val="32"/>
          <w:lang w:eastAsia="zh-CN"/>
        </w:rPr>
        <w:t>优</w:t>
      </w:r>
      <w:r>
        <w:rPr>
          <w:rFonts w:hint="eastAsia" w:ascii="仿宋" w:hAnsi="仿宋" w:eastAsia="仿宋" w:cs="仿宋"/>
          <w:color w:val="auto"/>
          <w:sz w:val="32"/>
          <w:szCs w:val="32"/>
        </w:rPr>
        <w:t>”。根据《自治区本级财政支出绩效评价结果应用暂行办法》（新财预﹝</w:t>
      </w:r>
      <w:r>
        <w:rPr>
          <w:rFonts w:hint="eastAsia" w:ascii="仿宋" w:hAnsi="仿宋" w:eastAsia="仿宋" w:cs="仿宋"/>
          <w:color w:val="auto"/>
          <w:sz w:val="32"/>
          <w:szCs w:val="32"/>
          <w:lang w:eastAsia="zh-CN"/>
        </w:rPr>
        <w:t>2018</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193</w:t>
      </w:r>
      <w:r>
        <w:rPr>
          <w:rFonts w:hint="eastAsia" w:ascii="仿宋" w:hAnsi="仿宋" w:eastAsia="仿宋" w:cs="仿宋"/>
          <w:color w:val="auto"/>
          <w:sz w:val="32"/>
          <w:szCs w:val="32"/>
        </w:rPr>
        <w:t>号）文件精神，我县认真履行财政支出绩效评价结果应用职责，切实提高财政资金使用效益，依法接受监督。对绩效评价结果为“优秀”和“良好”的项目，根据政策制度工作安排以及本级财力情况等预算编制因素，优先予以保障。对绩效评价结果为“一般”的项目，各部门单位应针对性提出整改措施，落实到位。对</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年度预算未能如期实现绩效目标或执行进度较差项目，由同级财政部门提出意见，报当地政府，对部门单位主要负责人进行问责，形成调减意见，调减预算资金，提高资金使用效益。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（二）事前绩效评估情况</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rPr>
        <w:t>围绕呼图壁县人民政府决策部署，运用科学、合理的评估方法，组织部门单位按照《呼图壁县财政支出事前绩效评估管理暂行办法》，我县</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rPr>
        <w:t>本级新增</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个项目，并开展了事前绩效评估工作，涉及金额</w:t>
      </w:r>
      <w:r>
        <w:rPr>
          <w:rFonts w:hint="eastAsia" w:ascii="仿宋" w:hAnsi="仿宋" w:eastAsia="仿宋" w:cs="仿宋"/>
          <w:color w:val="auto"/>
          <w:sz w:val="32"/>
          <w:szCs w:val="32"/>
          <w:lang w:val="en-US" w:eastAsia="zh-CN"/>
        </w:rPr>
        <w:t>250</w:t>
      </w:r>
      <w:r>
        <w:rPr>
          <w:rFonts w:hint="eastAsia" w:ascii="仿宋" w:hAnsi="仿宋" w:eastAsia="仿宋" w:cs="仿宋"/>
          <w:color w:val="auto"/>
          <w:sz w:val="32"/>
          <w:szCs w:val="32"/>
        </w:rPr>
        <w:t>万元，评估报告重点论证：立项必要性、投入经济性、实施方案可行性、绩效目标合理性、筹资合规性和政策、项目预算匹配性等。根据《自治区财政支出事前绩效评估管理暂行办法》（新财预﹝</w:t>
      </w:r>
      <w:r>
        <w:rPr>
          <w:rFonts w:hint="eastAsia" w:ascii="仿宋" w:hAnsi="仿宋" w:eastAsia="仿宋" w:cs="仿宋"/>
          <w:color w:val="auto"/>
          <w:sz w:val="32"/>
          <w:szCs w:val="32"/>
          <w:lang w:eastAsia="zh-CN"/>
        </w:rPr>
        <w:t>2019</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36</w:t>
      </w:r>
      <w:r>
        <w:rPr>
          <w:rFonts w:hint="eastAsia" w:ascii="仿宋" w:hAnsi="仿宋" w:eastAsia="仿宋" w:cs="仿宋"/>
          <w:color w:val="auto"/>
          <w:sz w:val="32"/>
          <w:szCs w:val="32"/>
        </w:rPr>
        <w:t>号）文件精神，对事前绩效评估审核结果为“优秀”和“良好”的，纳入</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rPr>
        <w:t>部门预算项目。对事前绩效评估审核结果为“一般”的，退回部门单位，重新进一步整改完善后提交。对事前绩效评估审核结果“较差”的，不进入预算编审下一环节。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（三）绩效目标管理情况</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rPr>
        <w:t>按照自治区财政厅《关于做好</w:t>
      </w:r>
      <w:r>
        <w:rPr>
          <w:rFonts w:hint="eastAsia" w:ascii="仿宋" w:hAnsi="仿宋" w:eastAsia="仿宋" w:cs="仿宋"/>
          <w:color w:val="auto"/>
          <w:sz w:val="32"/>
          <w:szCs w:val="32"/>
          <w:lang w:eastAsia="zh-CN"/>
        </w:rPr>
        <w:t>2019</w:t>
      </w:r>
      <w:r>
        <w:rPr>
          <w:rFonts w:hint="eastAsia" w:ascii="仿宋" w:hAnsi="仿宋" w:eastAsia="仿宋" w:cs="仿宋"/>
          <w:color w:val="auto"/>
          <w:sz w:val="32"/>
          <w:szCs w:val="32"/>
        </w:rPr>
        <w:t>年部门预算项目支出绩效目标管理有关事宜的通知》（新财预〔</w:t>
      </w:r>
      <w:r>
        <w:rPr>
          <w:rFonts w:hint="eastAsia" w:ascii="仿宋" w:hAnsi="仿宋" w:eastAsia="仿宋" w:cs="仿宋"/>
          <w:color w:val="auto"/>
          <w:sz w:val="32"/>
          <w:szCs w:val="32"/>
          <w:lang w:eastAsia="zh-CN"/>
        </w:rPr>
        <w:t>2018</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139</w:t>
      </w:r>
      <w:r>
        <w:rPr>
          <w:rFonts w:hint="eastAsia" w:ascii="仿宋" w:hAnsi="仿宋" w:eastAsia="仿宋" w:cs="仿宋"/>
          <w:color w:val="auto"/>
          <w:sz w:val="32"/>
          <w:szCs w:val="32"/>
        </w:rPr>
        <w:t>号）、明确预算项目绩效目标编制范围和内容。转变思想观念，加强绩效工作组织领导，压实工作责任，确保自治区党委、自</w:t>
      </w:r>
      <w:r>
        <w:rPr>
          <w:rFonts w:hint="eastAsia" w:ascii="仿宋" w:hAnsi="仿宋" w:eastAsia="仿宋" w:cs="仿宋"/>
          <w:color w:val="auto"/>
          <w:sz w:val="32"/>
          <w:szCs w:val="32"/>
          <w:highlight w:val="none"/>
        </w:rPr>
        <w:t>治区人民政府决策部署落实到位。</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rPr>
        <w:t>年初，我县对部门预算安排的所有本级项目支出实行预算绩效目标管理，预算编制阶段，绩效目标要随预算同步审核、同步批复、同步公开，实现绩效目标管理与预算管理全面融合。</w:t>
      </w:r>
      <w:r>
        <w:rPr>
          <w:rFonts w:hint="eastAsia" w:ascii="仿宋" w:hAnsi="仿宋" w:eastAsia="仿宋" w:cs="仿宋"/>
          <w:color w:val="auto"/>
          <w:sz w:val="32"/>
          <w:szCs w:val="32"/>
          <w:highlight w:val="none"/>
        </w:rPr>
        <w:t>涉及预算单位</w:t>
      </w:r>
      <w:r>
        <w:rPr>
          <w:rFonts w:hint="eastAsia" w:ascii="仿宋" w:hAnsi="仿宋" w:eastAsia="仿宋" w:cs="仿宋"/>
          <w:color w:val="auto"/>
          <w:sz w:val="32"/>
          <w:szCs w:val="32"/>
          <w:highlight w:val="none"/>
          <w:lang w:val="en-US" w:eastAsia="zh-CN"/>
        </w:rPr>
        <w:t>75</w:t>
      </w:r>
      <w:r>
        <w:rPr>
          <w:rFonts w:hint="eastAsia" w:ascii="仿宋" w:hAnsi="仿宋" w:eastAsia="仿宋" w:cs="仿宋"/>
          <w:color w:val="auto"/>
          <w:sz w:val="32"/>
          <w:szCs w:val="32"/>
          <w:highlight w:val="none"/>
        </w:rPr>
        <w:t>个，</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317</w:t>
      </w:r>
      <w:r>
        <w:rPr>
          <w:rFonts w:hint="eastAsia" w:ascii="仿宋" w:hAnsi="仿宋" w:eastAsia="仿宋" w:cs="仿宋"/>
          <w:color w:val="auto"/>
          <w:sz w:val="32"/>
          <w:szCs w:val="32"/>
        </w:rPr>
        <w:t>个，金额</w:t>
      </w:r>
      <w:r>
        <w:rPr>
          <w:rFonts w:hint="eastAsia" w:ascii="仿宋" w:hAnsi="仿宋" w:eastAsia="仿宋" w:cs="仿宋"/>
          <w:color w:val="auto"/>
          <w:sz w:val="32"/>
          <w:szCs w:val="32"/>
          <w:lang w:val="en-US" w:eastAsia="zh-CN"/>
        </w:rPr>
        <w:t>82769.75</w:t>
      </w:r>
      <w:r>
        <w:rPr>
          <w:rFonts w:hint="eastAsia" w:ascii="仿宋" w:hAnsi="仿宋" w:eastAsia="仿宋" w:cs="仿宋"/>
          <w:color w:val="auto"/>
          <w:sz w:val="32"/>
          <w:szCs w:val="32"/>
        </w:rPr>
        <w:t>万元，三级绩效指标合计数</w:t>
      </w:r>
      <w:r>
        <w:rPr>
          <w:rFonts w:hint="eastAsia" w:ascii="仿宋" w:hAnsi="仿宋" w:eastAsia="仿宋" w:cs="仿宋"/>
          <w:color w:val="auto"/>
          <w:sz w:val="32"/>
          <w:szCs w:val="32"/>
          <w:lang w:val="en-US" w:eastAsia="zh-CN"/>
        </w:rPr>
        <w:t>5389</w:t>
      </w:r>
      <w:r>
        <w:rPr>
          <w:rFonts w:hint="eastAsia" w:ascii="仿宋" w:hAnsi="仿宋" w:eastAsia="仿宋" w:cs="仿宋"/>
          <w:color w:val="auto"/>
          <w:sz w:val="32"/>
          <w:szCs w:val="32"/>
        </w:rPr>
        <w:t>个，其中：定量三级指标合计数</w:t>
      </w:r>
      <w:r>
        <w:rPr>
          <w:rFonts w:hint="eastAsia" w:ascii="仿宋" w:hAnsi="仿宋" w:eastAsia="仿宋" w:cs="仿宋"/>
          <w:color w:val="auto"/>
          <w:sz w:val="32"/>
          <w:szCs w:val="32"/>
          <w:lang w:val="en-US" w:eastAsia="zh-CN"/>
        </w:rPr>
        <w:t>2536</w:t>
      </w:r>
      <w:r>
        <w:rPr>
          <w:rFonts w:hint="eastAsia" w:ascii="仿宋" w:hAnsi="仿宋" w:eastAsia="仿宋" w:cs="仿宋"/>
          <w:color w:val="auto"/>
          <w:sz w:val="32"/>
          <w:szCs w:val="32"/>
        </w:rPr>
        <w:t>个，量化率达</w:t>
      </w:r>
      <w:r>
        <w:rPr>
          <w:rFonts w:hint="eastAsia" w:ascii="仿宋" w:hAnsi="仿宋" w:eastAsia="仿宋" w:cs="仿宋"/>
          <w:color w:val="auto"/>
          <w:sz w:val="32"/>
          <w:szCs w:val="32"/>
          <w:lang w:val="en-US" w:eastAsia="zh-CN"/>
        </w:rPr>
        <w:t>86.35</w:t>
      </w:r>
      <w:r>
        <w:rPr>
          <w:rFonts w:hint="eastAsia" w:ascii="仿宋" w:hAnsi="仿宋" w:eastAsia="仿宋" w:cs="仿宋"/>
          <w:color w:val="auto"/>
          <w:sz w:val="32"/>
          <w:szCs w:val="32"/>
        </w:rPr>
        <w:t>%。同时，对</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rPr>
        <w:t>年中追加的项目及上级专项项目全部实行预算绩效管理，严格按照相关文件制度执行，加强对本级部门单位申报绩效目标的审核，将绩效目标审核作为预算安排的前置条件，对未设置绩效目标或目标设置不合理且不调整的项目，不安排预算，保证绩效全面覆盖，每笔财政资金的支出必有绩效跟踪。</w:t>
      </w:r>
      <w:r>
        <w:rPr>
          <w:rFonts w:hint="eastAsia" w:ascii="仿宋" w:hAnsi="仿宋" w:eastAsia="仿宋" w:cs="仿宋"/>
          <w:color w:val="auto"/>
          <w:sz w:val="32"/>
          <w:szCs w:val="32"/>
          <w:highlight w:val="none"/>
          <w:lang w:eastAsia="zh-CN"/>
        </w:rPr>
        <w:t>2023年</w:t>
      </w:r>
      <w:r>
        <w:rPr>
          <w:rFonts w:hint="eastAsia" w:ascii="仿宋" w:hAnsi="仿宋" w:eastAsia="仿宋" w:cs="仿宋"/>
          <w:color w:val="auto"/>
          <w:sz w:val="32"/>
          <w:szCs w:val="32"/>
          <w:highlight w:val="none"/>
        </w:rPr>
        <w:t>度中央对地方专项转移支付资</w:t>
      </w:r>
      <w:r>
        <w:rPr>
          <w:rFonts w:hint="eastAsia" w:ascii="仿宋" w:hAnsi="仿宋" w:eastAsia="仿宋" w:cs="仿宋"/>
          <w:color w:val="auto"/>
          <w:sz w:val="32"/>
          <w:szCs w:val="32"/>
        </w:rPr>
        <w:t>金经逐项仔细甄别筛选后，需开展中央转移支付资金（直达资金）绩效目标涉及我县共</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个单位、</w:t>
      </w:r>
      <w:r>
        <w:rPr>
          <w:rFonts w:hint="eastAsia" w:ascii="仿宋" w:hAnsi="仿宋" w:eastAsia="仿宋" w:cs="仿宋"/>
          <w:color w:val="auto"/>
          <w:sz w:val="32"/>
          <w:szCs w:val="32"/>
          <w:lang w:val="en-US" w:eastAsia="zh-CN"/>
        </w:rPr>
        <w:t>66</w:t>
      </w:r>
      <w:r>
        <w:rPr>
          <w:rFonts w:hint="eastAsia" w:ascii="仿宋" w:hAnsi="仿宋" w:eastAsia="仿宋" w:cs="仿宋"/>
          <w:color w:val="auto"/>
          <w:sz w:val="32"/>
          <w:szCs w:val="32"/>
        </w:rPr>
        <w:t>个项目，项目资金预算数</w:t>
      </w:r>
      <w:r>
        <w:rPr>
          <w:rFonts w:hint="eastAsia" w:ascii="仿宋" w:hAnsi="仿宋" w:eastAsia="仿宋" w:cs="仿宋"/>
          <w:color w:val="auto"/>
          <w:sz w:val="32"/>
          <w:szCs w:val="32"/>
          <w:lang w:val="en-US" w:eastAsia="zh-CN"/>
        </w:rPr>
        <w:t>24421.93</w:t>
      </w:r>
      <w:r>
        <w:rPr>
          <w:rFonts w:hint="eastAsia" w:ascii="仿宋" w:hAnsi="仿宋" w:eastAsia="仿宋" w:cs="仿宋"/>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（四）绩效监控管理情况</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rPr>
        <w:t>为稳步推进项目绩效监控工作，我县根据《自治区预算绩效监控管理暂行办法》的通知（新财预〔</w:t>
      </w:r>
      <w:r>
        <w:rPr>
          <w:rFonts w:hint="eastAsia" w:ascii="仿宋" w:hAnsi="仿宋" w:eastAsia="仿宋" w:cs="仿宋"/>
          <w:color w:val="auto"/>
          <w:sz w:val="32"/>
          <w:szCs w:val="32"/>
          <w:lang w:eastAsia="zh-CN"/>
        </w:rPr>
        <w:t>2018</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190</w:t>
      </w:r>
      <w:r>
        <w:rPr>
          <w:rFonts w:hint="eastAsia" w:ascii="仿宋" w:hAnsi="仿宋" w:eastAsia="仿宋" w:cs="仿宋"/>
          <w:color w:val="auto"/>
          <w:sz w:val="32"/>
          <w:szCs w:val="32"/>
        </w:rPr>
        <w:t>号）文件。根据预算绩效管理的工作部署，切实发挥预算绩效管理主体责任，完善内部管理机制，强化财务与业务部门衔接，严肃认真开展项目支出绩效监控工作，对监控结果的真实性负责。自</w:t>
      </w:r>
      <w:r>
        <w:rPr>
          <w:rFonts w:hint="eastAsia" w:ascii="仿宋" w:hAnsi="仿宋" w:eastAsia="仿宋" w:cs="仿宋"/>
          <w:color w:val="auto"/>
          <w:sz w:val="32"/>
          <w:szCs w:val="32"/>
          <w:lang w:eastAsia="zh-CN"/>
        </w:rPr>
        <w:t>2023年5</w:t>
      </w:r>
      <w:r>
        <w:rPr>
          <w:rFonts w:hint="eastAsia" w:ascii="仿宋" w:hAnsi="仿宋" w:eastAsia="仿宋" w:cs="仿宋"/>
          <w:color w:val="auto"/>
          <w:sz w:val="32"/>
          <w:szCs w:val="32"/>
        </w:rPr>
        <w:t>月起，对</w:t>
      </w: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5</w:t>
      </w:r>
      <w:r>
        <w:rPr>
          <w:rFonts w:hint="eastAsia" w:ascii="仿宋" w:hAnsi="仿宋" w:eastAsia="仿宋" w:cs="仿宋"/>
          <w:color w:val="auto"/>
          <w:sz w:val="32"/>
          <w:szCs w:val="32"/>
        </w:rPr>
        <w:t>月本级财政安排的项目及</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rPr>
        <w:t>专项转移支付项目资金进行了绩效监控。</w:t>
      </w:r>
      <w:r>
        <w:rPr>
          <w:rFonts w:hint="eastAsia" w:ascii="仿宋" w:hAnsi="仿宋" w:eastAsia="仿宋" w:cs="仿宋"/>
          <w:color w:val="auto"/>
          <w:sz w:val="32"/>
          <w:szCs w:val="32"/>
          <w:lang w:eastAsia="zh-CN"/>
        </w:rPr>
        <w:t>2023年5</w:t>
      </w:r>
      <w:r>
        <w:rPr>
          <w:rFonts w:hint="eastAsia" w:ascii="仿宋" w:hAnsi="仿宋" w:eastAsia="仿宋" w:cs="仿宋"/>
          <w:color w:val="auto"/>
          <w:sz w:val="32"/>
          <w:szCs w:val="32"/>
        </w:rPr>
        <w:t>月，项目支出绩效监控涉及单位</w:t>
      </w:r>
      <w:r>
        <w:rPr>
          <w:rFonts w:hint="eastAsia" w:ascii="仿宋" w:hAnsi="仿宋" w:eastAsia="仿宋" w:cs="仿宋"/>
          <w:color w:val="auto"/>
          <w:sz w:val="32"/>
          <w:szCs w:val="32"/>
          <w:lang w:val="en-US" w:eastAsia="zh-CN"/>
        </w:rPr>
        <w:t>75</w:t>
      </w:r>
      <w:r>
        <w:rPr>
          <w:rFonts w:hint="eastAsia" w:ascii="仿宋" w:hAnsi="仿宋" w:eastAsia="仿宋" w:cs="仿宋"/>
          <w:color w:val="auto"/>
          <w:sz w:val="32"/>
          <w:szCs w:val="32"/>
        </w:rPr>
        <w:t>个，项目</w:t>
      </w:r>
      <w:r>
        <w:rPr>
          <w:rFonts w:hint="eastAsia" w:ascii="仿宋" w:hAnsi="仿宋" w:eastAsia="仿宋" w:cs="仿宋"/>
          <w:color w:val="auto"/>
          <w:sz w:val="32"/>
          <w:szCs w:val="32"/>
          <w:lang w:val="en-US" w:eastAsia="zh-CN"/>
        </w:rPr>
        <w:t>317</w:t>
      </w:r>
      <w:r>
        <w:rPr>
          <w:rFonts w:hint="eastAsia" w:ascii="仿宋" w:hAnsi="仿宋" w:eastAsia="仿宋" w:cs="仿宋"/>
          <w:color w:val="auto"/>
          <w:sz w:val="32"/>
          <w:szCs w:val="32"/>
        </w:rPr>
        <w:t>个，绩效目标总体完成率为</w:t>
      </w:r>
      <w:r>
        <w:rPr>
          <w:rFonts w:hint="eastAsia" w:ascii="仿宋" w:hAnsi="仿宋" w:eastAsia="仿宋" w:cs="仿宋"/>
          <w:color w:val="auto"/>
          <w:sz w:val="32"/>
          <w:szCs w:val="32"/>
          <w:lang w:val="en-US" w:eastAsia="zh-CN"/>
        </w:rPr>
        <w:t>33.27</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2023年8月，</w:t>
      </w:r>
      <w:r>
        <w:rPr>
          <w:rFonts w:hint="eastAsia" w:ascii="仿宋" w:hAnsi="仿宋" w:eastAsia="仿宋" w:cs="仿宋"/>
          <w:color w:val="auto"/>
          <w:sz w:val="32"/>
          <w:szCs w:val="32"/>
        </w:rPr>
        <w:t>项目支出绩效监控涉及单位</w:t>
      </w:r>
      <w:r>
        <w:rPr>
          <w:rFonts w:hint="eastAsia" w:ascii="仿宋" w:hAnsi="仿宋" w:eastAsia="仿宋" w:cs="仿宋"/>
          <w:color w:val="auto"/>
          <w:sz w:val="32"/>
          <w:szCs w:val="32"/>
          <w:lang w:val="en-US" w:eastAsia="zh-CN"/>
        </w:rPr>
        <w:t>92</w:t>
      </w:r>
      <w:r>
        <w:rPr>
          <w:rFonts w:hint="eastAsia" w:ascii="仿宋" w:hAnsi="仿宋" w:eastAsia="仿宋" w:cs="仿宋"/>
          <w:color w:val="auto"/>
          <w:sz w:val="32"/>
          <w:szCs w:val="32"/>
        </w:rPr>
        <w:t>个，项目</w:t>
      </w:r>
      <w:r>
        <w:rPr>
          <w:rFonts w:hint="eastAsia" w:ascii="仿宋" w:hAnsi="仿宋" w:eastAsia="仿宋" w:cs="仿宋"/>
          <w:color w:val="auto"/>
          <w:sz w:val="32"/>
          <w:szCs w:val="32"/>
          <w:lang w:val="en-US" w:eastAsia="zh-CN"/>
        </w:rPr>
        <w:t>518</w:t>
      </w:r>
      <w:r>
        <w:rPr>
          <w:rFonts w:hint="eastAsia" w:ascii="仿宋" w:hAnsi="仿宋" w:eastAsia="仿宋" w:cs="仿宋"/>
          <w:color w:val="auto"/>
          <w:sz w:val="32"/>
          <w:szCs w:val="32"/>
        </w:rPr>
        <w:t>个，绩效目标总体完成率为</w:t>
      </w:r>
      <w:r>
        <w:rPr>
          <w:rFonts w:hint="eastAsia" w:ascii="仿宋" w:hAnsi="仿宋" w:eastAsia="仿宋" w:cs="仿宋"/>
          <w:color w:val="auto"/>
          <w:sz w:val="32"/>
          <w:szCs w:val="32"/>
          <w:lang w:val="en-US" w:eastAsia="zh-CN"/>
        </w:rPr>
        <w:t>63.09</w:t>
      </w:r>
      <w:r>
        <w:rPr>
          <w:rFonts w:hint="eastAsia" w:ascii="仿宋" w:hAnsi="仿宋" w:eastAsia="仿宋" w:cs="仿宋"/>
          <w:color w:val="auto"/>
          <w:sz w:val="32"/>
          <w:szCs w:val="32"/>
        </w:rPr>
        <w:t>%。按照序时进度项目资金总体执行率较高，项目资金使用较为合理。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（五）部门单位整体预算支出绩效管理情况</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lang w:eastAsia="zh-CN"/>
        </w:rPr>
        <w:t>2023年3</w:t>
      </w:r>
      <w:r>
        <w:rPr>
          <w:rFonts w:hint="eastAsia" w:ascii="仿宋" w:hAnsi="仿宋" w:eastAsia="仿宋" w:cs="仿宋"/>
          <w:color w:val="auto"/>
          <w:sz w:val="32"/>
          <w:szCs w:val="32"/>
        </w:rPr>
        <w:t>月，根据昌吉州财政局预算绩效管理的工作要求，按照部门单位承担职责，结合部门中长期规划和年度工作计划，明确年度主要工作任务，预计部门单位在本年度内履职所要达到的总体产出和效果，以部门预算资金管理为主线，统筹考虑资产和业务活动，从运行成本、管理效率、履职效能、社会效应、可持续发展能力和服务对象满意度等方面，设置年度整体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在全县范围内开展部门单位整体支出绩效目标申报工作，我县共</w:t>
      </w:r>
      <w:r>
        <w:rPr>
          <w:rFonts w:hint="eastAsia" w:ascii="仿宋" w:hAnsi="仿宋" w:eastAsia="仿宋" w:cs="仿宋"/>
          <w:color w:val="auto"/>
          <w:sz w:val="32"/>
          <w:szCs w:val="32"/>
          <w:lang w:eastAsia="zh-CN"/>
        </w:rPr>
        <w:t>11</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个单位对整体支出绩效目标进行了申报，涉及金额</w:t>
      </w: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lang w:val="en-US" w:eastAsia="zh-CN"/>
        </w:rPr>
        <w:t>05332.42</w:t>
      </w:r>
      <w:r>
        <w:rPr>
          <w:rFonts w:hint="eastAsia" w:ascii="仿宋" w:hAnsi="仿宋" w:eastAsia="仿宋" w:cs="仿宋"/>
          <w:color w:val="auto"/>
          <w:sz w:val="32"/>
          <w:szCs w:val="32"/>
        </w:rPr>
        <w:t>万元，同时按照预算绩效整体监控管理工作安排，实施整体预算支出绩效半年监控。对出现较大偏差的，提出明确整改要求，并监督落实到位。</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预算绩效管理工作采取的措施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加强组织领导。</w:t>
      </w:r>
      <w:r>
        <w:rPr>
          <w:rFonts w:hint="eastAsia" w:ascii="仿宋" w:hAnsi="仿宋" w:eastAsia="仿宋" w:cs="仿宋"/>
          <w:color w:val="auto"/>
          <w:sz w:val="32"/>
          <w:szCs w:val="32"/>
        </w:rPr>
        <w:t>为健全预算绩效管理组织领导，我县成立呼图壁县财政局预算绩效管理领导小组，建立由财政部门牵头、各部门具体执行、各方共同参与的预算绩效管理组织体系。增强预算绩效管理力量，充实预算绩效管理人员，按照呼图壁县全面实施预算绩效管理实施方案和计划，压实工作责任、细化工作任务、限定时间节点，确保</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年预算绩效管理工作全面开展。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建立健全预算绩效管理制度体系。</w:t>
      </w:r>
      <w:r>
        <w:rPr>
          <w:rFonts w:hint="eastAsia" w:ascii="仿宋" w:hAnsi="仿宋" w:eastAsia="仿宋" w:cs="仿宋"/>
          <w:color w:val="auto"/>
          <w:sz w:val="32"/>
          <w:szCs w:val="32"/>
          <w:lang w:eastAsia="zh-CN"/>
        </w:rPr>
        <w:t>2019</w:t>
      </w:r>
      <w:r>
        <w:rPr>
          <w:rFonts w:hint="eastAsia" w:ascii="仿宋" w:hAnsi="仿宋" w:eastAsia="仿宋" w:cs="仿宋"/>
          <w:color w:val="auto"/>
          <w:sz w:val="32"/>
          <w:szCs w:val="32"/>
        </w:rPr>
        <w:t>年呼图壁县出台了《呼图壁全面实施预算绩效管理的工作方案》，推动预算绩效管理工作深入开展；同时县财政局制定了《呼图壁预算绩效监控管理暂行办法》《呼图壁部门预算绩效目标管理暂行办法》等相关文件，结合往年文件</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rPr>
        <w:t>我县根据当年实际情况明确了预算绩效管理工作机制与业务规范，为预算绩效管理工作提供了坚实的制度保障。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信息化建设情况。</w:t>
      </w:r>
      <w:r>
        <w:rPr>
          <w:rFonts w:hint="eastAsia" w:ascii="仿宋" w:hAnsi="仿宋" w:eastAsia="仿宋" w:cs="仿宋"/>
          <w:color w:val="auto"/>
          <w:sz w:val="32"/>
          <w:szCs w:val="32"/>
        </w:rPr>
        <w:t>我县于</w:t>
      </w:r>
      <w:r>
        <w:rPr>
          <w:rFonts w:hint="eastAsia" w:ascii="仿宋" w:hAnsi="仿宋" w:eastAsia="仿宋" w:cs="仿宋"/>
          <w:color w:val="auto"/>
          <w:sz w:val="32"/>
          <w:szCs w:val="32"/>
          <w:lang w:eastAsia="zh-CN"/>
        </w:rPr>
        <w:t>2019</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9</w:t>
      </w:r>
      <w:r>
        <w:rPr>
          <w:rFonts w:hint="eastAsia" w:ascii="仿宋" w:hAnsi="仿宋" w:eastAsia="仿宋" w:cs="仿宋"/>
          <w:color w:val="auto"/>
          <w:sz w:val="32"/>
          <w:szCs w:val="32"/>
        </w:rPr>
        <w:t>月底，已完成了预算绩效管理信息化建设工作，为预算绩效管理工作提供了基础保障，</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lang w:val="en-US" w:eastAsia="zh-CN"/>
        </w:rPr>
        <w:t>5月底、8</w:t>
      </w:r>
      <w:r>
        <w:rPr>
          <w:rFonts w:hint="eastAsia" w:ascii="仿宋" w:hAnsi="仿宋" w:eastAsia="仿宋" w:cs="仿宋"/>
          <w:color w:val="auto"/>
          <w:sz w:val="32"/>
          <w:szCs w:val="32"/>
        </w:rPr>
        <w:t>月底我县运用预算绩效管理信息化平台完成绩效的上报工作。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强化宣传培训。</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rPr>
        <w:t>在不同时间节点举办专题培训班，共举办培训</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场。对各单位分管领导、财务人员、项目管理人员分批采取控制人数集中培训，全面掌握主要任务、工作要求、管理制度等要点，进一步树牢绩效理念，为绩效管理顺利开展提供了业务保障。同时，积极创造条件，加强资源共享，将自治区财政厅培训内容及资料通过财讯通上传至工作群，提高各单位人员绩效管理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财政资金效益进一步提高。</w:t>
      </w:r>
      <w:r>
        <w:rPr>
          <w:rFonts w:hint="eastAsia" w:ascii="仿宋" w:hAnsi="仿宋" w:eastAsia="仿宋" w:cs="仿宋"/>
          <w:color w:val="auto"/>
          <w:sz w:val="32"/>
          <w:szCs w:val="32"/>
        </w:rPr>
        <w:t>及时对</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rPr>
        <w:t>项目进行绩效监控，财政部门根据绩效监控结果，对项目设置不科学、绩效执行效果不佳的项目，及时调整项目预算，采取停拨资金、收回资金的方式，最大限度发挥财政资金效益，尽量减少闲置资金，把有限的财政资源用在“刀刃”上</w:t>
      </w:r>
      <w:r>
        <w:rPr>
          <w:rFonts w:hint="eastAsia" w:ascii="仿宋" w:hAnsi="仿宋" w:eastAsia="仿宋" w:cs="仿宋"/>
          <w:color w:val="auto"/>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预算绩效管理中存在的问题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重视程度有待提高。</w:t>
      </w:r>
      <w:r>
        <w:rPr>
          <w:rFonts w:hint="eastAsia" w:ascii="仿宋" w:hAnsi="仿宋" w:eastAsia="仿宋" w:cs="仿宋"/>
          <w:color w:val="auto"/>
          <w:sz w:val="32"/>
          <w:szCs w:val="32"/>
        </w:rPr>
        <w:t>目前我县大多数部门单位对预算绩效理念认识不足，但长期以来形成的财政资金“重安排、轻监管、重使用、轻绩效”的观念在少数部门单位还存在，预算单位只考虑财政资金使用的合法合规性，忽视资金使用绩效的现象也还存在，在制定绩效目标和填报绩效目标自评报告时敷衍了事，评价内容过于笼统，没有根据单位整体实际情况和项目实际开展的情况进行细致客观的评价。距离把预算绩效管理成为一种自觉行动还有一定差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预算绩效管理业务水平有待提升。</w:t>
      </w:r>
      <w:r>
        <w:rPr>
          <w:rFonts w:hint="eastAsia" w:ascii="仿宋" w:hAnsi="仿宋" w:eastAsia="仿宋" w:cs="仿宋"/>
          <w:color w:val="auto"/>
          <w:sz w:val="32"/>
          <w:szCs w:val="32"/>
        </w:rPr>
        <w:t>预算绩效管理工作开展的时间较短，部门从事预算管理人员整体素质不高，部分预算单位财务人员多为兼职工作人员，即使是专职财务人员，推进绩效管理既缺乏工作经验也缺乏专业技能，对预算绩效管理业务不熟悉、对工作重点把握不到位。难以做到程序规范、管理科学、绩效显著。只能边工作、边学习、边积累，短期内很多工作只能停留在表面，难以深入推进。预算单位在编制绩效目标和撰写绩效自评工作中做不到准确科学规范的操作，质量难以保证。</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下一步工作计划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（一）深入开展预算绩效管理宣传和培训</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一是</w:t>
      </w:r>
      <w:r>
        <w:rPr>
          <w:rFonts w:hint="eastAsia" w:ascii="仿宋" w:hAnsi="仿宋" w:eastAsia="仿宋" w:cs="仿宋"/>
          <w:color w:val="auto"/>
          <w:sz w:val="32"/>
          <w:szCs w:val="32"/>
        </w:rPr>
        <w:t>在传统预算管理中引入预算绩效管理，从重资金投入管理转向重预算编制、执行监督全过程绩效。</w:t>
      </w:r>
      <w:r>
        <w:rPr>
          <w:rFonts w:hint="eastAsia" w:ascii="仿宋" w:hAnsi="仿宋" w:eastAsia="仿宋" w:cs="仿宋"/>
          <w:b/>
          <w:bCs/>
          <w:color w:val="auto"/>
          <w:sz w:val="32"/>
          <w:szCs w:val="32"/>
        </w:rPr>
        <w:t>二是</w:t>
      </w:r>
      <w:r>
        <w:rPr>
          <w:rFonts w:hint="eastAsia" w:ascii="仿宋" w:hAnsi="仿宋" w:eastAsia="仿宋" w:cs="仿宋"/>
          <w:color w:val="auto"/>
          <w:sz w:val="32"/>
          <w:szCs w:val="32"/>
        </w:rPr>
        <w:t>深入开展财政绩效管理宣传活动，重点宣传实施绩效预算重大的政治、经济和社会意义，宣传实施预算绩效管理的指导思想、基本原则、目标任务、绩效内容和工作要求。</w:t>
      </w:r>
      <w:r>
        <w:rPr>
          <w:rFonts w:hint="eastAsia" w:ascii="仿宋" w:hAnsi="仿宋" w:eastAsia="仿宋" w:cs="仿宋"/>
          <w:b/>
          <w:bCs/>
          <w:color w:val="auto"/>
          <w:sz w:val="32"/>
          <w:szCs w:val="32"/>
        </w:rPr>
        <w:t>三是</w:t>
      </w:r>
      <w:r>
        <w:rPr>
          <w:rFonts w:hint="eastAsia" w:ascii="仿宋" w:hAnsi="仿宋" w:eastAsia="仿宋" w:cs="仿宋"/>
          <w:color w:val="auto"/>
          <w:sz w:val="32"/>
          <w:szCs w:val="32"/>
        </w:rPr>
        <w:t>开展多种形式的预算绩效管理知识培训，提高各部门各单位加强预算绩效管理的理念和意识，为开展预算绩效管理工作奠定坚实基础。注重政策培训，特别是基层单位业务骨干的培训，树立“使用资金必问效、无效必追责”的绩效理念，养成良好的绩效工作习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（二）健全绩效管理制度体系</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rPr>
        <w:t>完善预算绩效管理制度体系，力求将预算绩效管理工作变成一项指令性、经常性、制度性的工作；建立以绩效结果为导向，以制度建设为保障，以财政部门为监管主体、预算部门为责任主体预算绩效管理制度体系。确保绩效管理贯穿重大政策落实、重大项目实施，深度嵌入预算管理的全过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（三）完善绩效评价体系</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rPr>
        <w:t>应用评价结果是绩效管理落到实处、取得实效的关键，也是全部工作的落脚点。今后各预算单位要不断加强学习，进一步科学合理设置评价标准，完善评价指标体系，逐步提高评价工作质量。运用科学、合理的绩效评价指标、评价标准和评价方法，对财政支出的经济性、效率性和效益性进行客观、公正的评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auto"/>
          <w:sz w:val="32"/>
        </w:rPr>
      </w:pPr>
      <w:r>
        <w:rPr>
          <w:rFonts w:hint="eastAsia" w:ascii="仿宋" w:hAnsi="仿宋" w:eastAsia="仿宋" w:cs="仿宋"/>
          <w:b/>
          <w:bCs/>
          <w:color w:val="auto"/>
          <w:sz w:val="32"/>
          <w:szCs w:val="32"/>
        </w:rPr>
        <w:t>（四）加大财政绩效评价结果公开力度</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rPr>
        <w:t>通过政府网等媒体向社会公开评价的结果，以提高财政资金使用的公开性和透明性，搭建社会公众参与绩效管理的途径和平台。接受社会和公众的指导监督。</w:t>
      </w:r>
    </w:p>
    <w:p>
      <w:pPr>
        <w:widowControl w:val="0"/>
        <w:shd w:val="clear"/>
        <w:spacing w:line="600" w:lineRule="exact"/>
        <w:ind w:firstLine="0" w:firstLineChars="0"/>
        <w:jc w:val="center"/>
        <w:outlineLvl w:val="9"/>
        <w:rPr>
          <w:rFonts w:hint="eastAsia" w:ascii="仿宋" w:hAnsi="仿宋" w:eastAsia="仿宋" w:cs="仿宋"/>
          <w:b/>
          <w:bCs/>
          <w:color w:val="auto"/>
          <w:kern w:val="0"/>
          <w:sz w:val="32"/>
          <w:szCs w:val="32"/>
          <w:lang w:val="en-US" w:eastAsia="zh-Hans"/>
        </w:rPr>
      </w:pPr>
      <w:r>
        <w:rPr>
          <w:rFonts w:hint="eastAsia" w:ascii="仿宋" w:hAnsi="仿宋" w:eastAsia="仿宋" w:cs="仿宋"/>
          <w:b/>
          <w:bCs/>
          <w:color w:val="auto"/>
          <w:kern w:val="0"/>
          <w:sz w:val="32"/>
          <w:szCs w:val="32"/>
          <w:lang w:val="en-US" w:eastAsia="zh-Hans"/>
        </w:rPr>
        <w:t>第八部分 其他情况说明</w:t>
      </w:r>
    </w:p>
    <w:p>
      <w:pPr>
        <w:shd w:val="clear"/>
        <w:spacing w:line="560" w:lineRule="exact"/>
        <w:rPr>
          <w:rFonts w:hint="eastAsia" w:ascii="仿宋" w:hAnsi="仿宋" w:eastAsia="仿宋" w:cs="仿宋"/>
          <w:vanish w:val="0"/>
          <w:color w:val="auto"/>
          <w:sz w:val="28"/>
          <w:szCs w:val="28"/>
          <w:lang w:eastAsia="zh-CN"/>
        </w:rPr>
      </w:pPr>
      <w:r>
        <w:rPr>
          <w:rFonts w:hint="eastAsia" w:ascii="仿宋" w:hAnsi="仿宋" w:eastAsia="仿宋" w:cs="仿宋"/>
          <w:color w:val="auto"/>
          <w:kern w:val="0"/>
          <w:sz w:val="32"/>
          <w:szCs w:val="32"/>
          <w:lang w:val="en-US" w:eastAsia="zh-CN" w:bidi="ar"/>
        </w:rPr>
        <w:t>无</w:t>
      </w:r>
    </w:p>
    <w:p>
      <w:pPr>
        <w:pStyle w:val="8"/>
        <w:jc w:val="center"/>
        <w:rPr>
          <w:rFonts w:hint="eastAsia" w:ascii="仿宋" w:hAnsi="仿宋" w:eastAsia="仿宋" w:cs="仿宋"/>
          <w:vanish w:val="0"/>
          <w:color w:val="auto"/>
          <w:sz w:val="28"/>
          <w:szCs w:val="28"/>
          <w:lang w:eastAsia="zh-CN"/>
        </w:rPr>
      </w:pPr>
      <w:r>
        <w:rPr>
          <w:rFonts w:hint="eastAsia" w:ascii="仿宋" w:hAnsi="仿宋" w:eastAsia="仿宋" w:cs="仿宋"/>
          <w:vanish w:val="0"/>
          <w:color w:val="auto"/>
          <w:sz w:val="28"/>
          <w:szCs w:val="28"/>
          <w:lang w:val="en-US" w:eastAsia="zh-CN"/>
        </w:rPr>
        <w:t xml:space="preserve">                                         </w:t>
      </w:r>
      <w:r>
        <w:rPr>
          <w:rFonts w:hint="eastAsia" w:ascii="仿宋" w:hAnsi="仿宋" w:eastAsia="仿宋" w:cs="仿宋"/>
          <w:vanish w:val="0"/>
          <w:color w:val="auto"/>
          <w:sz w:val="28"/>
          <w:szCs w:val="28"/>
          <w:lang w:eastAsia="zh-CN"/>
        </w:rPr>
        <w:t>呼图壁县财政局</w:t>
      </w:r>
    </w:p>
    <w:p>
      <w:pPr>
        <w:pStyle w:val="8"/>
        <w:jc w:val="right"/>
        <w:rPr>
          <w:rFonts w:hint="default" w:ascii="Times New Roman" w:hAnsi="Times New Roman" w:eastAsia="仿宋_GB2312" w:cs="Times New Roman"/>
          <w:vanish w:val="0"/>
          <w:color w:val="auto"/>
          <w:sz w:val="28"/>
          <w:szCs w:val="28"/>
          <w:lang w:val="en-US" w:eastAsia="zh-CN"/>
        </w:rPr>
      </w:pPr>
      <w:r>
        <w:rPr>
          <w:rFonts w:hint="eastAsia" w:ascii="仿宋" w:hAnsi="仿宋" w:eastAsia="仿宋" w:cs="仿宋"/>
          <w:vanish w:val="0"/>
          <w:color w:val="auto"/>
          <w:sz w:val="28"/>
          <w:szCs w:val="28"/>
          <w:lang w:val="en-US" w:eastAsia="zh-CN"/>
        </w:rPr>
        <w:t>2024年2月7日</w:t>
      </w:r>
    </w:p>
    <w:p>
      <w:pPr>
        <w:shd w:val="clear"/>
        <w:rPr>
          <w:rFonts w:hint="default" w:ascii="Times New Roman" w:hAnsi="Times New Roman" w:cs="Times New Roman"/>
          <w:color w:val="auto"/>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p>
  <w:p>
    <w:pPr>
      <w:pStyle w:val="5"/>
      <w:jc w:val="right"/>
      <w:rPr>
        <w:rFonts w:ascii="宋体" w:hAnsi="宋体" w:eastAsia="宋体"/>
        <w:sz w:val="28"/>
        <w:szCs w:val="28"/>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仿宋" w:hAnsi="仿宋" w:eastAsia="仿宋" w:cs="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w:t>
                    </w:r>
                  </w:p>
                </w:txbxContent>
              </v:textbox>
            </v:shape>
          </w:pict>
        </mc:Fallback>
      </mc:AlternateContent>
    </w:r>
  </w:p>
  <w:p>
    <w:pPr>
      <w:pStyle w:val="5"/>
      <w:jc w:val="center"/>
      <w:rPr>
        <w:rFonts w:hint="eastAsia" w:ascii="仿宋" w:hAnsi="仿宋" w:eastAsia="仿宋" w:cs="仿宋"/>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3"/>
      </w:rPr>
    </w:pPr>
    <w:r>
      <w:fldChar w:fldCharType="begin"/>
    </w:r>
    <w:r>
      <w:rPr>
        <w:rStyle w:val="13"/>
      </w:rPr>
      <w:instrText xml:space="preserve">PAGE  </w:instrText>
    </w:r>
    <w:r>
      <w:fldChar w:fldCharType="end"/>
    </w:r>
  </w:p>
  <w:p>
    <w:pPr>
      <w:pStyle w:val="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r>
                      <w:rPr>
                        <w:rFonts w:hint="eastAsia" w:eastAsia="宋体"/>
                        <w:lang w:eastAsia="zh-CN"/>
                      </w:rPr>
                      <w:t xml:space="preserve"> —</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026C0"/>
    <w:multiLevelType w:val="singleLevel"/>
    <w:tmpl w:val="8F5026C0"/>
    <w:lvl w:ilvl="0" w:tentative="0">
      <w:start w:val="1"/>
      <w:numFmt w:val="chineseCounting"/>
      <w:suff w:val="nothing"/>
      <w:lvlText w:val="%1、"/>
      <w:lvlJc w:val="left"/>
      <w:rPr>
        <w:rFonts w:hint="eastAsia"/>
      </w:rPr>
    </w:lvl>
  </w:abstractNum>
  <w:abstractNum w:abstractNumId="1">
    <w:nsid w:val="D37D8669"/>
    <w:multiLevelType w:val="singleLevel"/>
    <w:tmpl w:val="D37D8669"/>
    <w:lvl w:ilvl="0" w:tentative="0">
      <w:start w:val="4"/>
      <w:numFmt w:val="chineseCounting"/>
      <w:suff w:val="nothing"/>
      <w:lvlText w:val="%1、"/>
      <w:lvlJc w:val="left"/>
      <w:rPr>
        <w:rFonts w:hint="eastAsia"/>
      </w:rPr>
    </w:lvl>
  </w:abstractNum>
  <w:abstractNum w:abstractNumId="2">
    <w:nsid w:val="0B5CB861"/>
    <w:multiLevelType w:val="singleLevel"/>
    <w:tmpl w:val="0B5CB861"/>
    <w:lvl w:ilvl="0" w:tentative="0">
      <w:start w:val="1"/>
      <w:numFmt w:val="decimal"/>
      <w:suff w:val="space"/>
      <w:lvlText w:val="%1."/>
      <w:lvlJc w:val="left"/>
    </w:lvl>
  </w:abstractNum>
  <w:abstractNum w:abstractNumId="3">
    <w:nsid w:val="67308567"/>
    <w:multiLevelType w:val="singleLevel"/>
    <w:tmpl w:val="67308567"/>
    <w:lvl w:ilvl="0" w:tentative="0">
      <w:start w:val="2"/>
      <w:numFmt w:val="decimal"/>
      <w:suff w:val="space"/>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2036EF5"/>
    <w:rsid w:val="00ED5986"/>
    <w:rsid w:val="045C18E2"/>
    <w:rsid w:val="06C70A28"/>
    <w:rsid w:val="083A1764"/>
    <w:rsid w:val="08443130"/>
    <w:rsid w:val="08836A9F"/>
    <w:rsid w:val="09734574"/>
    <w:rsid w:val="0B7B3375"/>
    <w:rsid w:val="0DC548CD"/>
    <w:rsid w:val="0E1A3B33"/>
    <w:rsid w:val="0E750A44"/>
    <w:rsid w:val="102671C6"/>
    <w:rsid w:val="11A40EB0"/>
    <w:rsid w:val="12AA56FD"/>
    <w:rsid w:val="133D430D"/>
    <w:rsid w:val="16790773"/>
    <w:rsid w:val="16952458"/>
    <w:rsid w:val="19E262F3"/>
    <w:rsid w:val="1AE44971"/>
    <w:rsid w:val="1D294598"/>
    <w:rsid w:val="1DBC0763"/>
    <w:rsid w:val="1E123663"/>
    <w:rsid w:val="1EC93603"/>
    <w:rsid w:val="20A17241"/>
    <w:rsid w:val="22316BEE"/>
    <w:rsid w:val="22F97D63"/>
    <w:rsid w:val="250D660F"/>
    <w:rsid w:val="264458BD"/>
    <w:rsid w:val="267F16A9"/>
    <w:rsid w:val="268545F5"/>
    <w:rsid w:val="274134B7"/>
    <w:rsid w:val="28060F58"/>
    <w:rsid w:val="281C6C84"/>
    <w:rsid w:val="29901AA0"/>
    <w:rsid w:val="2A930A9D"/>
    <w:rsid w:val="2B0734C6"/>
    <w:rsid w:val="2DAF3E40"/>
    <w:rsid w:val="2E6A14B3"/>
    <w:rsid w:val="2E95781E"/>
    <w:rsid w:val="2F2F121D"/>
    <w:rsid w:val="2F955B05"/>
    <w:rsid w:val="31093867"/>
    <w:rsid w:val="312C2A52"/>
    <w:rsid w:val="325D2A0A"/>
    <w:rsid w:val="33922653"/>
    <w:rsid w:val="34254E5C"/>
    <w:rsid w:val="34925C24"/>
    <w:rsid w:val="35270760"/>
    <w:rsid w:val="37685B85"/>
    <w:rsid w:val="38DD60FC"/>
    <w:rsid w:val="38E726E0"/>
    <w:rsid w:val="392B3638"/>
    <w:rsid w:val="3A0C5F0B"/>
    <w:rsid w:val="3B16758F"/>
    <w:rsid w:val="3B705BA2"/>
    <w:rsid w:val="3C2B6D87"/>
    <w:rsid w:val="3D210F01"/>
    <w:rsid w:val="3E0A6EC5"/>
    <w:rsid w:val="41CA7429"/>
    <w:rsid w:val="41DE4E43"/>
    <w:rsid w:val="424677C0"/>
    <w:rsid w:val="426C059D"/>
    <w:rsid w:val="428A0E20"/>
    <w:rsid w:val="42C16503"/>
    <w:rsid w:val="42EB101F"/>
    <w:rsid w:val="42FA16D2"/>
    <w:rsid w:val="43173ACA"/>
    <w:rsid w:val="43182454"/>
    <w:rsid w:val="43CD6976"/>
    <w:rsid w:val="44AC7A5D"/>
    <w:rsid w:val="45996485"/>
    <w:rsid w:val="4A2E36A2"/>
    <w:rsid w:val="4B597946"/>
    <w:rsid w:val="4B775B45"/>
    <w:rsid w:val="4D1B653E"/>
    <w:rsid w:val="4D4A2D99"/>
    <w:rsid w:val="4D4B4908"/>
    <w:rsid w:val="4D6E4D26"/>
    <w:rsid w:val="4DFD4EE2"/>
    <w:rsid w:val="4E6F0D56"/>
    <w:rsid w:val="4E6F51FA"/>
    <w:rsid w:val="4E9119EC"/>
    <w:rsid w:val="4F367AC5"/>
    <w:rsid w:val="506B0F54"/>
    <w:rsid w:val="51576579"/>
    <w:rsid w:val="519A7C52"/>
    <w:rsid w:val="52832978"/>
    <w:rsid w:val="52946FDD"/>
    <w:rsid w:val="54046DFD"/>
    <w:rsid w:val="540956CF"/>
    <w:rsid w:val="545E21E7"/>
    <w:rsid w:val="557650C0"/>
    <w:rsid w:val="57544F8D"/>
    <w:rsid w:val="57630E2E"/>
    <w:rsid w:val="58A12F68"/>
    <w:rsid w:val="58C63C68"/>
    <w:rsid w:val="597C6A1D"/>
    <w:rsid w:val="5A584F30"/>
    <w:rsid w:val="5B0B3CDA"/>
    <w:rsid w:val="5CBA6BA1"/>
    <w:rsid w:val="5DD52A08"/>
    <w:rsid w:val="60802139"/>
    <w:rsid w:val="61930DA7"/>
    <w:rsid w:val="61B054B5"/>
    <w:rsid w:val="62036EF5"/>
    <w:rsid w:val="62925F9A"/>
    <w:rsid w:val="62C85E72"/>
    <w:rsid w:val="645C36D2"/>
    <w:rsid w:val="672B3BDF"/>
    <w:rsid w:val="67CC6DC1"/>
    <w:rsid w:val="67E2596F"/>
    <w:rsid w:val="693B41FE"/>
    <w:rsid w:val="696737CF"/>
    <w:rsid w:val="69994CD7"/>
    <w:rsid w:val="6BCD6A66"/>
    <w:rsid w:val="6F164B26"/>
    <w:rsid w:val="6F2D117A"/>
    <w:rsid w:val="705636CC"/>
    <w:rsid w:val="70C37BA5"/>
    <w:rsid w:val="70EE6227"/>
    <w:rsid w:val="71771B4C"/>
    <w:rsid w:val="72BA5D1A"/>
    <w:rsid w:val="77D50318"/>
    <w:rsid w:val="789F3C03"/>
    <w:rsid w:val="79D92E11"/>
    <w:rsid w:val="7A882278"/>
    <w:rsid w:val="7CA53A11"/>
    <w:rsid w:val="7F1B4B84"/>
    <w:rsid w:val="7F9345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ind w:left="1277"/>
      <w:outlineLvl w:val="1"/>
    </w:pPr>
    <w:rPr>
      <w:rFonts w:ascii="仿宋_GB2312" w:hAnsi="仿宋_GB2312" w:eastAsia="仿宋_GB2312" w:cs="仿宋_GB2312"/>
      <w:b/>
      <w:bCs/>
      <w:sz w:val="32"/>
      <w:szCs w:val="32"/>
      <w:lang w:val="zh-CN" w:eastAsia="zh-CN" w:bidi="zh-CN"/>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Body Text"/>
    <w:basedOn w:val="1"/>
    <w:qFormat/>
    <w:uiPriority w:val="0"/>
    <w:rPr>
      <w:rFonts w:ascii="方正仿宋_GBK" w:hAnsi="方正仿宋_GBK" w:eastAsia="方正仿宋_GBK" w:cs="方正仿宋_GBK"/>
      <w:sz w:val="32"/>
      <w:szCs w:val="32"/>
      <w:lang w:val="zh-CN" w:eastAsia="zh-CN" w:bidi="zh-CN"/>
    </w:rPr>
  </w:style>
  <w:style w:type="paragraph" w:styleId="5">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4"/>
    <w:qFormat/>
    <w:uiPriority w:val="0"/>
    <w:pPr>
      <w:ind w:firstLine="420" w:firstLineChars="100"/>
    </w:pPr>
  </w:style>
  <w:style w:type="paragraph" w:styleId="9">
    <w:name w:val="Body Text First Indent 2"/>
    <w:basedOn w:val="1"/>
    <w:next w:val="1"/>
    <w:qFormat/>
    <w:uiPriority w:val="0"/>
    <w:pPr>
      <w:ind w:firstLine="420"/>
    </w:pPr>
    <w:rPr>
      <w:rFonts w:ascii="Times New Roman" w:hAnsi="Times New Roman"/>
      <w:sz w:val="28"/>
      <w:szCs w:val="2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rPr>
      <w:rFonts w:cs="Times New Roman"/>
    </w:rPr>
  </w:style>
  <w:style w:type="paragraph" w:customStyle="1" w:styleId="14">
    <w:name w:val="Body text|1"/>
    <w:basedOn w:val="1"/>
    <w:qFormat/>
    <w:uiPriority w:val="0"/>
    <w:pPr>
      <w:spacing w:after="600" w:afterLines="0" w:line="336" w:lineRule="auto"/>
      <w:jc w:val="center"/>
    </w:pPr>
    <w:rPr>
      <w:rFonts w:ascii="宋体" w:hAnsi="宋体" w:eastAsia="宋体" w:cs="宋体"/>
      <w:sz w:val="30"/>
      <w:szCs w:val="30"/>
      <w:lang w:val="zh-TW" w:eastAsia="zh-TW" w:bidi="zh-TW"/>
    </w:rPr>
  </w:style>
  <w:style w:type="paragraph" w:customStyle="1" w:styleId="15">
    <w:name w:val="Normal (Web)"/>
    <w:basedOn w:val="1"/>
    <w:qFormat/>
    <w:uiPriority w:val="0"/>
    <w:pPr>
      <w:spacing w:before="100" w:beforeLines="0" w:beforeAutospacing="1" w:after="100" w:afterLines="0" w:afterAutospacing="1"/>
      <w:jc w:val="left"/>
    </w:pPr>
    <w:rPr>
      <w:rFonts w:ascii="Calibri" w:hAnsi="Calibri" w:eastAsia="仿宋_GB2312" w:cs="Times New Roman"/>
      <w:snapToGrid w:val="0"/>
      <w:spacing w:val="6"/>
      <w:kern w:val="0"/>
      <w:sz w:val="24"/>
    </w:rPr>
  </w:style>
  <w:style w:type="character" w:customStyle="1" w:styleId="16">
    <w:name w:val="font12"/>
    <w:basedOn w:val="12"/>
    <w:qFormat/>
    <w:uiPriority w:val="0"/>
    <w:rPr>
      <w:rFonts w:hint="eastAsia" w:ascii="宋体" w:hAnsi="宋体" w:eastAsia="宋体" w:cs="宋体"/>
      <w:b/>
      <w:color w:val="000000"/>
      <w:sz w:val="20"/>
      <w:szCs w:val="20"/>
      <w:u w:val="none"/>
    </w:rPr>
  </w:style>
  <w:style w:type="character" w:customStyle="1" w:styleId="17">
    <w:name w:val="font01"/>
    <w:basedOn w:val="12"/>
    <w:qFormat/>
    <w:uiPriority w:val="0"/>
    <w:rPr>
      <w:rFonts w:hint="default" w:ascii="Times New Roman" w:hAnsi="Times New Roman" w:cs="Times New Roman"/>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9273</Words>
  <Characters>11427</Characters>
  <Lines>0</Lines>
  <Paragraphs>0</Paragraphs>
  <TotalTime>3</TotalTime>
  <ScaleCrop>false</ScaleCrop>
  <LinksUpToDate>false</LinksUpToDate>
  <CharactersWithSpaces>11928</CharactersWithSpaces>
  <Application>WPS Office_12.8.2.15286_F1E327BC-269C-435d-A152-05C5408002CA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2023-01-28T05:27:00Z</dcterms:created>
  <dc:creator>Administrator</dc:creator>
  <cp:lastModifiedBy>htbczj</cp:lastModifiedBy>
  <dcterms:modified xsi:type="dcterms:W3CDTF">2025-06-11T02:59:52Z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2052-12.8.2.15286</vt:lpwstr>
  </property>
  <property fmtid="{D5CDD505-2E9C-101B-9397-08002B2CF9AE}" pid="3" name="ICV">
    <vt:lpwstr>BBF2841C5FEC4C1697AA2ADA60899E27_13</vt:lpwstr>
  </property>
</Properties>
</file>