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Times New Roman" w:hAnsi="Times New Roman" w:cs="Times New Roman"/>
          <w:color w:val="auto"/>
          <w:sz w:val="32"/>
          <w:szCs w:val="32"/>
          <w:highlight w:val="none"/>
        </w:rPr>
      </w:pPr>
      <w:r>
        <w:rPr>
          <w:rFonts w:hint="eastAsia" w:ascii="黑体" w:hAnsi="黑体" w:eastAsia="黑体"/>
          <w:color w:val="auto"/>
          <w:sz w:val="32"/>
          <w:szCs w:val="32"/>
          <w:highlight w:val="none"/>
        </w:rPr>
        <w:t>附件</w:t>
      </w:r>
      <w:r>
        <w:rPr>
          <w:rFonts w:hint="default" w:ascii="黑体" w:hAnsi="黑体" w:eastAsia="黑体"/>
          <w:color w:val="auto"/>
          <w:sz w:val="32"/>
          <w:szCs w:val="32"/>
          <w:highlight w:val="none"/>
        </w:rPr>
        <w:t>3</w:t>
      </w:r>
      <w:r>
        <w:rPr>
          <w:rFonts w:hint="eastAsia" w:ascii="黑体" w:hAnsi="黑体" w:eastAsia="黑体"/>
          <w:color w:val="auto"/>
          <w:sz w:val="32"/>
          <w:szCs w:val="32"/>
          <w:highlight w:val="none"/>
        </w:rPr>
        <w:t>：</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lang w:eastAsia="zh-CN"/>
        </w:rPr>
      </w:pPr>
      <w:r>
        <w:rPr>
          <w:rFonts w:hint="eastAsia" w:ascii="方正小标宋_GBK" w:hAnsi="宋体" w:eastAsia="方正小标宋_GBK"/>
          <w:color w:val="auto"/>
          <w:kern w:val="0"/>
          <w:sz w:val="44"/>
          <w:szCs w:val="44"/>
          <w:highlight w:val="none"/>
          <w:lang w:eastAsia="zh-CN"/>
        </w:rPr>
        <w:t>呼图壁县农村合作经济发展指导中心</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2024年</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2024年呼图壁县农村合作经济发展指导中心</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rPr>
        <w:t>部</w:t>
      </w:r>
      <w:r>
        <w:rPr>
          <w:rFonts w:hint="eastAsia" w:ascii="仿宋_GB2312" w:hAnsi="仿宋_GB2312" w:eastAsia="仿宋_GB2312" w:cs="仿宋_GB2312"/>
          <w:b/>
          <w:color w:val="auto"/>
          <w:kern w:val="0"/>
          <w:sz w:val="32"/>
          <w:szCs w:val="32"/>
          <w:highlight w:val="none"/>
          <w:lang w:eastAsia="zh-CN"/>
        </w:rPr>
        <w:t>呼图壁县农村合作经济发展指导中心</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呼图壁县农村合作经济发展指导中心</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呼图壁县农村合作经济发展指导中心</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呼图壁县农村合作经济发展指导中心</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2024年呼图壁县农村合作经济发展指导中心</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eastAsia="zh-CN"/>
        </w:rPr>
        <w:t>呼图壁县农村合作经济发展指导中心2024年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eastAsia="zh-CN"/>
        </w:rPr>
        <w:t>呼图壁县农村合作经济发展指导中心2024年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eastAsia="zh-CN"/>
        </w:rPr>
        <w:t>呼图壁县农村合作经济发展指导中心2024年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eastAsia="zh-CN"/>
        </w:rPr>
        <w:t>呼图壁县农村合作经济发展指导中心</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呼图壁县农村合作经济发展指导中心</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呼图壁县农村合作经济发展指导中心</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呼图壁县农村合作经济发展指导中心</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呼图壁县农村合作经济发展指导中心2024年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呼图壁县农村合作经济发展指导中心2024年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呼图壁县农村合作经济发展指导中心2024年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呼图壁县农村合作经济发展指导中心2024年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黑体" w:hAnsi="黑体" w:eastAsia="黑体"/>
          <w:color w:val="auto"/>
          <w:kern w:val="0"/>
          <w:sz w:val="32"/>
          <w:szCs w:val="32"/>
          <w:highlight w:val="none"/>
          <w:lang w:eastAsia="zh-CN"/>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2024年呼图壁县农村合作经济发展指导中心</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line="540" w:lineRule="exact"/>
        <w:ind w:firstLine="640" w:firstLineChars="200"/>
        <w:jc w:val="left"/>
        <w:textAlignment w:val="auto"/>
        <w:rPr>
          <w:rFonts w:ascii="仿宋_GB2312" w:hAnsi="宋体" w:eastAsia="仿宋_GB2312" w:cs="宋体"/>
          <w:bCs/>
          <w:color w:val="auto"/>
          <w:kern w:val="0"/>
          <w:sz w:val="32"/>
          <w:szCs w:val="32"/>
          <w:highlight w:val="none"/>
        </w:rPr>
      </w:pPr>
      <w:r>
        <w:rPr>
          <w:rFonts w:hint="eastAsia" w:ascii="仿宋_GB2312" w:hAnsi="黑体" w:eastAsia="仿宋_GB2312" w:cs="宋体"/>
          <w:bCs/>
          <w:kern w:val="0"/>
          <w:sz w:val="32"/>
          <w:szCs w:val="32"/>
          <w:lang w:val="en-US" w:eastAsia="zh-CN"/>
        </w:rPr>
        <w:t>为农村合作经济健康发展提供保障。产权制度改革、土地承包、农村集体资产、财务、农村经济体系管理，对农村财务进行业务指导及审计工作。</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widowControl/>
        <w:spacing w:line="54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lang w:val="en-US" w:eastAsia="zh-CN"/>
        </w:rPr>
        <w:t>呼图壁县农村合作经济发展指导中心</w:t>
      </w:r>
      <w:r>
        <w:rPr>
          <w:rFonts w:hint="eastAsia" w:ascii="仿宋_GB2312" w:hAnsi="黑体" w:eastAsia="仿宋_GB2312" w:cs="宋体"/>
          <w:bCs/>
          <w:kern w:val="0"/>
          <w:sz w:val="32"/>
          <w:szCs w:val="32"/>
        </w:rPr>
        <w:t>无下属预算单位，下设</w:t>
      </w:r>
      <w:r>
        <w:rPr>
          <w:rFonts w:hint="eastAsia" w:ascii="仿宋_GB2312" w:hAnsi="黑体" w:eastAsia="仿宋_GB2312" w:cs="宋体"/>
          <w:bCs/>
          <w:kern w:val="0"/>
          <w:sz w:val="32"/>
          <w:szCs w:val="32"/>
          <w:lang w:val="en-US" w:eastAsia="zh-CN"/>
        </w:rPr>
        <w:t>两</w:t>
      </w:r>
      <w:r>
        <w:rPr>
          <w:rFonts w:hint="eastAsia" w:ascii="仿宋_GB2312" w:hAnsi="黑体" w:eastAsia="仿宋_GB2312" w:cs="宋体"/>
          <w:bCs/>
          <w:kern w:val="0"/>
          <w:sz w:val="32"/>
          <w:szCs w:val="32"/>
        </w:rPr>
        <w:t>个处室，分别是：</w:t>
      </w:r>
      <w:r>
        <w:rPr>
          <w:rFonts w:hint="eastAsia" w:ascii="仿宋_GB2312" w:hAnsi="宋体" w:eastAsia="仿宋_GB2312" w:cs="宋体"/>
          <w:kern w:val="0"/>
          <w:sz w:val="32"/>
          <w:szCs w:val="32"/>
          <w:lang w:val="en-US" w:eastAsia="zh-CN"/>
        </w:rPr>
        <w:t>综合业务室和领导办公室</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
          <w:color w:val="auto"/>
          <w:kern w:val="0"/>
          <w:sz w:val="32"/>
          <w:szCs w:val="32"/>
          <w:highlight w:val="none"/>
          <w:lang w:eastAsia="zh-CN"/>
        </w:rPr>
      </w:pPr>
      <w:r>
        <w:rPr>
          <w:rFonts w:hint="eastAsia" w:ascii="仿宋_GB2312" w:hAnsi="黑体" w:eastAsia="仿宋_GB2312" w:cs="宋体"/>
          <w:bCs/>
          <w:kern w:val="0"/>
          <w:sz w:val="32"/>
          <w:szCs w:val="32"/>
          <w:lang w:val="en-US" w:eastAsia="zh-CN"/>
        </w:rPr>
        <w:t>呼图壁县农村合作经济发展指导中心</w:t>
      </w:r>
      <w:r>
        <w:rPr>
          <w:rFonts w:hint="eastAsia" w:ascii="仿宋_GB2312" w:hAnsi="宋体" w:eastAsia="仿宋_GB2312" w:cs="宋体"/>
          <w:kern w:val="0"/>
          <w:sz w:val="32"/>
          <w:szCs w:val="32"/>
        </w:rPr>
        <w:t>编制数</w:t>
      </w:r>
      <w:r>
        <w:rPr>
          <w:rFonts w:hint="eastAsia" w:ascii="仿宋_GB2312" w:hAnsi="宋体" w:eastAsia="仿宋_GB2312" w:cs="宋体"/>
          <w:kern w:val="0"/>
          <w:sz w:val="32"/>
          <w:szCs w:val="32"/>
          <w:lang w:val="en-US" w:eastAsia="zh-CN"/>
        </w:rPr>
        <w:t>8人，</w:t>
      </w:r>
      <w:r>
        <w:rPr>
          <w:rFonts w:hint="eastAsia" w:ascii="仿宋_GB2312" w:hAnsi="宋体" w:eastAsia="仿宋_GB2312" w:cs="宋体"/>
          <w:kern w:val="0"/>
          <w:sz w:val="32"/>
          <w:szCs w:val="32"/>
        </w:rPr>
        <w:t>实有人数</w:t>
      </w:r>
      <w:r>
        <w:rPr>
          <w:rFonts w:hint="eastAsia" w:ascii="仿宋_GB2312" w:hAnsi="宋体" w:eastAsia="仿宋_GB2312" w:cs="宋体"/>
          <w:kern w:val="0"/>
          <w:sz w:val="32"/>
          <w:szCs w:val="32"/>
          <w:lang w:val="en-US" w:eastAsia="zh-CN"/>
        </w:rPr>
        <w:t>14</w:t>
      </w:r>
      <w:r>
        <w:rPr>
          <w:rFonts w:hint="eastAsia" w:ascii="仿宋_GB2312" w:hAnsi="宋体" w:eastAsia="仿宋_GB2312" w:cs="宋体"/>
          <w:kern w:val="0"/>
          <w:sz w:val="32"/>
          <w:szCs w:val="32"/>
        </w:rPr>
        <w:t>人，其中：在职</w:t>
      </w:r>
      <w:r>
        <w:rPr>
          <w:rFonts w:hint="eastAsia" w:ascii="仿宋_GB2312" w:hAnsi="宋体" w:eastAsia="仿宋_GB2312" w:cs="宋体"/>
          <w:kern w:val="0"/>
          <w:sz w:val="32"/>
          <w:szCs w:val="32"/>
          <w:lang w:val="en-US" w:eastAsia="zh-CN"/>
        </w:rPr>
        <w:t>8</w:t>
      </w:r>
      <w:r>
        <w:rPr>
          <w:rFonts w:hint="eastAsia" w:ascii="仿宋_GB2312" w:hAnsi="宋体" w:eastAsia="仿宋_GB2312" w:cs="宋体"/>
          <w:kern w:val="0"/>
          <w:sz w:val="32"/>
          <w:szCs w:val="32"/>
        </w:rPr>
        <w:t>人</w:t>
      </w:r>
      <w:r>
        <w:rPr>
          <w:rFonts w:hint="eastAsia" w:ascii="仿宋_GB2312" w:hAnsi="宋体" w:eastAsia="仿宋_GB2312" w:cs="宋体"/>
          <w:kern w:val="0"/>
          <w:sz w:val="32"/>
          <w:szCs w:val="32"/>
          <w:lang w:val="en-US" w:eastAsia="zh-CN"/>
        </w:rPr>
        <w:t>，增加2人，</w:t>
      </w:r>
      <w:r>
        <w:rPr>
          <w:rFonts w:hint="eastAsia" w:ascii="仿宋_GB2312" w:hAnsi="宋体" w:eastAsia="仿宋_GB2312" w:cs="宋体"/>
          <w:kern w:val="0"/>
          <w:sz w:val="32"/>
          <w:szCs w:val="32"/>
        </w:rPr>
        <w:t>退休</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人</w:t>
      </w:r>
      <w:r>
        <w:rPr>
          <w:rFonts w:hint="eastAsia" w:ascii="仿宋_GB2312" w:hAnsi="宋体" w:eastAsia="仿宋_GB2312" w:cs="宋体"/>
          <w:kern w:val="0"/>
          <w:sz w:val="32"/>
          <w:szCs w:val="32"/>
          <w:lang w:eastAsia="zh-CN"/>
        </w:rPr>
        <w:t>，减少</w:t>
      </w:r>
      <w:r>
        <w:rPr>
          <w:rFonts w:hint="eastAsia" w:ascii="仿宋_GB2312" w:hAnsi="宋体" w:eastAsia="仿宋_GB2312" w:cs="宋体"/>
          <w:kern w:val="0"/>
          <w:sz w:val="32"/>
          <w:szCs w:val="32"/>
          <w:lang w:val="en-US" w:eastAsia="zh-CN"/>
        </w:rPr>
        <w:t>0人，离休0人，增加0人</w:t>
      </w:r>
      <w:r>
        <w:rPr>
          <w:rFonts w:hint="eastAsia" w:ascii="仿宋_GB2312" w:hAnsi="宋体" w:eastAsia="仿宋_GB2312" w:cs="宋体"/>
          <w:kern w:val="0"/>
          <w:sz w:val="32"/>
          <w:szCs w:val="32"/>
          <w:lang w:eastAsia="zh-CN"/>
        </w:rPr>
        <w:t>。</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numPr>
          <w:ilvl w:val="0"/>
          <w:numId w:val="1"/>
        </w:numPr>
        <w:kinsoku/>
        <w:wordWrap/>
        <w:overflowPunct/>
        <w:topLinePunct w:val="0"/>
        <w:autoSpaceDE/>
        <w:autoSpaceDN/>
        <w:bidi w:val="0"/>
        <w:adjustRightInd/>
        <w:snapToGrid/>
        <w:spacing w:before="0" w:beforeLines="0" w:line="440" w:lineRule="exact"/>
        <w:jc w:val="center"/>
        <w:textAlignment w:val="auto"/>
        <w:outlineLvl w:val="1"/>
        <w:rPr>
          <w:rFonts w:hint="eastAsia" w:ascii="仿宋_GB2312" w:hAnsi="仿宋_GB2312" w:eastAsia="仿宋_GB2312" w:cs="仿宋_GB2312"/>
          <w:b/>
          <w:color w:val="auto"/>
          <w:kern w:val="0"/>
          <w:sz w:val="32"/>
          <w:szCs w:val="32"/>
          <w:highlight w:val="none"/>
          <w:lang w:eastAsia="zh-CN"/>
        </w:rPr>
      </w:pPr>
      <w:r>
        <w:rPr>
          <w:rFonts w:hint="eastAsia" w:ascii="黑体" w:hAnsi="黑体" w:eastAsia="黑体"/>
          <w:color w:val="auto"/>
          <w:kern w:val="0"/>
          <w:sz w:val="32"/>
          <w:szCs w:val="32"/>
          <w:highlight w:val="none"/>
        </w:rPr>
        <w:t xml:space="preserve"> </w:t>
      </w:r>
      <w:r>
        <w:rPr>
          <w:rFonts w:hint="eastAsia" w:ascii="仿宋_GB2312" w:hAnsi="仿宋_GB2312" w:eastAsia="仿宋_GB2312" w:cs="仿宋_GB2312"/>
          <w:b/>
          <w:color w:val="auto"/>
          <w:kern w:val="0"/>
          <w:sz w:val="32"/>
          <w:szCs w:val="32"/>
          <w:highlight w:val="none"/>
          <w:lang w:eastAsia="zh-CN"/>
        </w:rPr>
        <w:t>2024年呼图壁县农村合作经济发展指导中心</w:t>
      </w:r>
    </w:p>
    <w:p>
      <w:pPr>
        <w:keepNext w:val="0"/>
        <w:keepLines w:val="0"/>
        <w:pageBreakBefore w:val="0"/>
        <w:widowControl/>
        <w:numPr>
          <w:ilvl w:val="0"/>
          <w:numId w:val="0"/>
        </w:numPr>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收支总体情况表</w:t>
      </w:r>
    </w:p>
    <w:p>
      <w:pPr>
        <w:widowControl/>
        <w:spacing w:line="280" w:lineRule="exact"/>
        <w:outlineLvl w:val="1"/>
        <w:rPr>
          <w:rFonts w:hint="eastAsia" w:ascii="仿宋_GB2312" w:hAnsi="宋体" w:eastAsia="仿宋_GB2312"/>
          <w:b/>
          <w:color w:val="auto"/>
          <w:kern w:val="0"/>
          <w:sz w:val="32"/>
          <w:szCs w:val="32"/>
          <w:highlight w:val="none"/>
        </w:rPr>
      </w:pPr>
      <w:r>
        <w:rPr>
          <w:rFonts w:hint="eastAsia" w:ascii="仿宋_GB2312" w:hAnsi="宋体" w:eastAsia="仿宋_GB2312"/>
          <w:color w:val="auto"/>
          <w:kern w:val="0"/>
          <w:sz w:val="24"/>
          <w:highlight w:val="none"/>
          <w:lang w:eastAsia="zh-CN"/>
        </w:rPr>
        <w:t>编制单位：呼图壁县农村合作经济发展指导中心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7"/>
        <w:tblW w:w="8662" w:type="dxa"/>
        <w:tblInd w:w="93" w:type="dxa"/>
        <w:tblLayout w:type="fixed"/>
        <w:tblCellMar>
          <w:top w:w="0" w:type="dxa"/>
          <w:left w:w="108" w:type="dxa"/>
          <w:bottom w:w="0" w:type="dxa"/>
          <w:right w:w="108" w:type="dxa"/>
        </w:tblCellMar>
      </w:tblPr>
      <w:tblGrid>
        <w:gridCol w:w="3165"/>
        <w:gridCol w:w="1103"/>
        <w:gridCol w:w="2693"/>
        <w:gridCol w:w="1701"/>
      </w:tblGrid>
      <w:tr>
        <w:tblPrEx>
          <w:tblLayout w:type="fixed"/>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512.27</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359.67</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132.67</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227</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120.23</w:t>
            </w: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38.55</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152.6</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330.10</w:t>
            </w: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152.6</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23.39</w:t>
            </w: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512.27</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512.27</w:t>
            </w:r>
            <w:r>
              <w:rPr>
                <w:rFonts w:hint="eastAsia" w:ascii="仿宋_GB2312" w:hAnsi="宋体" w:eastAsia="仿宋_GB2312" w:cs="宋体"/>
                <w:color w:val="auto"/>
                <w:kern w:val="0"/>
                <w:sz w:val="18"/>
                <w:szCs w:val="18"/>
                <w:highlight w:val="none"/>
              </w:rPr>
              <w:t>　</w:t>
            </w:r>
          </w:p>
        </w:tc>
      </w:tr>
    </w:tbl>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hint="eastAsia" w:ascii="仿宋_GB2312" w:hAnsi="宋体" w:eastAsia="仿宋_GB2312"/>
          <w:color w:val="auto"/>
          <w:kern w:val="0"/>
          <w:sz w:val="24"/>
          <w:highlight w:val="none"/>
          <w:lang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呼图壁县农村合作经济发展指导中心</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hint="eastAsia"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编制单位：呼图壁县农村合作经济发展指导中心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9713" w:type="dxa"/>
        <w:tblInd w:w="-450" w:type="dxa"/>
        <w:tblLayout w:type="fixed"/>
        <w:tblCellMar>
          <w:top w:w="0" w:type="dxa"/>
          <w:left w:w="108" w:type="dxa"/>
          <w:bottom w:w="0" w:type="dxa"/>
          <w:right w:w="108" w:type="dxa"/>
        </w:tblCellMar>
      </w:tblPr>
      <w:tblGrid>
        <w:gridCol w:w="417"/>
        <w:gridCol w:w="386"/>
        <w:gridCol w:w="420"/>
        <w:gridCol w:w="1380"/>
        <w:gridCol w:w="705"/>
        <w:gridCol w:w="750"/>
        <w:gridCol w:w="705"/>
        <w:gridCol w:w="690"/>
        <w:gridCol w:w="435"/>
        <w:gridCol w:w="660"/>
        <w:gridCol w:w="405"/>
        <w:gridCol w:w="780"/>
        <w:gridCol w:w="570"/>
        <w:gridCol w:w="675"/>
        <w:gridCol w:w="405"/>
        <w:gridCol w:w="330"/>
      </w:tblGrid>
      <w:tr>
        <w:tblPrEx>
          <w:tblLayout w:type="fixed"/>
          <w:tblCellMar>
            <w:top w:w="0" w:type="dxa"/>
            <w:left w:w="108" w:type="dxa"/>
            <w:bottom w:w="0" w:type="dxa"/>
            <w:right w:w="108" w:type="dxa"/>
          </w:tblCellMar>
        </w:tblPrEx>
        <w:trPr>
          <w:trHeight w:val="444" w:hRule="atLeast"/>
        </w:trPr>
        <w:tc>
          <w:tcPr>
            <w:tcW w:w="1223"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1"/>
                <w:szCs w:val="21"/>
                <w:highlight w:val="none"/>
              </w:rPr>
              <w:t>功能分类科目编码</w:t>
            </w:r>
          </w:p>
        </w:tc>
        <w:tc>
          <w:tcPr>
            <w:tcW w:w="138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70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425"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0"/>
                <w:szCs w:val="20"/>
                <w:highlight w:val="none"/>
              </w:rPr>
              <w:t>财  政  拨  款  (  补  助  )</w:t>
            </w:r>
          </w:p>
        </w:tc>
        <w:tc>
          <w:tcPr>
            <w:tcW w:w="57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67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40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33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Layout w:type="fixed"/>
          <w:tblCellMar>
            <w:top w:w="0" w:type="dxa"/>
            <w:left w:w="108" w:type="dxa"/>
            <w:bottom w:w="0" w:type="dxa"/>
            <w:right w:w="108" w:type="dxa"/>
          </w:tblCellMar>
        </w:tblPrEx>
        <w:trPr>
          <w:trHeight w:val="1955" w:hRule="atLeast"/>
        </w:trPr>
        <w:tc>
          <w:tcPr>
            <w:tcW w:w="417"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386"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20"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38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0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5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70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69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43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6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40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78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57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67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40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33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000000"/>
                <w:kern w:val="2"/>
                <w:sz w:val="13"/>
                <w:szCs w:val="13"/>
                <w:lang w:val="en-US" w:eastAsia="zh-CN" w:bidi="ar-SA"/>
              </w:rPr>
            </w:pPr>
            <w:r>
              <w:rPr>
                <w:rFonts w:hint="eastAsia" w:ascii="仿宋_GB2312" w:eastAsia="仿宋_GB2312"/>
                <w:color w:val="000000"/>
                <w:sz w:val="13"/>
                <w:szCs w:val="13"/>
                <w:lang w:val="en-US" w:eastAsia="zh-CN"/>
              </w:rPr>
              <w:t>208</w:t>
            </w:r>
          </w:p>
        </w:tc>
        <w:tc>
          <w:tcPr>
            <w:tcW w:w="386" w:type="dxa"/>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000000"/>
                <w:kern w:val="2"/>
                <w:sz w:val="13"/>
                <w:szCs w:val="13"/>
                <w:lang w:val="en-US" w:eastAsia="zh-CN" w:bidi="ar-SA"/>
              </w:rPr>
            </w:pPr>
          </w:p>
        </w:tc>
        <w:tc>
          <w:tcPr>
            <w:tcW w:w="420" w:type="dxa"/>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000000"/>
                <w:kern w:val="2"/>
                <w:sz w:val="13"/>
                <w:szCs w:val="13"/>
                <w:lang w:val="en-US" w:eastAsia="zh-CN" w:bidi="ar-SA"/>
              </w:rPr>
            </w:pPr>
          </w:p>
        </w:tc>
        <w:tc>
          <w:tcPr>
            <w:tcW w:w="1380" w:type="dxa"/>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社会保障和就业支出</w:t>
            </w:r>
          </w:p>
        </w:tc>
        <w:tc>
          <w:tcPr>
            <w:tcW w:w="705"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120.23</w:t>
            </w:r>
            <w:r>
              <w:rPr>
                <w:rFonts w:hint="eastAsia" w:ascii="仿宋_GB2312" w:eastAsia="仿宋_GB2312"/>
                <w:color w:val="auto"/>
                <w:sz w:val="16"/>
                <w:szCs w:val="16"/>
                <w:highlight w:val="none"/>
              </w:rPr>
              <w:t>　</w:t>
            </w:r>
          </w:p>
        </w:tc>
        <w:tc>
          <w:tcPr>
            <w:tcW w:w="750"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6"/>
                <w:szCs w:val="16"/>
                <w:highlight w:val="blue"/>
              </w:rPr>
            </w:pPr>
            <w:r>
              <w:rPr>
                <w:rFonts w:hint="eastAsia" w:ascii="仿宋_GB2312" w:eastAsia="仿宋_GB2312"/>
                <w:color w:val="auto"/>
                <w:sz w:val="16"/>
                <w:szCs w:val="16"/>
                <w:highlight w:val="none"/>
                <w:lang w:val="en-US" w:eastAsia="zh-CN"/>
              </w:rPr>
              <w:t>17.66</w:t>
            </w:r>
            <w:r>
              <w:rPr>
                <w:rFonts w:hint="eastAsia" w:ascii="仿宋_GB2312" w:eastAsia="仿宋_GB2312"/>
                <w:color w:val="auto"/>
                <w:sz w:val="16"/>
                <w:szCs w:val="16"/>
                <w:highlight w:val="none"/>
              </w:rPr>
              <w:t>　</w:t>
            </w:r>
          </w:p>
        </w:tc>
        <w:tc>
          <w:tcPr>
            <w:tcW w:w="705"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17.66</w:t>
            </w:r>
            <w:r>
              <w:rPr>
                <w:rFonts w:hint="eastAsia" w:ascii="仿宋_GB2312" w:eastAsia="仿宋_GB2312"/>
                <w:color w:val="auto"/>
                <w:sz w:val="16"/>
                <w:szCs w:val="16"/>
                <w:highlight w:val="none"/>
              </w:rPr>
              <w:t>　</w:t>
            </w:r>
          </w:p>
        </w:tc>
        <w:tc>
          <w:tcPr>
            <w:tcW w:w="690"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6"/>
                <w:szCs w:val="16"/>
                <w:highlight w:val="none"/>
              </w:rPr>
            </w:pPr>
          </w:p>
        </w:tc>
        <w:tc>
          <w:tcPr>
            <w:tcW w:w="435"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660"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405"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780"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570"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16"/>
                <w:szCs w:val="16"/>
                <w:highlight w:val="none"/>
              </w:rPr>
            </w:pPr>
          </w:p>
        </w:tc>
        <w:tc>
          <w:tcPr>
            <w:tcW w:w="675"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102.57</w:t>
            </w:r>
          </w:p>
        </w:tc>
        <w:tc>
          <w:tcPr>
            <w:tcW w:w="405"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16"/>
                <w:szCs w:val="16"/>
                <w:highlight w:val="none"/>
              </w:rPr>
            </w:pPr>
          </w:p>
        </w:tc>
        <w:tc>
          <w:tcPr>
            <w:tcW w:w="330"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16"/>
                <w:szCs w:val="16"/>
                <w:highlight w:val="none"/>
              </w:rPr>
            </w:pPr>
          </w:p>
        </w:tc>
      </w:tr>
      <w:tr>
        <w:tblPrEx>
          <w:tblLayout w:type="fixed"/>
          <w:tblCellMar>
            <w:top w:w="0" w:type="dxa"/>
            <w:left w:w="108" w:type="dxa"/>
            <w:bottom w:w="0" w:type="dxa"/>
            <w:right w:w="108" w:type="dxa"/>
          </w:tblCellMar>
        </w:tblPrEx>
        <w:trPr>
          <w:trHeight w:val="90"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208</w:t>
            </w:r>
          </w:p>
        </w:tc>
        <w:tc>
          <w:tcPr>
            <w:tcW w:w="38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13"/>
                <w:szCs w:val="13"/>
                <w:lang w:val="en-US" w:eastAsia="zh-CN" w:bidi="ar-SA"/>
              </w:rPr>
            </w:pPr>
            <w:r>
              <w:rPr>
                <w:rFonts w:hint="eastAsia" w:ascii="仿宋_GB2312" w:eastAsia="仿宋_GB2312"/>
                <w:color w:val="000000"/>
                <w:sz w:val="13"/>
                <w:szCs w:val="13"/>
                <w:lang w:val="en-US" w:eastAsia="zh-CN"/>
              </w:rPr>
              <w:t>05</w:t>
            </w:r>
          </w:p>
        </w:tc>
        <w:tc>
          <w:tcPr>
            <w:tcW w:w="42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13"/>
                <w:szCs w:val="13"/>
                <w:lang w:val="en-US" w:eastAsia="zh-CN" w:bidi="ar-SA"/>
              </w:rPr>
            </w:pPr>
          </w:p>
        </w:tc>
        <w:tc>
          <w:tcPr>
            <w:tcW w:w="138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行政事业单位养老支出</w:t>
            </w:r>
          </w:p>
        </w:tc>
        <w:tc>
          <w:tcPr>
            <w:tcW w:w="7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120.23</w:t>
            </w:r>
            <w:r>
              <w:rPr>
                <w:rFonts w:hint="eastAsia" w:ascii="仿宋_GB2312" w:eastAsia="仿宋_GB2312"/>
                <w:color w:val="auto"/>
                <w:sz w:val="16"/>
                <w:szCs w:val="16"/>
                <w:highlight w:val="none"/>
              </w:rPr>
              <w:t>　</w:t>
            </w:r>
          </w:p>
        </w:tc>
        <w:tc>
          <w:tcPr>
            <w:tcW w:w="7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17.66</w:t>
            </w:r>
            <w:r>
              <w:rPr>
                <w:rFonts w:hint="eastAsia" w:ascii="仿宋_GB2312" w:eastAsia="仿宋_GB2312"/>
                <w:color w:val="auto"/>
                <w:sz w:val="16"/>
                <w:szCs w:val="16"/>
                <w:highlight w:val="none"/>
              </w:rPr>
              <w:t>　</w:t>
            </w:r>
          </w:p>
        </w:tc>
        <w:tc>
          <w:tcPr>
            <w:tcW w:w="7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17.66</w:t>
            </w:r>
            <w:r>
              <w:rPr>
                <w:rFonts w:hint="eastAsia" w:ascii="仿宋_GB2312" w:eastAsia="仿宋_GB2312"/>
                <w:color w:val="auto"/>
                <w:sz w:val="16"/>
                <w:szCs w:val="16"/>
                <w:highlight w:val="none"/>
              </w:rPr>
              <w:t>　</w:t>
            </w:r>
          </w:p>
        </w:tc>
        <w:tc>
          <w:tcPr>
            <w:tcW w:w="69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p>
        </w:tc>
        <w:tc>
          <w:tcPr>
            <w:tcW w:w="43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7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57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675"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102.57</w:t>
            </w: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33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208</w:t>
            </w:r>
          </w:p>
        </w:tc>
        <w:tc>
          <w:tcPr>
            <w:tcW w:w="386"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05</w:t>
            </w:r>
          </w:p>
        </w:tc>
        <w:tc>
          <w:tcPr>
            <w:tcW w:w="42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13"/>
                <w:szCs w:val="13"/>
                <w:lang w:val="en-US" w:eastAsia="zh-CN" w:bidi="ar-SA"/>
              </w:rPr>
            </w:pPr>
            <w:r>
              <w:rPr>
                <w:rFonts w:hint="eastAsia" w:ascii="仿宋_GB2312" w:eastAsia="仿宋_GB2312"/>
                <w:color w:val="000000"/>
                <w:sz w:val="13"/>
                <w:szCs w:val="13"/>
                <w:lang w:val="en-US" w:eastAsia="zh-CN"/>
              </w:rPr>
              <w:t>01</w:t>
            </w:r>
          </w:p>
        </w:tc>
        <w:tc>
          <w:tcPr>
            <w:tcW w:w="138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rPr>
              <w:t>行政单位离退休</w:t>
            </w:r>
          </w:p>
        </w:tc>
        <w:tc>
          <w:tcPr>
            <w:tcW w:w="7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5.2</w:t>
            </w:r>
            <w:r>
              <w:rPr>
                <w:rFonts w:hint="eastAsia" w:ascii="仿宋_GB2312" w:eastAsia="仿宋_GB2312"/>
                <w:color w:val="auto"/>
                <w:sz w:val="16"/>
                <w:szCs w:val="16"/>
                <w:highlight w:val="none"/>
              </w:rPr>
              <w:t>　</w:t>
            </w:r>
          </w:p>
        </w:tc>
        <w:tc>
          <w:tcPr>
            <w:tcW w:w="7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5.2</w:t>
            </w:r>
            <w:r>
              <w:rPr>
                <w:rFonts w:hint="eastAsia" w:ascii="仿宋_GB2312" w:eastAsia="仿宋_GB2312"/>
                <w:color w:val="auto"/>
                <w:sz w:val="16"/>
                <w:szCs w:val="16"/>
                <w:highlight w:val="none"/>
              </w:rPr>
              <w:t>　</w:t>
            </w:r>
          </w:p>
        </w:tc>
        <w:tc>
          <w:tcPr>
            <w:tcW w:w="7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5.2</w:t>
            </w:r>
            <w:r>
              <w:rPr>
                <w:rFonts w:hint="eastAsia" w:ascii="仿宋_GB2312" w:eastAsia="仿宋_GB2312"/>
                <w:color w:val="auto"/>
                <w:sz w:val="16"/>
                <w:szCs w:val="16"/>
                <w:highlight w:val="none"/>
              </w:rPr>
              <w:t>　</w:t>
            </w:r>
          </w:p>
        </w:tc>
        <w:tc>
          <w:tcPr>
            <w:tcW w:w="69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p>
        </w:tc>
        <w:tc>
          <w:tcPr>
            <w:tcW w:w="43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7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57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67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33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r>
      <w:tr>
        <w:tblPrEx>
          <w:tblLayout w:type="fixed"/>
          <w:tblCellMar>
            <w:top w:w="0" w:type="dxa"/>
            <w:left w:w="108" w:type="dxa"/>
            <w:bottom w:w="0" w:type="dxa"/>
            <w:right w:w="108" w:type="dxa"/>
          </w:tblCellMar>
        </w:tblPrEx>
        <w:trPr>
          <w:trHeight w:val="772"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208</w:t>
            </w:r>
          </w:p>
        </w:tc>
        <w:tc>
          <w:tcPr>
            <w:tcW w:w="38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05</w:t>
            </w:r>
          </w:p>
        </w:tc>
        <w:tc>
          <w:tcPr>
            <w:tcW w:w="42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13"/>
                <w:szCs w:val="13"/>
                <w:lang w:val="en-US" w:eastAsia="zh-CN" w:bidi="ar-SA"/>
              </w:rPr>
            </w:pPr>
            <w:r>
              <w:rPr>
                <w:rFonts w:hint="eastAsia" w:ascii="仿宋_GB2312" w:eastAsia="仿宋_GB2312"/>
                <w:color w:val="000000"/>
                <w:sz w:val="13"/>
                <w:szCs w:val="13"/>
                <w:lang w:val="en-US" w:eastAsia="zh-CN"/>
              </w:rPr>
              <w:t>05</w:t>
            </w:r>
          </w:p>
        </w:tc>
        <w:tc>
          <w:tcPr>
            <w:tcW w:w="138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rPr>
              <w:t>机关事业单位基本养老保险缴费支</w:t>
            </w:r>
            <w:r>
              <w:rPr>
                <w:rFonts w:hint="eastAsia" w:ascii="仿宋_GB2312" w:hAnsi="宋体" w:eastAsia="仿宋_GB2312" w:cs="宋体"/>
                <w:color w:val="000000"/>
                <w:sz w:val="16"/>
                <w:szCs w:val="16"/>
              </w:rPr>
              <w:t>出</w:t>
            </w:r>
          </w:p>
        </w:tc>
        <w:tc>
          <w:tcPr>
            <w:tcW w:w="70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111.23</w:t>
            </w:r>
          </w:p>
        </w:tc>
        <w:tc>
          <w:tcPr>
            <w:tcW w:w="75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12.46</w:t>
            </w:r>
          </w:p>
        </w:tc>
        <w:tc>
          <w:tcPr>
            <w:tcW w:w="70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12.46</w:t>
            </w:r>
          </w:p>
        </w:tc>
        <w:tc>
          <w:tcPr>
            <w:tcW w:w="69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p>
        </w:tc>
        <w:tc>
          <w:tcPr>
            <w:tcW w:w="43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40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78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57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675"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98.77</w:t>
            </w: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33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r>
      <w:tr>
        <w:tblPrEx>
          <w:tblLayout w:type="fixed"/>
          <w:tblCellMar>
            <w:top w:w="0" w:type="dxa"/>
            <w:left w:w="108" w:type="dxa"/>
            <w:bottom w:w="0" w:type="dxa"/>
            <w:right w:w="108" w:type="dxa"/>
          </w:tblCellMar>
        </w:tblPrEx>
        <w:trPr>
          <w:trHeight w:val="505"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208</w:t>
            </w:r>
          </w:p>
        </w:tc>
        <w:tc>
          <w:tcPr>
            <w:tcW w:w="38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05</w:t>
            </w:r>
          </w:p>
        </w:tc>
        <w:tc>
          <w:tcPr>
            <w:tcW w:w="42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eastAsia="仿宋_GB2312"/>
                <w:color w:val="000000"/>
                <w:sz w:val="13"/>
                <w:szCs w:val="13"/>
                <w:lang w:val="en-US" w:eastAsia="zh-CN"/>
              </w:rPr>
              <w:t>06</w:t>
            </w:r>
          </w:p>
        </w:tc>
        <w:tc>
          <w:tcPr>
            <w:tcW w:w="138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机关事业单位职业年金缴费支出</w:t>
            </w:r>
          </w:p>
        </w:tc>
        <w:tc>
          <w:tcPr>
            <w:tcW w:w="70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3.80</w:t>
            </w:r>
          </w:p>
        </w:tc>
        <w:tc>
          <w:tcPr>
            <w:tcW w:w="75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69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p>
        </w:tc>
        <w:tc>
          <w:tcPr>
            <w:tcW w:w="43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40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78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57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675"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3.8</w:t>
            </w: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33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r>
      <w:tr>
        <w:tblPrEx>
          <w:tblLayout w:type="fixed"/>
          <w:tblCellMar>
            <w:top w:w="0" w:type="dxa"/>
            <w:left w:w="108" w:type="dxa"/>
            <w:bottom w:w="0" w:type="dxa"/>
            <w:right w:w="108" w:type="dxa"/>
          </w:tblCellMar>
        </w:tblPrEx>
        <w:trPr>
          <w:trHeight w:val="375"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000000"/>
                <w:kern w:val="2"/>
                <w:sz w:val="13"/>
                <w:szCs w:val="13"/>
                <w:lang w:val="en-US" w:eastAsia="zh-CN" w:bidi="ar-SA"/>
              </w:rPr>
            </w:pPr>
            <w:r>
              <w:rPr>
                <w:rFonts w:hint="eastAsia" w:ascii="仿宋_GB2312" w:eastAsia="仿宋_GB2312"/>
                <w:color w:val="000000"/>
                <w:sz w:val="13"/>
                <w:szCs w:val="13"/>
                <w:lang w:val="en-US" w:eastAsia="zh-CN"/>
              </w:rPr>
              <w:t>210</w:t>
            </w:r>
          </w:p>
        </w:tc>
        <w:tc>
          <w:tcPr>
            <w:tcW w:w="38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13"/>
                <w:szCs w:val="13"/>
                <w:lang w:val="en-US" w:eastAsia="zh-CN" w:bidi="ar-SA"/>
              </w:rPr>
            </w:pPr>
          </w:p>
        </w:tc>
        <w:tc>
          <w:tcPr>
            <w:tcW w:w="42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13"/>
                <w:szCs w:val="13"/>
                <w:lang w:val="en-US" w:eastAsia="zh-CN" w:bidi="ar-SA"/>
              </w:rPr>
            </w:pPr>
          </w:p>
        </w:tc>
        <w:tc>
          <w:tcPr>
            <w:tcW w:w="138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卫生健康支出</w:t>
            </w: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38.55</w:t>
            </w:r>
            <w:r>
              <w:rPr>
                <w:rFonts w:hint="eastAsia" w:ascii="仿宋_GB2312" w:eastAsia="仿宋_GB2312"/>
                <w:color w:val="auto"/>
                <w:sz w:val="16"/>
                <w:szCs w:val="16"/>
                <w:highlight w:val="none"/>
              </w:rPr>
              <w:t>　</w:t>
            </w:r>
          </w:p>
        </w:tc>
        <w:tc>
          <w:tcPr>
            <w:tcW w:w="7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7.99</w:t>
            </w:r>
            <w:r>
              <w:rPr>
                <w:rFonts w:hint="eastAsia" w:ascii="仿宋_GB2312" w:eastAsia="仿宋_GB2312"/>
                <w:color w:val="auto"/>
                <w:sz w:val="16"/>
                <w:szCs w:val="16"/>
                <w:highlight w:val="none"/>
              </w:rPr>
              <w:t>　</w:t>
            </w:r>
          </w:p>
        </w:tc>
        <w:tc>
          <w:tcPr>
            <w:tcW w:w="7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7.99</w:t>
            </w:r>
            <w:r>
              <w:rPr>
                <w:rFonts w:hint="eastAsia" w:ascii="仿宋_GB2312" w:eastAsia="仿宋_GB2312"/>
                <w:color w:val="auto"/>
                <w:sz w:val="16"/>
                <w:szCs w:val="16"/>
                <w:highlight w:val="none"/>
              </w:rPr>
              <w:t>　</w:t>
            </w:r>
          </w:p>
        </w:tc>
        <w:tc>
          <w:tcPr>
            <w:tcW w:w="69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p>
        </w:tc>
        <w:tc>
          <w:tcPr>
            <w:tcW w:w="43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7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57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675"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30.56</w:t>
            </w: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33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201</w:t>
            </w:r>
          </w:p>
        </w:tc>
        <w:tc>
          <w:tcPr>
            <w:tcW w:w="38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13"/>
                <w:szCs w:val="13"/>
                <w:lang w:val="en-US" w:eastAsia="zh-CN" w:bidi="ar-SA"/>
              </w:rPr>
            </w:pPr>
            <w:r>
              <w:rPr>
                <w:rFonts w:hint="eastAsia" w:ascii="仿宋_GB2312" w:eastAsia="仿宋_GB2312"/>
                <w:color w:val="000000"/>
                <w:sz w:val="13"/>
                <w:szCs w:val="13"/>
                <w:lang w:val="en-US" w:eastAsia="zh-CN"/>
              </w:rPr>
              <w:t>11</w:t>
            </w:r>
          </w:p>
        </w:tc>
        <w:tc>
          <w:tcPr>
            <w:tcW w:w="42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13"/>
                <w:szCs w:val="13"/>
                <w:lang w:val="en-US" w:eastAsia="zh-CN" w:bidi="ar-SA"/>
              </w:rPr>
            </w:pPr>
          </w:p>
        </w:tc>
        <w:tc>
          <w:tcPr>
            <w:tcW w:w="138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lang w:val="en-US" w:eastAsia="zh-CN"/>
              </w:rPr>
              <w:t>行政事业单位医疗</w:t>
            </w: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38.55</w:t>
            </w:r>
            <w:r>
              <w:rPr>
                <w:rFonts w:hint="eastAsia" w:ascii="仿宋_GB2312" w:eastAsia="仿宋_GB2312"/>
                <w:color w:val="auto"/>
                <w:sz w:val="16"/>
                <w:szCs w:val="16"/>
                <w:highlight w:val="none"/>
              </w:rPr>
              <w:t>　</w:t>
            </w:r>
          </w:p>
        </w:tc>
        <w:tc>
          <w:tcPr>
            <w:tcW w:w="7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7.99</w:t>
            </w:r>
            <w:r>
              <w:rPr>
                <w:rFonts w:hint="eastAsia" w:ascii="仿宋_GB2312" w:eastAsia="仿宋_GB2312"/>
                <w:color w:val="auto"/>
                <w:sz w:val="16"/>
                <w:szCs w:val="16"/>
                <w:highlight w:val="none"/>
              </w:rPr>
              <w:t>　</w:t>
            </w:r>
          </w:p>
        </w:tc>
        <w:tc>
          <w:tcPr>
            <w:tcW w:w="7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7.99</w:t>
            </w:r>
            <w:r>
              <w:rPr>
                <w:rFonts w:hint="eastAsia" w:ascii="仿宋_GB2312" w:eastAsia="仿宋_GB2312"/>
                <w:color w:val="auto"/>
                <w:sz w:val="16"/>
                <w:szCs w:val="16"/>
                <w:highlight w:val="none"/>
              </w:rPr>
              <w:t>　</w:t>
            </w:r>
          </w:p>
        </w:tc>
        <w:tc>
          <w:tcPr>
            <w:tcW w:w="69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6"/>
                <w:szCs w:val="16"/>
                <w:highlight w:val="none"/>
                <w:lang w:val="en-US" w:eastAsia="zh-CN" w:bidi="ar-SA"/>
              </w:rPr>
            </w:pPr>
          </w:p>
        </w:tc>
        <w:tc>
          <w:tcPr>
            <w:tcW w:w="43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rPr>
              <w:t>　</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rPr>
              <w:t>　</w:t>
            </w:r>
          </w:p>
        </w:tc>
        <w:tc>
          <w:tcPr>
            <w:tcW w:w="7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rPr>
              <w:t>　</w:t>
            </w:r>
          </w:p>
        </w:tc>
        <w:tc>
          <w:tcPr>
            <w:tcW w:w="57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p>
        </w:tc>
        <w:tc>
          <w:tcPr>
            <w:tcW w:w="67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30.56</w:t>
            </w: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33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r>
      <w:tr>
        <w:tblPrEx>
          <w:tblLayout w:type="fixed"/>
          <w:tblCellMar>
            <w:top w:w="0" w:type="dxa"/>
            <w:left w:w="108" w:type="dxa"/>
            <w:bottom w:w="0" w:type="dxa"/>
            <w:right w:w="108" w:type="dxa"/>
          </w:tblCellMar>
        </w:tblPrEx>
        <w:trPr>
          <w:trHeight w:val="390"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201</w:t>
            </w:r>
          </w:p>
        </w:tc>
        <w:tc>
          <w:tcPr>
            <w:tcW w:w="386"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11</w:t>
            </w:r>
          </w:p>
        </w:tc>
        <w:tc>
          <w:tcPr>
            <w:tcW w:w="42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13"/>
                <w:szCs w:val="13"/>
                <w:lang w:val="en-US" w:eastAsia="zh-CN" w:bidi="ar-SA"/>
              </w:rPr>
            </w:pPr>
            <w:r>
              <w:rPr>
                <w:rFonts w:hint="eastAsia" w:ascii="仿宋_GB2312" w:eastAsia="仿宋_GB2312"/>
                <w:color w:val="000000"/>
                <w:sz w:val="13"/>
                <w:szCs w:val="13"/>
                <w:lang w:val="en-US" w:eastAsia="zh-CN"/>
              </w:rPr>
              <w:t>01</w:t>
            </w:r>
          </w:p>
        </w:tc>
        <w:tc>
          <w:tcPr>
            <w:tcW w:w="138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rPr>
              <w:t>行政单位医疗</w:t>
            </w:r>
          </w:p>
        </w:tc>
        <w:tc>
          <w:tcPr>
            <w:tcW w:w="7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34.73</w:t>
            </w:r>
            <w:r>
              <w:rPr>
                <w:rFonts w:hint="eastAsia" w:ascii="仿宋_GB2312" w:eastAsia="仿宋_GB2312"/>
                <w:color w:val="auto"/>
                <w:sz w:val="16"/>
                <w:szCs w:val="16"/>
                <w:highlight w:val="none"/>
              </w:rPr>
              <w:t>　</w:t>
            </w:r>
          </w:p>
        </w:tc>
        <w:tc>
          <w:tcPr>
            <w:tcW w:w="7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6.23</w:t>
            </w:r>
            <w:r>
              <w:rPr>
                <w:rFonts w:hint="eastAsia" w:ascii="仿宋_GB2312" w:eastAsia="仿宋_GB2312"/>
                <w:color w:val="auto"/>
                <w:sz w:val="16"/>
                <w:szCs w:val="16"/>
                <w:highlight w:val="none"/>
              </w:rPr>
              <w:t>　</w:t>
            </w:r>
          </w:p>
        </w:tc>
        <w:tc>
          <w:tcPr>
            <w:tcW w:w="7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6.23</w:t>
            </w:r>
            <w:r>
              <w:rPr>
                <w:rFonts w:hint="eastAsia" w:ascii="仿宋_GB2312" w:eastAsia="仿宋_GB2312"/>
                <w:color w:val="auto"/>
                <w:sz w:val="16"/>
                <w:szCs w:val="16"/>
                <w:highlight w:val="none"/>
              </w:rPr>
              <w:t>　</w:t>
            </w:r>
          </w:p>
        </w:tc>
        <w:tc>
          <w:tcPr>
            <w:tcW w:w="69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p>
        </w:tc>
        <w:tc>
          <w:tcPr>
            <w:tcW w:w="43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7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57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675"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28.5</w:t>
            </w: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33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201</w:t>
            </w:r>
          </w:p>
        </w:tc>
        <w:tc>
          <w:tcPr>
            <w:tcW w:w="386"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11</w:t>
            </w:r>
          </w:p>
        </w:tc>
        <w:tc>
          <w:tcPr>
            <w:tcW w:w="42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13"/>
                <w:szCs w:val="13"/>
                <w:lang w:val="en-US" w:eastAsia="zh-CN" w:bidi="ar-SA"/>
              </w:rPr>
            </w:pPr>
            <w:r>
              <w:rPr>
                <w:rFonts w:hint="eastAsia" w:ascii="仿宋_GB2312" w:eastAsia="仿宋_GB2312"/>
                <w:color w:val="000000"/>
                <w:sz w:val="13"/>
                <w:szCs w:val="13"/>
                <w:lang w:val="en-US" w:eastAsia="zh-CN"/>
              </w:rPr>
              <w:t>03</w:t>
            </w:r>
          </w:p>
        </w:tc>
        <w:tc>
          <w:tcPr>
            <w:tcW w:w="138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rPr>
              <w:t>公务员医疗补助</w:t>
            </w:r>
          </w:p>
        </w:tc>
        <w:tc>
          <w:tcPr>
            <w:tcW w:w="7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3.77</w:t>
            </w:r>
            <w:r>
              <w:rPr>
                <w:rFonts w:hint="eastAsia" w:ascii="仿宋_GB2312" w:eastAsia="仿宋_GB2312"/>
                <w:color w:val="auto"/>
                <w:sz w:val="16"/>
                <w:szCs w:val="16"/>
                <w:highlight w:val="none"/>
              </w:rPr>
              <w:t>　</w:t>
            </w:r>
          </w:p>
        </w:tc>
        <w:tc>
          <w:tcPr>
            <w:tcW w:w="7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1.71</w:t>
            </w:r>
            <w:r>
              <w:rPr>
                <w:rFonts w:hint="eastAsia" w:ascii="仿宋_GB2312" w:eastAsia="仿宋_GB2312"/>
                <w:color w:val="auto"/>
                <w:sz w:val="16"/>
                <w:szCs w:val="16"/>
                <w:highlight w:val="none"/>
              </w:rPr>
              <w:t>　</w:t>
            </w:r>
          </w:p>
        </w:tc>
        <w:tc>
          <w:tcPr>
            <w:tcW w:w="7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1.71</w:t>
            </w:r>
            <w:r>
              <w:rPr>
                <w:rFonts w:hint="eastAsia" w:ascii="仿宋_GB2312" w:eastAsia="仿宋_GB2312"/>
                <w:color w:val="auto"/>
                <w:sz w:val="16"/>
                <w:szCs w:val="16"/>
                <w:highlight w:val="none"/>
              </w:rPr>
              <w:t>　</w:t>
            </w:r>
          </w:p>
        </w:tc>
        <w:tc>
          <w:tcPr>
            <w:tcW w:w="69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p>
        </w:tc>
        <w:tc>
          <w:tcPr>
            <w:tcW w:w="43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7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57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675"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2.06</w:t>
            </w: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33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201</w:t>
            </w:r>
          </w:p>
        </w:tc>
        <w:tc>
          <w:tcPr>
            <w:tcW w:w="386"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11</w:t>
            </w:r>
          </w:p>
        </w:tc>
        <w:tc>
          <w:tcPr>
            <w:tcW w:w="420"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000000"/>
                <w:sz w:val="13"/>
                <w:szCs w:val="13"/>
                <w:lang w:val="en-US" w:eastAsia="zh-CN"/>
              </w:rPr>
            </w:pPr>
            <w:r>
              <w:rPr>
                <w:rFonts w:hint="eastAsia" w:ascii="仿宋_GB2312" w:eastAsia="仿宋_GB2312"/>
                <w:color w:val="000000"/>
                <w:sz w:val="13"/>
                <w:szCs w:val="13"/>
                <w:lang w:val="en-US" w:eastAsia="zh-CN"/>
              </w:rPr>
              <w:t>99</w:t>
            </w:r>
          </w:p>
        </w:tc>
        <w:tc>
          <w:tcPr>
            <w:tcW w:w="138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8"/>
                <w:szCs w:val="18"/>
              </w:rPr>
            </w:pPr>
            <w:r>
              <w:rPr>
                <w:rFonts w:hint="eastAsia" w:ascii="仿宋_GB2312" w:eastAsia="仿宋_GB2312"/>
                <w:color w:val="000000"/>
                <w:sz w:val="18"/>
                <w:szCs w:val="18"/>
              </w:rPr>
              <w:t>其他行政事业单位医疗支出</w:t>
            </w:r>
          </w:p>
        </w:tc>
        <w:tc>
          <w:tcPr>
            <w:tcW w:w="70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0.05</w:t>
            </w:r>
          </w:p>
        </w:tc>
        <w:tc>
          <w:tcPr>
            <w:tcW w:w="75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0.05</w:t>
            </w:r>
          </w:p>
        </w:tc>
        <w:tc>
          <w:tcPr>
            <w:tcW w:w="70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0.05</w:t>
            </w:r>
          </w:p>
        </w:tc>
        <w:tc>
          <w:tcPr>
            <w:tcW w:w="69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p>
        </w:tc>
        <w:tc>
          <w:tcPr>
            <w:tcW w:w="43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40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78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57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67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33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r>
      <w:tr>
        <w:tblPrEx>
          <w:tblLayout w:type="fixed"/>
          <w:tblCellMar>
            <w:top w:w="0" w:type="dxa"/>
            <w:left w:w="108" w:type="dxa"/>
            <w:bottom w:w="0" w:type="dxa"/>
            <w:right w:w="108" w:type="dxa"/>
          </w:tblCellMar>
        </w:tblPrEx>
        <w:trPr>
          <w:trHeight w:val="375"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000000"/>
                <w:kern w:val="2"/>
                <w:sz w:val="13"/>
                <w:szCs w:val="13"/>
                <w:lang w:val="en-US" w:eastAsia="zh-CN" w:bidi="ar-SA"/>
              </w:rPr>
            </w:pPr>
            <w:r>
              <w:rPr>
                <w:rFonts w:hint="eastAsia" w:ascii="仿宋_GB2312" w:eastAsia="仿宋_GB2312"/>
                <w:color w:val="000000"/>
                <w:sz w:val="13"/>
                <w:szCs w:val="13"/>
                <w:lang w:val="en-US" w:eastAsia="zh-CN"/>
              </w:rPr>
              <w:t>213</w:t>
            </w:r>
          </w:p>
        </w:tc>
        <w:tc>
          <w:tcPr>
            <w:tcW w:w="38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13"/>
                <w:szCs w:val="13"/>
                <w:lang w:val="en-US" w:eastAsia="zh-CN" w:bidi="ar-SA"/>
              </w:rPr>
            </w:pPr>
          </w:p>
        </w:tc>
        <w:tc>
          <w:tcPr>
            <w:tcW w:w="42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13"/>
                <w:szCs w:val="13"/>
                <w:lang w:val="en-US" w:eastAsia="zh-CN" w:bidi="ar-SA"/>
              </w:rPr>
            </w:pPr>
          </w:p>
        </w:tc>
        <w:tc>
          <w:tcPr>
            <w:tcW w:w="138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lang w:val="en-US" w:eastAsia="zh-CN" w:bidi="ar-SA"/>
              </w:rPr>
            </w:pPr>
            <w:r>
              <w:rPr>
                <w:rFonts w:hint="eastAsia" w:ascii="仿宋_GB2312" w:hAnsi="仿宋_GB2312" w:eastAsia="仿宋_GB2312" w:cs="仿宋_GB2312"/>
                <w:b w:val="0"/>
                <w:bCs w:val="0"/>
                <w:sz w:val="18"/>
                <w:szCs w:val="18"/>
                <w:highlight w:val="none"/>
                <w:lang w:eastAsia="zh-CN"/>
              </w:rPr>
              <w:t>农林水支出</w:t>
            </w:r>
          </w:p>
        </w:tc>
        <w:tc>
          <w:tcPr>
            <w:tcW w:w="7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330.1</w:t>
            </w:r>
            <w:r>
              <w:rPr>
                <w:rFonts w:hint="eastAsia" w:ascii="仿宋_GB2312" w:eastAsia="仿宋_GB2312"/>
                <w:color w:val="auto"/>
                <w:sz w:val="16"/>
                <w:szCs w:val="16"/>
                <w:highlight w:val="none"/>
              </w:rPr>
              <w:t>　</w:t>
            </w:r>
          </w:p>
        </w:tc>
        <w:tc>
          <w:tcPr>
            <w:tcW w:w="7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323.63</w:t>
            </w:r>
            <w:r>
              <w:rPr>
                <w:rFonts w:hint="eastAsia" w:ascii="仿宋_GB2312" w:eastAsia="仿宋_GB2312"/>
                <w:color w:val="auto"/>
                <w:sz w:val="16"/>
                <w:szCs w:val="16"/>
                <w:highlight w:val="none"/>
              </w:rPr>
              <w:t>　</w:t>
            </w:r>
          </w:p>
        </w:tc>
        <w:tc>
          <w:tcPr>
            <w:tcW w:w="7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96.63</w:t>
            </w:r>
            <w:r>
              <w:rPr>
                <w:rFonts w:hint="eastAsia" w:ascii="仿宋_GB2312" w:eastAsia="仿宋_GB2312"/>
                <w:color w:val="auto"/>
                <w:sz w:val="16"/>
                <w:szCs w:val="16"/>
                <w:highlight w:val="none"/>
              </w:rPr>
              <w:t>　</w:t>
            </w:r>
          </w:p>
        </w:tc>
        <w:tc>
          <w:tcPr>
            <w:tcW w:w="69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227</w:t>
            </w:r>
          </w:p>
        </w:tc>
        <w:tc>
          <w:tcPr>
            <w:tcW w:w="43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7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57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675"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6.47</w:t>
            </w: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33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r>
      <w:tr>
        <w:tblPrEx>
          <w:tblLayout w:type="fixed"/>
          <w:tblCellMar>
            <w:top w:w="0" w:type="dxa"/>
            <w:left w:w="108" w:type="dxa"/>
            <w:bottom w:w="0" w:type="dxa"/>
            <w:right w:w="108" w:type="dxa"/>
          </w:tblCellMar>
        </w:tblPrEx>
        <w:trPr>
          <w:trHeight w:val="315"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213</w:t>
            </w:r>
          </w:p>
        </w:tc>
        <w:tc>
          <w:tcPr>
            <w:tcW w:w="38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13"/>
                <w:szCs w:val="13"/>
                <w:lang w:val="en-US" w:eastAsia="zh-CN" w:bidi="ar-SA"/>
              </w:rPr>
            </w:pPr>
            <w:r>
              <w:rPr>
                <w:rFonts w:hint="eastAsia" w:ascii="仿宋_GB2312" w:eastAsia="仿宋_GB2312"/>
                <w:color w:val="000000"/>
                <w:sz w:val="13"/>
                <w:szCs w:val="13"/>
                <w:lang w:val="en-US" w:eastAsia="zh-CN"/>
              </w:rPr>
              <w:t>01</w:t>
            </w:r>
          </w:p>
        </w:tc>
        <w:tc>
          <w:tcPr>
            <w:tcW w:w="42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13"/>
                <w:szCs w:val="13"/>
                <w:lang w:val="en-US" w:eastAsia="zh-CN" w:bidi="ar-SA"/>
              </w:rPr>
            </w:pPr>
          </w:p>
        </w:tc>
        <w:tc>
          <w:tcPr>
            <w:tcW w:w="138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olor w:val="000000"/>
                <w:sz w:val="20"/>
                <w:szCs w:val="20"/>
                <w:lang w:val="en-US" w:eastAsia="zh-CN"/>
              </w:rPr>
              <w:t>农业农村</w:t>
            </w:r>
          </w:p>
        </w:tc>
        <w:tc>
          <w:tcPr>
            <w:tcW w:w="7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330.1</w:t>
            </w:r>
            <w:r>
              <w:rPr>
                <w:rFonts w:hint="eastAsia" w:ascii="仿宋_GB2312" w:eastAsia="仿宋_GB2312"/>
                <w:color w:val="auto"/>
                <w:sz w:val="16"/>
                <w:szCs w:val="16"/>
                <w:highlight w:val="none"/>
              </w:rPr>
              <w:t>　</w:t>
            </w:r>
          </w:p>
        </w:tc>
        <w:tc>
          <w:tcPr>
            <w:tcW w:w="7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323.63</w:t>
            </w:r>
            <w:r>
              <w:rPr>
                <w:rFonts w:hint="eastAsia" w:ascii="仿宋_GB2312" w:eastAsia="仿宋_GB2312"/>
                <w:color w:val="auto"/>
                <w:sz w:val="16"/>
                <w:szCs w:val="16"/>
                <w:highlight w:val="none"/>
              </w:rPr>
              <w:t>　</w:t>
            </w:r>
          </w:p>
        </w:tc>
        <w:tc>
          <w:tcPr>
            <w:tcW w:w="7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96.63</w:t>
            </w:r>
            <w:r>
              <w:rPr>
                <w:rFonts w:hint="eastAsia" w:ascii="仿宋_GB2312" w:eastAsia="仿宋_GB2312"/>
                <w:color w:val="auto"/>
                <w:sz w:val="16"/>
                <w:szCs w:val="16"/>
                <w:highlight w:val="none"/>
              </w:rPr>
              <w:t>　</w:t>
            </w:r>
          </w:p>
        </w:tc>
        <w:tc>
          <w:tcPr>
            <w:tcW w:w="69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sz w:val="16"/>
                <w:szCs w:val="16"/>
                <w:highlight w:val="none"/>
                <w:lang w:val="en-US" w:eastAsia="zh-CN"/>
              </w:rPr>
              <w:t>227</w:t>
            </w:r>
          </w:p>
        </w:tc>
        <w:tc>
          <w:tcPr>
            <w:tcW w:w="43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rPr>
              <w:t>　</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rPr>
              <w:t>　</w:t>
            </w:r>
          </w:p>
        </w:tc>
        <w:tc>
          <w:tcPr>
            <w:tcW w:w="7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rPr>
              <w:t>　</w:t>
            </w:r>
          </w:p>
        </w:tc>
        <w:tc>
          <w:tcPr>
            <w:tcW w:w="57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p>
        </w:tc>
        <w:tc>
          <w:tcPr>
            <w:tcW w:w="67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6.47</w:t>
            </w: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33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r>
      <w:tr>
        <w:tblPrEx>
          <w:tblLayout w:type="fixed"/>
          <w:tblCellMar>
            <w:top w:w="0" w:type="dxa"/>
            <w:left w:w="108" w:type="dxa"/>
            <w:bottom w:w="0" w:type="dxa"/>
            <w:right w:w="108" w:type="dxa"/>
          </w:tblCellMar>
        </w:tblPrEx>
        <w:trPr>
          <w:trHeight w:val="325"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213</w:t>
            </w:r>
          </w:p>
        </w:tc>
        <w:tc>
          <w:tcPr>
            <w:tcW w:w="386"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01</w:t>
            </w:r>
          </w:p>
        </w:tc>
        <w:tc>
          <w:tcPr>
            <w:tcW w:w="42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13"/>
                <w:szCs w:val="13"/>
                <w:lang w:val="en-US" w:eastAsia="zh-CN" w:bidi="ar-SA"/>
              </w:rPr>
            </w:pPr>
            <w:r>
              <w:rPr>
                <w:rFonts w:hint="eastAsia" w:ascii="仿宋_GB2312" w:eastAsia="仿宋_GB2312"/>
                <w:color w:val="000000"/>
                <w:sz w:val="13"/>
                <w:szCs w:val="13"/>
                <w:lang w:val="en-US" w:eastAsia="zh-CN"/>
              </w:rPr>
              <w:t>01</w:t>
            </w:r>
          </w:p>
        </w:tc>
        <w:tc>
          <w:tcPr>
            <w:tcW w:w="1380" w:type="dxa"/>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000000"/>
                <w:kern w:val="2"/>
                <w:sz w:val="20"/>
                <w:szCs w:val="20"/>
                <w:lang w:val="en-US" w:eastAsia="zh-CN" w:bidi="ar-SA"/>
              </w:rPr>
            </w:pPr>
            <w:r>
              <w:rPr>
                <w:rFonts w:hint="eastAsia" w:ascii="仿宋_GB2312" w:eastAsia="仿宋_GB2312"/>
                <w:color w:val="000000"/>
                <w:sz w:val="20"/>
                <w:szCs w:val="20"/>
                <w:lang w:val="en-US" w:eastAsia="zh-CN"/>
              </w:rPr>
              <w:t>行政运行</w:t>
            </w:r>
          </w:p>
        </w:tc>
        <w:tc>
          <w:tcPr>
            <w:tcW w:w="7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98.1</w:t>
            </w:r>
            <w:r>
              <w:rPr>
                <w:rFonts w:hint="eastAsia" w:ascii="仿宋_GB2312" w:eastAsia="仿宋_GB2312"/>
                <w:color w:val="auto"/>
                <w:sz w:val="16"/>
                <w:szCs w:val="16"/>
                <w:highlight w:val="none"/>
              </w:rPr>
              <w:t>　</w:t>
            </w:r>
          </w:p>
        </w:tc>
        <w:tc>
          <w:tcPr>
            <w:tcW w:w="7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91.63</w:t>
            </w:r>
            <w:r>
              <w:rPr>
                <w:rFonts w:hint="eastAsia" w:ascii="仿宋_GB2312" w:eastAsia="仿宋_GB2312"/>
                <w:color w:val="auto"/>
                <w:sz w:val="16"/>
                <w:szCs w:val="16"/>
                <w:highlight w:val="none"/>
              </w:rPr>
              <w:t>　</w:t>
            </w:r>
          </w:p>
        </w:tc>
        <w:tc>
          <w:tcPr>
            <w:tcW w:w="7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91.63</w:t>
            </w:r>
            <w:r>
              <w:rPr>
                <w:rFonts w:hint="eastAsia" w:ascii="仿宋_GB2312" w:eastAsia="仿宋_GB2312"/>
                <w:color w:val="auto"/>
                <w:sz w:val="16"/>
                <w:szCs w:val="16"/>
                <w:highlight w:val="none"/>
              </w:rPr>
              <w:t>　</w:t>
            </w:r>
          </w:p>
        </w:tc>
        <w:tc>
          <w:tcPr>
            <w:tcW w:w="69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p>
        </w:tc>
        <w:tc>
          <w:tcPr>
            <w:tcW w:w="43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7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57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675"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6.47</w:t>
            </w: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33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213</w:t>
            </w:r>
          </w:p>
        </w:tc>
        <w:tc>
          <w:tcPr>
            <w:tcW w:w="386"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01</w:t>
            </w:r>
          </w:p>
        </w:tc>
        <w:tc>
          <w:tcPr>
            <w:tcW w:w="420"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000000"/>
                <w:sz w:val="13"/>
                <w:szCs w:val="13"/>
                <w:lang w:val="en-US" w:eastAsia="zh-CN"/>
              </w:rPr>
            </w:pPr>
            <w:r>
              <w:rPr>
                <w:rFonts w:hint="eastAsia" w:ascii="仿宋_GB2312" w:eastAsia="仿宋_GB2312"/>
                <w:color w:val="000000"/>
                <w:sz w:val="13"/>
                <w:szCs w:val="13"/>
                <w:lang w:val="en-US" w:eastAsia="zh-CN"/>
              </w:rPr>
              <w:t>24</w:t>
            </w:r>
          </w:p>
        </w:tc>
        <w:tc>
          <w:tcPr>
            <w:tcW w:w="138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20"/>
                <w:szCs w:val="20"/>
                <w:lang w:val="en-US" w:eastAsia="zh-CN"/>
              </w:rPr>
            </w:pPr>
            <w:r>
              <w:rPr>
                <w:rFonts w:hint="eastAsia" w:ascii="仿宋_GB2312" w:eastAsia="仿宋_GB2312"/>
                <w:color w:val="000000"/>
                <w:sz w:val="20"/>
                <w:szCs w:val="20"/>
                <w:lang w:val="en-US" w:eastAsia="zh-CN"/>
              </w:rPr>
              <w:t>农村合作经济</w:t>
            </w:r>
          </w:p>
        </w:tc>
        <w:tc>
          <w:tcPr>
            <w:tcW w:w="70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232</w:t>
            </w:r>
          </w:p>
        </w:tc>
        <w:tc>
          <w:tcPr>
            <w:tcW w:w="75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232</w:t>
            </w:r>
          </w:p>
        </w:tc>
        <w:tc>
          <w:tcPr>
            <w:tcW w:w="70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5</w:t>
            </w:r>
          </w:p>
        </w:tc>
        <w:tc>
          <w:tcPr>
            <w:tcW w:w="69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227</w:t>
            </w:r>
          </w:p>
        </w:tc>
        <w:tc>
          <w:tcPr>
            <w:tcW w:w="43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40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78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57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67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33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r>
      <w:tr>
        <w:tblPrEx>
          <w:tblLayout w:type="fixed"/>
          <w:tblCellMar>
            <w:top w:w="0" w:type="dxa"/>
            <w:left w:w="108" w:type="dxa"/>
            <w:bottom w:w="0" w:type="dxa"/>
            <w:right w:w="108" w:type="dxa"/>
          </w:tblCellMar>
        </w:tblPrEx>
        <w:trPr>
          <w:trHeight w:val="330"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000000"/>
                <w:kern w:val="2"/>
                <w:sz w:val="13"/>
                <w:szCs w:val="13"/>
                <w:lang w:val="en-US" w:eastAsia="zh-CN" w:bidi="ar-SA"/>
              </w:rPr>
            </w:pPr>
            <w:r>
              <w:rPr>
                <w:rFonts w:hint="eastAsia" w:ascii="仿宋_GB2312" w:eastAsia="仿宋_GB2312"/>
                <w:color w:val="000000"/>
                <w:sz w:val="13"/>
                <w:szCs w:val="13"/>
                <w:lang w:val="en-US" w:eastAsia="zh-CN"/>
              </w:rPr>
              <w:t>221</w:t>
            </w:r>
          </w:p>
        </w:tc>
        <w:tc>
          <w:tcPr>
            <w:tcW w:w="38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13"/>
                <w:szCs w:val="13"/>
                <w:lang w:val="en-US" w:eastAsia="zh-CN" w:bidi="ar-SA"/>
              </w:rPr>
            </w:pPr>
          </w:p>
        </w:tc>
        <w:tc>
          <w:tcPr>
            <w:tcW w:w="42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13"/>
                <w:szCs w:val="13"/>
                <w:lang w:val="en-US" w:eastAsia="zh-CN" w:bidi="ar-SA"/>
              </w:rPr>
            </w:pPr>
          </w:p>
        </w:tc>
        <w:tc>
          <w:tcPr>
            <w:tcW w:w="138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lang w:val="en-US" w:eastAsia="zh-CN"/>
              </w:rPr>
              <w:t>住房保障支出</w:t>
            </w:r>
          </w:p>
        </w:tc>
        <w:tc>
          <w:tcPr>
            <w:tcW w:w="7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23.39</w:t>
            </w:r>
            <w:r>
              <w:rPr>
                <w:rFonts w:hint="eastAsia" w:ascii="仿宋_GB2312" w:eastAsia="仿宋_GB2312"/>
                <w:color w:val="auto"/>
                <w:sz w:val="16"/>
                <w:szCs w:val="16"/>
                <w:highlight w:val="none"/>
              </w:rPr>
              <w:t>　</w:t>
            </w:r>
          </w:p>
        </w:tc>
        <w:tc>
          <w:tcPr>
            <w:tcW w:w="7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10.39</w:t>
            </w:r>
            <w:r>
              <w:rPr>
                <w:rFonts w:hint="eastAsia" w:ascii="仿宋_GB2312" w:eastAsia="仿宋_GB2312"/>
                <w:color w:val="auto"/>
                <w:sz w:val="16"/>
                <w:szCs w:val="16"/>
                <w:highlight w:val="none"/>
              </w:rPr>
              <w:t>　</w:t>
            </w:r>
          </w:p>
        </w:tc>
        <w:tc>
          <w:tcPr>
            <w:tcW w:w="7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10.39</w:t>
            </w:r>
            <w:r>
              <w:rPr>
                <w:rFonts w:hint="eastAsia" w:ascii="仿宋_GB2312" w:eastAsia="仿宋_GB2312"/>
                <w:color w:val="auto"/>
                <w:sz w:val="16"/>
                <w:szCs w:val="16"/>
                <w:highlight w:val="none"/>
              </w:rPr>
              <w:t>　</w:t>
            </w:r>
          </w:p>
        </w:tc>
        <w:tc>
          <w:tcPr>
            <w:tcW w:w="69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p>
        </w:tc>
        <w:tc>
          <w:tcPr>
            <w:tcW w:w="43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7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57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675"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13</w:t>
            </w: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33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r>
      <w:tr>
        <w:tblPrEx>
          <w:tblLayout w:type="fixed"/>
          <w:tblCellMar>
            <w:top w:w="0" w:type="dxa"/>
            <w:left w:w="108" w:type="dxa"/>
            <w:bottom w:w="0" w:type="dxa"/>
            <w:right w:w="108" w:type="dxa"/>
          </w:tblCellMar>
        </w:tblPrEx>
        <w:trPr>
          <w:trHeight w:val="375"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221</w:t>
            </w:r>
          </w:p>
        </w:tc>
        <w:tc>
          <w:tcPr>
            <w:tcW w:w="386"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eastAsia="仿宋_GB2312"/>
                <w:color w:val="000000"/>
                <w:sz w:val="13"/>
                <w:szCs w:val="13"/>
                <w:lang w:val="en-US" w:eastAsia="zh-CN"/>
              </w:rPr>
              <w:t>02</w:t>
            </w:r>
          </w:p>
        </w:tc>
        <w:tc>
          <w:tcPr>
            <w:tcW w:w="42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13"/>
                <w:szCs w:val="13"/>
                <w:lang w:val="en-US" w:eastAsia="zh-CN" w:bidi="ar-SA"/>
              </w:rPr>
            </w:pPr>
          </w:p>
        </w:tc>
        <w:tc>
          <w:tcPr>
            <w:tcW w:w="138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lang w:val="en-US" w:eastAsia="zh-CN"/>
              </w:rPr>
              <w:t>住房改革支出</w:t>
            </w:r>
          </w:p>
        </w:tc>
        <w:tc>
          <w:tcPr>
            <w:tcW w:w="7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23.39</w:t>
            </w:r>
            <w:r>
              <w:rPr>
                <w:rFonts w:hint="eastAsia" w:ascii="仿宋_GB2312" w:eastAsia="仿宋_GB2312"/>
                <w:color w:val="auto"/>
                <w:sz w:val="16"/>
                <w:szCs w:val="16"/>
                <w:highlight w:val="none"/>
              </w:rPr>
              <w:t>　</w:t>
            </w:r>
          </w:p>
        </w:tc>
        <w:tc>
          <w:tcPr>
            <w:tcW w:w="7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10.39</w:t>
            </w:r>
            <w:r>
              <w:rPr>
                <w:rFonts w:hint="eastAsia" w:ascii="仿宋_GB2312" w:eastAsia="仿宋_GB2312"/>
                <w:color w:val="auto"/>
                <w:sz w:val="16"/>
                <w:szCs w:val="16"/>
                <w:highlight w:val="none"/>
              </w:rPr>
              <w:t>　</w:t>
            </w:r>
          </w:p>
        </w:tc>
        <w:tc>
          <w:tcPr>
            <w:tcW w:w="7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10.39</w:t>
            </w:r>
            <w:r>
              <w:rPr>
                <w:rFonts w:hint="eastAsia" w:ascii="仿宋_GB2312" w:eastAsia="仿宋_GB2312"/>
                <w:color w:val="auto"/>
                <w:sz w:val="16"/>
                <w:szCs w:val="16"/>
                <w:highlight w:val="none"/>
              </w:rPr>
              <w:t>　</w:t>
            </w:r>
          </w:p>
        </w:tc>
        <w:tc>
          <w:tcPr>
            <w:tcW w:w="69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6"/>
                <w:szCs w:val="16"/>
                <w:highlight w:val="none"/>
                <w:lang w:val="en-US" w:eastAsia="zh-CN" w:bidi="ar-SA"/>
              </w:rPr>
            </w:pPr>
          </w:p>
        </w:tc>
        <w:tc>
          <w:tcPr>
            <w:tcW w:w="43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rPr>
              <w:t>　</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rPr>
              <w:t>　</w:t>
            </w:r>
          </w:p>
        </w:tc>
        <w:tc>
          <w:tcPr>
            <w:tcW w:w="7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rPr>
              <w:t>　</w:t>
            </w:r>
          </w:p>
        </w:tc>
        <w:tc>
          <w:tcPr>
            <w:tcW w:w="57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p>
        </w:tc>
        <w:tc>
          <w:tcPr>
            <w:tcW w:w="67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13</w:t>
            </w: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33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r>
      <w:tr>
        <w:tblPrEx>
          <w:tblLayout w:type="fixed"/>
          <w:tblCellMar>
            <w:top w:w="0" w:type="dxa"/>
            <w:left w:w="108" w:type="dxa"/>
            <w:bottom w:w="0" w:type="dxa"/>
            <w:right w:w="108" w:type="dxa"/>
          </w:tblCellMar>
        </w:tblPrEx>
        <w:trPr>
          <w:trHeight w:val="345"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221</w:t>
            </w:r>
          </w:p>
        </w:tc>
        <w:tc>
          <w:tcPr>
            <w:tcW w:w="386"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02</w:t>
            </w:r>
          </w:p>
        </w:tc>
        <w:tc>
          <w:tcPr>
            <w:tcW w:w="42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13"/>
                <w:szCs w:val="13"/>
                <w:lang w:val="en-US" w:eastAsia="zh-CN" w:bidi="ar-SA"/>
              </w:rPr>
            </w:pPr>
            <w:r>
              <w:rPr>
                <w:rFonts w:hint="eastAsia" w:ascii="仿宋_GB2312" w:eastAsia="仿宋_GB2312"/>
                <w:color w:val="000000"/>
                <w:sz w:val="13"/>
                <w:szCs w:val="13"/>
                <w:lang w:val="en-US" w:eastAsia="zh-CN"/>
              </w:rPr>
              <w:t>01</w:t>
            </w:r>
          </w:p>
        </w:tc>
        <w:tc>
          <w:tcPr>
            <w:tcW w:w="138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rPr>
              <w:t>住房</w:t>
            </w:r>
            <w:r>
              <w:rPr>
                <w:rFonts w:hint="eastAsia" w:ascii="仿宋_GB2312" w:eastAsia="仿宋_GB2312"/>
                <w:color w:val="000000"/>
                <w:sz w:val="18"/>
                <w:szCs w:val="18"/>
                <w:lang w:val="en-US" w:eastAsia="zh-CN"/>
              </w:rPr>
              <w:t>公积金</w:t>
            </w:r>
          </w:p>
        </w:tc>
        <w:tc>
          <w:tcPr>
            <w:tcW w:w="7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23.39</w:t>
            </w:r>
            <w:r>
              <w:rPr>
                <w:rFonts w:hint="eastAsia" w:ascii="仿宋_GB2312" w:eastAsia="仿宋_GB2312"/>
                <w:color w:val="auto"/>
                <w:sz w:val="16"/>
                <w:szCs w:val="16"/>
                <w:highlight w:val="none"/>
              </w:rPr>
              <w:t>　</w:t>
            </w:r>
          </w:p>
        </w:tc>
        <w:tc>
          <w:tcPr>
            <w:tcW w:w="7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10.39</w:t>
            </w:r>
            <w:r>
              <w:rPr>
                <w:rFonts w:hint="eastAsia" w:ascii="仿宋_GB2312" w:eastAsia="仿宋_GB2312"/>
                <w:color w:val="auto"/>
                <w:sz w:val="16"/>
                <w:szCs w:val="16"/>
                <w:highlight w:val="none"/>
              </w:rPr>
              <w:t>　</w:t>
            </w:r>
          </w:p>
        </w:tc>
        <w:tc>
          <w:tcPr>
            <w:tcW w:w="7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10.39</w:t>
            </w:r>
            <w:r>
              <w:rPr>
                <w:rFonts w:hint="eastAsia" w:ascii="仿宋_GB2312" w:eastAsia="仿宋_GB2312"/>
                <w:color w:val="auto"/>
                <w:sz w:val="16"/>
                <w:szCs w:val="16"/>
                <w:highlight w:val="none"/>
              </w:rPr>
              <w:t>　</w:t>
            </w:r>
          </w:p>
        </w:tc>
        <w:tc>
          <w:tcPr>
            <w:tcW w:w="69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6"/>
                <w:szCs w:val="16"/>
                <w:highlight w:val="none"/>
                <w:lang w:val="en-US" w:eastAsia="zh-CN" w:bidi="ar-SA"/>
              </w:rPr>
            </w:pPr>
          </w:p>
        </w:tc>
        <w:tc>
          <w:tcPr>
            <w:tcW w:w="43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rPr>
              <w:t>　</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rPr>
              <w:t>　</w:t>
            </w:r>
          </w:p>
        </w:tc>
        <w:tc>
          <w:tcPr>
            <w:tcW w:w="7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rPr>
              <w:t>　</w:t>
            </w:r>
          </w:p>
        </w:tc>
        <w:tc>
          <w:tcPr>
            <w:tcW w:w="57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p>
        </w:tc>
        <w:tc>
          <w:tcPr>
            <w:tcW w:w="67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13</w:t>
            </w: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33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38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42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138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rPr>
              <w:t>合  计</w:t>
            </w:r>
            <w:r>
              <w:rPr>
                <w:rFonts w:hint="eastAsia" w:ascii="仿宋_GB2312" w:eastAsia="仿宋_GB2312"/>
                <w:color w:val="auto"/>
                <w:sz w:val="20"/>
                <w:szCs w:val="20"/>
                <w:highlight w:val="none"/>
              </w:rPr>
              <w:t>　</w:t>
            </w:r>
          </w:p>
        </w:tc>
        <w:tc>
          <w:tcPr>
            <w:tcW w:w="7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512.27</w:t>
            </w:r>
            <w:r>
              <w:rPr>
                <w:rFonts w:hint="eastAsia" w:ascii="仿宋_GB2312" w:eastAsia="仿宋_GB2312"/>
                <w:color w:val="auto"/>
                <w:sz w:val="16"/>
                <w:szCs w:val="16"/>
                <w:highlight w:val="none"/>
              </w:rPr>
              <w:t>　</w:t>
            </w:r>
          </w:p>
        </w:tc>
        <w:tc>
          <w:tcPr>
            <w:tcW w:w="7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359.67</w:t>
            </w:r>
            <w:r>
              <w:rPr>
                <w:rFonts w:hint="eastAsia" w:ascii="仿宋_GB2312" w:eastAsia="仿宋_GB2312"/>
                <w:color w:val="auto"/>
                <w:sz w:val="16"/>
                <w:szCs w:val="16"/>
                <w:highlight w:val="none"/>
              </w:rPr>
              <w:t>　</w:t>
            </w:r>
          </w:p>
        </w:tc>
        <w:tc>
          <w:tcPr>
            <w:tcW w:w="7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359.67</w:t>
            </w:r>
            <w:r>
              <w:rPr>
                <w:rFonts w:hint="eastAsia" w:ascii="仿宋_GB2312" w:eastAsia="仿宋_GB2312"/>
                <w:color w:val="auto"/>
                <w:sz w:val="16"/>
                <w:szCs w:val="16"/>
                <w:highlight w:val="none"/>
              </w:rPr>
              <w:t>　</w:t>
            </w:r>
          </w:p>
        </w:tc>
        <w:tc>
          <w:tcPr>
            <w:tcW w:w="69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227</w:t>
            </w:r>
          </w:p>
        </w:tc>
        <w:tc>
          <w:tcPr>
            <w:tcW w:w="43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7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57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675"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152.6</w:t>
            </w: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33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呼图壁县农村合作经济发展指导中心</w:t>
      </w:r>
      <w:r>
        <w:rPr>
          <w:rFonts w:hint="eastAsia" w:ascii="仿宋_GB2312" w:hAnsi="宋体" w:eastAsia="仿宋_GB2312"/>
          <w:b/>
          <w:color w:val="auto"/>
          <w:kern w:val="0"/>
          <w:sz w:val="32"/>
          <w:szCs w:val="32"/>
          <w:highlight w:val="none"/>
        </w:rPr>
        <w:t>支出总体情况表</w:t>
      </w:r>
    </w:p>
    <w:p>
      <w:pPr>
        <w:widowControl/>
        <w:spacing w:line="280" w:lineRule="exact"/>
        <w:jc w:val="left"/>
        <w:outlineLvl w:val="1"/>
        <w:rPr>
          <w:rFonts w:hint="eastAsia"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 xml:space="preserve">编制单位：呼图壁县农村合作经济发展指导中心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9420" w:type="dxa"/>
        <w:tblInd w:w="-240" w:type="dxa"/>
        <w:tblLayout w:type="fixed"/>
        <w:tblCellMar>
          <w:top w:w="0" w:type="dxa"/>
          <w:left w:w="108" w:type="dxa"/>
          <w:bottom w:w="0" w:type="dxa"/>
          <w:right w:w="108" w:type="dxa"/>
        </w:tblCellMar>
      </w:tblPr>
      <w:tblGrid>
        <w:gridCol w:w="519"/>
        <w:gridCol w:w="418"/>
        <w:gridCol w:w="418"/>
        <w:gridCol w:w="2873"/>
        <w:gridCol w:w="1499"/>
        <w:gridCol w:w="1824"/>
        <w:gridCol w:w="1869"/>
      </w:tblGrid>
      <w:tr>
        <w:tblPrEx>
          <w:tblLayout w:type="fixed"/>
          <w:tblCellMar>
            <w:top w:w="0" w:type="dxa"/>
            <w:left w:w="108" w:type="dxa"/>
            <w:bottom w:w="0" w:type="dxa"/>
            <w:right w:w="108" w:type="dxa"/>
          </w:tblCellMar>
        </w:tblPrEx>
        <w:trPr>
          <w:trHeight w:val="328" w:hRule="atLeast"/>
        </w:trPr>
        <w:tc>
          <w:tcPr>
            <w:tcW w:w="4228"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192"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Layout w:type="fixed"/>
          <w:tblCellMar>
            <w:top w:w="0" w:type="dxa"/>
            <w:left w:w="108" w:type="dxa"/>
            <w:bottom w:w="0" w:type="dxa"/>
            <w:right w:w="108" w:type="dxa"/>
          </w:tblCellMar>
        </w:tblPrEx>
        <w:trPr>
          <w:trHeight w:val="480" w:hRule="atLeast"/>
        </w:trPr>
        <w:tc>
          <w:tcPr>
            <w:tcW w:w="1355"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873"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499"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24"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69"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27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873"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499"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24"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69"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Layout w:type="fixed"/>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lang w:val="en-US" w:eastAsia="zh-CN"/>
              </w:rPr>
            </w:pPr>
            <w:r>
              <w:rPr>
                <w:rFonts w:hint="eastAsia" w:ascii="宋体" w:hAnsi="宋体" w:eastAsia="宋体" w:cs="宋体"/>
                <w:b/>
                <w:bCs/>
                <w:color w:val="auto"/>
                <w:kern w:val="0"/>
                <w:sz w:val="20"/>
                <w:szCs w:val="20"/>
                <w:highlight w:val="none"/>
                <w:lang w:val="en-US" w:eastAsia="zh-CN"/>
              </w:rPr>
              <w:t>208</w:t>
            </w:r>
          </w:p>
        </w:tc>
        <w:tc>
          <w:tcPr>
            <w:tcW w:w="41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p>
        </w:tc>
        <w:tc>
          <w:tcPr>
            <w:tcW w:w="41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p>
        </w:tc>
        <w:tc>
          <w:tcPr>
            <w:tcW w:w="287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r>
              <w:rPr>
                <w:rFonts w:hint="eastAsia" w:ascii="宋体" w:hAnsi="宋体" w:eastAsia="宋体" w:cs="宋体"/>
                <w:b/>
                <w:bCs/>
                <w:color w:val="auto"/>
                <w:kern w:val="0"/>
                <w:sz w:val="20"/>
                <w:szCs w:val="20"/>
                <w:highlight w:val="none"/>
              </w:rPr>
              <w:t>社会保障和就业支出　</w:t>
            </w:r>
          </w:p>
        </w:tc>
        <w:tc>
          <w:tcPr>
            <w:tcW w:w="1499"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rPr>
              <w:t>　</w:t>
            </w:r>
            <w:r>
              <w:rPr>
                <w:rFonts w:hint="eastAsia" w:ascii="宋体" w:hAnsi="宋体" w:cs="宋体"/>
                <w:b/>
                <w:bCs/>
                <w:color w:val="auto"/>
                <w:kern w:val="0"/>
                <w:sz w:val="20"/>
                <w:szCs w:val="20"/>
                <w:highlight w:val="none"/>
                <w:lang w:val="en-US" w:eastAsia="zh-CN"/>
              </w:rPr>
              <w:t>120.23</w:t>
            </w:r>
          </w:p>
        </w:tc>
        <w:tc>
          <w:tcPr>
            <w:tcW w:w="182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20"/>
                <w:szCs w:val="20"/>
                <w:highlight w:val="none"/>
                <w:lang w:val="en-US"/>
              </w:rPr>
            </w:pPr>
            <w:r>
              <w:rPr>
                <w:rFonts w:hint="eastAsia" w:ascii="宋体" w:hAnsi="宋体" w:cs="宋体"/>
                <w:b/>
                <w:bCs/>
                <w:color w:val="auto"/>
                <w:kern w:val="0"/>
                <w:sz w:val="20"/>
                <w:szCs w:val="20"/>
                <w:highlight w:val="none"/>
                <w:lang w:val="en-US" w:eastAsia="zh-CN"/>
              </w:rPr>
              <w:t>120.23</w:t>
            </w:r>
          </w:p>
        </w:tc>
        <w:tc>
          <w:tcPr>
            <w:tcW w:w="186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r>
      <w:tr>
        <w:tblPrEx>
          <w:tblLayout w:type="fixed"/>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lang w:val="en-US" w:eastAsia="zh-CN"/>
              </w:rPr>
            </w:pPr>
            <w:r>
              <w:rPr>
                <w:rFonts w:hint="eastAsia" w:ascii="宋体" w:hAnsi="宋体" w:eastAsia="宋体" w:cs="宋体"/>
                <w:b/>
                <w:bCs/>
                <w:color w:val="auto"/>
                <w:kern w:val="0"/>
                <w:sz w:val="20"/>
                <w:szCs w:val="20"/>
                <w:highlight w:val="none"/>
                <w:lang w:val="en-US" w:eastAsia="zh-CN"/>
              </w:rPr>
              <w:t>208</w:t>
            </w:r>
          </w:p>
        </w:tc>
        <w:tc>
          <w:tcPr>
            <w:tcW w:w="41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lang w:val="en-US" w:eastAsia="zh-CN"/>
              </w:rPr>
            </w:pPr>
            <w:r>
              <w:rPr>
                <w:rFonts w:hint="eastAsia" w:ascii="宋体" w:hAnsi="宋体" w:eastAsia="宋体" w:cs="宋体"/>
                <w:b/>
                <w:bCs/>
                <w:color w:val="auto"/>
                <w:kern w:val="0"/>
                <w:sz w:val="20"/>
                <w:szCs w:val="20"/>
                <w:highlight w:val="none"/>
                <w:lang w:val="en-US" w:eastAsia="zh-CN"/>
              </w:rPr>
              <w:t>05</w:t>
            </w:r>
          </w:p>
        </w:tc>
        <w:tc>
          <w:tcPr>
            <w:tcW w:w="41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p>
        </w:tc>
        <w:tc>
          <w:tcPr>
            <w:tcW w:w="287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r>
              <w:rPr>
                <w:rFonts w:hint="eastAsia" w:ascii="宋体" w:hAnsi="宋体" w:eastAsia="宋体" w:cs="宋体"/>
                <w:b/>
                <w:bCs/>
                <w:color w:val="auto"/>
                <w:kern w:val="0"/>
                <w:sz w:val="20"/>
                <w:szCs w:val="20"/>
                <w:highlight w:val="none"/>
              </w:rPr>
              <w:t>行政事业单位养老支出　</w:t>
            </w:r>
          </w:p>
        </w:tc>
        <w:tc>
          <w:tcPr>
            <w:tcW w:w="1499"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rPr>
              <w:t>　</w:t>
            </w:r>
            <w:r>
              <w:rPr>
                <w:rFonts w:hint="eastAsia" w:ascii="宋体" w:hAnsi="宋体" w:cs="宋体"/>
                <w:b/>
                <w:bCs/>
                <w:color w:val="auto"/>
                <w:kern w:val="0"/>
                <w:sz w:val="20"/>
                <w:szCs w:val="20"/>
                <w:highlight w:val="none"/>
                <w:lang w:val="en-US" w:eastAsia="zh-CN"/>
              </w:rPr>
              <w:t>120.23</w:t>
            </w:r>
          </w:p>
        </w:tc>
        <w:tc>
          <w:tcPr>
            <w:tcW w:w="182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0"/>
                <w:szCs w:val="20"/>
                <w:highlight w:val="none"/>
                <w:lang w:val="en-US" w:eastAsia="zh-CN" w:bidi="ar-SA"/>
              </w:rPr>
            </w:pPr>
            <w:r>
              <w:rPr>
                <w:rFonts w:hint="eastAsia" w:ascii="宋体" w:hAnsi="宋体" w:cs="宋体"/>
                <w:b/>
                <w:bCs/>
                <w:color w:val="auto"/>
                <w:kern w:val="0"/>
                <w:sz w:val="20"/>
                <w:szCs w:val="20"/>
                <w:highlight w:val="none"/>
              </w:rPr>
              <w:t>　</w:t>
            </w:r>
            <w:r>
              <w:rPr>
                <w:rFonts w:hint="eastAsia" w:ascii="宋体" w:hAnsi="宋体" w:cs="宋体"/>
                <w:b/>
                <w:bCs/>
                <w:color w:val="auto"/>
                <w:kern w:val="0"/>
                <w:sz w:val="20"/>
                <w:szCs w:val="20"/>
                <w:highlight w:val="none"/>
                <w:lang w:val="en-US" w:eastAsia="zh-CN"/>
              </w:rPr>
              <w:t>120.23</w:t>
            </w:r>
          </w:p>
        </w:tc>
        <w:tc>
          <w:tcPr>
            <w:tcW w:w="186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r>
      <w:tr>
        <w:tblPrEx>
          <w:tblLayout w:type="fixed"/>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lang w:val="en-US" w:eastAsia="zh-CN"/>
              </w:rPr>
            </w:pPr>
            <w:r>
              <w:rPr>
                <w:rFonts w:hint="eastAsia" w:ascii="宋体" w:hAnsi="宋体" w:eastAsia="宋体" w:cs="宋体"/>
                <w:b/>
                <w:bCs/>
                <w:color w:val="auto"/>
                <w:kern w:val="0"/>
                <w:sz w:val="20"/>
                <w:szCs w:val="20"/>
                <w:highlight w:val="none"/>
                <w:lang w:val="en-US" w:eastAsia="zh-CN"/>
              </w:rPr>
              <w:t>208</w:t>
            </w:r>
          </w:p>
        </w:tc>
        <w:tc>
          <w:tcPr>
            <w:tcW w:w="41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lang w:val="en-US" w:eastAsia="zh-CN"/>
              </w:rPr>
            </w:pPr>
            <w:r>
              <w:rPr>
                <w:rFonts w:hint="eastAsia" w:ascii="宋体" w:hAnsi="宋体" w:eastAsia="宋体" w:cs="宋体"/>
                <w:b/>
                <w:bCs/>
                <w:color w:val="auto"/>
                <w:kern w:val="0"/>
                <w:sz w:val="20"/>
                <w:szCs w:val="20"/>
                <w:highlight w:val="none"/>
                <w:lang w:val="en-US" w:eastAsia="zh-CN"/>
              </w:rPr>
              <w:t>05</w:t>
            </w:r>
          </w:p>
        </w:tc>
        <w:tc>
          <w:tcPr>
            <w:tcW w:w="41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lang w:val="en-US" w:eastAsia="zh-CN"/>
              </w:rPr>
            </w:pPr>
            <w:r>
              <w:rPr>
                <w:rFonts w:hint="eastAsia" w:ascii="宋体" w:hAnsi="宋体" w:eastAsia="宋体" w:cs="宋体"/>
                <w:b/>
                <w:bCs/>
                <w:color w:val="auto"/>
                <w:kern w:val="0"/>
                <w:sz w:val="20"/>
                <w:szCs w:val="20"/>
                <w:highlight w:val="none"/>
                <w:lang w:val="en-US" w:eastAsia="zh-CN"/>
              </w:rPr>
              <w:t>01</w:t>
            </w:r>
          </w:p>
        </w:tc>
        <w:tc>
          <w:tcPr>
            <w:tcW w:w="287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r>
              <w:rPr>
                <w:rFonts w:hint="eastAsia" w:ascii="宋体" w:hAnsi="宋体" w:eastAsia="宋体" w:cs="宋体"/>
                <w:b/>
                <w:bCs/>
                <w:color w:val="auto"/>
                <w:kern w:val="0"/>
                <w:sz w:val="20"/>
                <w:szCs w:val="20"/>
                <w:highlight w:val="none"/>
              </w:rPr>
              <w:t>行政单位离退休　</w:t>
            </w:r>
          </w:p>
        </w:tc>
        <w:tc>
          <w:tcPr>
            <w:tcW w:w="1499"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rPr>
              <w:t>　</w:t>
            </w:r>
            <w:r>
              <w:rPr>
                <w:rFonts w:hint="eastAsia" w:ascii="宋体" w:hAnsi="宋体" w:cs="宋体"/>
                <w:b/>
                <w:bCs/>
                <w:color w:val="auto"/>
                <w:kern w:val="0"/>
                <w:sz w:val="20"/>
                <w:szCs w:val="20"/>
                <w:highlight w:val="none"/>
                <w:lang w:val="en-US" w:eastAsia="zh-CN"/>
              </w:rPr>
              <w:t>5.20</w:t>
            </w:r>
          </w:p>
        </w:tc>
        <w:tc>
          <w:tcPr>
            <w:tcW w:w="182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0"/>
                <w:szCs w:val="20"/>
                <w:highlight w:val="none"/>
                <w:lang w:val="en-US" w:eastAsia="zh-CN" w:bidi="ar-SA"/>
              </w:rPr>
            </w:pPr>
            <w:r>
              <w:rPr>
                <w:rFonts w:hint="eastAsia" w:ascii="宋体" w:hAnsi="宋体" w:cs="宋体"/>
                <w:b/>
                <w:bCs/>
                <w:color w:val="auto"/>
                <w:kern w:val="0"/>
                <w:sz w:val="20"/>
                <w:szCs w:val="20"/>
                <w:highlight w:val="none"/>
              </w:rPr>
              <w:t>　</w:t>
            </w:r>
            <w:r>
              <w:rPr>
                <w:rFonts w:hint="eastAsia" w:ascii="宋体" w:hAnsi="宋体" w:cs="宋体"/>
                <w:b/>
                <w:bCs/>
                <w:color w:val="auto"/>
                <w:kern w:val="0"/>
                <w:sz w:val="20"/>
                <w:szCs w:val="20"/>
                <w:highlight w:val="none"/>
                <w:lang w:val="en-US" w:eastAsia="zh-CN"/>
              </w:rPr>
              <w:t>5.20</w:t>
            </w:r>
          </w:p>
        </w:tc>
        <w:tc>
          <w:tcPr>
            <w:tcW w:w="186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r>
      <w:tr>
        <w:tblPrEx>
          <w:tblLayout w:type="fixed"/>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r>
              <w:rPr>
                <w:rFonts w:hint="eastAsia" w:ascii="宋体" w:hAnsi="宋体" w:eastAsia="宋体" w:cs="宋体"/>
                <w:b/>
                <w:bCs/>
                <w:color w:val="auto"/>
                <w:kern w:val="0"/>
                <w:sz w:val="20"/>
                <w:szCs w:val="20"/>
                <w:highlight w:val="none"/>
                <w:lang w:val="en-US" w:eastAsia="zh-CN"/>
              </w:rPr>
              <w:t>208</w:t>
            </w:r>
          </w:p>
        </w:tc>
        <w:tc>
          <w:tcPr>
            <w:tcW w:w="41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r>
              <w:rPr>
                <w:rFonts w:hint="eastAsia" w:ascii="宋体" w:hAnsi="宋体" w:eastAsia="宋体" w:cs="宋体"/>
                <w:b/>
                <w:bCs/>
                <w:color w:val="auto"/>
                <w:kern w:val="0"/>
                <w:sz w:val="20"/>
                <w:szCs w:val="20"/>
                <w:highlight w:val="none"/>
                <w:lang w:val="en-US" w:eastAsia="zh-CN"/>
              </w:rPr>
              <w:t>05</w:t>
            </w:r>
          </w:p>
        </w:tc>
        <w:tc>
          <w:tcPr>
            <w:tcW w:w="41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r>
              <w:rPr>
                <w:rFonts w:hint="eastAsia" w:ascii="宋体" w:hAnsi="宋体" w:eastAsia="宋体" w:cs="宋体"/>
                <w:b/>
                <w:bCs/>
                <w:color w:val="auto"/>
                <w:kern w:val="0"/>
                <w:sz w:val="20"/>
                <w:szCs w:val="20"/>
                <w:highlight w:val="none"/>
                <w:lang w:val="en-US" w:eastAsia="zh-CN"/>
              </w:rPr>
              <w:t>05</w:t>
            </w:r>
            <w:r>
              <w:rPr>
                <w:rFonts w:hint="eastAsia" w:ascii="宋体" w:hAnsi="宋体" w:eastAsia="宋体" w:cs="宋体"/>
                <w:b/>
                <w:bCs/>
                <w:color w:val="auto"/>
                <w:kern w:val="0"/>
                <w:sz w:val="20"/>
                <w:szCs w:val="20"/>
                <w:highlight w:val="none"/>
              </w:rPr>
              <w:t>　</w:t>
            </w:r>
          </w:p>
        </w:tc>
        <w:tc>
          <w:tcPr>
            <w:tcW w:w="287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r>
              <w:rPr>
                <w:rFonts w:hint="eastAsia" w:ascii="宋体" w:hAnsi="宋体" w:eastAsia="宋体" w:cs="宋体"/>
                <w:b/>
                <w:bCs/>
                <w:color w:val="auto"/>
                <w:kern w:val="0"/>
                <w:sz w:val="20"/>
                <w:szCs w:val="20"/>
                <w:highlight w:val="none"/>
              </w:rPr>
              <w:t>机关事业单位基本养老保险缴费支出　</w:t>
            </w:r>
          </w:p>
        </w:tc>
        <w:tc>
          <w:tcPr>
            <w:tcW w:w="1499"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rPr>
              <w:t>　</w:t>
            </w:r>
            <w:r>
              <w:rPr>
                <w:rFonts w:hint="eastAsia" w:ascii="宋体" w:hAnsi="宋体" w:cs="宋体"/>
                <w:b/>
                <w:bCs/>
                <w:color w:val="auto"/>
                <w:kern w:val="0"/>
                <w:sz w:val="20"/>
                <w:szCs w:val="20"/>
                <w:highlight w:val="none"/>
                <w:lang w:val="en-US" w:eastAsia="zh-CN"/>
              </w:rPr>
              <w:t>111.23</w:t>
            </w:r>
          </w:p>
        </w:tc>
        <w:tc>
          <w:tcPr>
            <w:tcW w:w="182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0"/>
                <w:szCs w:val="20"/>
                <w:highlight w:val="none"/>
                <w:lang w:val="en-US" w:eastAsia="zh-CN" w:bidi="ar-SA"/>
              </w:rPr>
            </w:pPr>
            <w:r>
              <w:rPr>
                <w:rFonts w:hint="eastAsia" w:ascii="宋体" w:hAnsi="宋体" w:cs="宋体"/>
                <w:b/>
                <w:bCs/>
                <w:color w:val="auto"/>
                <w:kern w:val="0"/>
                <w:sz w:val="20"/>
                <w:szCs w:val="20"/>
                <w:highlight w:val="none"/>
              </w:rPr>
              <w:t>　</w:t>
            </w:r>
            <w:r>
              <w:rPr>
                <w:rFonts w:hint="eastAsia" w:ascii="宋体" w:hAnsi="宋体" w:cs="宋体"/>
                <w:b/>
                <w:bCs/>
                <w:color w:val="auto"/>
                <w:kern w:val="0"/>
                <w:sz w:val="20"/>
                <w:szCs w:val="20"/>
                <w:highlight w:val="none"/>
                <w:lang w:val="en-US" w:eastAsia="zh-CN"/>
              </w:rPr>
              <w:t>111.23</w:t>
            </w:r>
          </w:p>
        </w:tc>
        <w:tc>
          <w:tcPr>
            <w:tcW w:w="186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r>
      <w:tr>
        <w:tblPrEx>
          <w:tblLayout w:type="fixed"/>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r>
              <w:rPr>
                <w:rFonts w:hint="eastAsia" w:ascii="宋体" w:hAnsi="宋体" w:eastAsia="宋体" w:cs="宋体"/>
                <w:b/>
                <w:bCs/>
                <w:color w:val="auto"/>
                <w:kern w:val="0"/>
                <w:sz w:val="20"/>
                <w:szCs w:val="20"/>
                <w:highlight w:val="none"/>
                <w:lang w:val="en-US" w:eastAsia="zh-CN"/>
              </w:rPr>
              <w:t>208</w:t>
            </w:r>
          </w:p>
        </w:tc>
        <w:tc>
          <w:tcPr>
            <w:tcW w:w="41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r>
              <w:rPr>
                <w:rFonts w:hint="eastAsia" w:ascii="宋体" w:hAnsi="宋体" w:eastAsia="宋体" w:cs="宋体"/>
                <w:b/>
                <w:bCs/>
                <w:color w:val="auto"/>
                <w:kern w:val="0"/>
                <w:sz w:val="20"/>
                <w:szCs w:val="20"/>
                <w:highlight w:val="none"/>
                <w:lang w:val="en-US" w:eastAsia="zh-CN"/>
              </w:rPr>
              <w:t>05</w:t>
            </w:r>
          </w:p>
        </w:tc>
        <w:tc>
          <w:tcPr>
            <w:tcW w:w="41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r>
              <w:rPr>
                <w:rFonts w:hint="eastAsia" w:ascii="宋体" w:hAnsi="宋体" w:eastAsia="宋体" w:cs="宋体"/>
                <w:b/>
                <w:bCs/>
                <w:color w:val="auto"/>
                <w:kern w:val="0"/>
                <w:sz w:val="20"/>
                <w:szCs w:val="20"/>
                <w:highlight w:val="none"/>
                <w:lang w:val="en-US" w:eastAsia="zh-CN"/>
              </w:rPr>
              <w:t>06</w:t>
            </w:r>
            <w:r>
              <w:rPr>
                <w:rFonts w:hint="eastAsia" w:ascii="宋体" w:hAnsi="宋体" w:eastAsia="宋体" w:cs="宋体"/>
                <w:b/>
                <w:bCs/>
                <w:color w:val="auto"/>
                <w:kern w:val="0"/>
                <w:sz w:val="20"/>
                <w:szCs w:val="20"/>
                <w:highlight w:val="none"/>
              </w:rPr>
              <w:t>　</w:t>
            </w:r>
          </w:p>
        </w:tc>
        <w:tc>
          <w:tcPr>
            <w:tcW w:w="287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r>
              <w:rPr>
                <w:rFonts w:hint="eastAsia" w:ascii="宋体" w:hAnsi="宋体" w:eastAsia="宋体" w:cs="宋体"/>
                <w:b/>
                <w:bCs/>
                <w:color w:val="auto"/>
                <w:kern w:val="0"/>
                <w:sz w:val="20"/>
                <w:szCs w:val="20"/>
                <w:highlight w:val="none"/>
              </w:rPr>
              <w:t>　机关事业单位职业年金缴费支出</w:t>
            </w:r>
          </w:p>
        </w:tc>
        <w:tc>
          <w:tcPr>
            <w:tcW w:w="149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lang w:val="en-US" w:eastAsia="zh-CN"/>
              </w:rPr>
              <w:t>3.80</w:t>
            </w:r>
            <w:r>
              <w:rPr>
                <w:rFonts w:hint="eastAsia" w:ascii="宋体" w:hAnsi="宋体" w:cs="宋体"/>
                <w:b/>
                <w:bCs/>
                <w:color w:val="auto"/>
                <w:kern w:val="0"/>
                <w:sz w:val="20"/>
                <w:szCs w:val="20"/>
                <w:highlight w:val="none"/>
              </w:rPr>
              <w:t>　</w:t>
            </w:r>
          </w:p>
        </w:tc>
        <w:tc>
          <w:tcPr>
            <w:tcW w:w="182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bCs/>
                <w:color w:val="auto"/>
                <w:kern w:val="0"/>
                <w:sz w:val="20"/>
                <w:szCs w:val="20"/>
                <w:highlight w:val="none"/>
                <w:lang w:val="en-US" w:eastAsia="zh-CN" w:bidi="ar-SA"/>
              </w:rPr>
            </w:pPr>
            <w:r>
              <w:rPr>
                <w:rFonts w:hint="eastAsia" w:ascii="宋体" w:hAnsi="宋体" w:cs="宋体"/>
                <w:b/>
                <w:bCs/>
                <w:color w:val="auto"/>
                <w:kern w:val="0"/>
                <w:sz w:val="20"/>
                <w:szCs w:val="20"/>
                <w:highlight w:val="none"/>
                <w:lang w:val="en-US" w:eastAsia="zh-CN"/>
              </w:rPr>
              <w:t>3.80</w:t>
            </w:r>
            <w:r>
              <w:rPr>
                <w:rFonts w:hint="eastAsia" w:ascii="宋体" w:hAnsi="宋体" w:cs="宋体"/>
                <w:b/>
                <w:bCs/>
                <w:color w:val="auto"/>
                <w:kern w:val="0"/>
                <w:sz w:val="20"/>
                <w:szCs w:val="20"/>
                <w:highlight w:val="none"/>
              </w:rPr>
              <w:t>　</w:t>
            </w:r>
          </w:p>
        </w:tc>
        <w:tc>
          <w:tcPr>
            <w:tcW w:w="186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r>
      <w:tr>
        <w:tblPrEx>
          <w:tblLayout w:type="fixed"/>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r>
              <w:rPr>
                <w:rFonts w:hint="eastAsia" w:ascii="宋体" w:hAnsi="宋体" w:eastAsia="宋体" w:cs="宋体"/>
                <w:b/>
                <w:bCs/>
                <w:color w:val="auto"/>
                <w:kern w:val="0"/>
                <w:sz w:val="20"/>
                <w:szCs w:val="20"/>
                <w:highlight w:val="none"/>
                <w:lang w:val="en-US" w:eastAsia="zh-CN"/>
              </w:rPr>
              <w:t>210</w:t>
            </w:r>
            <w:r>
              <w:rPr>
                <w:rFonts w:hint="eastAsia" w:ascii="宋体" w:hAnsi="宋体" w:eastAsia="宋体" w:cs="宋体"/>
                <w:b/>
                <w:bCs/>
                <w:color w:val="auto"/>
                <w:kern w:val="0"/>
                <w:sz w:val="20"/>
                <w:szCs w:val="20"/>
                <w:highlight w:val="none"/>
              </w:rPr>
              <w:t>　</w:t>
            </w:r>
          </w:p>
        </w:tc>
        <w:tc>
          <w:tcPr>
            <w:tcW w:w="41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r>
              <w:rPr>
                <w:rFonts w:hint="eastAsia" w:ascii="宋体" w:hAnsi="宋体" w:eastAsia="宋体" w:cs="宋体"/>
                <w:b/>
                <w:bCs/>
                <w:color w:val="auto"/>
                <w:kern w:val="0"/>
                <w:sz w:val="20"/>
                <w:szCs w:val="20"/>
                <w:highlight w:val="none"/>
              </w:rPr>
              <w:t>　</w:t>
            </w:r>
          </w:p>
        </w:tc>
        <w:tc>
          <w:tcPr>
            <w:tcW w:w="41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r>
              <w:rPr>
                <w:rFonts w:hint="eastAsia" w:ascii="宋体" w:hAnsi="宋体" w:eastAsia="宋体" w:cs="宋体"/>
                <w:b/>
                <w:bCs/>
                <w:color w:val="auto"/>
                <w:kern w:val="0"/>
                <w:sz w:val="20"/>
                <w:szCs w:val="20"/>
                <w:highlight w:val="none"/>
              </w:rPr>
              <w:t>　</w:t>
            </w:r>
          </w:p>
        </w:tc>
        <w:tc>
          <w:tcPr>
            <w:tcW w:w="287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r>
              <w:rPr>
                <w:rFonts w:hint="eastAsia" w:ascii="宋体" w:hAnsi="宋体" w:eastAsia="宋体" w:cs="宋体"/>
                <w:b/>
                <w:bCs/>
                <w:color w:val="auto"/>
                <w:kern w:val="0"/>
                <w:sz w:val="20"/>
                <w:szCs w:val="20"/>
                <w:highlight w:val="none"/>
              </w:rPr>
              <w:t>卫生健康支出　</w:t>
            </w:r>
          </w:p>
        </w:tc>
        <w:tc>
          <w:tcPr>
            <w:tcW w:w="1499"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rPr>
              <w:t>　</w:t>
            </w:r>
            <w:r>
              <w:rPr>
                <w:rFonts w:hint="eastAsia" w:ascii="宋体" w:hAnsi="宋体" w:cs="宋体"/>
                <w:b/>
                <w:bCs/>
                <w:color w:val="auto"/>
                <w:kern w:val="0"/>
                <w:sz w:val="20"/>
                <w:szCs w:val="20"/>
                <w:highlight w:val="none"/>
                <w:lang w:val="en-US" w:eastAsia="zh-CN"/>
              </w:rPr>
              <w:t>38.55</w:t>
            </w:r>
          </w:p>
        </w:tc>
        <w:tc>
          <w:tcPr>
            <w:tcW w:w="182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0"/>
                <w:szCs w:val="20"/>
                <w:highlight w:val="none"/>
                <w:lang w:val="en-US" w:eastAsia="zh-CN" w:bidi="ar-SA"/>
              </w:rPr>
            </w:pPr>
            <w:r>
              <w:rPr>
                <w:rFonts w:hint="eastAsia" w:ascii="宋体" w:hAnsi="宋体" w:cs="宋体"/>
                <w:b/>
                <w:bCs/>
                <w:color w:val="auto"/>
                <w:kern w:val="0"/>
                <w:sz w:val="20"/>
                <w:szCs w:val="20"/>
                <w:highlight w:val="none"/>
              </w:rPr>
              <w:t>　</w:t>
            </w:r>
            <w:r>
              <w:rPr>
                <w:rFonts w:hint="eastAsia" w:ascii="宋体" w:hAnsi="宋体" w:cs="宋体"/>
                <w:b/>
                <w:bCs/>
                <w:color w:val="auto"/>
                <w:kern w:val="0"/>
                <w:sz w:val="20"/>
                <w:szCs w:val="20"/>
                <w:highlight w:val="none"/>
                <w:lang w:val="en-US" w:eastAsia="zh-CN"/>
              </w:rPr>
              <w:t>38.55</w:t>
            </w:r>
          </w:p>
        </w:tc>
        <w:tc>
          <w:tcPr>
            <w:tcW w:w="186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r>
      <w:tr>
        <w:tblPrEx>
          <w:tblLayout w:type="fixed"/>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r>
              <w:rPr>
                <w:rFonts w:hint="eastAsia" w:ascii="宋体" w:hAnsi="宋体" w:eastAsia="宋体" w:cs="宋体"/>
                <w:b/>
                <w:bCs/>
                <w:color w:val="auto"/>
                <w:kern w:val="0"/>
                <w:sz w:val="20"/>
                <w:szCs w:val="20"/>
                <w:highlight w:val="none"/>
                <w:lang w:val="en-US" w:eastAsia="zh-CN"/>
              </w:rPr>
              <w:t>210</w:t>
            </w:r>
            <w:r>
              <w:rPr>
                <w:rFonts w:hint="eastAsia" w:ascii="宋体" w:hAnsi="宋体" w:eastAsia="宋体" w:cs="宋体"/>
                <w:b/>
                <w:bCs/>
                <w:color w:val="auto"/>
                <w:kern w:val="0"/>
                <w:sz w:val="20"/>
                <w:szCs w:val="20"/>
                <w:highlight w:val="none"/>
              </w:rPr>
              <w:t>　</w:t>
            </w:r>
          </w:p>
        </w:tc>
        <w:tc>
          <w:tcPr>
            <w:tcW w:w="41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r>
              <w:rPr>
                <w:rFonts w:hint="eastAsia" w:ascii="宋体" w:hAnsi="宋体" w:eastAsia="宋体" w:cs="宋体"/>
                <w:b/>
                <w:bCs/>
                <w:color w:val="auto"/>
                <w:kern w:val="0"/>
                <w:sz w:val="20"/>
                <w:szCs w:val="20"/>
                <w:highlight w:val="none"/>
                <w:lang w:val="en-US" w:eastAsia="zh-CN"/>
              </w:rPr>
              <w:t>11</w:t>
            </w:r>
            <w:r>
              <w:rPr>
                <w:rFonts w:hint="eastAsia" w:ascii="宋体" w:hAnsi="宋体" w:eastAsia="宋体" w:cs="宋体"/>
                <w:b/>
                <w:bCs/>
                <w:color w:val="auto"/>
                <w:kern w:val="0"/>
                <w:sz w:val="20"/>
                <w:szCs w:val="20"/>
                <w:highlight w:val="none"/>
              </w:rPr>
              <w:t>　</w:t>
            </w:r>
          </w:p>
        </w:tc>
        <w:tc>
          <w:tcPr>
            <w:tcW w:w="41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r>
              <w:rPr>
                <w:rFonts w:hint="eastAsia" w:ascii="宋体" w:hAnsi="宋体" w:eastAsia="宋体" w:cs="宋体"/>
                <w:b/>
                <w:bCs/>
                <w:color w:val="auto"/>
                <w:kern w:val="0"/>
                <w:sz w:val="20"/>
                <w:szCs w:val="20"/>
                <w:highlight w:val="none"/>
              </w:rPr>
              <w:t>　</w:t>
            </w:r>
          </w:p>
        </w:tc>
        <w:tc>
          <w:tcPr>
            <w:tcW w:w="287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r>
              <w:rPr>
                <w:rFonts w:hint="eastAsia" w:ascii="宋体" w:hAnsi="宋体" w:eastAsia="宋体" w:cs="宋体"/>
                <w:b/>
                <w:bCs/>
                <w:color w:val="auto"/>
                <w:kern w:val="0"/>
                <w:sz w:val="20"/>
                <w:szCs w:val="20"/>
                <w:highlight w:val="none"/>
              </w:rPr>
              <w:t>　行政事业单位医疗</w:t>
            </w:r>
          </w:p>
        </w:tc>
        <w:tc>
          <w:tcPr>
            <w:tcW w:w="1499"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rPr>
              <w:t>　</w:t>
            </w:r>
            <w:r>
              <w:rPr>
                <w:rFonts w:hint="eastAsia" w:ascii="宋体" w:hAnsi="宋体" w:cs="宋体"/>
                <w:b/>
                <w:bCs/>
                <w:color w:val="auto"/>
                <w:kern w:val="0"/>
                <w:sz w:val="20"/>
                <w:szCs w:val="20"/>
                <w:highlight w:val="none"/>
                <w:lang w:val="en-US" w:eastAsia="zh-CN"/>
              </w:rPr>
              <w:t>38.55</w:t>
            </w:r>
          </w:p>
        </w:tc>
        <w:tc>
          <w:tcPr>
            <w:tcW w:w="182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0"/>
                <w:szCs w:val="20"/>
                <w:highlight w:val="none"/>
                <w:lang w:val="en-US" w:eastAsia="zh-CN" w:bidi="ar-SA"/>
              </w:rPr>
            </w:pPr>
            <w:r>
              <w:rPr>
                <w:rFonts w:hint="eastAsia" w:ascii="宋体" w:hAnsi="宋体" w:cs="宋体"/>
                <w:b/>
                <w:bCs/>
                <w:color w:val="auto"/>
                <w:kern w:val="0"/>
                <w:sz w:val="20"/>
                <w:szCs w:val="20"/>
                <w:highlight w:val="none"/>
              </w:rPr>
              <w:t>　</w:t>
            </w:r>
            <w:r>
              <w:rPr>
                <w:rFonts w:hint="eastAsia" w:ascii="宋体" w:hAnsi="宋体" w:cs="宋体"/>
                <w:b/>
                <w:bCs/>
                <w:color w:val="auto"/>
                <w:kern w:val="0"/>
                <w:sz w:val="20"/>
                <w:szCs w:val="20"/>
                <w:highlight w:val="none"/>
                <w:lang w:val="en-US" w:eastAsia="zh-CN"/>
              </w:rPr>
              <w:t>38.55</w:t>
            </w:r>
          </w:p>
        </w:tc>
        <w:tc>
          <w:tcPr>
            <w:tcW w:w="186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r>
      <w:tr>
        <w:tblPrEx>
          <w:tblLayout w:type="fixed"/>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r>
              <w:rPr>
                <w:rFonts w:hint="eastAsia" w:ascii="宋体" w:hAnsi="宋体" w:eastAsia="宋体" w:cs="宋体"/>
                <w:b/>
                <w:bCs/>
                <w:color w:val="auto"/>
                <w:kern w:val="0"/>
                <w:sz w:val="20"/>
                <w:szCs w:val="20"/>
                <w:highlight w:val="none"/>
                <w:lang w:val="en-US" w:eastAsia="zh-CN"/>
              </w:rPr>
              <w:t>210</w:t>
            </w:r>
            <w:r>
              <w:rPr>
                <w:rFonts w:hint="eastAsia" w:ascii="宋体" w:hAnsi="宋体" w:eastAsia="宋体" w:cs="宋体"/>
                <w:b/>
                <w:bCs/>
                <w:color w:val="auto"/>
                <w:kern w:val="0"/>
                <w:sz w:val="20"/>
                <w:szCs w:val="20"/>
                <w:highlight w:val="none"/>
              </w:rPr>
              <w:t>　</w:t>
            </w:r>
          </w:p>
        </w:tc>
        <w:tc>
          <w:tcPr>
            <w:tcW w:w="41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r>
              <w:rPr>
                <w:rFonts w:hint="eastAsia" w:ascii="宋体" w:hAnsi="宋体" w:eastAsia="宋体" w:cs="宋体"/>
                <w:b/>
                <w:bCs/>
                <w:color w:val="auto"/>
                <w:kern w:val="0"/>
                <w:sz w:val="20"/>
                <w:szCs w:val="20"/>
                <w:highlight w:val="none"/>
                <w:lang w:val="en-US" w:eastAsia="zh-CN"/>
              </w:rPr>
              <w:t>11</w:t>
            </w:r>
            <w:r>
              <w:rPr>
                <w:rFonts w:hint="eastAsia" w:ascii="宋体" w:hAnsi="宋体" w:eastAsia="宋体" w:cs="宋体"/>
                <w:b/>
                <w:bCs/>
                <w:color w:val="auto"/>
                <w:kern w:val="0"/>
                <w:sz w:val="20"/>
                <w:szCs w:val="20"/>
                <w:highlight w:val="none"/>
              </w:rPr>
              <w:t>　</w:t>
            </w:r>
          </w:p>
        </w:tc>
        <w:tc>
          <w:tcPr>
            <w:tcW w:w="41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r>
              <w:rPr>
                <w:rFonts w:hint="eastAsia" w:ascii="宋体" w:hAnsi="宋体" w:eastAsia="宋体" w:cs="宋体"/>
                <w:b/>
                <w:bCs/>
                <w:color w:val="auto"/>
                <w:kern w:val="0"/>
                <w:sz w:val="20"/>
                <w:szCs w:val="20"/>
                <w:highlight w:val="none"/>
                <w:lang w:val="en-US" w:eastAsia="zh-CN"/>
              </w:rPr>
              <w:t>01</w:t>
            </w:r>
            <w:r>
              <w:rPr>
                <w:rFonts w:hint="eastAsia" w:ascii="宋体" w:hAnsi="宋体" w:eastAsia="宋体" w:cs="宋体"/>
                <w:b/>
                <w:bCs/>
                <w:color w:val="auto"/>
                <w:kern w:val="0"/>
                <w:sz w:val="20"/>
                <w:szCs w:val="20"/>
                <w:highlight w:val="none"/>
              </w:rPr>
              <w:t>　</w:t>
            </w:r>
          </w:p>
        </w:tc>
        <w:tc>
          <w:tcPr>
            <w:tcW w:w="287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r>
              <w:rPr>
                <w:rFonts w:hint="eastAsia" w:ascii="宋体" w:hAnsi="宋体" w:eastAsia="宋体" w:cs="宋体"/>
                <w:b/>
                <w:bCs/>
                <w:color w:val="auto"/>
                <w:kern w:val="0"/>
                <w:sz w:val="20"/>
                <w:szCs w:val="20"/>
                <w:highlight w:val="none"/>
              </w:rPr>
              <w:t>　行政单位医疗</w:t>
            </w:r>
          </w:p>
        </w:tc>
        <w:tc>
          <w:tcPr>
            <w:tcW w:w="1499"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rPr>
              <w:t>　</w:t>
            </w:r>
            <w:r>
              <w:rPr>
                <w:rFonts w:hint="eastAsia" w:ascii="宋体" w:hAnsi="宋体" w:cs="宋体"/>
                <w:b/>
                <w:bCs/>
                <w:color w:val="auto"/>
                <w:kern w:val="0"/>
                <w:sz w:val="20"/>
                <w:szCs w:val="20"/>
                <w:highlight w:val="none"/>
                <w:lang w:val="en-US" w:eastAsia="zh-CN"/>
              </w:rPr>
              <w:t>34.73</w:t>
            </w:r>
          </w:p>
        </w:tc>
        <w:tc>
          <w:tcPr>
            <w:tcW w:w="182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0"/>
                <w:szCs w:val="20"/>
                <w:highlight w:val="none"/>
                <w:lang w:val="en-US" w:eastAsia="zh-CN" w:bidi="ar-SA"/>
              </w:rPr>
            </w:pPr>
            <w:r>
              <w:rPr>
                <w:rFonts w:hint="eastAsia" w:ascii="宋体" w:hAnsi="宋体" w:cs="宋体"/>
                <w:b/>
                <w:bCs/>
                <w:color w:val="auto"/>
                <w:kern w:val="0"/>
                <w:sz w:val="20"/>
                <w:szCs w:val="20"/>
                <w:highlight w:val="none"/>
              </w:rPr>
              <w:t>　</w:t>
            </w:r>
            <w:r>
              <w:rPr>
                <w:rFonts w:hint="eastAsia" w:ascii="宋体" w:hAnsi="宋体" w:cs="宋体"/>
                <w:b/>
                <w:bCs/>
                <w:color w:val="auto"/>
                <w:kern w:val="0"/>
                <w:sz w:val="20"/>
                <w:szCs w:val="20"/>
                <w:highlight w:val="none"/>
                <w:lang w:val="en-US" w:eastAsia="zh-CN"/>
              </w:rPr>
              <w:t>34.73</w:t>
            </w:r>
          </w:p>
        </w:tc>
        <w:tc>
          <w:tcPr>
            <w:tcW w:w="186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r>
      <w:tr>
        <w:tblPrEx>
          <w:tblLayout w:type="fixed"/>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lang w:val="en-US" w:eastAsia="zh-CN" w:bidi="ar-SA"/>
              </w:rPr>
            </w:pPr>
            <w:r>
              <w:rPr>
                <w:rFonts w:hint="eastAsia" w:ascii="宋体" w:hAnsi="宋体" w:eastAsia="宋体" w:cs="宋体"/>
                <w:b/>
                <w:bCs/>
                <w:color w:val="auto"/>
                <w:kern w:val="0"/>
                <w:sz w:val="20"/>
                <w:szCs w:val="20"/>
                <w:highlight w:val="none"/>
                <w:lang w:val="en-US" w:eastAsia="zh-CN"/>
              </w:rPr>
              <w:t>210</w:t>
            </w:r>
            <w:r>
              <w:rPr>
                <w:rFonts w:hint="eastAsia" w:ascii="宋体" w:hAnsi="宋体" w:eastAsia="宋体" w:cs="宋体"/>
                <w:b/>
                <w:bCs/>
                <w:color w:val="auto"/>
                <w:kern w:val="0"/>
                <w:sz w:val="20"/>
                <w:szCs w:val="20"/>
                <w:highlight w:val="none"/>
              </w:rPr>
              <w:t>　</w:t>
            </w:r>
          </w:p>
        </w:tc>
        <w:tc>
          <w:tcPr>
            <w:tcW w:w="41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lang w:val="en-US" w:eastAsia="zh-CN" w:bidi="ar-SA"/>
              </w:rPr>
            </w:pPr>
            <w:r>
              <w:rPr>
                <w:rFonts w:hint="eastAsia" w:ascii="宋体" w:hAnsi="宋体" w:eastAsia="宋体" w:cs="宋体"/>
                <w:b/>
                <w:bCs/>
                <w:color w:val="auto"/>
                <w:kern w:val="0"/>
                <w:sz w:val="20"/>
                <w:szCs w:val="20"/>
                <w:highlight w:val="none"/>
                <w:lang w:val="en-US" w:eastAsia="zh-CN"/>
              </w:rPr>
              <w:t>11</w:t>
            </w:r>
            <w:r>
              <w:rPr>
                <w:rFonts w:hint="eastAsia" w:ascii="宋体" w:hAnsi="宋体" w:eastAsia="宋体" w:cs="宋体"/>
                <w:b/>
                <w:bCs/>
                <w:color w:val="auto"/>
                <w:kern w:val="0"/>
                <w:sz w:val="20"/>
                <w:szCs w:val="20"/>
                <w:highlight w:val="none"/>
              </w:rPr>
              <w:t>　</w:t>
            </w:r>
          </w:p>
        </w:tc>
        <w:tc>
          <w:tcPr>
            <w:tcW w:w="41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r>
              <w:rPr>
                <w:rFonts w:hint="eastAsia" w:ascii="宋体" w:hAnsi="宋体" w:eastAsia="宋体" w:cs="宋体"/>
                <w:b/>
                <w:bCs/>
                <w:color w:val="auto"/>
                <w:kern w:val="0"/>
                <w:sz w:val="20"/>
                <w:szCs w:val="20"/>
                <w:highlight w:val="none"/>
                <w:lang w:val="en-US" w:eastAsia="zh-CN"/>
              </w:rPr>
              <w:t>03</w:t>
            </w:r>
            <w:r>
              <w:rPr>
                <w:rFonts w:hint="eastAsia" w:ascii="宋体" w:hAnsi="宋体" w:eastAsia="宋体" w:cs="宋体"/>
                <w:b/>
                <w:bCs/>
                <w:color w:val="auto"/>
                <w:kern w:val="0"/>
                <w:sz w:val="20"/>
                <w:szCs w:val="20"/>
                <w:highlight w:val="none"/>
              </w:rPr>
              <w:t>　</w:t>
            </w:r>
          </w:p>
        </w:tc>
        <w:tc>
          <w:tcPr>
            <w:tcW w:w="287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r>
              <w:rPr>
                <w:rFonts w:hint="eastAsia" w:ascii="宋体" w:hAnsi="宋体" w:eastAsia="宋体" w:cs="宋体"/>
                <w:b/>
                <w:bCs/>
                <w:color w:val="auto"/>
                <w:kern w:val="0"/>
                <w:sz w:val="20"/>
                <w:szCs w:val="20"/>
                <w:highlight w:val="none"/>
              </w:rPr>
              <w:t>　公务员医疗补助</w:t>
            </w:r>
          </w:p>
        </w:tc>
        <w:tc>
          <w:tcPr>
            <w:tcW w:w="1499"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rPr>
              <w:t>　</w:t>
            </w:r>
            <w:r>
              <w:rPr>
                <w:rFonts w:hint="eastAsia" w:ascii="宋体" w:hAnsi="宋体" w:cs="宋体"/>
                <w:b/>
                <w:bCs/>
                <w:color w:val="auto"/>
                <w:kern w:val="0"/>
                <w:sz w:val="20"/>
                <w:szCs w:val="20"/>
                <w:highlight w:val="none"/>
                <w:lang w:val="en-US" w:eastAsia="zh-CN"/>
              </w:rPr>
              <w:t>3.77</w:t>
            </w:r>
          </w:p>
        </w:tc>
        <w:tc>
          <w:tcPr>
            <w:tcW w:w="182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0"/>
                <w:szCs w:val="20"/>
                <w:highlight w:val="none"/>
                <w:lang w:val="en-US" w:eastAsia="zh-CN" w:bidi="ar-SA"/>
              </w:rPr>
            </w:pPr>
            <w:r>
              <w:rPr>
                <w:rFonts w:hint="eastAsia" w:ascii="宋体" w:hAnsi="宋体" w:cs="宋体"/>
                <w:b/>
                <w:bCs/>
                <w:color w:val="auto"/>
                <w:kern w:val="0"/>
                <w:sz w:val="20"/>
                <w:szCs w:val="20"/>
                <w:highlight w:val="none"/>
              </w:rPr>
              <w:t>　</w:t>
            </w:r>
            <w:r>
              <w:rPr>
                <w:rFonts w:hint="eastAsia" w:ascii="宋体" w:hAnsi="宋体" w:cs="宋体"/>
                <w:b/>
                <w:bCs/>
                <w:color w:val="auto"/>
                <w:kern w:val="0"/>
                <w:sz w:val="20"/>
                <w:szCs w:val="20"/>
                <w:highlight w:val="none"/>
                <w:lang w:val="en-US" w:eastAsia="zh-CN"/>
              </w:rPr>
              <w:t>3.77</w:t>
            </w:r>
          </w:p>
        </w:tc>
        <w:tc>
          <w:tcPr>
            <w:tcW w:w="186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r>
      <w:tr>
        <w:tblPrEx>
          <w:tblLayout w:type="fixed"/>
          <w:tblCellMar>
            <w:top w:w="0" w:type="dxa"/>
            <w:left w:w="108" w:type="dxa"/>
            <w:bottom w:w="0" w:type="dxa"/>
            <w:right w:w="108" w:type="dxa"/>
          </w:tblCellMar>
        </w:tblPrEx>
        <w:trPr>
          <w:trHeight w:val="375"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lang w:val="en-US" w:eastAsia="zh-CN" w:bidi="ar-SA"/>
              </w:rPr>
            </w:pPr>
            <w:r>
              <w:rPr>
                <w:rFonts w:hint="eastAsia" w:ascii="宋体" w:hAnsi="宋体" w:eastAsia="宋体" w:cs="宋体"/>
                <w:b/>
                <w:bCs/>
                <w:color w:val="auto"/>
                <w:kern w:val="0"/>
                <w:sz w:val="20"/>
                <w:szCs w:val="20"/>
                <w:highlight w:val="none"/>
                <w:lang w:val="en-US" w:eastAsia="zh-CN"/>
              </w:rPr>
              <w:t>210</w:t>
            </w:r>
            <w:r>
              <w:rPr>
                <w:rFonts w:hint="eastAsia" w:ascii="宋体" w:hAnsi="宋体" w:eastAsia="宋体" w:cs="宋体"/>
                <w:b/>
                <w:bCs/>
                <w:color w:val="auto"/>
                <w:kern w:val="0"/>
                <w:sz w:val="20"/>
                <w:szCs w:val="20"/>
                <w:highlight w:val="none"/>
              </w:rPr>
              <w:t>　</w:t>
            </w:r>
          </w:p>
        </w:tc>
        <w:tc>
          <w:tcPr>
            <w:tcW w:w="41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lang w:val="en-US" w:eastAsia="zh-CN" w:bidi="ar-SA"/>
              </w:rPr>
            </w:pPr>
            <w:r>
              <w:rPr>
                <w:rFonts w:hint="eastAsia" w:ascii="宋体" w:hAnsi="宋体" w:eastAsia="宋体" w:cs="宋体"/>
                <w:b/>
                <w:bCs/>
                <w:color w:val="auto"/>
                <w:kern w:val="0"/>
                <w:sz w:val="20"/>
                <w:szCs w:val="20"/>
                <w:highlight w:val="none"/>
                <w:lang w:val="en-US" w:eastAsia="zh-CN"/>
              </w:rPr>
              <w:t>11</w:t>
            </w:r>
            <w:r>
              <w:rPr>
                <w:rFonts w:hint="eastAsia" w:ascii="宋体" w:hAnsi="宋体" w:eastAsia="宋体" w:cs="宋体"/>
                <w:b/>
                <w:bCs/>
                <w:color w:val="auto"/>
                <w:kern w:val="0"/>
                <w:sz w:val="20"/>
                <w:szCs w:val="20"/>
                <w:highlight w:val="none"/>
              </w:rPr>
              <w:t>　</w:t>
            </w:r>
          </w:p>
        </w:tc>
        <w:tc>
          <w:tcPr>
            <w:tcW w:w="41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r>
              <w:rPr>
                <w:rFonts w:hint="eastAsia" w:ascii="宋体" w:hAnsi="宋体" w:eastAsia="宋体" w:cs="宋体"/>
                <w:b/>
                <w:bCs/>
                <w:color w:val="auto"/>
                <w:kern w:val="0"/>
                <w:sz w:val="20"/>
                <w:szCs w:val="20"/>
                <w:highlight w:val="none"/>
                <w:lang w:val="en-US" w:eastAsia="zh-CN"/>
              </w:rPr>
              <w:t>99</w:t>
            </w:r>
            <w:r>
              <w:rPr>
                <w:rFonts w:hint="eastAsia" w:ascii="宋体" w:hAnsi="宋体" w:eastAsia="宋体" w:cs="宋体"/>
                <w:b/>
                <w:bCs/>
                <w:color w:val="auto"/>
                <w:kern w:val="0"/>
                <w:sz w:val="20"/>
                <w:szCs w:val="20"/>
                <w:highlight w:val="none"/>
              </w:rPr>
              <w:t>　</w:t>
            </w:r>
          </w:p>
        </w:tc>
        <w:tc>
          <w:tcPr>
            <w:tcW w:w="287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r>
              <w:rPr>
                <w:rFonts w:hint="eastAsia" w:ascii="宋体" w:hAnsi="宋体" w:eastAsia="宋体" w:cs="宋体"/>
                <w:b/>
                <w:bCs/>
                <w:color w:val="auto"/>
                <w:kern w:val="0"/>
                <w:sz w:val="20"/>
                <w:szCs w:val="20"/>
                <w:highlight w:val="none"/>
              </w:rPr>
              <w:t>　其他行政事业单位医疗支出</w:t>
            </w:r>
          </w:p>
        </w:tc>
        <w:tc>
          <w:tcPr>
            <w:tcW w:w="1499"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rPr>
              <w:t>　</w:t>
            </w:r>
            <w:r>
              <w:rPr>
                <w:rFonts w:hint="eastAsia" w:ascii="宋体" w:hAnsi="宋体" w:cs="宋体"/>
                <w:b/>
                <w:bCs/>
                <w:color w:val="auto"/>
                <w:kern w:val="0"/>
                <w:sz w:val="20"/>
                <w:szCs w:val="20"/>
                <w:highlight w:val="none"/>
                <w:lang w:val="en-US" w:eastAsia="zh-CN"/>
              </w:rPr>
              <w:t>0.05</w:t>
            </w:r>
          </w:p>
        </w:tc>
        <w:tc>
          <w:tcPr>
            <w:tcW w:w="182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0"/>
                <w:szCs w:val="20"/>
                <w:highlight w:val="none"/>
                <w:lang w:val="en-US" w:eastAsia="zh-CN" w:bidi="ar-SA"/>
              </w:rPr>
            </w:pPr>
            <w:r>
              <w:rPr>
                <w:rFonts w:hint="eastAsia" w:ascii="宋体" w:hAnsi="宋体" w:cs="宋体"/>
                <w:b/>
                <w:bCs/>
                <w:color w:val="auto"/>
                <w:kern w:val="0"/>
                <w:sz w:val="20"/>
                <w:szCs w:val="20"/>
                <w:highlight w:val="none"/>
              </w:rPr>
              <w:t>　</w:t>
            </w:r>
            <w:r>
              <w:rPr>
                <w:rFonts w:hint="eastAsia" w:ascii="宋体" w:hAnsi="宋体" w:cs="宋体"/>
                <w:b/>
                <w:bCs/>
                <w:color w:val="auto"/>
                <w:kern w:val="0"/>
                <w:sz w:val="20"/>
                <w:szCs w:val="20"/>
                <w:highlight w:val="none"/>
                <w:lang w:val="en-US" w:eastAsia="zh-CN"/>
              </w:rPr>
              <w:t>0.05</w:t>
            </w:r>
          </w:p>
        </w:tc>
        <w:tc>
          <w:tcPr>
            <w:tcW w:w="186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r>
      <w:tr>
        <w:tblPrEx>
          <w:tblLayout w:type="fixed"/>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lang w:val="en-US" w:eastAsia="zh-CN"/>
              </w:rPr>
            </w:pPr>
            <w:r>
              <w:rPr>
                <w:rFonts w:hint="eastAsia" w:ascii="宋体" w:hAnsi="宋体" w:eastAsia="宋体" w:cs="宋体"/>
                <w:b/>
                <w:bCs/>
                <w:color w:val="auto"/>
                <w:kern w:val="0"/>
                <w:sz w:val="20"/>
                <w:szCs w:val="20"/>
                <w:highlight w:val="none"/>
                <w:lang w:val="en-US" w:eastAsia="zh-CN"/>
              </w:rPr>
              <w:t>213</w:t>
            </w:r>
          </w:p>
        </w:tc>
        <w:tc>
          <w:tcPr>
            <w:tcW w:w="41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p>
        </w:tc>
        <w:tc>
          <w:tcPr>
            <w:tcW w:w="41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p>
        </w:tc>
        <w:tc>
          <w:tcPr>
            <w:tcW w:w="287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000000"/>
                <w:kern w:val="2"/>
                <w:sz w:val="20"/>
                <w:szCs w:val="20"/>
                <w:lang w:val="en-US" w:eastAsia="zh-CN" w:bidi="ar-SA"/>
              </w:rPr>
            </w:pPr>
            <w:r>
              <w:rPr>
                <w:rFonts w:hint="eastAsia" w:ascii="宋体" w:hAnsi="宋体" w:eastAsia="宋体" w:cs="宋体"/>
                <w:b/>
                <w:bCs/>
                <w:sz w:val="20"/>
                <w:szCs w:val="20"/>
                <w:highlight w:val="none"/>
                <w:lang w:eastAsia="zh-CN"/>
              </w:rPr>
              <w:t>农林水支出</w:t>
            </w:r>
          </w:p>
        </w:tc>
        <w:tc>
          <w:tcPr>
            <w:tcW w:w="1499"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330.10</w:t>
            </w:r>
          </w:p>
        </w:tc>
        <w:tc>
          <w:tcPr>
            <w:tcW w:w="182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98.10</w:t>
            </w:r>
          </w:p>
        </w:tc>
        <w:tc>
          <w:tcPr>
            <w:tcW w:w="1869"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232</w:t>
            </w:r>
          </w:p>
        </w:tc>
      </w:tr>
      <w:tr>
        <w:tblPrEx>
          <w:tblLayout w:type="fixed"/>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r>
              <w:rPr>
                <w:rFonts w:hint="eastAsia" w:ascii="宋体" w:hAnsi="宋体" w:eastAsia="宋体" w:cs="宋体"/>
                <w:b/>
                <w:bCs/>
                <w:color w:val="auto"/>
                <w:kern w:val="0"/>
                <w:sz w:val="20"/>
                <w:szCs w:val="20"/>
                <w:highlight w:val="none"/>
                <w:lang w:val="en-US" w:eastAsia="zh-CN"/>
              </w:rPr>
              <w:t>213</w:t>
            </w:r>
          </w:p>
        </w:tc>
        <w:tc>
          <w:tcPr>
            <w:tcW w:w="41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lang w:val="en-US" w:eastAsia="zh-CN"/>
              </w:rPr>
            </w:pPr>
            <w:r>
              <w:rPr>
                <w:rFonts w:hint="eastAsia" w:ascii="宋体" w:hAnsi="宋体" w:eastAsia="宋体" w:cs="宋体"/>
                <w:b/>
                <w:bCs/>
                <w:color w:val="auto"/>
                <w:kern w:val="0"/>
                <w:sz w:val="20"/>
                <w:szCs w:val="20"/>
                <w:highlight w:val="none"/>
                <w:lang w:val="en-US" w:eastAsia="zh-CN"/>
              </w:rPr>
              <w:t>01</w:t>
            </w:r>
          </w:p>
        </w:tc>
        <w:tc>
          <w:tcPr>
            <w:tcW w:w="41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p>
        </w:tc>
        <w:tc>
          <w:tcPr>
            <w:tcW w:w="287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000000"/>
                <w:kern w:val="2"/>
                <w:sz w:val="20"/>
                <w:szCs w:val="20"/>
                <w:lang w:val="en-US" w:eastAsia="zh-CN" w:bidi="ar-SA"/>
              </w:rPr>
            </w:pPr>
            <w:r>
              <w:rPr>
                <w:rFonts w:hint="eastAsia" w:ascii="宋体" w:hAnsi="宋体" w:eastAsia="宋体" w:cs="宋体"/>
                <w:b/>
                <w:bCs/>
                <w:color w:val="000000"/>
                <w:sz w:val="20"/>
                <w:szCs w:val="20"/>
                <w:lang w:val="en-US" w:eastAsia="zh-CN"/>
              </w:rPr>
              <w:t>农业农村</w:t>
            </w:r>
          </w:p>
        </w:tc>
        <w:tc>
          <w:tcPr>
            <w:tcW w:w="1499"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330.10</w:t>
            </w:r>
          </w:p>
        </w:tc>
        <w:tc>
          <w:tcPr>
            <w:tcW w:w="182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98.10</w:t>
            </w:r>
          </w:p>
        </w:tc>
        <w:tc>
          <w:tcPr>
            <w:tcW w:w="1869"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232</w:t>
            </w:r>
          </w:p>
        </w:tc>
      </w:tr>
      <w:tr>
        <w:tblPrEx>
          <w:tblLayout w:type="fixed"/>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r>
              <w:rPr>
                <w:rFonts w:hint="eastAsia" w:ascii="宋体" w:hAnsi="宋体" w:eastAsia="宋体" w:cs="宋体"/>
                <w:b/>
                <w:bCs/>
                <w:color w:val="auto"/>
                <w:kern w:val="0"/>
                <w:sz w:val="20"/>
                <w:szCs w:val="20"/>
                <w:highlight w:val="none"/>
                <w:lang w:val="en-US" w:eastAsia="zh-CN"/>
              </w:rPr>
              <w:t>213</w:t>
            </w:r>
          </w:p>
        </w:tc>
        <w:tc>
          <w:tcPr>
            <w:tcW w:w="41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lang w:val="en-US" w:eastAsia="zh-CN"/>
              </w:rPr>
            </w:pPr>
            <w:r>
              <w:rPr>
                <w:rFonts w:hint="eastAsia" w:ascii="宋体" w:hAnsi="宋体" w:eastAsia="宋体" w:cs="宋体"/>
                <w:b/>
                <w:bCs/>
                <w:color w:val="auto"/>
                <w:kern w:val="0"/>
                <w:sz w:val="20"/>
                <w:szCs w:val="20"/>
                <w:highlight w:val="none"/>
                <w:lang w:val="en-US" w:eastAsia="zh-CN"/>
              </w:rPr>
              <w:t>01</w:t>
            </w:r>
          </w:p>
        </w:tc>
        <w:tc>
          <w:tcPr>
            <w:tcW w:w="41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lang w:val="en-US" w:eastAsia="zh-CN"/>
              </w:rPr>
            </w:pPr>
            <w:r>
              <w:rPr>
                <w:rFonts w:hint="eastAsia" w:ascii="宋体" w:hAnsi="宋体" w:eastAsia="宋体" w:cs="宋体"/>
                <w:b/>
                <w:bCs/>
                <w:color w:val="auto"/>
                <w:kern w:val="0"/>
                <w:sz w:val="20"/>
                <w:szCs w:val="20"/>
                <w:highlight w:val="none"/>
                <w:lang w:val="en-US" w:eastAsia="zh-CN"/>
              </w:rPr>
              <w:t>01</w:t>
            </w:r>
          </w:p>
        </w:tc>
        <w:tc>
          <w:tcPr>
            <w:tcW w:w="287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000000"/>
                <w:kern w:val="2"/>
                <w:sz w:val="20"/>
                <w:szCs w:val="20"/>
                <w:lang w:val="en-US" w:eastAsia="zh-CN" w:bidi="ar-SA"/>
              </w:rPr>
            </w:pPr>
            <w:r>
              <w:rPr>
                <w:rFonts w:hint="eastAsia" w:ascii="宋体" w:hAnsi="宋体" w:eastAsia="宋体" w:cs="宋体"/>
                <w:b/>
                <w:bCs/>
                <w:color w:val="000000"/>
                <w:sz w:val="20"/>
                <w:szCs w:val="20"/>
                <w:lang w:val="en-US" w:eastAsia="zh-CN"/>
              </w:rPr>
              <w:t>行政运行</w:t>
            </w:r>
          </w:p>
        </w:tc>
        <w:tc>
          <w:tcPr>
            <w:tcW w:w="1499"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98.10</w:t>
            </w:r>
          </w:p>
        </w:tc>
        <w:tc>
          <w:tcPr>
            <w:tcW w:w="182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98.10</w:t>
            </w:r>
          </w:p>
        </w:tc>
        <w:tc>
          <w:tcPr>
            <w:tcW w:w="186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r>
              <w:rPr>
                <w:rFonts w:hint="eastAsia" w:ascii="宋体" w:hAnsi="宋体" w:eastAsia="宋体" w:cs="宋体"/>
                <w:b/>
                <w:bCs/>
                <w:color w:val="auto"/>
                <w:kern w:val="0"/>
                <w:sz w:val="20"/>
                <w:szCs w:val="20"/>
                <w:highlight w:val="none"/>
                <w:lang w:val="en-US" w:eastAsia="zh-CN"/>
              </w:rPr>
              <w:t>213</w:t>
            </w:r>
          </w:p>
        </w:tc>
        <w:tc>
          <w:tcPr>
            <w:tcW w:w="41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lang w:val="en-US" w:eastAsia="zh-CN"/>
              </w:rPr>
            </w:pPr>
            <w:r>
              <w:rPr>
                <w:rFonts w:hint="eastAsia" w:ascii="宋体" w:hAnsi="宋体" w:eastAsia="宋体" w:cs="宋体"/>
                <w:b/>
                <w:bCs/>
                <w:color w:val="auto"/>
                <w:kern w:val="0"/>
                <w:sz w:val="20"/>
                <w:szCs w:val="20"/>
                <w:highlight w:val="none"/>
                <w:lang w:val="en-US" w:eastAsia="zh-CN"/>
              </w:rPr>
              <w:t>01</w:t>
            </w:r>
          </w:p>
        </w:tc>
        <w:tc>
          <w:tcPr>
            <w:tcW w:w="41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lang w:val="en-US" w:eastAsia="zh-CN"/>
              </w:rPr>
            </w:pPr>
            <w:r>
              <w:rPr>
                <w:rFonts w:hint="eastAsia" w:ascii="宋体" w:hAnsi="宋体" w:eastAsia="宋体" w:cs="宋体"/>
                <w:b/>
                <w:bCs/>
                <w:color w:val="auto"/>
                <w:kern w:val="0"/>
                <w:sz w:val="20"/>
                <w:szCs w:val="20"/>
                <w:highlight w:val="none"/>
                <w:lang w:val="en-US" w:eastAsia="zh-CN"/>
              </w:rPr>
              <w:t>24</w:t>
            </w:r>
          </w:p>
        </w:tc>
        <w:tc>
          <w:tcPr>
            <w:tcW w:w="287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000000"/>
                <w:kern w:val="2"/>
                <w:sz w:val="20"/>
                <w:szCs w:val="20"/>
                <w:lang w:val="en-US" w:eastAsia="zh-CN" w:bidi="ar-SA"/>
              </w:rPr>
            </w:pPr>
            <w:r>
              <w:rPr>
                <w:rFonts w:hint="eastAsia" w:ascii="宋体" w:hAnsi="宋体" w:eastAsia="宋体" w:cs="宋体"/>
                <w:b/>
                <w:bCs/>
                <w:color w:val="000000"/>
                <w:sz w:val="20"/>
                <w:szCs w:val="20"/>
                <w:lang w:val="en-US" w:eastAsia="zh-CN"/>
              </w:rPr>
              <w:t>农村合作经济</w:t>
            </w:r>
          </w:p>
        </w:tc>
        <w:tc>
          <w:tcPr>
            <w:tcW w:w="1499"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232</w:t>
            </w:r>
          </w:p>
        </w:tc>
        <w:tc>
          <w:tcPr>
            <w:tcW w:w="182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c>
          <w:tcPr>
            <w:tcW w:w="1869"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232</w:t>
            </w:r>
          </w:p>
        </w:tc>
      </w:tr>
      <w:tr>
        <w:tblPrEx>
          <w:tblLayout w:type="fixed"/>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color w:val="000000"/>
                <w:kern w:val="2"/>
                <w:sz w:val="20"/>
                <w:szCs w:val="20"/>
                <w:lang w:val="en-US" w:eastAsia="zh-CN" w:bidi="ar-SA"/>
              </w:rPr>
            </w:pPr>
            <w:r>
              <w:rPr>
                <w:rFonts w:hint="eastAsia" w:ascii="宋体" w:hAnsi="宋体" w:eastAsia="宋体" w:cs="宋体"/>
                <w:b/>
                <w:bCs/>
                <w:color w:val="000000"/>
                <w:sz w:val="20"/>
                <w:szCs w:val="20"/>
                <w:lang w:val="en-US" w:eastAsia="zh-CN"/>
              </w:rPr>
              <w:t>221</w:t>
            </w:r>
          </w:p>
        </w:tc>
        <w:tc>
          <w:tcPr>
            <w:tcW w:w="418"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000000"/>
                <w:kern w:val="2"/>
                <w:sz w:val="20"/>
                <w:szCs w:val="20"/>
                <w:lang w:val="en-US" w:eastAsia="zh-CN" w:bidi="ar-SA"/>
              </w:rPr>
            </w:pPr>
          </w:p>
        </w:tc>
        <w:tc>
          <w:tcPr>
            <w:tcW w:w="418"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000000"/>
                <w:kern w:val="2"/>
                <w:sz w:val="20"/>
                <w:szCs w:val="20"/>
                <w:lang w:val="en-US" w:eastAsia="zh-CN" w:bidi="ar-SA"/>
              </w:rPr>
            </w:pPr>
          </w:p>
        </w:tc>
        <w:tc>
          <w:tcPr>
            <w:tcW w:w="287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000000"/>
                <w:kern w:val="2"/>
                <w:sz w:val="20"/>
                <w:szCs w:val="20"/>
                <w:lang w:val="en-US" w:eastAsia="zh-CN" w:bidi="ar-SA"/>
              </w:rPr>
            </w:pPr>
            <w:r>
              <w:rPr>
                <w:rFonts w:hint="eastAsia" w:ascii="宋体" w:hAnsi="宋体" w:eastAsia="宋体" w:cs="宋体"/>
                <w:b/>
                <w:bCs/>
                <w:color w:val="000000"/>
                <w:sz w:val="20"/>
                <w:szCs w:val="20"/>
                <w:lang w:val="en-US" w:eastAsia="zh-CN"/>
              </w:rPr>
              <w:t>住房保障支出</w:t>
            </w:r>
          </w:p>
        </w:tc>
        <w:tc>
          <w:tcPr>
            <w:tcW w:w="1499"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23.39</w:t>
            </w:r>
          </w:p>
        </w:tc>
        <w:tc>
          <w:tcPr>
            <w:tcW w:w="182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0"/>
                <w:szCs w:val="20"/>
                <w:highlight w:val="none"/>
                <w:lang w:val="en-US" w:eastAsia="zh-CN" w:bidi="ar-SA"/>
              </w:rPr>
            </w:pPr>
            <w:r>
              <w:rPr>
                <w:rFonts w:hint="eastAsia" w:ascii="宋体" w:hAnsi="宋体" w:cs="宋体"/>
                <w:b/>
                <w:bCs/>
                <w:color w:val="auto"/>
                <w:kern w:val="0"/>
                <w:sz w:val="20"/>
                <w:szCs w:val="20"/>
                <w:highlight w:val="none"/>
                <w:lang w:val="en-US" w:eastAsia="zh-CN"/>
              </w:rPr>
              <w:t>23.39</w:t>
            </w:r>
          </w:p>
        </w:tc>
        <w:tc>
          <w:tcPr>
            <w:tcW w:w="186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color w:val="000000"/>
                <w:kern w:val="2"/>
                <w:sz w:val="20"/>
                <w:szCs w:val="20"/>
                <w:lang w:val="en-US" w:eastAsia="zh-CN" w:bidi="ar-SA"/>
              </w:rPr>
            </w:pPr>
            <w:r>
              <w:rPr>
                <w:rFonts w:hint="eastAsia" w:ascii="宋体" w:hAnsi="宋体" w:eastAsia="宋体" w:cs="宋体"/>
                <w:b/>
                <w:bCs/>
                <w:color w:val="000000"/>
                <w:sz w:val="20"/>
                <w:szCs w:val="20"/>
                <w:lang w:val="en-US" w:eastAsia="zh-CN"/>
              </w:rPr>
              <w:t>221</w:t>
            </w:r>
          </w:p>
        </w:tc>
        <w:tc>
          <w:tcPr>
            <w:tcW w:w="418"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000000"/>
                <w:kern w:val="2"/>
                <w:sz w:val="20"/>
                <w:szCs w:val="20"/>
                <w:lang w:val="en-US" w:eastAsia="zh-CN" w:bidi="ar-SA"/>
              </w:rPr>
            </w:pPr>
            <w:r>
              <w:rPr>
                <w:rFonts w:hint="eastAsia" w:ascii="宋体" w:hAnsi="宋体" w:eastAsia="宋体" w:cs="宋体"/>
                <w:b/>
                <w:bCs/>
                <w:color w:val="000000"/>
                <w:sz w:val="20"/>
                <w:szCs w:val="20"/>
                <w:lang w:val="en-US" w:eastAsia="zh-CN"/>
              </w:rPr>
              <w:t>02</w:t>
            </w:r>
          </w:p>
        </w:tc>
        <w:tc>
          <w:tcPr>
            <w:tcW w:w="418"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000000"/>
                <w:kern w:val="2"/>
                <w:sz w:val="20"/>
                <w:szCs w:val="20"/>
                <w:lang w:val="en-US" w:eastAsia="zh-CN" w:bidi="ar-SA"/>
              </w:rPr>
            </w:pPr>
          </w:p>
        </w:tc>
        <w:tc>
          <w:tcPr>
            <w:tcW w:w="287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000000"/>
                <w:kern w:val="2"/>
                <w:sz w:val="20"/>
                <w:szCs w:val="20"/>
                <w:lang w:val="en-US" w:eastAsia="zh-CN" w:bidi="ar-SA"/>
              </w:rPr>
            </w:pPr>
            <w:r>
              <w:rPr>
                <w:rFonts w:hint="eastAsia" w:ascii="宋体" w:hAnsi="宋体" w:eastAsia="宋体" w:cs="宋体"/>
                <w:b/>
                <w:bCs/>
                <w:color w:val="000000"/>
                <w:sz w:val="20"/>
                <w:szCs w:val="20"/>
                <w:lang w:val="en-US" w:eastAsia="zh-CN"/>
              </w:rPr>
              <w:t>住房改革支出</w:t>
            </w:r>
          </w:p>
        </w:tc>
        <w:tc>
          <w:tcPr>
            <w:tcW w:w="1499"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23.39</w:t>
            </w:r>
          </w:p>
        </w:tc>
        <w:tc>
          <w:tcPr>
            <w:tcW w:w="182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0"/>
                <w:szCs w:val="20"/>
                <w:highlight w:val="none"/>
                <w:lang w:val="en-US" w:eastAsia="zh-CN" w:bidi="ar-SA"/>
              </w:rPr>
            </w:pPr>
            <w:r>
              <w:rPr>
                <w:rFonts w:hint="eastAsia" w:ascii="宋体" w:hAnsi="宋体" w:cs="宋体"/>
                <w:b/>
                <w:bCs/>
                <w:color w:val="auto"/>
                <w:kern w:val="0"/>
                <w:sz w:val="20"/>
                <w:szCs w:val="20"/>
                <w:highlight w:val="none"/>
                <w:lang w:val="en-US" w:eastAsia="zh-CN"/>
              </w:rPr>
              <w:t>23.39</w:t>
            </w:r>
          </w:p>
        </w:tc>
        <w:tc>
          <w:tcPr>
            <w:tcW w:w="186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color w:val="000000"/>
                <w:kern w:val="2"/>
                <w:sz w:val="20"/>
                <w:szCs w:val="20"/>
                <w:lang w:val="en-US" w:eastAsia="zh-CN" w:bidi="ar-SA"/>
              </w:rPr>
            </w:pPr>
            <w:r>
              <w:rPr>
                <w:rFonts w:hint="eastAsia" w:ascii="宋体" w:hAnsi="宋体" w:eastAsia="宋体" w:cs="宋体"/>
                <w:b/>
                <w:bCs/>
                <w:color w:val="000000"/>
                <w:sz w:val="20"/>
                <w:szCs w:val="20"/>
                <w:lang w:val="en-US" w:eastAsia="zh-CN"/>
              </w:rPr>
              <w:t>221</w:t>
            </w:r>
          </w:p>
        </w:tc>
        <w:tc>
          <w:tcPr>
            <w:tcW w:w="418"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000000"/>
                <w:kern w:val="2"/>
                <w:sz w:val="20"/>
                <w:szCs w:val="20"/>
                <w:lang w:val="en-US" w:eastAsia="zh-CN" w:bidi="ar-SA"/>
              </w:rPr>
            </w:pPr>
            <w:r>
              <w:rPr>
                <w:rFonts w:hint="eastAsia" w:ascii="宋体" w:hAnsi="宋体" w:eastAsia="宋体" w:cs="宋体"/>
                <w:b/>
                <w:bCs/>
                <w:color w:val="000000"/>
                <w:sz w:val="20"/>
                <w:szCs w:val="20"/>
                <w:lang w:val="en-US" w:eastAsia="zh-CN"/>
              </w:rPr>
              <w:t>02</w:t>
            </w:r>
          </w:p>
        </w:tc>
        <w:tc>
          <w:tcPr>
            <w:tcW w:w="418"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000000"/>
                <w:kern w:val="2"/>
                <w:sz w:val="20"/>
                <w:szCs w:val="20"/>
                <w:lang w:val="en-US" w:eastAsia="zh-CN" w:bidi="ar-SA"/>
              </w:rPr>
            </w:pPr>
            <w:r>
              <w:rPr>
                <w:rFonts w:hint="eastAsia" w:ascii="宋体" w:hAnsi="宋体" w:eastAsia="宋体" w:cs="宋体"/>
                <w:b/>
                <w:bCs/>
                <w:color w:val="000000"/>
                <w:sz w:val="20"/>
                <w:szCs w:val="20"/>
                <w:lang w:val="en-US" w:eastAsia="zh-CN"/>
              </w:rPr>
              <w:t>01</w:t>
            </w:r>
          </w:p>
        </w:tc>
        <w:tc>
          <w:tcPr>
            <w:tcW w:w="287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000000"/>
                <w:kern w:val="2"/>
                <w:sz w:val="20"/>
                <w:szCs w:val="20"/>
                <w:lang w:val="en-US" w:eastAsia="zh-CN" w:bidi="ar-SA"/>
              </w:rPr>
            </w:pPr>
            <w:r>
              <w:rPr>
                <w:rFonts w:hint="eastAsia" w:ascii="宋体" w:hAnsi="宋体" w:eastAsia="宋体" w:cs="宋体"/>
                <w:b/>
                <w:bCs/>
                <w:color w:val="000000"/>
                <w:sz w:val="20"/>
                <w:szCs w:val="20"/>
              </w:rPr>
              <w:t>住房</w:t>
            </w:r>
            <w:r>
              <w:rPr>
                <w:rFonts w:hint="eastAsia" w:ascii="宋体" w:hAnsi="宋体" w:eastAsia="宋体" w:cs="宋体"/>
                <w:b/>
                <w:bCs/>
                <w:color w:val="000000"/>
                <w:sz w:val="20"/>
                <w:szCs w:val="20"/>
                <w:lang w:val="en-US" w:eastAsia="zh-CN"/>
              </w:rPr>
              <w:t>公积金</w:t>
            </w:r>
          </w:p>
        </w:tc>
        <w:tc>
          <w:tcPr>
            <w:tcW w:w="1499"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23.39</w:t>
            </w:r>
          </w:p>
        </w:tc>
        <w:tc>
          <w:tcPr>
            <w:tcW w:w="182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0"/>
                <w:szCs w:val="20"/>
                <w:highlight w:val="none"/>
                <w:lang w:val="en-US" w:eastAsia="zh-CN" w:bidi="ar-SA"/>
              </w:rPr>
            </w:pPr>
            <w:r>
              <w:rPr>
                <w:rFonts w:hint="eastAsia" w:ascii="宋体" w:hAnsi="宋体" w:cs="宋体"/>
                <w:b/>
                <w:bCs/>
                <w:color w:val="auto"/>
                <w:kern w:val="0"/>
                <w:sz w:val="20"/>
                <w:szCs w:val="20"/>
                <w:highlight w:val="none"/>
                <w:lang w:val="en-US" w:eastAsia="zh-CN"/>
              </w:rPr>
              <w:t>23.39</w:t>
            </w:r>
          </w:p>
        </w:tc>
        <w:tc>
          <w:tcPr>
            <w:tcW w:w="186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87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49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2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6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r>
      <w:tr>
        <w:tblPrEx>
          <w:tblLayout w:type="fixed"/>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rPr>
            </w:pPr>
          </w:p>
        </w:tc>
        <w:tc>
          <w:tcPr>
            <w:tcW w:w="41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rPr>
            </w:pPr>
          </w:p>
        </w:tc>
        <w:tc>
          <w:tcPr>
            <w:tcW w:w="41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rPr>
            </w:pPr>
          </w:p>
        </w:tc>
        <w:tc>
          <w:tcPr>
            <w:tcW w:w="287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0"/>
                <w:szCs w:val="20"/>
                <w:highlight w:val="none"/>
              </w:rPr>
            </w:pPr>
          </w:p>
        </w:tc>
        <w:tc>
          <w:tcPr>
            <w:tcW w:w="149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0"/>
                <w:szCs w:val="20"/>
                <w:highlight w:val="none"/>
              </w:rPr>
            </w:pPr>
          </w:p>
        </w:tc>
        <w:tc>
          <w:tcPr>
            <w:tcW w:w="182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0"/>
                <w:szCs w:val="20"/>
                <w:highlight w:val="none"/>
              </w:rPr>
            </w:pPr>
          </w:p>
        </w:tc>
        <w:tc>
          <w:tcPr>
            <w:tcW w:w="186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rPr>
            </w:pPr>
          </w:p>
        </w:tc>
        <w:tc>
          <w:tcPr>
            <w:tcW w:w="41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rPr>
            </w:pPr>
          </w:p>
        </w:tc>
        <w:tc>
          <w:tcPr>
            <w:tcW w:w="41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rPr>
            </w:pPr>
          </w:p>
        </w:tc>
        <w:tc>
          <w:tcPr>
            <w:tcW w:w="287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0"/>
                <w:szCs w:val="20"/>
                <w:highlight w:val="none"/>
              </w:rPr>
            </w:pPr>
          </w:p>
        </w:tc>
        <w:tc>
          <w:tcPr>
            <w:tcW w:w="149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0"/>
                <w:szCs w:val="20"/>
                <w:highlight w:val="none"/>
              </w:rPr>
            </w:pPr>
          </w:p>
        </w:tc>
        <w:tc>
          <w:tcPr>
            <w:tcW w:w="182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0"/>
                <w:szCs w:val="20"/>
                <w:highlight w:val="none"/>
              </w:rPr>
            </w:pPr>
          </w:p>
        </w:tc>
        <w:tc>
          <w:tcPr>
            <w:tcW w:w="186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rPr>
            </w:pPr>
          </w:p>
        </w:tc>
        <w:tc>
          <w:tcPr>
            <w:tcW w:w="41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rPr>
            </w:pPr>
          </w:p>
        </w:tc>
        <w:tc>
          <w:tcPr>
            <w:tcW w:w="41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rPr>
            </w:pPr>
          </w:p>
        </w:tc>
        <w:tc>
          <w:tcPr>
            <w:tcW w:w="287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0"/>
                <w:szCs w:val="20"/>
                <w:highlight w:val="none"/>
              </w:rPr>
            </w:pPr>
          </w:p>
        </w:tc>
        <w:tc>
          <w:tcPr>
            <w:tcW w:w="149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0"/>
                <w:szCs w:val="20"/>
                <w:highlight w:val="none"/>
              </w:rPr>
            </w:pPr>
          </w:p>
        </w:tc>
        <w:tc>
          <w:tcPr>
            <w:tcW w:w="182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0"/>
                <w:szCs w:val="20"/>
                <w:highlight w:val="none"/>
              </w:rPr>
            </w:pPr>
          </w:p>
        </w:tc>
        <w:tc>
          <w:tcPr>
            <w:tcW w:w="186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rPr>
                <w:color w:val="auto"/>
                <w:highlight w:val="none"/>
              </w:rPr>
            </w:pPr>
          </w:p>
        </w:tc>
        <w:tc>
          <w:tcPr>
            <w:tcW w:w="418" w:type="dxa"/>
            <w:tcBorders>
              <w:top w:val="nil"/>
              <w:left w:val="nil"/>
              <w:bottom w:val="single" w:color="auto" w:sz="4" w:space="0"/>
              <w:right w:val="single" w:color="auto" w:sz="4" w:space="0"/>
            </w:tcBorders>
            <w:noWrap w:val="0"/>
            <w:vAlign w:val="center"/>
          </w:tcPr>
          <w:p>
            <w:pPr>
              <w:rPr>
                <w:color w:val="auto"/>
                <w:highlight w:val="none"/>
              </w:rPr>
            </w:pPr>
          </w:p>
        </w:tc>
        <w:tc>
          <w:tcPr>
            <w:tcW w:w="418" w:type="dxa"/>
            <w:tcBorders>
              <w:top w:val="nil"/>
              <w:left w:val="nil"/>
              <w:bottom w:val="single" w:color="auto" w:sz="4" w:space="0"/>
              <w:right w:val="single" w:color="auto" w:sz="4" w:space="0"/>
            </w:tcBorders>
            <w:noWrap w:val="0"/>
            <w:vAlign w:val="center"/>
          </w:tcPr>
          <w:p>
            <w:pPr>
              <w:rPr>
                <w:color w:val="auto"/>
                <w:highlight w:val="none"/>
              </w:rPr>
            </w:pPr>
          </w:p>
        </w:tc>
        <w:tc>
          <w:tcPr>
            <w:tcW w:w="2873" w:type="dxa"/>
            <w:tcBorders>
              <w:top w:val="nil"/>
              <w:left w:val="nil"/>
              <w:bottom w:val="single" w:color="auto" w:sz="4" w:space="0"/>
              <w:right w:val="single" w:color="auto" w:sz="4" w:space="0"/>
            </w:tcBorders>
            <w:noWrap w:val="0"/>
            <w:vAlign w:val="center"/>
          </w:tcPr>
          <w:p>
            <w:pPr>
              <w:rPr>
                <w:color w:val="auto"/>
                <w:sz w:val="20"/>
                <w:szCs w:val="20"/>
                <w:highlight w:val="none"/>
              </w:rPr>
            </w:pPr>
          </w:p>
        </w:tc>
        <w:tc>
          <w:tcPr>
            <w:tcW w:w="1499" w:type="dxa"/>
            <w:tcBorders>
              <w:top w:val="nil"/>
              <w:left w:val="nil"/>
              <w:bottom w:val="single" w:color="auto" w:sz="4" w:space="0"/>
              <w:right w:val="single" w:color="auto" w:sz="4" w:space="0"/>
            </w:tcBorders>
            <w:noWrap w:val="0"/>
            <w:vAlign w:val="center"/>
          </w:tcPr>
          <w:p>
            <w:pPr>
              <w:rPr>
                <w:color w:val="auto"/>
                <w:sz w:val="20"/>
                <w:szCs w:val="20"/>
                <w:highlight w:val="none"/>
              </w:rPr>
            </w:pPr>
          </w:p>
        </w:tc>
        <w:tc>
          <w:tcPr>
            <w:tcW w:w="1824" w:type="dxa"/>
            <w:tcBorders>
              <w:top w:val="nil"/>
              <w:left w:val="nil"/>
              <w:bottom w:val="single" w:color="auto" w:sz="4" w:space="0"/>
              <w:right w:val="single" w:color="auto" w:sz="4" w:space="0"/>
            </w:tcBorders>
            <w:noWrap w:val="0"/>
            <w:vAlign w:val="center"/>
          </w:tcPr>
          <w:p>
            <w:pPr>
              <w:rPr>
                <w:color w:val="auto"/>
                <w:sz w:val="20"/>
                <w:szCs w:val="20"/>
                <w:highlight w:val="none"/>
              </w:rPr>
            </w:pPr>
          </w:p>
        </w:tc>
        <w:tc>
          <w:tcPr>
            <w:tcW w:w="1869" w:type="dxa"/>
            <w:tcBorders>
              <w:top w:val="nil"/>
              <w:left w:val="nil"/>
              <w:bottom w:val="single" w:color="auto" w:sz="4" w:space="0"/>
              <w:right w:val="single" w:color="auto" w:sz="4" w:space="0"/>
            </w:tcBorders>
            <w:noWrap w:val="0"/>
            <w:vAlign w:val="center"/>
          </w:tcPr>
          <w:p>
            <w:pPr>
              <w:rPr>
                <w:color w:val="auto"/>
                <w:sz w:val="20"/>
                <w:szCs w:val="20"/>
                <w:highlight w:val="none"/>
              </w:rPr>
            </w:pPr>
          </w:p>
        </w:tc>
      </w:tr>
      <w:tr>
        <w:tblPrEx>
          <w:tblLayout w:type="fixed"/>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8"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8"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87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499"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rPr>
              <w:t>　</w:t>
            </w:r>
            <w:r>
              <w:rPr>
                <w:rFonts w:hint="eastAsia" w:ascii="宋体" w:hAnsi="宋体" w:cs="宋体"/>
                <w:b/>
                <w:bCs/>
                <w:color w:val="auto"/>
                <w:kern w:val="0"/>
                <w:sz w:val="20"/>
                <w:szCs w:val="20"/>
                <w:highlight w:val="none"/>
                <w:lang w:val="en-US" w:eastAsia="zh-CN"/>
              </w:rPr>
              <w:t>512.27</w:t>
            </w:r>
          </w:p>
        </w:tc>
        <w:tc>
          <w:tcPr>
            <w:tcW w:w="182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280.27</w:t>
            </w:r>
          </w:p>
        </w:tc>
        <w:tc>
          <w:tcPr>
            <w:tcW w:w="1869"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rPr>
              <w:t>　</w:t>
            </w:r>
            <w:r>
              <w:rPr>
                <w:rFonts w:hint="eastAsia" w:ascii="宋体" w:hAnsi="宋体" w:cs="宋体"/>
                <w:b/>
                <w:bCs/>
                <w:color w:val="auto"/>
                <w:kern w:val="0"/>
                <w:sz w:val="20"/>
                <w:szCs w:val="20"/>
                <w:highlight w:val="none"/>
                <w:lang w:val="en-US" w:eastAsia="zh-CN"/>
              </w:rPr>
              <w:t>232</w:t>
            </w:r>
          </w:p>
        </w:tc>
      </w:tr>
    </w:tbl>
    <w:p>
      <w:pPr>
        <w:widowControl/>
        <w:spacing w:line="280" w:lineRule="exact"/>
        <w:jc w:val="left"/>
        <w:outlineLvl w:val="1"/>
        <w:rPr>
          <w:rFonts w:hint="eastAsia" w:ascii="仿宋_GB2312" w:hAnsi="宋体" w:eastAsia="仿宋_GB2312"/>
          <w:color w:val="auto"/>
          <w:kern w:val="0"/>
          <w:sz w:val="24"/>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hint="eastAsia"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 xml:space="preserve">编制单位：呼图壁县农村合作经济发展指导中心  </w:t>
      </w:r>
      <w:r>
        <w:rPr>
          <w:rFonts w:hint="eastAsia" w:ascii="仿宋_GB2312" w:hAnsi="宋体" w:eastAsia="仿宋_GB2312"/>
          <w:color w:val="auto"/>
          <w:kern w:val="0"/>
          <w:sz w:val="24"/>
          <w:szCs w:val="24"/>
          <w:highlight w:val="none"/>
        </w:rPr>
        <w:t xml:space="preserve">                  单位：万元</w:t>
      </w:r>
    </w:p>
    <w:tbl>
      <w:tblPr>
        <w:tblStyle w:val="7"/>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tblPrEx>
          <w:tblLayout w:type="fixed"/>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Layout w:type="fixed"/>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359.67</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359.67</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17.66</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17.66</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7.99</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7.99</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323.63</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323.63</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10.39</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10.39</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359.67</w:t>
            </w: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6"/>
                <w:szCs w:val="16"/>
                <w:highlight w:val="none"/>
              </w:rPr>
            </w:pPr>
            <w:r>
              <w:rPr>
                <w:rFonts w:hint="eastAsia" w:ascii="宋体" w:hAnsi="宋体" w:cs="宋体"/>
                <w:color w:val="auto"/>
                <w:kern w:val="0"/>
                <w:sz w:val="21"/>
                <w:szCs w:val="21"/>
                <w:highlight w:val="none"/>
                <w:lang w:val="en-US" w:eastAsia="zh-CN"/>
              </w:rPr>
              <w:t>359.67</w:t>
            </w: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6"/>
                <w:szCs w:val="16"/>
                <w:highlight w:val="none"/>
              </w:rPr>
            </w:pPr>
            <w:r>
              <w:rPr>
                <w:rFonts w:hint="eastAsia" w:ascii="宋体" w:hAnsi="宋体" w:cs="宋体"/>
                <w:color w:val="auto"/>
                <w:kern w:val="0"/>
                <w:sz w:val="21"/>
                <w:szCs w:val="21"/>
                <w:highlight w:val="none"/>
                <w:lang w:val="en-US" w:eastAsia="zh-CN"/>
              </w:rPr>
              <w:t>359.67</w:t>
            </w:r>
            <w:r>
              <w:rPr>
                <w:rFonts w:hint="eastAsia" w:ascii="宋体" w:hAnsi="宋体" w:cs="宋体"/>
                <w:color w:val="auto"/>
                <w:kern w:val="0"/>
                <w:sz w:val="21"/>
                <w:szCs w:val="21"/>
                <w:highlight w:val="none"/>
              </w:rPr>
              <w:t>　</w:t>
            </w:r>
          </w:p>
        </w:tc>
        <w:tc>
          <w:tcPr>
            <w:tcW w:w="2268"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pPr>
        <w:widowControl/>
        <w:spacing w:before="120" w:beforeLines="50" w:line="280" w:lineRule="exact"/>
        <w:outlineLvl w:val="1"/>
        <w:rPr>
          <w:rFonts w:hint="eastAsia" w:ascii="仿宋_GB2312" w:hAnsi="宋体" w:eastAsia="仿宋_GB2312"/>
          <w:color w:val="auto"/>
          <w:kern w:val="0"/>
          <w:sz w:val="24"/>
          <w:szCs w:val="24"/>
          <w:highlight w:val="none"/>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7"/>
        <w:tblW w:w="9214" w:type="dxa"/>
        <w:tblInd w:w="-34" w:type="dxa"/>
        <w:tblLayout w:type="fixed"/>
        <w:tblCellMar>
          <w:top w:w="0" w:type="dxa"/>
          <w:left w:w="108" w:type="dxa"/>
          <w:bottom w:w="0" w:type="dxa"/>
          <w:right w:w="108" w:type="dxa"/>
        </w:tblCellMar>
      </w:tblPr>
      <w:tblGrid>
        <w:gridCol w:w="474"/>
        <w:gridCol w:w="500"/>
        <w:gridCol w:w="503"/>
        <w:gridCol w:w="2510"/>
        <w:gridCol w:w="660"/>
        <w:gridCol w:w="1024"/>
        <w:gridCol w:w="216"/>
        <w:gridCol w:w="1626"/>
        <w:gridCol w:w="1701"/>
      </w:tblGrid>
      <w:tr>
        <w:tblPrEx>
          <w:tblLayout w:type="fixed"/>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Layout w:type="fixed"/>
          <w:tblCellMar>
            <w:top w:w="0" w:type="dxa"/>
            <w:left w:w="108" w:type="dxa"/>
            <w:bottom w:w="0" w:type="dxa"/>
            <w:right w:w="108" w:type="dxa"/>
          </w:tblCellMar>
        </w:tblPrEx>
        <w:trPr>
          <w:trHeight w:val="285" w:hRule="atLeast"/>
        </w:trPr>
        <w:tc>
          <w:tcPr>
            <w:tcW w:w="3987" w:type="dxa"/>
            <w:gridSpan w:val="4"/>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w:t>
            </w:r>
            <w:r>
              <w:rPr>
                <w:rFonts w:hint="eastAsia" w:ascii="仿宋" w:hAnsi="仿宋" w:eastAsia="仿宋" w:cs="仿宋"/>
                <w:color w:val="auto"/>
                <w:kern w:val="0"/>
                <w:sz w:val="24"/>
                <w:szCs w:val="24"/>
                <w:highlight w:val="none"/>
              </w:rPr>
              <w:t>呼图壁县农村合作经济发展指导中心</w:t>
            </w:r>
          </w:p>
        </w:tc>
        <w:tc>
          <w:tcPr>
            <w:tcW w:w="660"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240"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7" w:type="dxa"/>
            <w:gridSpan w:val="2"/>
            <w:tcBorders>
              <w:top w:val="nil"/>
              <w:left w:val="nil"/>
              <w:bottom w:val="nil"/>
              <w:right w:val="nil"/>
            </w:tcBorders>
            <w:noWrap w:val="0"/>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Layout w:type="fixed"/>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27"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Layout w:type="fixed"/>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1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4"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30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1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84"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000000"/>
                <w:kern w:val="2"/>
                <w:sz w:val="15"/>
                <w:szCs w:val="15"/>
                <w:lang w:val="en-US" w:eastAsia="zh-CN" w:bidi="ar-SA"/>
              </w:rPr>
            </w:pPr>
            <w:r>
              <w:rPr>
                <w:rFonts w:hint="eastAsia" w:ascii="仿宋_GB2312" w:eastAsia="仿宋_GB2312"/>
                <w:color w:val="000000"/>
                <w:sz w:val="15"/>
                <w:szCs w:val="15"/>
                <w:lang w:val="en-US" w:eastAsia="zh-CN"/>
              </w:rPr>
              <w:t>208</w:t>
            </w:r>
          </w:p>
        </w:tc>
        <w:tc>
          <w:tcPr>
            <w:tcW w:w="50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15"/>
                <w:szCs w:val="15"/>
                <w:lang w:val="en-US" w:eastAsia="zh-CN" w:bidi="ar-SA"/>
              </w:rPr>
            </w:pPr>
          </w:p>
        </w:tc>
        <w:tc>
          <w:tcPr>
            <w:tcW w:w="50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15"/>
                <w:szCs w:val="15"/>
                <w:lang w:val="en-US" w:eastAsia="zh-CN" w:bidi="ar-SA"/>
              </w:rPr>
            </w:pPr>
          </w:p>
        </w:tc>
        <w:tc>
          <w:tcPr>
            <w:tcW w:w="251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lang w:val="en-US" w:eastAsia="zh-CN"/>
              </w:rPr>
              <w:t>社会保障和就业支出</w:t>
            </w:r>
          </w:p>
        </w:tc>
        <w:tc>
          <w:tcPr>
            <w:tcW w:w="1684" w:type="dxa"/>
            <w:gridSpan w:val="2"/>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6"/>
                <w:szCs w:val="16"/>
                <w:highlight w:val="none"/>
                <w:lang w:val="en-US" w:eastAsia="zh-CN"/>
              </w:rPr>
              <w:t>17.66</w:t>
            </w:r>
          </w:p>
        </w:tc>
        <w:tc>
          <w:tcPr>
            <w:tcW w:w="1842" w:type="dxa"/>
            <w:gridSpan w:val="2"/>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17.66</w:t>
            </w:r>
          </w:p>
        </w:tc>
        <w:tc>
          <w:tcPr>
            <w:tcW w:w="1701"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15"/>
                <w:szCs w:val="15"/>
                <w:lang w:val="en-US" w:eastAsia="zh-CN" w:bidi="ar-SA"/>
              </w:rPr>
            </w:pPr>
            <w:r>
              <w:rPr>
                <w:rFonts w:hint="eastAsia" w:ascii="仿宋_GB2312" w:hAnsi="宋体" w:eastAsia="仿宋_GB2312" w:cs="宋体"/>
                <w:color w:val="000000"/>
                <w:sz w:val="15"/>
                <w:szCs w:val="15"/>
                <w:lang w:val="en-US" w:eastAsia="zh-CN"/>
              </w:rPr>
              <w:t>208</w:t>
            </w:r>
          </w:p>
        </w:tc>
        <w:tc>
          <w:tcPr>
            <w:tcW w:w="50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15"/>
                <w:szCs w:val="15"/>
                <w:lang w:val="en-US" w:eastAsia="zh-CN" w:bidi="ar-SA"/>
              </w:rPr>
            </w:pPr>
            <w:r>
              <w:rPr>
                <w:rFonts w:hint="eastAsia" w:ascii="仿宋_GB2312" w:eastAsia="仿宋_GB2312"/>
                <w:color w:val="000000"/>
                <w:sz w:val="15"/>
                <w:szCs w:val="15"/>
                <w:lang w:val="en-US" w:eastAsia="zh-CN"/>
              </w:rPr>
              <w:t>05</w:t>
            </w:r>
          </w:p>
        </w:tc>
        <w:tc>
          <w:tcPr>
            <w:tcW w:w="50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15"/>
                <w:szCs w:val="15"/>
                <w:lang w:val="en-US" w:eastAsia="zh-CN" w:bidi="ar-SA"/>
              </w:rPr>
            </w:pPr>
          </w:p>
        </w:tc>
        <w:tc>
          <w:tcPr>
            <w:tcW w:w="251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lang w:val="en-US" w:eastAsia="zh-CN"/>
              </w:rPr>
              <w:t>行政事业单位养老支出</w:t>
            </w:r>
          </w:p>
        </w:tc>
        <w:tc>
          <w:tcPr>
            <w:tcW w:w="1684" w:type="dxa"/>
            <w:gridSpan w:val="2"/>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6"/>
                <w:szCs w:val="16"/>
                <w:highlight w:val="none"/>
                <w:lang w:val="en-US" w:eastAsia="zh-CN"/>
              </w:rPr>
              <w:t>17.66</w:t>
            </w:r>
          </w:p>
        </w:tc>
        <w:tc>
          <w:tcPr>
            <w:tcW w:w="1842" w:type="dxa"/>
            <w:gridSpan w:val="2"/>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17.66</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15"/>
                <w:szCs w:val="15"/>
                <w:lang w:val="en-US" w:eastAsia="zh-CN" w:bidi="ar-SA"/>
              </w:rPr>
            </w:pPr>
            <w:r>
              <w:rPr>
                <w:rFonts w:hint="eastAsia" w:ascii="仿宋_GB2312" w:hAnsi="宋体" w:eastAsia="仿宋_GB2312" w:cs="宋体"/>
                <w:color w:val="000000"/>
                <w:sz w:val="15"/>
                <w:szCs w:val="15"/>
                <w:lang w:val="en-US" w:eastAsia="zh-CN"/>
              </w:rPr>
              <w:t>208</w:t>
            </w:r>
          </w:p>
        </w:tc>
        <w:tc>
          <w:tcPr>
            <w:tcW w:w="50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15"/>
                <w:szCs w:val="15"/>
                <w:lang w:val="en-US" w:eastAsia="zh-CN" w:bidi="ar-SA"/>
              </w:rPr>
            </w:pPr>
            <w:r>
              <w:rPr>
                <w:rFonts w:hint="eastAsia" w:ascii="仿宋_GB2312" w:hAnsi="宋体" w:eastAsia="仿宋_GB2312" w:cs="宋体"/>
                <w:color w:val="000000"/>
                <w:sz w:val="15"/>
                <w:szCs w:val="15"/>
                <w:lang w:val="en-US" w:eastAsia="zh-CN"/>
              </w:rPr>
              <w:t>05</w:t>
            </w:r>
          </w:p>
        </w:tc>
        <w:tc>
          <w:tcPr>
            <w:tcW w:w="50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15"/>
                <w:szCs w:val="15"/>
                <w:lang w:val="en-US" w:eastAsia="zh-CN" w:bidi="ar-SA"/>
              </w:rPr>
            </w:pPr>
            <w:r>
              <w:rPr>
                <w:rFonts w:hint="eastAsia" w:ascii="仿宋_GB2312" w:eastAsia="仿宋_GB2312"/>
                <w:color w:val="000000"/>
                <w:sz w:val="15"/>
                <w:szCs w:val="15"/>
                <w:lang w:val="en-US" w:eastAsia="zh-CN"/>
              </w:rPr>
              <w:t>01</w:t>
            </w:r>
          </w:p>
        </w:tc>
        <w:tc>
          <w:tcPr>
            <w:tcW w:w="251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rPr>
              <w:t>行政单位离退休</w:t>
            </w:r>
          </w:p>
        </w:tc>
        <w:tc>
          <w:tcPr>
            <w:tcW w:w="1684" w:type="dxa"/>
            <w:gridSpan w:val="2"/>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6"/>
                <w:szCs w:val="16"/>
                <w:highlight w:val="none"/>
                <w:lang w:val="en-US" w:eastAsia="zh-CN"/>
              </w:rPr>
              <w:t>5.2</w:t>
            </w:r>
          </w:p>
        </w:tc>
        <w:tc>
          <w:tcPr>
            <w:tcW w:w="1842" w:type="dxa"/>
            <w:gridSpan w:val="2"/>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5.2</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15"/>
                <w:szCs w:val="15"/>
                <w:lang w:val="en-US" w:eastAsia="zh-CN" w:bidi="ar-SA"/>
              </w:rPr>
            </w:pPr>
            <w:r>
              <w:rPr>
                <w:rFonts w:hint="eastAsia" w:ascii="仿宋_GB2312" w:hAnsi="宋体" w:eastAsia="仿宋_GB2312" w:cs="宋体"/>
                <w:color w:val="000000"/>
                <w:sz w:val="15"/>
                <w:szCs w:val="15"/>
                <w:lang w:val="en-US" w:eastAsia="zh-CN"/>
              </w:rPr>
              <w:t>208</w:t>
            </w:r>
          </w:p>
        </w:tc>
        <w:tc>
          <w:tcPr>
            <w:tcW w:w="50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15"/>
                <w:szCs w:val="15"/>
                <w:lang w:val="en-US" w:eastAsia="zh-CN" w:bidi="ar-SA"/>
              </w:rPr>
            </w:pPr>
            <w:r>
              <w:rPr>
                <w:rFonts w:hint="eastAsia" w:ascii="仿宋_GB2312" w:hAnsi="宋体" w:eastAsia="仿宋_GB2312" w:cs="宋体"/>
                <w:color w:val="000000"/>
                <w:sz w:val="15"/>
                <w:szCs w:val="15"/>
                <w:lang w:val="en-US" w:eastAsia="zh-CN"/>
              </w:rPr>
              <w:t>05</w:t>
            </w:r>
          </w:p>
        </w:tc>
        <w:tc>
          <w:tcPr>
            <w:tcW w:w="503"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15"/>
                <w:szCs w:val="15"/>
                <w:lang w:val="en-US" w:eastAsia="zh-CN" w:bidi="ar-SA"/>
              </w:rPr>
            </w:pPr>
            <w:r>
              <w:rPr>
                <w:rFonts w:hint="eastAsia" w:ascii="仿宋_GB2312" w:eastAsia="仿宋_GB2312"/>
                <w:color w:val="000000"/>
                <w:sz w:val="15"/>
                <w:szCs w:val="15"/>
                <w:lang w:val="en-US" w:eastAsia="zh-CN"/>
              </w:rPr>
              <w:t>05</w:t>
            </w:r>
          </w:p>
        </w:tc>
        <w:tc>
          <w:tcPr>
            <w:tcW w:w="251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rPr>
              <w:t>机关事业单位基本养老保险缴费支</w:t>
            </w:r>
            <w:r>
              <w:rPr>
                <w:rFonts w:hint="eastAsia" w:ascii="仿宋_GB2312" w:hAnsi="宋体" w:eastAsia="仿宋_GB2312" w:cs="宋体"/>
                <w:color w:val="000000"/>
                <w:sz w:val="18"/>
                <w:szCs w:val="18"/>
              </w:rPr>
              <w:t>出</w:t>
            </w:r>
          </w:p>
        </w:tc>
        <w:tc>
          <w:tcPr>
            <w:tcW w:w="1684" w:type="dxa"/>
            <w:gridSpan w:val="2"/>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6"/>
                <w:szCs w:val="16"/>
                <w:highlight w:val="none"/>
                <w:lang w:val="en-US" w:eastAsia="zh-CN"/>
              </w:rPr>
              <w:t>12.46</w:t>
            </w:r>
          </w:p>
        </w:tc>
        <w:tc>
          <w:tcPr>
            <w:tcW w:w="1842" w:type="dxa"/>
            <w:gridSpan w:val="2"/>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12.46</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000000"/>
                <w:kern w:val="2"/>
                <w:sz w:val="15"/>
                <w:szCs w:val="15"/>
                <w:lang w:val="en-US" w:eastAsia="zh-CN" w:bidi="ar-SA"/>
              </w:rPr>
            </w:pPr>
            <w:r>
              <w:rPr>
                <w:rFonts w:hint="eastAsia" w:ascii="仿宋_GB2312" w:eastAsia="仿宋_GB2312"/>
                <w:color w:val="000000"/>
                <w:sz w:val="15"/>
                <w:szCs w:val="15"/>
                <w:lang w:val="en-US" w:eastAsia="zh-CN"/>
              </w:rPr>
              <w:t>210</w:t>
            </w:r>
          </w:p>
        </w:tc>
        <w:tc>
          <w:tcPr>
            <w:tcW w:w="50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15"/>
                <w:szCs w:val="15"/>
                <w:lang w:val="en-US" w:eastAsia="zh-CN" w:bidi="ar-SA"/>
              </w:rPr>
            </w:pPr>
          </w:p>
        </w:tc>
        <w:tc>
          <w:tcPr>
            <w:tcW w:w="50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15"/>
                <w:szCs w:val="15"/>
                <w:lang w:val="en-US" w:eastAsia="zh-CN" w:bidi="ar-SA"/>
              </w:rPr>
            </w:pPr>
          </w:p>
        </w:tc>
        <w:tc>
          <w:tcPr>
            <w:tcW w:w="251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lang w:val="en-US" w:eastAsia="zh-CN"/>
              </w:rPr>
              <w:t>卫生健康支出</w:t>
            </w:r>
          </w:p>
        </w:tc>
        <w:tc>
          <w:tcPr>
            <w:tcW w:w="1684" w:type="dxa"/>
            <w:gridSpan w:val="2"/>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7.99</w:t>
            </w:r>
          </w:p>
        </w:tc>
        <w:tc>
          <w:tcPr>
            <w:tcW w:w="1842" w:type="dxa"/>
            <w:gridSpan w:val="2"/>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7.99</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15"/>
                <w:szCs w:val="15"/>
                <w:lang w:val="en-US" w:eastAsia="zh-CN" w:bidi="ar-SA"/>
              </w:rPr>
            </w:pPr>
            <w:r>
              <w:rPr>
                <w:rFonts w:hint="eastAsia" w:ascii="仿宋_GB2312" w:hAnsi="宋体" w:eastAsia="仿宋_GB2312" w:cs="宋体"/>
                <w:color w:val="000000"/>
                <w:sz w:val="15"/>
                <w:szCs w:val="15"/>
                <w:lang w:val="en-US" w:eastAsia="zh-CN"/>
              </w:rPr>
              <w:t>201</w:t>
            </w:r>
          </w:p>
        </w:tc>
        <w:tc>
          <w:tcPr>
            <w:tcW w:w="50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15"/>
                <w:szCs w:val="15"/>
                <w:lang w:val="en-US" w:eastAsia="zh-CN" w:bidi="ar-SA"/>
              </w:rPr>
            </w:pPr>
            <w:r>
              <w:rPr>
                <w:rFonts w:hint="eastAsia" w:ascii="仿宋_GB2312" w:eastAsia="仿宋_GB2312"/>
                <w:color w:val="000000"/>
                <w:sz w:val="15"/>
                <w:szCs w:val="15"/>
                <w:lang w:val="en-US" w:eastAsia="zh-CN"/>
              </w:rPr>
              <w:t>11</w:t>
            </w:r>
          </w:p>
        </w:tc>
        <w:tc>
          <w:tcPr>
            <w:tcW w:w="50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15"/>
                <w:szCs w:val="15"/>
                <w:lang w:val="en-US" w:eastAsia="zh-CN" w:bidi="ar-SA"/>
              </w:rPr>
            </w:pPr>
          </w:p>
        </w:tc>
        <w:tc>
          <w:tcPr>
            <w:tcW w:w="251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lang w:val="en-US" w:eastAsia="zh-CN"/>
              </w:rPr>
              <w:t>行政事业单位医疗</w:t>
            </w:r>
          </w:p>
        </w:tc>
        <w:tc>
          <w:tcPr>
            <w:tcW w:w="1684" w:type="dxa"/>
            <w:gridSpan w:val="2"/>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7.99</w:t>
            </w:r>
          </w:p>
        </w:tc>
        <w:tc>
          <w:tcPr>
            <w:tcW w:w="1842" w:type="dxa"/>
            <w:gridSpan w:val="2"/>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7.99</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15"/>
                <w:szCs w:val="15"/>
                <w:lang w:val="en-US" w:eastAsia="zh-CN" w:bidi="ar-SA"/>
              </w:rPr>
            </w:pPr>
            <w:r>
              <w:rPr>
                <w:rFonts w:hint="eastAsia" w:ascii="仿宋_GB2312" w:hAnsi="宋体" w:eastAsia="仿宋_GB2312" w:cs="宋体"/>
                <w:color w:val="000000"/>
                <w:sz w:val="15"/>
                <w:szCs w:val="15"/>
                <w:lang w:val="en-US" w:eastAsia="zh-CN"/>
              </w:rPr>
              <w:t>201</w:t>
            </w:r>
          </w:p>
        </w:tc>
        <w:tc>
          <w:tcPr>
            <w:tcW w:w="50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15"/>
                <w:szCs w:val="15"/>
                <w:lang w:val="en-US" w:eastAsia="zh-CN" w:bidi="ar-SA"/>
              </w:rPr>
            </w:pPr>
            <w:r>
              <w:rPr>
                <w:rFonts w:hint="eastAsia" w:ascii="仿宋_GB2312" w:hAnsi="宋体" w:eastAsia="仿宋_GB2312" w:cs="宋体"/>
                <w:color w:val="000000"/>
                <w:sz w:val="15"/>
                <w:szCs w:val="15"/>
                <w:lang w:val="en-US" w:eastAsia="zh-CN"/>
              </w:rPr>
              <w:t>11</w:t>
            </w:r>
          </w:p>
        </w:tc>
        <w:tc>
          <w:tcPr>
            <w:tcW w:w="50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15"/>
                <w:szCs w:val="15"/>
                <w:lang w:val="en-US" w:eastAsia="zh-CN" w:bidi="ar-SA"/>
              </w:rPr>
            </w:pPr>
            <w:r>
              <w:rPr>
                <w:rFonts w:hint="eastAsia" w:ascii="仿宋_GB2312" w:eastAsia="仿宋_GB2312"/>
                <w:color w:val="000000"/>
                <w:sz w:val="15"/>
                <w:szCs w:val="15"/>
                <w:lang w:val="en-US" w:eastAsia="zh-CN"/>
              </w:rPr>
              <w:t>01</w:t>
            </w:r>
          </w:p>
        </w:tc>
        <w:tc>
          <w:tcPr>
            <w:tcW w:w="251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行政单位医疗</w:t>
            </w:r>
          </w:p>
        </w:tc>
        <w:tc>
          <w:tcPr>
            <w:tcW w:w="1684" w:type="dxa"/>
            <w:gridSpan w:val="2"/>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6.23</w:t>
            </w:r>
          </w:p>
        </w:tc>
        <w:tc>
          <w:tcPr>
            <w:tcW w:w="1842" w:type="dxa"/>
            <w:gridSpan w:val="2"/>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6.23</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15"/>
                <w:szCs w:val="15"/>
                <w:lang w:val="en-US" w:eastAsia="zh-CN" w:bidi="ar-SA"/>
              </w:rPr>
            </w:pPr>
            <w:r>
              <w:rPr>
                <w:rFonts w:hint="eastAsia" w:ascii="仿宋_GB2312" w:hAnsi="宋体" w:eastAsia="仿宋_GB2312" w:cs="宋体"/>
                <w:color w:val="000000"/>
                <w:sz w:val="15"/>
                <w:szCs w:val="15"/>
                <w:lang w:val="en-US" w:eastAsia="zh-CN"/>
              </w:rPr>
              <w:t>201</w:t>
            </w:r>
          </w:p>
        </w:tc>
        <w:tc>
          <w:tcPr>
            <w:tcW w:w="50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15"/>
                <w:szCs w:val="15"/>
                <w:lang w:val="en-US" w:eastAsia="zh-CN" w:bidi="ar-SA"/>
              </w:rPr>
            </w:pPr>
            <w:r>
              <w:rPr>
                <w:rFonts w:hint="eastAsia" w:ascii="仿宋_GB2312" w:hAnsi="宋体" w:eastAsia="仿宋_GB2312" w:cs="宋体"/>
                <w:color w:val="000000"/>
                <w:sz w:val="15"/>
                <w:szCs w:val="15"/>
                <w:lang w:val="en-US" w:eastAsia="zh-CN"/>
              </w:rPr>
              <w:t>11</w:t>
            </w:r>
          </w:p>
        </w:tc>
        <w:tc>
          <w:tcPr>
            <w:tcW w:w="50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15"/>
                <w:szCs w:val="15"/>
                <w:lang w:val="en-US" w:eastAsia="zh-CN" w:bidi="ar-SA"/>
              </w:rPr>
            </w:pPr>
            <w:r>
              <w:rPr>
                <w:rFonts w:hint="eastAsia" w:ascii="仿宋_GB2312" w:eastAsia="仿宋_GB2312"/>
                <w:color w:val="000000"/>
                <w:sz w:val="15"/>
                <w:szCs w:val="15"/>
                <w:lang w:val="en-US" w:eastAsia="zh-CN"/>
              </w:rPr>
              <w:t>03</w:t>
            </w:r>
          </w:p>
        </w:tc>
        <w:tc>
          <w:tcPr>
            <w:tcW w:w="251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公务员医疗补助</w:t>
            </w:r>
          </w:p>
        </w:tc>
        <w:tc>
          <w:tcPr>
            <w:tcW w:w="1684" w:type="dxa"/>
            <w:gridSpan w:val="2"/>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1.71</w:t>
            </w:r>
          </w:p>
        </w:tc>
        <w:tc>
          <w:tcPr>
            <w:tcW w:w="1842" w:type="dxa"/>
            <w:gridSpan w:val="2"/>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1.71</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15"/>
                <w:szCs w:val="15"/>
                <w:lang w:val="en-US" w:eastAsia="zh-CN" w:bidi="ar-SA"/>
              </w:rPr>
            </w:pPr>
            <w:r>
              <w:rPr>
                <w:rFonts w:hint="eastAsia" w:ascii="仿宋_GB2312" w:hAnsi="宋体" w:eastAsia="仿宋_GB2312" w:cs="宋体"/>
                <w:color w:val="000000"/>
                <w:sz w:val="15"/>
                <w:szCs w:val="15"/>
                <w:lang w:val="en-US" w:eastAsia="zh-CN"/>
              </w:rPr>
              <w:t>201</w:t>
            </w:r>
          </w:p>
        </w:tc>
        <w:tc>
          <w:tcPr>
            <w:tcW w:w="50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15"/>
                <w:szCs w:val="15"/>
                <w:lang w:val="en-US" w:eastAsia="zh-CN" w:bidi="ar-SA"/>
              </w:rPr>
            </w:pPr>
            <w:r>
              <w:rPr>
                <w:rFonts w:hint="eastAsia" w:ascii="仿宋_GB2312" w:hAnsi="宋体" w:eastAsia="仿宋_GB2312" w:cs="宋体"/>
                <w:color w:val="000000"/>
                <w:sz w:val="15"/>
                <w:szCs w:val="15"/>
                <w:lang w:val="en-US" w:eastAsia="zh-CN"/>
              </w:rPr>
              <w:t>11</w:t>
            </w:r>
          </w:p>
        </w:tc>
        <w:tc>
          <w:tcPr>
            <w:tcW w:w="503" w:type="dxa"/>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000000"/>
                <w:kern w:val="2"/>
                <w:sz w:val="15"/>
                <w:szCs w:val="15"/>
                <w:lang w:val="en-US" w:eastAsia="zh-CN" w:bidi="ar-SA"/>
              </w:rPr>
            </w:pPr>
            <w:r>
              <w:rPr>
                <w:rFonts w:hint="eastAsia" w:ascii="仿宋_GB2312" w:eastAsia="仿宋_GB2312"/>
                <w:color w:val="000000"/>
                <w:sz w:val="15"/>
                <w:szCs w:val="15"/>
                <w:lang w:val="en-US" w:eastAsia="zh-CN"/>
              </w:rPr>
              <w:t>99</w:t>
            </w:r>
          </w:p>
        </w:tc>
        <w:tc>
          <w:tcPr>
            <w:tcW w:w="251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olor w:val="000000"/>
                <w:sz w:val="20"/>
                <w:szCs w:val="20"/>
              </w:rPr>
              <w:t>其他行政事业单位医疗支出</w:t>
            </w:r>
          </w:p>
        </w:tc>
        <w:tc>
          <w:tcPr>
            <w:tcW w:w="1684" w:type="dxa"/>
            <w:gridSpan w:val="2"/>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0.05</w:t>
            </w:r>
          </w:p>
        </w:tc>
        <w:tc>
          <w:tcPr>
            <w:tcW w:w="1842" w:type="dxa"/>
            <w:gridSpan w:val="2"/>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0.05</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000000"/>
                <w:kern w:val="2"/>
                <w:sz w:val="15"/>
                <w:szCs w:val="15"/>
                <w:lang w:val="en-US" w:eastAsia="zh-CN" w:bidi="ar-SA"/>
              </w:rPr>
            </w:pPr>
            <w:r>
              <w:rPr>
                <w:rFonts w:hint="eastAsia" w:ascii="仿宋_GB2312" w:eastAsia="仿宋_GB2312"/>
                <w:color w:val="000000"/>
                <w:sz w:val="15"/>
                <w:szCs w:val="15"/>
                <w:lang w:val="en-US" w:eastAsia="zh-CN"/>
              </w:rPr>
              <w:t>213</w:t>
            </w:r>
          </w:p>
        </w:tc>
        <w:tc>
          <w:tcPr>
            <w:tcW w:w="50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15"/>
                <w:szCs w:val="15"/>
                <w:lang w:val="en-US" w:eastAsia="zh-CN" w:bidi="ar-SA"/>
              </w:rPr>
            </w:pPr>
          </w:p>
        </w:tc>
        <w:tc>
          <w:tcPr>
            <w:tcW w:w="50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15"/>
                <w:szCs w:val="15"/>
                <w:lang w:val="en-US" w:eastAsia="zh-CN" w:bidi="ar-SA"/>
              </w:rPr>
            </w:pPr>
          </w:p>
        </w:tc>
        <w:tc>
          <w:tcPr>
            <w:tcW w:w="251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21"/>
                <w:szCs w:val="21"/>
                <w:lang w:val="en-US" w:eastAsia="zh-CN" w:bidi="ar-SA"/>
              </w:rPr>
            </w:pPr>
            <w:r>
              <w:rPr>
                <w:rFonts w:hint="eastAsia" w:ascii="仿宋_GB2312" w:hAnsi="仿宋_GB2312" w:eastAsia="仿宋_GB2312" w:cs="仿宋_GB2312"/>
                <w:b w:val="0"/>
                <w:bCs w:val="0"/>
                <w:sz w:val="20"/>
                <w:szCs w:val="20"/>
                <w:highlight w:val="none"/>
                <w:lang w:eastAsia="zh-CN"/>
              </w:rPr>
              <w:t>农林水支出</w:t>
            </w:r>
          </w:p>
        </w:tc>
        <w:tc>
          <w:tcPr>
            <w:tcW w:w="1684" w:type="dxa"/>
            <w:gridSpan w:val="2"/>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323.63</w:t>
            </w:r>
          </w:p>
        </w:tc>
        <w:tc>
          <w:tcPr>
            <w:tcW w:w="1842" w:type="dxa"/>
            <w:gridSpan w:val="2"/>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91.63</w:t>
            </w:r>
          </w:p>
        </w:tc>
        <w:tc>
          <w:tcPr>
            <w:tcW w:w="1701"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232</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15"/>
                <w:szCs w:val="15"/>
                <w:lang w:val="en-US" w:eastAsia="zh-CN" w:bidi="ar-SA"/>
              </w:rPr>
            </w:pPr>
            <w:r>
              <w:rPr>
                <w:rFonts w:hint="eastAsia" w:ascii="仿宋_GB2312" w:hAnsi="宋体" w:eastAsia="仿宋_GB2312" w:cs="宋体"/>
                <w:color w:val="000000"/>
                <w:sz w:val="15"/>
                <w:szCs w:val="15"/>
                <w:lang w:val="en-US" w:eastAsia="zh-CN"/>
              </w:rPr>
              <w:t>213</w:t>
            </w:r>
          </w:p>
        </w:tc>
        <w:tc>
          <w:tcPr>
            <w:tcW w:w="50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15"/>
                <w:szCs w:val="15"/>
                <w:lang w:val="en-US" w:eastAsia="zh-CN" w:bidi="ar-SA"/>
              </w:rPr>
            </w:pPr>
            <w:r>
              <w:rPr>
                <w:rFonts w:hint="eastAsia" w:ascii="仿宋_GB2312" w:eastAsia="仿宋_GB2312"/>
                <w:color w:val="000000"/>
                <w:sz w:val="15"/>
                <w:szCs w:val="15"/>
                <w:lang w:val="en-US" w:eastAsia="zh-CN"/>
              </w:rPr>
              <w:t>01</w:t>
            </w:r>
          </w:p>
        </w:tc>
        <w:tc>
          <w:tcPr>
            <w:tcW w:w="50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15"/>
                <w:szCs w:val="15"/>
                <w:lang w:val="en-US" w:eastAsia="zh-CN" w:bidi="ar-SA"/>
              </w:rPr>
            </w:pPr>
          </w:p>
        </w:tc>
        <w:tc>
          <w:tcPr>
            <w:tcW w:w="251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21"/>
                <w:szCs w:val="21"/>
                <w:lang w:val="en-US" w:eastAsia="zh-CN" w:bidi="ar-SA"/>
              </w:rPr>
            </w:pPr>
            <w:r>
              <w:rPr>
                <w:rFonts w:hint="eastAsia" w:ascii="仿宋_GB2312" w:eastAsia="仿宋_GB2312"/>
                <w:color w:val="000000"/>
                <w:sz w:val="21"/>
                <w:szCs w:val="21"/>
                <w:lang w:val="en-US" w:eastAsia="zh-CN"/>
              </w:rPr>
              <w:t>农业农村</w:t>
            </w:r>
          </w:p>
        </w:tc>
        <w:tc>
          <w:tcPr>
            <w:tcW w:w="1684" w:type="dxa"/>
            <w:gridSpan w:val="2"/>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323.63</w:t>
            </w:r>
          </w:p>
        </w:tc>
        <w:tc>
          <w:tcPr>
            <w:tcW w:w="1842" w:type="dxa"/>
            <w:gridSpan w:val="2"/>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91.63</w:t>
            </w:r>
          </w:p>
        </w:tc>
        <w:tc>
          <w:tcPr>
            <w:tcW w:w="1701"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232</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15"/>
                <w:szCs w:val="15"/>
                <w:lang w:val="en-US" w:eastAsia="zh-CN" w:bidi="ar-SA"/>
              </w:rPr>
            </w:pPr>
            <w:r>
              <w:rPr>
                <w:rFonts w:hint="eastAsia" w:ascii="仿宋_GB2312" w:hAnsi="宋体" w:eastAsia="仿宋_GB2312" w:cs="宋体"/>
                <w:color w:val="000000"/>
                <w:sz w:val="15"/>
                <w:szCs w:val="15"/>
                <w:lang w:val="en-US" w:eastAsia="zh-CN"/>
              </w:rPr>
              <w:t>213</w:t>
            </w:r>
          </w:p>
        </w:tc>
        <w:tc>
          <w:tcPr>
            <w:tcW w:w="50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15"/>
                <w:szCs w:val="15"/>
                <w:lang w:val="en-US" w:eastAsia="zh-CN" w:bidi="ar-SA"/>
              </w:rPr>
            </w:pPr>
            <w:r>
              <w:rPr>
                <w:rFonts w:hint="eastAsia" w:ascii="仿宋_GB2312" w:hAnsi="宋体" w:eastAsia="仿宋_GB2312" w:cs="宋体"/>
                <w:color w:val="000000"/>
                <w:sz w:val="15"/>
                <w:szCs w:val="15"/>
                <w:lang w:val="en-US" w:eastAsia="zh-CN"/>
              </w:rPr>
              <w:t>01</w:t>
            </w:r>
          </w:p>
        </w:tc>
        <w:tc>
          <w:tcPr>
            <w:tcW w:w="50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15"/>
                <w:szCs w:val="15"/>
                <w:lang w:val="en-US" w:eastAsia="zh-CN" w:bidi="ar-SA"/>
              </w:rPr>
            </w:pPr>
            <w:r>
              <w:rPr>
                <w:rFonts w:hint="eastAsia" w:ascii="仿宋_GB2312" w:eastAsia="仿宋_GB2312"/>
                <w:color w:val="000000"/>
                <w:sz w:val="15"/>
                <w:szCs w:val="15"/>
                <w:lang w:val="en-US" w:eastAsia="zh-CN"/>
              </w:rPr>
              <w:t>01</w:t>
            </w:r>
          </w:p>
        </w:tc>
        <w:tc>
          <w:tcPr>
            <w:tcW w:w="2510" w:type="dxa"/>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000000"/>
                <w:kern w:val="2"/>
                <w:sz w:val="21"/>
                <w:szCs w:val="21"/>
                <w:lang w:val="en-US" w:eastAsia="zh-CN" w:bidi="ar-SA"/>
              </w:rPr>
            </w:pPr>
            <w:r>
              <w:rPr>
                <w:rFonts w:hint="eastAsia" w:ascii="仿宋_GB2312" w:eastAsia="仿宋_GB2312"/>
                <w:color w:val="000000"/>
                <w:sz w:val="21"/>
                <w:szCs w:val="21"/>
                <w:lang w:val="en-US" w:eastAsia="zh-CN"/>
              </w:rPr>
              <w:t>行政运行</w:t>
            </w:r>
          </w:p>
        </w:tc>
        <w:tc>
          <w:tcPr>
            <w:tcW w:w="1684" w:type="dxa"/>
            <w:gridSpan w:val="2"/>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91.63</w:t>
            </w:r>
          </w:p>
        </w:tc>
        <w:tc>
          <w:tcPr>
            <w:tcW w:w="1842" w:type="dxa"/>
            <w:gridSpan w:val="2"/>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91.63</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15"/>
                <w:szCs w:val="15"/>
                <w:lang w:val="en-US" w:eastAsia="zh-CN" w:bidi="ar-SA"/>
              </w:rPr>
            </w:pPr>
            <w:r>
              <w:rPr>
                <w:rFonts w:hint="eastAsia" w:ascii="仿宋_GB2312" w:hAnsi="宋体" w:eastAsia="仿宋_GB2312" w:cs="宋体"/>
                <w:color w:val="000000"/>
                <w:sz w:val="15"/>
                <w:szCs w:val="15"/>
                <w:lang w:val="en-US" w:eastAsia="zh-CN"/>
              </w:rPr>
              <w:t>213</w:t>
            </w:r>
          </w:p>
        </w:tc>
        <w:tc>
          <w:tcPr>
            <w:tcW w:w="50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15"/>
                <w:szCs w:val="15"/>
                <w:lang w:val="en-US" w:eastAsia="zh-CN" w:bidi="ar-SA"/>
              </w:rPr>
            </w:pPr>
            <w:r>
              <w:rPr>
                <w:rFonts w:hint="eastAsia" w:ascii="仿宋_GB2312" w:hAnsi="宋体" w:eastAsia="仿宋_GB2312" w:cs="宋体"/>
                <w:color w:val="000000"/>
                <w:sz w:val="15"/>
                <w:szCs w:val="15"/>
                <w:lang w:val="en-US" w:eastAsia="zh-CN"/>
              </w:rPr>
              <w:t>01</w:t>
            </w:r>
          </w:p>
        </w:tc>
        <w:tc>
          <w:tcPr>
            <w:tcW w:w="503" w:type="dxa"/>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000000"/>
                <w:kern w:val="2"/>
                <w:sz w:val="15"/>
                <w:szCs w:val="15"/>
                <w:lang w:val="en-US" w:eastAsia="zh-CN" w:bidi="ar-SA"/>
              </w:rPr>
            </w:pPr>
            <w:r>
              <w:rPr>
                <w:rFonts w:hint="eastAsia" w:ascii="仿宋_GB2312" w:eastAsia="仿宋_GB2312"/>
                <w:color w:val="000000"/>
                <w:sz w:val="15"/>
                <w:szCs w:val="15"/>
                <w:lang w:val="en-US" w:eastAsia="zh-CN"/>
              </w:rPr>
              <w:t>24</w:t>
            </w:r>
          </w:p>
        </w:tc>
        <w:tc>
          <w:tcPr>
            <w:tcW w:w="251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21"/>
                <w:szCs w:val="21"/>
                <w:lang w:val="en-US" w:eastAsia="zh-CN" w:bidi="ar-SA"/>
              </w:rPr>
            </w:pPr>
            <w:r>
              <w:rPr>
                <w:rFonts w:hint="eastAsia" w:ascii="仿宋_GB2312" w:eastAsia="仿宋_GB2312"/>
                <w:color w:val="000000"/>
                <w:sz w:val="21"/>
                <w:szCs w:val="21"/>
                <w:lang w:val="en-US" w:eastAsia="zh-CN"/>
              </w:rPr>
              <w:t>农村合作经济</w:t>
            </w:r>
          </w:p>
        </w:tc>
        <w:tc>
          <w:tcPr>
            <w:tcW w:w="1684" w:type="dxa"/>
            <w:gridSpan w:val="2"/>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232</w:t>
            </w:r>
          </w:p>
        </w:tc>
        <w:tc>
          <w:tcPr>
            <w:tcW w:w="1842" w:type="dxa"/>
            <w:gridSpan w:val="2"/>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232</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000000"/>
                <w:kern w:val="2"/>
                <w:sz w:val="15"/>
                <w:szCs w:val="15"/>
                <w:lang w:val="en-US" w:eastAsia="zh-CN" w:bidi="ar-SA"/>
              </w:rPr>
            </w:pPr>
            <w:r>
              <w:rPr>
                <w:rFonts w:hint="eastAsia" w:ascii="仿宋_GB2312" w:eastAsia="仿宋_GB2312"/>
                <w:color w:val="000000"/>
                <w:sz w:val="15"/>
                <w:szCs w:val="15"/>
                <w:lang w:val="en-US" w:eastAsia="zh-CN"/>
              </w:rPr>
              <w:t>221</w:t>
            </w:r>
          </w:p>
        </w:tc>
        <w:tc>
          <w:tcPr>
            <w:tcW w:w="50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15"/>
                <w:szCs w:val="15"/>
                <w:lang w:val="en-US" w:eastAsia="zh-CN" w:bidi="ar-SA"/>
              </w:rPr>
            </w:pPr>
          </w:p>
        </w:tc>
        <w:tc>
          <w:tcPr>
            <w:tcW w:w="50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15"/>
                <w:szCs w:val="15"/>
                <w:lang w:val="en-US" w:eastAsia="zh-CN" w:bidi="ar-SA"/>
              </w:rPr>
            </w:pPr>
          </w:p>
        </w:tc>
        <w:tc>
          <w:tcPr>
            <w:tcW w:w="251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lang w:val="en-US" w:eastAsia="zh-CN"/>
              </w:rPr>
              <w:t>住房保障支出</w:t>
            </w:r>
          </w:p>
        </w:tc>
        <w:tc>
          <w:tcPr>
            <w:tcW w:w="1684" w:type="dxa"/>
            <w:gridSpan w:val="2"/>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6"/>
                <w:szCs w:val="16"/>
                <w:highlight w:val="none"/>
                <w:lang w:val="en-US" w:eastAsia="zh-CN"/>
              </w:rPr>
              <w:t>10.39</w:t>
            </w:r>
          </w:p>
        </w:tc>
        <w:tc>
          <w:tcPr>
            <w:tcW w:w="1842" w:type="dxa"/>
            <w:gridSpan w:val="2"/>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10.39</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15"/>
                <w:szCs w:val="15"/>
                <w:lang w:val="en-US" w:eastAsia="zh-CN" w:bidi="ar-SA"/>
              </w:rPr>
            </w:pPr>
            <w:r>
              <w:rPr>
                <w:rFonts w:hint="eastAsia" w:ascii="仿宋_GB2312" w:hAnsi="宋体" w:eastAsia="仿宋_GB2312" w:cs="宋体"/>
                <w:color w:val="000000"/>
                <w:sz w:val="15"/>
                <w:szCs w:val="15"/>
                <w:lang w:val="en-US" w:eastAsia="zh-CN"/>
              </w:rPr>
              <w:t>221</w:t>
            </w:r>
          </w:p>
        </w:tc>
        <w:tc>
          <w:tcPr>
            <w:tcW w:w="50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15"/>
                <w:szCs w:val="15"/>
                <w:lang w:val="en-US" w:eastAsia="zh-CN" w:bidi="ar-SA"/>
              </w:rPr>
            </w:pPr>
            <w:r>
              <w:rPr>
                <w:rFonts w:hint="eastAsia" w:ascii="仿宋_GB2312" w:eastAsia="仿宋_GB2312"/>
                <w:color w:val="000000"/>
                <w:sz w:val="15"/>
                <w:szCs w:val="15"/>
                <w:lang w:val="en-US" w:eastAsia="zh-CN"/>
              </w:rPr>
              <w:t>02</w:t>
            </w:r>
          </w:p>
        </w:tc>
        <w:tc>
          <w:tcPr>
            <w:tcW w:w="50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15"/>
                <w:szCs w:val="15"/>
                <w:lang w:val="en-US" w:eastAsia="zh-CN" w:bidi="ar-SA"/>
              </w:rPr>
            </w:pPr>
          </w:p>
        </w:tc>
        <w:tc>
          <w:tcPr>
            <w:tcW w:w="251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lang w:val="en-US" w:eastAsia="zh-CN"/>
              </w:rPr>
              <w:t>住房改革支出</w:t>
            </w:r>
          </w:p>
        </w:tc>
        <w:tc>
          <w:tcPr>
            <w:tcW w:w="1684" w:type="dxa"/>
            <w:gridSpan w:val="2"/>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6"/>
                <w:szCs w:val="16"/>
                <w:highlight w:val="none"/>
                <w:lang w:val="en-US" w:eastAsia="zh-CN"/>
              </w:rPr>
              <w:t>10.39</w:t>
            </w:r>
          </w:p>
        </w:tc>
        <w:tc>
          <w:tcPr>
            <w:tcW w:w="1842" w:type="dxa"/>
            <w:gridSpan w:val="2"/>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10.39</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15"/>
                <w:szCs w:val="15"/>
                <w:lang w:val="en-US" w:eastAsia="zh-CN" w:bidi="ar-SA"/>
              </w:rPr>
            </w:pPr>
            <w:r>
              <w:rPr>
                <w:rFonts w:hint="eastAsia" w:ascii="仿宋_GB2312" w:hAnsi="宋体" w:eastAsia="仿宋_GB2312" w:cs="宋体"/>
                <w:color w:val="000000"/>
                <w:sz w:val="15"/>
                <w:szCs w:val="15"/>
                <w:lang w:val="en-US" w:eastAsia="zh-CN"/>
              </w:rPr>
              <w:t>221</w:t>
            </w:r>
          </w:p>
        </w:tc>
        <w:tc>
          <w:tcPr>
            <w:tcW w:w="50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15"/>
                <w:szCs w:val="15"/>
                <w:lang w:val="en-US" w:eastAsia="zh-CN" w:bidi="ar-SA"/>
              </w:rPr>
            </w:pPr>
            <w:r>
              <w:rPr>
                <w:rFonts w:hint="eastAsia" w:ascii="仿宋_GB2312" w:hAnsi="宋体" w:eastAsia="仿宋_GB2312" w:cs="宋体"/>
                <w:color w:val="000000"/>
                <w:sz w:val="15"/>
                <w:szCs w:val="15"/>
                <w:lang w:val="en-US" w:eastAsia="zh-CN"/>
              </w:rPr>
              <w:t>02</w:t>
            </w:r>
          </w:p>
        </w:tc>
        <w:tc>
          <w:tcPr>
            <w:tcW w:w="50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15"/>
                <w:szCs w:val="15"/>
                <w:lang w:val="en-US" w:eastAsia="zh-CN" w:bidi="ar-SA"/>
              </w:rPr>
            </w:pPr>
            <w:r>
              <w:rPr>
                <w:rFonts w:hint="eastAsia" w:ascii="仿宋_GB2312" w:eastAsia="仿宋_GB2312"/>
                <w:color w:val="000000"/>
                <w:sz w:val="15"/>
                <w:szCs w:val="15"/>
                <w:lang w:val="en-US" w:eastAsia="zh-CN"/>
              </w:rPr>
              <w:t>01</w:t>
            </w:r>
          </w:p>
        </w:tc>
        <w:tc>
          <w:tcPr>
            <w:tcW w:w="251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住房</w:t>
            </w:r>
            <w:r>
              <w:rPr>
                <w:rFonts w:hint="eastAsia" w:ascii="仿宋_GB2312" w:eastAsia="仿宋_GB2312"/>
                <w:color w:val="000000"/>
                <w:sz w:val="20"/>
                <w:szCs w:val="20"/>
                <w:lang w:val="en-US" w:eastAsia="zh-CN"/>
              </w:rPr>
              <w:t>公积金</w:t>
            </w:r>
          </w:p>
        </w:tc>
        <w:tc>
          <w:tcPr>
            <w:tcW w:w="1684" w:type="dxa"/>
            <w:gridSpan w:val="2"/>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6"/>
                <w:szCs w:val="16"/>
                <w:highlight w:val="none"/>
                <w:lang w:val="en-US" w:eastAsia="zh-CN"/>
              </w:rPr>
              <w:t>10.39</w:t>
            </w:r>
          </w:p>
        </w:tc>
        <w:tc>
          <w:tcPr>
            <w:tcW w:w="1842" w:type="dxa"/>
            <w:gridSpan w:val="2"/>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10.39</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84"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359.67</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127.67</w:t>
            </w:r>
          </w:p>
        </w:tc>
        <w:tc>
          <w:tcPr>
            <w:tcW w:w="1701"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232</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7"/>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tblPrEx>
          <w:tblLayout w:type="fixed"/>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Layout w:type="fixed"/>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 w:hAnsi="仿宋" w:eastAsia="仿宋" w:cs="仿宋"/>
                <w:color w:val="auto"/>
                <w:kern w:val="0"/>
                <w:sz w:val="24"/>
                <w:szCs w:val="24"/>
                <w:highlight w:val="none"/>
              </w:rPr>
              <w:t>呼图壁县农村合作经济发展指导中心</w:t>
            </w:r>
          </w:p>
        </w:tc>
        <w:tc>
          <w:tcPr>
            <w:tcW w:w="995"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Layout w:type="fixed"/>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Layout w:type="fixed"/>
          <w:tblCellMar>
            <w:top w:w="0" w:type="dxa"/>
            <w:left w:w="108" w:type="dxa"/>
            <w:bottom w:w="0" w:type="dxa"/>
            <w:right w:w="108" w:type="dxa"/>
          </w:tblCellMar>
        </w:tblPrEx>
        <w:trPr>
          <w:trHeight w:val="443"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Layout w:type="fixed"/>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327"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宋体" w:eastAsia="仿宋_GB2312" w:cs="宋体"/>
                <w:color w:val="auto"/>
                <w:kern w:val="0"/>
                <w:sz w:val="20"/>
                <w:szCs w:val="20"/>
                <w:highlight w:val="none"/>
                <w:lang w:val="en-US" w:eastAsia="zh-CN"/>
              </w:rPr>
            </w:pPr>
            <w:r>
              <w:rPr>
                <w:rFonts w:hint="default" w:ascii="Calibri" w:hAnsi="Calibri" w:eastAsia="宋体" w:cs="Calibri"/>
                <w:i w:val="0"/>
                <w:iCs w:val="0"/>
                <w:color w:val="000000"/>
                <w:kern w:val="0"/>
                <w:sz w:val="20"/>
                <w:szCs w:val="20"/>
                <w:u w:val="none"/>
                <w:lang w:val="en-US" w:eastAsia="zh-CN" w:bidi="ar"/>
              </w:rPr>
              <w:t>工资福利支出</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117.76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117.76</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01</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宋体" w:eastAsia="仿宋_GB2312" w:cs="宋体"/>
                <w:color w:val="auto"/>
                <w:kern w:val="0"/>
                <w:sz w:val="20"/>
                <w:szCs w:val="20"/>
                <w:highlight w:val="none"/>
                <w:lang w:eastAsia="zh-CN"/>
              </w:rPr>
            </w:pPr>
            <w:r>
              <w:rPr>
                <w:rFonts w:hint="default" w:ascii="Calibri" w:hAnsi="Calibri" w:eastAsia="宋体" w:cs="Calibri"/>
                <w:i w:val="0"/>
                <w:iCs w:val="0"/>
                <w:color w:val="000000"/>
                <w:kern w:val="0"/>
                <w:sz w:val="20"/>
                <w:szCs w:val="20"/>
                <w:u w:val="none"/>
                <w:lang w:val="en-US" w:eastAsia="zh-CN" w:bidi="ar"/>
              </w:rPr>
              <w:t>基本工资</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30.64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30.64</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319"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0"/>
                <w:szCs w:val="20"/>
                <w:u w:val="none"/>
                <w:lang w:val="en-US" w:eastAsia="zh-CN" w:bidi="ar"/>
              </w:rPr>
              <w:t>津贴补贴</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30.58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30.58</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278"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0"/>
                <w:szCs w:val="20"/>
                <w:u w:val="none"/>
                <w:lang w:val="en-US" w:eastAsia="zh-CN" w:bidi="ar"/>
              </w:rPr>
              <w:t>奖金</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25.38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25.38</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0"/>
                <w:szCs w:val="20"/>
                <w:u w:val="none"/>
                <w:lang w:val="en-US" w:eastAsia="zh-CN" w:bidi="ar"/>
              </w:rPr>
              <w:t>机关事业单位基本养老保险缴费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12.46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12.46</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31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0"/>
                <w:szCs w:val="20"/>
                <w:u w:val="none"/>
                <w:lang w:val="en-US" w:eastAsia="zh-CN" w:bidi="ar"/>
              </w:rPr>
              <w:t>职工基本医疗保险缴费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6.23</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6.23</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327"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0"/>
                <w:szCs w:val="20"/>
                <w:u w:val="none"/>
                <w:lang w:val="en-US" w:eastAsia="zh-CN" w:bidi="ar"/>
              </w:rPr>
              <w:t>公务员医疗补助缴费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1.71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1.71</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31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0"/>
                <w:szCs w:val="20"/>
                <w:u w:val="none"/>
                <w:lang w:val="en-US" w:eastAsia="zh-CN" w:bidi="ar"/>
              </w:rPr>
              <w:t>其他社会保障缴费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0.36</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0"/>
                <w:szCs w:val="20"/>
                <w:u w:val="none"/>
                <w:lang w:val="en-US" w:eastAsia="zh-CN" w:bidi="ar"/>
              </w:rPr>
              <w:t>住房公积金</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10.39</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10.39</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34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0"/>
                <w:szCs w:val="20"/>
                <w:u w:val="none"/>
                <w:lang w:val="en-US" w:eastAsia="zh-CN" w:bidi="ar"/>
              </w:rPr>
              <w:t>商品和服务支出</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4.71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4.71</w:t>
            </w:r>
          </w:p>
        </w:tc>
      </w:tr>
      <w:tr>
        <w:tblPrEx>
          <w:tblLayout w:type="fixed"/>
          <w:tblCellMar>
            <w:top w:w="0" w:type="dxa"/>
            <w:left w:w="108" w:type="dxa"/>
            <w:bottom w:w="0" w:type="dxa"/>
            <w:right w:w="108" w:type="dxa"/>
          </w:tblCellMar>
        </w:tblPrEx>
        <w:trPr>
          <w:trHeight w:val="357"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0"/>
                <w:szCs w:val="20"/>
                <w:u w:val="none"/>
                <w:lang w:val="en-US" w:eastAsia="zh-CN" w:bidi="ar"/>
              </w:rPr>
              <w:t>办公费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0.28</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0"/>
                <w:szCs w:val="20"/>
                <w:u w:val="none"/>
                <w:lang w:val="en-US" w:eastAsia="zh-CN" w:bidi="ar"/>
              </w:rPr>
              <w:t>印刷费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0.08</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0"/>
                <w:szCs w:val="20"/>
                <w:u w:val="none"/>
                <w:lang w:val="en-US" w:eastAsia="zh-CN" w:bidi="ar"/>
              </w:rPr>
              <w:t>水费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0.06</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06</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0"/>
                <w:szCs w:val="20"/>
                <w:u w:val="none"/>
                <w:lang w:val="en-US" w:eastAsia="zh-CN" w:bidi="ar"/>
              </w:rPr>
              <w:t>电费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0.30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0"/>
                <w:szCs w:val="20"/>
                <w:u w:val="none"/>
                <w:lang w:val="en-US" w:eastAsia="zh-CN" w:bidi="ar"/>
              </w:rPr>
              <w:t>邮电费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0.42</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0.42</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0"/>
                <w:szCs w:val="20"/>
                <w:u w:val="none"/>
                <w:lang w:val="en-US" w:eastAsia="zh-CN" w:bidi="ar"/>
              </w:rPr>
              <w:t>差旅费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0.22</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0.22</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17</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0"/>
                <w:szCs w:val="20"/>
                <w:u w:val="none"/>
                <w:lang w:val="en-US" w:eastAsia="zh-CN" w:bidi="ar"/>
              </w:rPr>
              <w:t>公务接待费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0.24</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28</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0"/>
                <w:szCs w:val="20"/>
                <w:u w:val="none"/>
                <w:lang w:val="en-US" w:eastAsia="zh-CN" w:bidi="ar"/>
              </w:rPr>
              <w:t>工会经费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1.51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1.51</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31</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0"/>
                <w:szCs w:val="20"/>
                <w:u w:val="none"/>
                <w:lang w:val="en-US" w:eastAsia="zh-CN" w:bidi="ar"/>
              </w:rPr>
              <w:t>公务用车运行维护费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1.60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6"/>
                <w:szCs w:val="16"/>
                <w:highlight w:val="none"/>
              </w:rPr>
            </w:pPr>
            <w:r>
              <w:rPr>
                <w:rFonts w:hint="default" w:ascii="Calibri" w:hAnsi="Calibri" w:eastAsia="宋体" w:cs="Calibri"/>
                <w:i w:val="0"/>
                <w:iCs w:val="0"/>
                <w:color w:val="000000"/>
                <w:kern w:val="0"/>
                <w:sz w:val="20"/>
                <w:szCs w:val="20"/>
                <w:u w:val="none"/>
                <w:lang w:val="en-US" w:eastAsia="zh-CN" w:bidi="ar"/>
              </w:rPr>
              <w:t>对个人和家庭的补助</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5.20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5.20</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6"/>
                <w:szCs w:val="16"/>
                <w:highlight w:val="none"/>
              </w:rPr>
            </w:pPr>
            <w:r>
              <w:rPr>
                <w:rFonts w:hint="default" w:ascii="Calibri" w:hAnsi="Calibri" w:eastAsia="宋体" w:cs="Calibri"/>
                <w:i w:val="0"/>
                <w:iCs w:val="0"/>
                <w:color w:val="000000"/>
                <w:kern w:val="0"/>
                <w:sz w:val="20"/>
                <w:szCs w:val="20"/>
                <w:u w:val="none"/>
                <w:lang w:val="en-US" w:eastAsia="zh-CN" w:bidi="ar"/>
              </w:rPr>
              <w:t>退休费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4.86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4.86</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09</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6"/>
                <w:szCs w:val="16"/>
                <w:highlight w:val="none"/>
              </w:rPr>
            </w:pPr>
            <w:r>
              <w:rPr>
                <w:rFonts w:hint="default" w:ascii="Calibri" w:hAnsi="Calibri" w:eastAsia="宋体" w:cs="Calibri"/>
                <w:i w:val="0"/>
                <w:iCs w:val="0"/>
                <w:color w:val="000000"/>
                <w:kern w:val="0"/>
                <w:sz w:val="20"/>
                <w:szCs w:val="20"/>
                <w:u w:val="none"/>
                <w:lang w:val="en-US" w:eastAsia="zh-CN" w:bidi="ar"/>
              </w:rPr>
              <w:t>奖励金</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0.33</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0.33</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16"/>
                <w:szCs w:val="16"/>
                <w:highlight w:val="none"/>
              </w:rPr>
            </w:pPr>
            <w:r>
              <w:rPr>
                <w:rFonts w:hint="default" w:ascii="Calibri" w:hAnsi="Calibri" w:eastAsia="宋体" w:cs="Calibri"/>
                <w:i w:val="0"/>
                <w:iCs w:val="0"/>
                <w:color w:val="000000"/>
                <w:kern w:val="0"/>
                <w:sz w:val="20"/>
                <w:szCs w:val="20"/>
                <w:u w:val="none"/>
                <w:lang w:val="en-US" w:eastAsia="zh-CN" w:bidi="ar"/>
              </w:rPr>
              <w:t>其他对个人和家庭的补助</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0.01</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127.67</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122.96</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4.71</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7"/>
        <w:tblW w:w="9540" w:type="dxa"/>
        <w:tblInd w:w="-360" w:type="dxa"/>
        <w:tblLayout w:type="fixed"/>
        <w:tblCellMar>
          <w:top w:w="0" w:type="dxa"/>
          <w:left w:w="108" w:type="dxa"/>
          <w:bottom w:w="0" w:type="dxa"/>
          <w:right w:w="108" w:type="dxa"/>
        </w:tblCellMar>
      </w:tblPr>
      <w:tblGrid>
        <w:gridCol w:w="9"/>
        <w:gridCol w:w="477"/>
        <w:gridCol w:w="417"/>
        <w:gridCol w:w="417"/>
        <w:gridCol w:w="698"/>
        <w:gridCol w:w="1635"/>
        <w:gridCol w:w="580"/>
        <w:gridCol w:w="110"/>
        <w:gridCol w:w="447"/>
        <w:gridCol w:w="527"/>
        <w:gridCol w:w="632"/>
        <w:gridCol w:w="632"/>
        <w:gridCol w:w="404"/>
        <w:gridCol w:w="214"/>
        <w:gridCol w:w="419"/>
        <w:gridCol w:w="618"/>
        <w:gridCol w:w="420"/>
        <w:gridCol w:w="420"/>
        <w:gridCol w:w="388"/>
        <w:gridCol w:w="76"/>
      </w:tblGrid>
      <w:tr>
        <w:tblPrEx>
          <w:tblLayout w:type="fixed"/>
          <w:tblCellMar>
            <w:top w:w="0" w:type="dxa"/>
            <w:left w:w="108" w:type="dxa"/>
            <w:bottom w:w="0" w:type="dxa"/>
            <w:right w:w="108" w:type="dxa"/>
          </w:tblCellMar>
        </w:tblPrEx>
        <w:trPr>
          <w:gridBefore w:val="1"/>
          <w:gridAfter w:val="1"/>
          <w:wBefore w:w="9" w:type="dxa"/>
          <w:wAfter w:w="76" w:type="dxa"/>
          <w:trHeight w:val="375" w:hRule="atLeast"/>
        </w:trPr>
        <w:tc>
          <w:tcPr>
            <w:tcW w:w="9455" w:type="dxa"/>
            <w:gridSpan w:val="1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Layout w:type="fixed"/>
          <w:tblCellMar>
            <w:top w:w="0" w:type="dxa"/>
            <w:left w:w="108" w:type="dxa"/>
            <w:bottom w:w="0" w:type="dxa"/>
            <w:right w:w="108" w:type="dxa"/>
          </w:tblCellMar>
        </w:tblPrEx>
        <w:trPr>
          <w:gridBefore w:val="1"/>
          <w:gridAfter w:val="1"/>
          <w:wBefore w:w="9" w:type="dxa"/>
          <w:wAfter w:w="76" w:type="dxa"/>
          <w:trHeight w:val="405" w:hRule="atLeast"/>
        </w:trPr>
        <w:tc>
          <w:tcPr>
            <w:tcW w:w="4334" w:type="dxa"/>
            <w:gridSpan w:val="7"/>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 w:hAnsi="仿宋" w:eastAsia="仿宋" w:cs="仿宋"/>
                <w:color w:val="auto"/>
                <w:kern w:val="0"/>
                <w:sz w:val="24"/>
                <w:szCs w:val="24"/>
                <w:highlight w:val="none"/>
              </w:rPr>
              <w:t>呼图壁县农村合作经济发展指导中心</w:t>
            </w:r>
          </w:p>
        </w:tc>
        <w:tc>
          <w:tcPr>
            <w:tcW w:w="974"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68"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9"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320"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698"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635"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58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57"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527"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32"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32"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4"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rPr>
        <w:tc>
          <w:tcPr>
            <w:tcW w:w="486"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698"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63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8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57"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27"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2"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2"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64"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6" w:type="dxa"/>
            <w:gridSpan w:val="2"/>
            <w:noWrap w:val="0"/>
            <w:vAlign w:val="center"/>
          </w:tcPr>
          <w:p>
            <w:pPr>
              <w:widowControl/>
              <w:jc w:val="center"/>
              <w:outlineLvl w:val="1"/>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213</w:t>
            </w:r>
          </w:p>
        </w:tc>
        <w:tc>
          <w:tcPr>
            <w:tcW w:w="417" w:type="dxa"/>
            <w:noWrap w:val="0"/>
            <w:vAlign w:val="center"/>
          </w:tcPr>
          <w:p>
            <w:pPr>
              <w:widowControl/>
              <w:jc w:val="center"/>
              <w:outlineLvl w:val="1"/>
              <w:rPr>
                <w:rFonts w:hint="eastAsia" w:ascii="仿宋" w:hAnsi="仿宋" w:eastAsia="仿宋" w:cs="仿宋"/>
                <w:color w:val="auto"/>
                <w:kern w:val="0"/>
                <w:sz w:val="18"/>
                <w:szCs w:val="18"/>
                <w:highlight w:val="none"/>
                <w:lang w:eastAsia="zh-Hans"/>
              </w:rPr>
            </w:pPr>
          </w:p>
        </w:tc>
        <w:tc>
          <w:tcPr>
            <w:tcW w:w="417" w:type="dxa"/>
            <w:noWrap w:val="0"/>
            <w:vAlign w:val="center"/>
          </w:tcPr>
          <w:p>
            <w:pPr>
              <w:widowControl/>
              <w:jc w:val="center"/>
              <w:outlineLvl w:val="1"/>
              <w:rPr>
                <w:rFonts w:hint="eastAsia" w:ascii="仿宋" w:hAnsi="仿宋" w:eastAsia="仿宋" w:cs="仿宋"/>
                <w:color w:val="auto"/>
                <w:kern w:val="0"/>
                <w:sz w:val="18"/>
                <w:szCs w:val="18"/>
                <w:highlight w:val="none"/>
              </w:rPr>
            </w:pPr>
          </w:p>
        </w:tc>
        <w:tc>
          <w:tcPr>
            <w:tcW w:w="698" w:type="dxa"/>
            <w:noWrap w:val="0"/>
            <w:vAlign w:val="center"/>
          </w:tcPr>
          <w:p>
            <w:pPr>
              <w:widowControl/>
              <w:jc w:val="center"/>
              <w:outlineLvl w:val="1"/>
              <w:rPr>
                <w:rFonts w:hint="eastAsia" w:ascii="仿宋" w:hAnsi="仿宋" w:eastAsia="仿宋" w:cs="仿宋"/>
                <w:color w:val="auto"/>
                <w:kern w:val="0"/>
                <w:sz w:val="18"/>
                <w:szCs w:val="18"/>
                <w:highlight w:val="none"/>
                <w:lang w:eastAsia="zh-CN"/>
              </w:rPr>
            </w:pPr>
            <w:r>
              <w:rPr>
                <w:rFonts w:hint="eastAsia" w:ascii="仿宋" w:hAnsi="仿宋" w:eastAsia="仿宋" w:cs="仿宋"/>
                <w:color w:val="auto"/>
                <w:kern w:val="0"/>
                <w:sz w:val="18"/>
                <w:szCs w:val="18"/>
                <w:highlight w:val="none"/>
                <w:lang w:eastAsia="zh-CN"/>
              </w:rPr>
              <w:t>农林水支出</w:t>
            </w:r>
          </w:p>
        </w:tc>
        <w:tc>
          <w:tcPr>
            <w:tcW w:w="1635" w:type="dxa"/>
            <w:noWrap w:val="0"/>
            <w:vAlign w:val="center"/>
          </w:tcPr>
          <w:p>
            <w:pPr>
              <w:widowControl/>
              <w:jc w:val="center"/>
              <w:outlineLvl w:val="1"/>
              <w:rPr>
                <w:rFonts w:hint="eastAsia" w:ascii="仿宋" w:hAnsi="仿宋" w:eastAsia="仿宋" w:cs="仿宋"/>
                <w:color w:val="auto"/>
                <w:kern w:val="0"/>
                <w:sz w:val="18"/>
                <w:szCs w:val="18"/>
                <w:highlight w:val="none"/>
                <w:lang w:eastAsia="zh-CN"/>
              </w:rPr>
            </w:pPr>
          </w:p>
        </w:tc>
        <w:tc>
          <w:tcPr>
            <w:tcW w:w="580" w:type="dxa"/>
            <w:noWrap w:val="0"/>
            <w:vAlign w:val="center"/>
          </w:tcPr>
          <w:p>
            <w:pPr>
              <w:widowControl/>
              <w:jc w:val="center"/>
              <w:outlineLvl w:val="1"/>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232</w:t>
            </w:r>
          </w:p>
        </w:tc>
        <w:tc>
          <w:tcPr>
            <w:tcW w:w="557" w:type="dxa"/>
            <w:gridSpan w:val="2"/>
            <w:noWrap w:val="0"/>
            <w:vAlign w:val="center"/>
          </w:tcPr>
          <w:p>
            <w:pPr>
              <w:widowControl/>
              <w:jc w:val="center"/>
              <w:outlineLvl w:val="1"/>
              <w:rPr>
                <w:rFonts w:hint="eastAsia" w:ascii="仿宋" w:hAnsi="仿宋" w:eastAsia="仿宋" w:cs="仿宋"/>
                <w:color w:val="auto"/>
                <w:kern w:val="0"/>
                <w:sz w:val="18"/>
                <w:szCs w:val="18"/>
                <w:highlight w:val="none"/>
              </w:rPr>
            </w:pPr>
          </w:p>
        </w:tc>
        <w:tc>
          <w:tcPr>
            <w:tcW w:w="527" w:type="dxa"/>
            <w:noWrap w:val="0"/>
            <w:vAlign w:val="center"/>
          </w:tcPr>
          <w:p>
            <w:pPr>
              <w:widowControl/>
              <w:jc w:val="center"/>
              <w:outlineLvl w:val="1"/>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5</w:t>
            </w:r>
          </w:p>
        </w:tc>
        <w:tc>
          <w:tcPr>
            <w:tcW w:w="632" w:type="dxa"/>
            <w:noWrap w:val="0"/>
            <w:vAlign w:val="center"/>
          </w:tcPr>
          <w:p>
            <w:pPr>
              <w:widowControl/>
              <w:jc w:val="center"/>
              <w:outlineLvl w:val="1"/>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227</w:t>
            </w:r>
          </w:p>
        </w:tc>
        <w:tc>
          <w:tcPr>
            <w:tcW w:w="632" w:type="dxa"/>
            <w:noWrap w:val="0"/>
            <w:vAlign w:val="center"/>
          </w:tcPr>
          <w:p>
            <w:pPr>
              <w:widowControl/>
              <w:jc w:val="center"/>
              <w:outlineLvl w:val="1"/>
              <w:rPr>
                <w:rFonts w:hint="eastAsia" w:ascii="仿宋" w:hAnsi="仿宋" w:eastAsia="仿宋" w:cs="仿宋"/>
                <w:color w:val="auto"/>
                <w:kern w:val="0"/>
                <w:sz w:val="18"/>
                <w:szCs w:val="18"/>
                <w:highlight w:val="none"/>
              </w:rPr>
            </w:pPr>
          </w:p>
        </w:tc>
        <w:tc>
          <w:tcPr>
            <w:tcW w:w="618" w:type="dxa"/>
            <w:gridSpan w:val="2"/>
            <w:noWrap w:val="0"/>
            <w:vAlign w:val="center"/>
          </w:tcPr>
          <w:p>
            <w:pPr>
              <w:widowControl/>
              <w:jc w:val="center"/>
              <w:outlineLvl w:val="1"/>
              <w:rPr>
                <w:rFonts w:hint="eastAsia" w:ascii="仿宋" w:hAnsi="仿宋" w:eastAsia="仿宋" w:cs="仿宋"/>
                <w:color w:val="auto"/>
                <w:kern w:val="0"/>
                <w:sz w:val="18"/>
                <w:szCs w:val="18"/>
                <w:highlight w:val="none"/>
              </w:rPr>
            </w:pPr>
          </w:p>
        </w:tc>
        <w:tc>
          <w:tcPr>
            <w:tcW w:w="419" w:type="dxa"/>
            <w:noWrap w:val="0"/>
            <w:vAlign w:val="center"/>
          </w:tcPr>
          <w:p>
            <w:pPr>
              <w:widowControl/>
              <w:jc w:val="center"/>
              <w:outlineLvl w:val="1"/>
              <w:rPr>
                <w:rFonts w:hint="eastAsia" w:ascii="仿宋" w:hAnsi="仿宋" w:eastAsia="仿宋" w:cs="仿宋"/>
                <w:color w:val="auto"/>
                <w:kern w:val="0"/>
                <w:sz w:val="18"/>
                <w:szCs w:val="18"/>
                <w:highlight w:val="none"/>
              </w:rPr>
            </w:pPr>
          </w:p>
        </w:tc>
        <w:tc>
          <w:tcPr>
            <w:tcW w:w="618" w:type="dxa"/>
            <w:noWrap w:val="0"/>
            <w:vAlign w:val="center"/>
          </w:tcPr>
          <w:p>
            <w:pPr>
              <w:widowControl/>
              <w:jc w:val="center"/>
              <w:outlineLvl w:val="1"/>
              <w:rPr>
                <w:rFonts w:hint="eastAsia" w:ascii="仿宋" w:hAnsi="仿宋" w:eastAsia="仿宋" w:cs="仿宋"/>
                <w:color w:val="auto"/>
                <w:kern w:val="0"/>
                <w:sz w:val="18"/>
                <w:szCs w:val="18"/>
                <w:highlight w:val="none"/>
              </w:rPr>
            </w:pPr>
          </w:p>
        </w:tc>
        <w:tc>
          <w:tcPr>
            <w:tcW w:w="420" w:type="dxa"/>
            <w:noWrap w:val="0"/>
            <w:vAlign w:val="center"/>
          </w:tcPr>
          <w:p>
            <w:pPr>
              <w:widowControl/>
              <w:jc w:val="center"/>
              <w:outlineLvl w:val="1"/>
              <w:rPr>
                <w:rFonts w:hint="eastAsia" w:ascii="仿宋" w:hAnsi="仿宋" w:eastAsia="仿宋" w:cs="仿宋"/>
                <w:color w:val="auto"/>
                <w:kern w:val="0"/>
                <w:sz w:val="18"/>
                <w:szCs w:val="18"/>
                <w:highlight w:val="none"/>
              </w:rPr>
            </w:pPr>
          </w:p>
        </w:tc>
        <w:tc>
          <w:tcPr>
            <w:tcW w:w="420" w:type="dxa"/>
            <w:noWrap w:val="0"/>
            <w:vAlign w:val="center"/>
          </w:tcPr>
          <w:p>
            <w:pPr>
              <w:widowControl/>
              <w:jc w:val="center"/>
              <w:outlineLvl w:val="1"/>
              <w:rPr>
                <w:rFonts w:hint="eastAsia" w:ascii="仿宋" w:hAnsi="仿宋" w:eastAsia="仿宋" w:cs="仿宋"/>
                <w:color w:val="auto"/>
                <w:kern w:val="0"/>
                <w:sz w:val="18"/>
                <w:szCs w:val="18"/>
                <w:highlight w:val="none"/>
              </w:rPr>
            </w:pPr>
          </w:p>
        </w:tc>
        <w:tc>
          <w:tcPr>
            <w:tcW w:w="464" w:type="dxa"/>
            <w:gridSpan w:val="2"/>
            <w:noWrap w:val="0"/>
            <w:vAlign w:val="center"/>
          </w:tcPr>
          <w:p>
            <w:pPr>
              <w:widowControl/>
              <w:jc w:val="center"/>
              <w:outlineLvl w:val="1"/>
              <w:rPr>
                <w:rFonts w:hint="eastAsia" w:ascii="仿宋" w:hAnsi="仿宋" w:eastAsia="仿宋" w:cs="仿宋"/>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6" w:type="dxa"/>
            <w:gridSpan w:val="2"/>
            <w:noWrap w:val="0"/>
            <w:vAlign w:val="center"/>
          </w:tcPr>
          <w:p>
            <w:pPr>
              <w:widowControl/>
              <w:jc w:val="center"/>
              <w:outlineLvl w:val="1"/>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213</w:t>
            </w:r>
          </w:p>
        </w:tc>
        <w:tc>
          <w:tcPr>
            <w:tcW w:w="417" w:type="dxa"/>
            <w:noWrap w:val="0"/>
            <w:vAlign w:val="center"/>
          </w:tcPr>
          <w:p>
            <w:pPr>
              <w:widowControl/>
              <w:jc w:val="center"/>
              <w:outlineLvl w:val="1"/>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01</w:t>
            </w:r>
          </w:p>
        </w:tc>
        <w:tc>
          <w:tcPr>
            <w:tcW w:w="417" w:type="dxa"/>
            <w:noWrap w:val="0"/>
            <w:vAlign w:val="center"/>
          </w:tcPr>
          <w:p>
            <w:pPr>
              <w:widowControl/>
              <w:jc w:val="center"/>
              <w:outlineLvl w:val="1"/>
              <w:rPr>
                <w:rFonts w:hint="eastAsia" w:ascii="仿宋" w:hAnsi="仿宋" w:eastAsia="仿宋" w:cs="仿宋"/>
                <w:color w:val="auto"/>
                <w:kern w:val="0"/>
                <w:sz w:val="18"/>
                <w:szCs w:val="18"/>
                <w:highlight w:val="none"/>
              </w:rPr>
            </w:pPr>
          </w:p>
        </w:tc>
        <w:tc>
          <w:tcPr>
            <w:tcW w:w="698" w:type="dxa"/>
            <w:noWrap w:val="0"/>
            <w:vAlign w:val="center"/>
          </w:tcPr>
          <w:p>
            <w:pPr>
              <w:widowControl/>
              <w:jc w:val="center"/>
              <w:outlineLvl w:val="1"/>
              <w:rPr>
                <w:rFonts w:hint="eastAsia" w:ascii="仿宋" w:hAnsi="仿宋" w:eastAsia="仿宋" w:cs="仿宋"/>
                <w:color w:val="auto"/>
                <w:kern w:val="0"/>
                <w:sz w:val="18"/>
                <w:szCs w:val="18"/>
                <w:highlight w:val="none"/>
                <w:lang w:eastAsia="zh-CN"/>
              </w:rPr>
            </w:pPr>
            <w:r>
              <w:rPr>
                <w:rFonts w:hint="eastAsia" w:ascii="仿宋" w:hAnsi="仿宋" w:eastAsia="仿宋" w:cs="仿宋"/>
                <w:color w:val="auto"/>
                <w:kern w:val="0"/>
                <w:sz w:val="18"/>
                <w:szCs w:val="18"/>
                <w:highlight w:val="none"/>
                <w:lang w:eastAsia="zh-CN"/>
              </w:rPr>
              <w:t>农业农村</w:t>
            </w:r>
          </w:p>
        </w:tc>
        <w:tc>
          <w:tcPr>
            <w:tcW w:w="1635" w:type="dxa"/>
            <w:noWrap w:val="0"/>
            <w:vAlign w:val="center"/>
          </w:tcPr>
          <w:p>
            <w:pPr>
              <w:widowControl/>
              <w:jc w:val="center"/>
              <w:outlineLvl w:val="1"/>
              <w:rPr>
                <w:rFonts w:hint="eastAsia" w:ascii="仿宋" w:hAnsi="仿宋" w:eastAsia="仿宋" w:cs="仿宋"/>
                <w:color w:val="auto"/>
                <w:kern w:val="0"/>
                <w:sz w:val="18"/>
                <w:szCs w:val="18"/>
                <w:highlight w:val="none"/>
              </w:rPr>
            </w:pPr>
          </w:p>
        </w:tc>
        <w:tc>
          <w:tcPr>
            <w:tcW w:w="580" w:type="dxa"/>
            <w:noWrap w:val="0"/>
            <w:vAlign w:val="center"/>
          </w:tcPr>
          <w:p>
            <w:pPr>
              <w:widowControl/>
              <w:jc w:val="center"/>
              <w:outlineLvl w:val="1"/>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232</w:t>
            </w:r>
          </w:p>
        </w:tc>
        <w:tc>
          <w:tcPr>
            <w:tcW w:w="557" w:type="dxa"/>
            <w:gridSpan w:val="2"/>
            <w:noWrap w:val="0"/>
            <w:vAlign w:val="center"/>
          </w:tcPr>
          <w:p>
            <w:pPr>
              <w:widowControl/>
              <w:jc w:val="center"/>
              <w:outlineLvl w:val="1"/>
              <w:rPr>
                <w:rFonts w:hint="eastAsia" w:ascii="仿宋" w:hAnsi="仿宋" w:eastAsia="仿宋" w:cs="仿宋"/>
                <w:color w:val="auto"/>
                <w:kern w:val="0"/>
                <w:sz w:val="18"/>
                <w:szCs w:val="18"/>
                <w:highlight w:val="none"/>
              </w:rPr>
            </w:pPr>
          </w:p>
        </w:tc>
        <w:tc>
          <w:tcPr>
            <w:tcW w:w="527" w:type="dxa"/>
            <w:noWrap w:val="0"/>
            <w:vAlign w:val="center"/>
          </w:tcPr>
          <w:p>
            <w:pPr>
              <w:widowControl/>
              <w:jc w:val="center"/>
              <w:outlineLvl w:val="1"/>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5</w:t>
            </w:r>
          </w:p>
        </w:tc>
        <w:tc>
          <w:tcPr>
            <w:tcW w:w="632" w:type="dxa"/>
            <w:noWrap w:val="0"/>
            <w:vAlign w:val="center"/>
          </w:tcPr>
          <w:p>
            <w:pPr>
              <w:widowControl/>
              <w:jc w:val="center"/>
              <w:outlineLvl w:val="1"/>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227</w:t>
            </w:r>
          </w:p>
        </w:tc>
        <w:tc>
          <w:tcPr>
            <w:tcW w:w="632" w:type="dxa"/>
            <w:noWrap w:val="0"/>
            <w:vAlign w:val="center"/>
          </w:tcPr>
          <w:p>
            <w:pPr>
              <w:widowControl/>
              <w:jc w:val="center"/>
              <w:outlineLvl w:val="1"/>
              <w:rPr>
                <w:rFonts w:hint="eastAsia" w:ascii="仿宋" w:hAnsi="仿宋" w:eastAsia="仿宋" w:cs="仿宋"/>
                <w:color w:val="auto"/>
                <w:kern w:val="0"/>
                <w:sz w:val="18"/>
                <w:szCs w:val="18"/>
                <w:highlight w:val="none"/>
              </w:rPr>
            </w:pPr>
          </w:p>
        </w:tc>
        <w:tc>
          <w:tcPr>
            <w:tcW w:w="618" w:type="dxa"/>
            <w:gridSpan w:val="2"/>
            <w:noWrap w:val="0"/>
            <w:vAlign w:val="center"/>
          </w:tcPr>
          <w:p>
            <w:pPr>
              <w:widowControl/>
              <w:jc w:val="center"/>
              <w:outlineLvl w:val="1"/>
              <w:rPr>
                <w:rFonts w:hint="eastAsia" w:ascii="仿宋" w:hAnsi="仿宋" w:eastAsia="仿宋" w:cs="仿宋"/>
                <w:color w:val="auto"/>
                <w:kern w:val="0"/>
                <w:sz w:val="18"/>
                <w:szCs w:val="18"/>
                <w:highlight w:val="none"/>
              </w:rPr>
            </w:pPr>
          </w:p>
        </w:tc>
        <w:tc>
          <w:tcPr>
            <w:tcW w:w="419" w:type="dxa"/>
            <w:noWrap w:val="0"/>
            <w:vAlign w:val="center"/>
          </w:tcPr>
          <w:p>
            <w:pPr>
              <w:widowControl/>
              <w:jc w:val="center"/>
              <w:outlineLvl w:val="1"/>
              <w:rPr>
                <w:rFonts w:hint="eastAsia" w:ascii="仿宋" w:hAnsi="仿宋" w:eastAsia="仿宋" w:cs="仿宋"/>
                <w:color w:val="auto"/>
                <w:kern w:val="0"/>
                <w:sz w:val="18"/>
                <w:szCs w:val="18"/>
                <w:highlight w:val="none"/>
              </w:rPr>
            </w:pPr>
          </w:p>
        </w:tc>
        <w:tc>
          <w:tcPr>
            <w:tcW w:w="618" w:type="dxa"/>
            <w:noWrap w:val="0"/>
            <w:vAlign w:val="center"/>
          </w:tcPr>
          <w:p>
            <w:pPr>
              <w:widowControl/>
              <w:jc w:val="center"/>
              <w:outlineLvl w:val="1"/>
              <w:rPr>
                <w:rFonts w:hint="eastAsia" w:ascii="仿宋" w:hAnsi="仿宋" w:eastAsia="仿宋" w:cs="仿宋"/>
                <w:color w:val="auto"/>
                <w:kern w:val="0"/>
                <w:sz w:val="18"/>
                <w:szCs w:val="18"/>
                <w:highlight w:val="none"/>
              </w:rPr>
            </w:pPr>
          </w:p>
        </w:tc>
        <w:tc>
          <w:tcPr>
            <w:tcW w:w="420" w:type="dxa"/>
            <w:noWrap w:val="0"/>
            <w:vAlign w:val="center"/>
          </w:tcPr>
          <w:p>
            <w:pPr>
              <w:widowControl/>
              <w:jc w:val="center"/>
              <w:outlineLvl w:val="1"/>
              <w:rPr>
                <w:rFonts w:hint="eastAsia" w:ascii="仿宋" w:hAnsi="仿宋" w:eastAsia="仿宋" w:cs="仿宋"/>
                <w:color w:val="auto"/>
                <w:kern w:val="0"/>
                <w:sz w:val="18"/>
                <w:szCs w:val="18"/>
                <w:highlight w:val="none"/>
              </w:rPr>
            </w:pPr>
          </w:p>
        </w:tc>
        <w:tc>
          <w:tcPr>
            <w:tcW w:w="420" w:type="dxa"/>
            <w:noWrap w:val="0"/>
            <w:vAlign w:val="center"/>
          </w:tcPr>
          <w:p>
            <w:pPr>
              <w:widowControl/>
              <w:jc w:val="center"/>
              <w:outlineLvl w:val="1"/>
              <w:rPr>
                <w:rFonts w:hint="eastAsia" w:ascii="仿宋" w:hAnsi="仿宋" w:eastAsia="仿宋" w:cs="仿宋"/>
                <w:color w:val="auto"/>
                <w:kern w:val="0"/>
                <w:sz w:val="18"/>
                <w:szCs w:val="18"/>
                <w:highlight w:val="none"/>
              </w:rPr>
            </w:pPr>
          </w:p>
        </w:tc>
        <w:tc>
          <w:tcPr>
            <w:tcW w:w="464" w:type="dxa"/>
            <w:gridSpan w:val="2"/>
            <w:noWrap w:val="0"/>
            <w:vAlign w:val="center"/>
          </w:tcPr>
          <w:p>
            <w:pPr>
              <w:widowControl/>
              <w:jc w:val="center"/>
              <w:outlineLvl w:val="1"/>
              <w:rPr>
                <w:rFonts w:hint="eastAsia" w:ascii="仿宋" w:hAnsi="仿宋" w:eastAsia="仿宋" w:cs="仿宋"/>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6" w:type="dxa"/>
            <w:gridSpan w:val="2"/>
            <w:noWrap w:val="0"/>
            <w:vAlign w:val="center"/>
          </w:tcPr>
          <w:p>
            <w:pPr>
              <w:widowControl/>
              <w:jc w:val="center"/>
              <w:outlineLvl w:val="1"/>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color w:val="auto"/>
                <w:kern w:val="0"/>
                <w:sz w:val="18"/>
                <w:szCs w:val="18"/>
                <w:highlight w:val="none"/>
                <w:lang w:val="en-US" w:eastAsia="zh-CN"/>
              </w:rPr>
              <w:t>213</w:t>
            </w:r>
          </w:p>
        </w:tc>
        <w:tc>
          <w:tcPr>
            <w:tcW w:w="417" w:type="dxa"/>
            <w:noWrap w:val="0"/>
            <w:vAlign w:val="center"/>
          </w:tcPr>
          <w:p>
            <w:pPr>
              <w:widowControl/>
              <w:jc w:val="center"/>
              <w:outlineLvl w:val="1"/>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color w:val="auto"/>
                <w:kern w:val="0"/>
                <w:sz w:val="18"/>
                <w:szCs w:val="18"/>
                <w:highlight w:val="none"/>
                <w:lang w:val="en-US" w:eastAsia="zh-CN"/>
              </w:rPr>
              <w:t>01</w:t>
            </w:r>
          </w:p>
        </w:tc>
        <w:tc>
          <w:tcPr>
            <w:tcW w:w="417" w:type="dxa"/>
            <w:noWrap w:val="0"/>
            <w:vAlign w:val="center"/>
          </w:tcPr>
          <w:p>
            <w:pPr>
              <w:widowControl/>
              <w:jc w:val="center"/>
              <w:outlineLvl w:val="1"/>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color w:val="auto"/>
                <w:kern w:val="0"/>
                <w:sz w:val="18"/>
                <w:szCs w:val="18"/>
                <w:highlight w:val="none"/>
                <w:lang w:val="en-US" w:eastAsia="zh-CN"/>
              </w:rPr>
              <w:t>24</w:t>
            </w:r>
          </w:p>
        </w:tc>
        <w:tc>
          <w:tcPr>
            <w:tcW w:w="698" w:type="dxa"/>
            <w:noWrap w:val="0"/>
            <w:vAlign w:val="center"/>
          </w:tcPr>
          <w:p>
            <w:pPr>
              <w:widowControl/>
              <w:jc w:val="center"/>
              <w:outlineLvl w:val="1"/>
              <w:rPr>
                <w:rFonts w:hint="eastAsia" w:ascii="仿宋" w:hAnsi="仿宋" w:eastAsia="仿宋" w:cs="仿宋"/>
                <w:color w:val="auto"/>
                <w:kern w:val="0"/>
                <w:sz w:val="18"/>
                <w:szCs w:val="18"/>
                <w:highlight w:val="none"/>
                <w:lang w:eastAsia="zh-CN"/>
              </w:rPr>
            </w:pPr>
            <w:r>
              <w:rPr>
                <w:rFonts w:hint="eastAsia" w:ascii="仿宋" w:hAnsi="仿宋" w:eastAsia="仿宋" w:cs="仿宋"/>
                <w:color w:val="auto"/>
                <w:kern w:val="0"/>
                <w:sz w:val="18"/>
                <w:szCs w:val="18"/>
                <w:highlight w:val="none"/>
                <w:lang w:eastAsia="zh-CN"/>
              </w:rPr>
              <w:t>农村合作经济</w:t>
            </w:r>
          </w:p>
        </w:tc>
        <w:tc>
          <w:tcPr>
            <w:tcW w:w="1635" w:type="dxa"/>
            <w:noWrap w:val="0"/>
            <w:vAlign w:val="center"/>
          </w:tcPr>
          <w:p>
            <w:pPr>
              <w:widowControl/>
              <w:jc w:val="center"/>
              <w:outlineLvl w:val="1"/>
              <w:rPr>
                <w:rFonts w:hint="eastAsia" w:ascii="仿宋" w:hAnsi="仿宋" w:eastAsia="仿宋" w:cs="仿宋"/>
                <w:color w:val="auto"/>
                <w:kern w:val="0"/>
                <w:sz w:val="18"/>
                <w:szCs w:val="18"/>
                <w:highlight w:val="none"/>
              </w:rPr>
            </w:pPr>
          </w:p>
        </w:tc>
        <w:tc>
          <w:tcPr>
            <w:tcW w:w="580" w:type="dxa"/>
            <w:noWrap w:val="0"/>
            <w:vAlign w:val="center"/>
          </w:tcPr>
          <w:p>
            <w:pPr>
              <w:widowControl/>
              <w:jc w:val="center"/>
              <w:outlineLvl w:val="1"/>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232</w:t>
            </w:r>
          </w:p>
        </w:tc>
        <w:tc>
          <w:tcPr>
            <w:tcW w:w="557" w:type="dxa"/>
            <w:gridSpan w:val="2"/>
            <w:noWrap w:val="0"/>
            <w:vAlign w:val="center"/>
          </w:tcPr>
          <w:p>
            <w:pPr>
              <w:widowControl/>
              <w:jc w:val="center"/>
              <w:outlineLvl w:val="1"/>
              <w:rPr>
                <w:rFonts w:hint="eastAsia" w:ascii="仿宋" w:hAnsi="仿宋" w:eastAsia="仿宋" w:cs="仿宋"/>
                <w:color w:val="auto"/>
                <w:kern w:val="0"/>
                <w:sz w:val="18"/>
                <w:szCs w:val="18"/>
                <w:highlight w:val="none"/>
              </w:rPr>
            </w:pPr>
          </w:p>
        </w:tc>
        <w:tc>
          <w:tcPr>
            <w:tcW w:w="527" w:type="dxa"/>
            <w:noWrap w:val="0"/>
            <w:vAlign w:val="center"/>
          </w:tcPr>
          <w:p>
            <w:pPr>
              <w:widowControl/>
              <w:jc w:val="center"/>
              <w:outlineLvl w:val="1"/>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5</w:t>
            </w:r>
          </w:p>
        </w:tc>
        <w:tc>
          <w:tcPr>
            <w:tcW w:w="632" w:type="dxa"/>
            <w:noWrap w:val="0"/>
            <w:vAlign w:val="center"/>
          </w:tcPr>
          <w:p>
            <w:pPr>
              <w:widowControl/>
              <w:jc w:val="center"/>
              <w:outlineLvl w:val="1"/>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227</w:t>
            </w:r>
          </w:p>
        </w:tc>
        <w:tc>
          <w:tcPr>
            <w:tcW w:w="632" w:type="dxa"/>
            <w:noWrap w:val="0"/>
            <w:vAlign w:val="center"/>
          </w:tcPr>
          <w:p>
            <w:pPr>
              <w:widowControl/>
              <w:jc w:val="center"/>
              <w:outlineLvl w:val="1"/>
              <w:rPr>
                <w:rFonts w:hint="eastAsia" w:ascii="仿宋" w:hAnsi="仿宋" w:eastAsia="仿宋" w:cs="仿宋"/>
                <w:color w:val="auto"/>
                <w:kern w:val="0"/>
                <w:sz w:val="18"/>
                <w:szCs w:val="18"/>
                <w:highlight w:val="none"/>
              </w:rPr>
            </w:pPr>
          </w:p>
        </w:tc>
        <w:tc>
          <w:tcPr>
            <w:tcW w:w="618" w:type="dxa"/>
            <w:gridSpan w:val="2"/>
            <w:noWrap w:val="0"/>
            <w:vAlign w:val="center"/>
          </w:tcPr>
          <w:p>
            <w:pPr>
              <w:widowControl/>
              <w:jc w:val="center"/>
              <w:outlineLvl w:val="1"/>
              <w:rPr>
                <w:rFonts w:hint="eastAsia" w:ascii="仿宋" w:hAnsi="仿宋" w:eastAsia="仿宋" w:cs="仿宋"/>
                <w:color w:val="auto"/>
                <w:kern w:val="0"/>
                <w:sz w:val="18"/>
                <w:szCs w:val="18"/>
                <w:highlight w:val="none"/>
              </w:rPr>
            </w:pPr>
          </w:p>
        </w:tc>
        <w:tc>
          <w:tcPr>
            <w:tcW w:w="419" w:type="dxa"/>
            <w:noWrap w:val="0"/>
            <w:vAlign w:val="center"/>
          </w:tcPr>
          <w:p>
            <w:pPr>
              <w:widowControl/>
              <w:jc w:val="center"/>
              <w:outlineLvl w:val="1"/>
              <w:rPr>
                <w:rFonts w:hint="eastAsia" w:ascii="仿宋" w:hAnsi="仿宋" w:eastAsia="仿宋" w:cs="仿宋"/>
                <w:color w:val="auto"/>
                <w:kern w:val="0"/>
                <w:sz w:val="18"/>
                <w:szCs w:val="18"/>
                <w:highlight w:val="none"/>
              </w:rPr>
            </w:pPr>
          </w:p>
        </w:tc>
        <w:tc>
          <w:tcPr>
            <w:tcW w:w="618" w:type="dxa"/>
            <w:noWrap w:val="0"/>
            <w:vAlign w:val="center"/>
          </w:tcPr>
          <w:p>
            <w:pPr>
              <w:widowControl/>
              <w:jc w:val="center"/>
              <w:outlineLvl w:val="1"/>
              <w:rPr>
                <w:rFonts w:hint="eastAsia" w:ascii="仿宋" w:hAnsi="仿宋" w:eastAsia="仿宋" w:cs="仿宋"/>
                <w:color w:val="auto"/>
                <w:kern w:val="0"/>
                <w:sz w:val="18"/>
                <w:szCs w:val="18"/>
                <w:highlight w:val="none"/>
              </w:rPr>
            </w:pPr>
          </w:p>
        </w:tc>
        <w:tc>
          <w:tcPr>
            <w:tcW w:w="420" w:type="dxa"/>
            <w:noWrap w:val="0"/>
            <w:vAlign w:val="center"/>
          </w:tcPr>
          <w:p>
            <w:pPr>
              <w:widowControl/>
              <w:jc w:val="center"/>
              <w:outlineLvl w:val="1"/>
              <w:rPr>
                <w:rFonts w:hint="eastAsia" w:ascii="仿宋" w:hAnsi="仿宋" w:eastAsia="仿宋" w:cs="仿宋"/>
                <w:color w:val="auto"/>
                <w:kern w:val="0"/>
                <w:sz w:val="18"/>
                <w:szCs w:val="18"/>
                <w:highlight w:val="none"/>
              </w:rPr>
            </w:pPr>
          </w:p>
        </w:tc>
        <w:tc>
          <w:tcPr>
            <w:tcW w:w="420" w:type="dxa"/>
            <w:noWrap w:val="0"/>
            <w:vAlign w:val="center"/>
          </w:tcPr>
          <w:p>
            <w:pPr>
              <w:widowControl/>
              <w:jc w:val="center"/>
              <w:outlineLvl w:val="1"/>
              <w:rPr>
                <w:rFonts w:hint="eastAsia" w:ascii="仿宋" w:hAnsi="仿宋" w:eastAsia="仿宋" w:cs="仿宋"/>
                <w:color w:val="auto"/>
                <w:kern w:val="0"/>
                <w:sz w:val="18"/>
                <w:szCs w:val="18"/>
                <w:highlight w:val="none"/>
              </w:rPr>
            </w:pPr>
          </w:p>
        </w:tc>
        <w:tc>
          <w:tcPr>
            <w:tcW w:w="464" w:type="dxa"/>
            <w:gridSpan w:val="2"/>
            <w:noWrap w:val="0"/>
            <w:vAlign w:val="center"/>
          </w:tcPr>
          <w:p>
            <w:pPr>
              <w:widowControl/>
              <w:jc w:val="center"/>
              <w:outlineLvl w:val="1"/>
              <w:rPr>
                <w:rFonts w:hint="eastAsia" w:ascii="仿宋" w:hAnsi="仿宋" w:eastAsia="仿宋" w:cs="仿宋"/>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6" w:type="dxa"/>
            <w:gridSpan w:val="2"/>
            <w:noWrap w:val="0"/>
            <w:vAlign w:val="center"/>
          </w:tcPr>
          <w:p>
            <w:pPr>
              <w:widowControl/>
              <w:jc w:val="center"/>
              <w:outlineLvl w:val="1"/>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213</w:t>
            </w:r>
          </w:p>
        </w:tc>
        <w:tc>
          <w:tcPr>
            <w:tcW w:w="417" w:type="dxa"/>
            <w:noWrap w:val="0"/>
            <w:vAlign w:val="center"/>
          </w:tcPr>
          <w:p>
            <w:pPr>
              <w:widowControl/>
              <w:jc w:val="center"/>
              <w:outlineLvl w:val="1"/>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01</w:t>
            </w:r>
          </w:p>
        </w:tc>
        <w:tc>
          <w:tcPr>
            <w:tcW w:w="417" w:type="dxa"/>
            <w:noWrap w:val="0"/>
            <w:vAlign w:val="center"/>
          </w:tcPr>
          <w:p>
            <w:pPr>
              <w:widowControl/>
              <w:jc w:val="center"/>
              <w:outlineLvl w:val="1"/>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24</w:t>
            </w:r>
          </w:p>
        </w:tc>
        <w:tc>
          <w:tcPr>
            <w:tcW w:w="698" w:type="dxa"/>
            <w:noWrap w:val="0"/>
            <w:vAlign w:val="center"/>
          </w:tcPr>
          <w:p>
            <w:pPr>
              <w:widowControl/>
              <w:jc w:val="center"/>
              <w:outlineLvl w:val="1"/>
              <w:rPr>
                <w:rFonts w:hint="eastAsia" w:ascii="仿宋" w:hAnsi="仿宋" w:eastAsia="仿宋" w:cs="仿宋"/>
                <w:color w:val="auto"/>
                <w:kern w:val="0"/>
                <w:sz w:val="15"/>
                <w:szCs w:val="15"/>
                <w:highlight w:val="none"/>
              </w:rPr>
            </w:pPr>
            <w:r>
              <w:rPr>
                <w:rFonts w:hint="eastAsia" w:ascii="仿宋" w:hAnsi="仿宋" w:eastAsia="仿宋" w:cs="仿宋"/>
                <w:sz w:val="18"/>
                <w:szCs w:val="21"/>
              </w:rPr>
              <w:t>农村合作经济</w:t>
            </w:r>
          </w:p>
        </w:tc>
        <w:tc>
          <w:tcPr>
            <w:tcW w:w="1635" w:type="dxa"/>
            <w:noWrap w:val="0"/>
            <w:vAlign w:val="center"/>
          </w:tcPr>
          <w:p>
            <w:pPr>
              <w:widowControl/>
              <w:jc w:val="center"/>
              <w:outlineLvl w:val="1"/>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2024年中央农业经营主体能力提升资金-新型农业经营主体提升技术应用和生产经营能力项目</w:t>
            </w:r>
          </w:p>
        </w:tc>
        <w:tc>
          <w:tcPr>
            <w:tcW w:w="580" w:type="dxa"/>
            <w:noWrap w:val="0"/>
            <w:vAlign w:val="center"/>
          </w:tcPr>
          <w:p>
            <w:pPr>
              <w:widowControl/>
              <w:jc w:val="center"/>
              <w:outlineLvl w:val="1"/>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92</w:t>
            </w:r>
          </w:p>
        </w:tc>
        <w:tc>
          <w:tcPr>
            <w:tcW w:w="557" w:type="dxa"/>
            <w:gridSpan w:val="2"/>
            <w:noWrap w:val="0"/>
            <w:vAlign w:val="center"/>
          </w:tcPr>
          <w:p>
            <w:pPr>
              <w:widowControl/>
              <w:jc w:val="center"/>
              <w:outlineLvl w:val="1"/>
              <w:rPr>
                <w:rFonts w:hint="eastAsia" w:ascii="仿宋" w:hAnsi="仿宋" w:eastAsia="仿宋" w:cs="仿宋"/>
                <w:color w:val="auto"/>
                <w:kern w:val="0"/>
                <w:sz w:val="18"/>
                <w:szCs w:val="18"/>
                <w:highlight w:val="none"/>
              </w:rPr>
            </w:pPr>
          </w:p>
        </w:tc>
        <w:tc>
          <w:tcPr>
            <w:tcW w:w="527" w:type="dxa"/>
            <w:noWrap w:val="0"/>
            <w:vAlign w:val="center"/>
          </w:tcPr>
          <w:p>
            <w:pPr>
              <w:widowControl/>
              <w:jc w:val="center"/>
              <w:outlineLvl w:val="1"/>
              <w:rPr>
                <w:rFonts w:hint="eastAsia" w:ascii="仿宋" w:hAnsi="仿宋" w:eastAsia="仿宋" w:cs="仿宋"/>
                <w:color w:val="auto"/>
                <w:kern w:val="0"/>
                <w:sz w:val="18"/>
                <w:szCs w:val="18"/>
                <w:highlight w:val="none"/>
              </w:rPr>
            </w:pPr>
          </w:p>
        </w:tc>
        <w:tc>
          <w:tcPr>
            <w:tcW w:w="632" w:type="dxa"/>
            <w:noWrap w:val="0"/>
            <w:vAlign w:val="center"/>
          </w:tcPr>
          <w:p>
            <w:pPr>
              <w:widowControl/>
              <w:jc w:val="center"/>
              <w:outlineLvl w:val="1"/>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92</w:t>
            </w:r>
          </w:p>
        </w:tc>
        <w:tc>
          <w:tcPr>
            <w:tcW w:w="632" w:type="dxa"/>
            <w:noWrap w:val="0"/>
            <w:vAlign w:val="center"/>
          </w:tcPr>
          <w:p>
            <w:pPr>
              <w:widowControl/>
              <w:jc w:val="center"/>
              <w:outlineLvl w:val="1"/>
              <w:rPr>
                <w:rFonts w:hint="eastAsia" w:ascii="仿宋" w:hAnsi="仿宋" w:eastAsia="仿宋" w:cs="仿宋"/>
                <w:color w:val="auto"/>
                <w:kern w:val="0"/>
                <w:sz w:val="18"/>
                <w:szCs w:val="18"/>
                <w:highlight w:val="none"/>
              </w:rPr>
            </w:pPr>
          </w:p>
        </w:tc>
        <w:tc>
          <w:tcPr>
            <w:tcW w:w="618" w:type="dxa"/>
            <w:gridSpan w:val="2"/>
            <w:noWrap w:val="0"/>
            <w:vAlign w:val="center"/>
          </w:tcPr>
          <w:p>
            <w:pPr>
              <w:widowControl/>
              <w:jc w:val="center"/>
              <w:outlineLvl w:val="1"/>
              <w:rPr>
                <w:rFonts w:hint="eastAsia" w:ascii="仿宋" w:hAnsi="仿宋" w:eastAsia="仿宋" w:cs="仿宋"/>
                <w:color w:val="auto"/>
                <w:kern w:val="0"/>
                <w:sz w:val="18"/>
                <w:szCs w:val="18"/>
                <w:highlight w:val="none"/>
              </w:rPr>
            </w:pPr>
          </w:p>
        </w:tc>
        <w:tc>
          <w:tcPr>
            <w:tcW w:w="419" w:type="dxa"/>
            <w:noWrap w:val="0"/>
            <w:vAlign w:val="center"/>
          </w:tcPr>
          <w:p>
            <w:pPr>
              <w:widowControl/>
              <w:jc w:val="center"/>
              <w:outlineLvl w:val="1"/>
              <w:rPr>
                <w:rFonts w:hint="eastAsia" w:ascii="仿宋" w:hAnsi="仿宋" w:eastAsia="仿宋" w:cs="仿宋"/>
                <w:color w:val="auto"/>
                <w:kern w:val="0"/>
                <w:sz w:val="18"/>
                <w:szCs w:val="18"/>
                <w:highlight w:val="none"/>
              </w:rPr>
            </w:pPr>
          </w:p>
        </w:tc>
        <w:tc>
          <w:tcPr>
            <w:tcW w:w="618" w:type="dxa"/>
            <w:noWrap w:val="0"/>
            <w:vAlign w:val="center"/>
          </w:tcPr>
          <w:p>
            <w:pPr>
              <w:widowControl/>
              <w:jc w:val="center"/>
              <w:outlineLvl w:val="1"/>
              <w:rPr>
                <w:rFonts w:hint="eastAsia" w:ascii="仿宋" w:hAnsi="仿宋" w:eastAsia="仿宋" w:cs="仿宋"/>
                <w:color w:val="auto"/>
                <w:kern w:val="0"/>
                <w:sz w:val="18"/>
                <w:szCs w:val="18"/>
                <w:highlight w:val="none"/>
              </w:rPr>
            </w:pPr>
          </w:p>
        </w:tc>
        <w:tc>
          <w:tcPr>
            <w:tcW w:w="420" w:type="dxa"/>
            <w:noWrap w:val="0"/>
            <w:vAlign w:val="center"/>
          </w:tcPr>
          <w:p>
            <w:pPr>
              <w:widowControl/>
              <w:jc w:val="center"/>
              <w:outlineLvl w:val="1"/>
              <w:rPr>
                <w:rFonts w:hint="eastAsia" w:ascii="仿宋" w:hAnsi="仿宋" w:eastAsia="仿宋" w:cs="仿宋"/>
                <w:color w:val="auto"/>
                <w:kern w:val="0"/>
                <w:sz w:val="18"/>
                <w:szCs w:val="18"/>
                <w:highlight w:val="none"/>
              </w:rPr>
            </w:pPr>
          </w:p>
        </w:tc>
        <w:tc>
          <w:tcPr>
            <w:tcW w:w="420" w:type="dxa"/>
            <w:noWrap w:val="0"/>
            <w:vAlign w:val="center"/>
          </w:tcPr>
          <w:p>
            <w:pPr>
              <w:widowControl/>
              <w:jc w:val="center"/>
              <w:outlineLvl w:val="1"/>
              <w:rPr>
                <w:rFonts w:hint="eastAsia" w:ascii="仿宋" w:hAnsi="仿宋" w:eastAsia="仿宋" w:cs="仿宋"/>
                <w:color w:val="auto"/>
                <w:kern w:val="0"/>
                <w:sz w:val="18"/>
                <w:szCs w:val="18"/>
                <w:highlight w:val="none"/>
              </w:rPr>
            </w:pPr>
          </w:p>
        </w:tc>
        <w:tc>
          <w:tcPr>
            <w:tcW w:w="464" w:type="dxa"/>
            <w:gridSpan w:val="2"/>
            <w:noWrap w:val="0"/>
            <w:vAlign w:val="center"/>
          </w:tcPr>
          <w:p>
            <w:pPr>
              <w:widowControl/>
              <w:jc w:val="center"/>
              <w:outlineLvl w:val="1"/>
              <w:rPr>
                <w:rFonts w:hint="eastAsia" w:ascii="仿宋" w:hAnsi="仿宋" w:eastAsia="仿宋" w:cs="仿宋"/>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6" w:type="dxa"/>
            <w:gridSpan w:val="2"/>
            <w:noWrap w:val="0"/>
            <w:vAlign w:val="center"/>
          </w:tcPr>
          <w:p>
            <w:pPr>
              <w:widowControl/>
              <w:jc w:val="center"/>
              <w:outlineLvl w:val="1"/>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213</w:t>
            </w:r>
          </w:p>
        </w:tc>
        <w:tc>
          <w:tcPr>
            <w:tcW w:w="417" w:type="dxa"/>
            <w:noWrap w:val="0"/>
            <w:vAlign w:val="center"/>
          </w:tcPr>
          <w:p>
            <w:pPr>
              <w:widowControl/>
              <w:jc w:val="center"/>
              <w:outlineLvl w:val="1"/>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01</w:t>
            </w:r>
          </w:p>
        </w:tc>
        <w:tc>
          <w:tcPr>
            <w:tcW w:w="417" w:type="dxa"/>
            <w:noWrap w:val="0"/>
            <w:vAlign w:val="center"/>
          </w:tcPr>
          <w:p>
            <w:pPr>
              <w:widowControl/>
              <w:jc w:val="center"/>
              <w:outlineLvl w:val="1"/>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24</w:t>
            </w:r>
          </w:p>
        </w:tc>
        <w:tc>
          <w:tcPr>
            <w:tcW w:w="698" w:type="dxa"/>
            <w:noWrap w:val="0"/>
            <w:vAlign w:val="center"/>
          </w:tcPr>
          <w:p>
            <w:pPr>
              <w:widowControl/>
              <w:jc w:val="center"/>
              <w:outlineLvl w:val="1"/>
              <w:rPr>
                <w:rFonts w:hint="eastAsia" w:ascii="仿宋" w:hAnsi="仿宋" w:eastAsia="仿宋" w:cs="仿宋"/>
                <w:color w:val="auto"/>
                <w:kern w:val="0"/>
                <w:sz w:val="15"/>
                <w:szCs w:val="15"/>
                <w:highlight w:val="none"/>
              </w:rPr>
            </w:pPr>
            <w:r>
              <w:rPr>
                <w:rFonts w:hint="eastAsia" w:ascii="仿宋" w:hAnsi="仿宋" w:eastAsia="仿宋" w:cs="仿宋"/>
                <w:sz w:val="18"/>
                <w:szCs w:val="21"/>
              </w:rPr>
              <w:t>农村合作经济</w:t>
            </w:r>
          </w:p>
        </w:tc>
        <w:tc>
          <w:tcPr>
            <w:tcW w:w="1635" w:type="dxa"/>
            <w:noWrap w:val="0"/>
            <w:vAlign w:val="center"/>
          </w:tcPr>
          <w:p>
            <w:pPr>
              <w:widowControl/>
              <w:jc w:val="center"/>
              <w:outlineLvl w:val="1"/>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2024年农村土地承包经营纠纷仲裁项目（非定额）</w:t>
            </w:r>
          </w:p>
        </w:tc>
        <w:tc>
          <w:tcPr>
            <w:tcW w:w="580" w:type="dxa"/>
            <w:noWrap w:val="0"/>
            <w:vAlign w:val="center"/>
          </w:tcPr>
          <w:p>
            <w:pPr>
              <w:widowControl/>
              <w:jc w:val="center"/>
              <w:outlineLvl w:val="1"/>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5</w:t>
            </w:r>
          </w:p>
        </w:tc>
        <w:tc>
          <w:tcPr>
            <w:tcW w:w="557" w:type="dxa"/>
            <w:gridSpan w:val="2"/>
            <w:noWrap w:val="0"/>
            <w:vAlign w:val="center"/>
          </w:tcPr>
          <w:p>
            <w:pPr>
              <w:widowControl/>
              <w:jc w:val="center"/>
              <w:outlineLvl w:val="1"/>
              <w:rPr>
                <w:rFonts w:hint="eastAsia" w:ascii="仿宋" w:hAnsi="仿宋" w:eastAsia="仿宋" w:cs="仿宋"/>
                <w:color w:val="auto"/>
                <w:kern w:val="0"/>
                <w:sz w:val="18"/>
                <w:szCs w:val="18"/>
                <w:highlight w:val="none"/>
              </w:rPr>
            </w:pPr>
          </w:p>
        </w:tc>
        <w:tc>
          <w:tcPr>
            <w:tcW w:w="527" w:type="dxa"/>
            <w:noWrap w:val="0"/>
            <w:vAlign w:val="center"/>
          </w:tcPr>
          <w:p>
            <w:pPr>
              <w:widowControl/>
              <w:jc w:val="center"/>
              <w:outlineLvl w:val="1"/>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5</w:t>
            </w:r>
          </w:p>
        </w:tc>
        <w:tc>
          <w:tcPr>
            <w:tcW w:w="632" w:type="dxa"/>
            <w:noWrap w:val="0"/>
            <w:vAlign w:val="center"/>
          </w:tcPr>
          <w:p>
            <w:pPr>
              <w:widowControl/>
              <w:jc w:val="center"/>
              <w:outlineLvl w:val="1"/>
              <w:rPr>
                <w:rFonts w:hint="eastAsia" w:ascii="仿宋" w:hAnsi="仿宋" w:eastAsia="仿宋" w:cs="仿宋"/>
                <w:color w:val="auto"/>
                <w:kern w:val="0"/>
                <w:sz w:val="18"/>
                <w:szCs w:val="18"/>
                <w:highlight w:val="none"/>
              </w:rPr>
            </w:pPr>
          </w:p>
        </w:tc>
        <w:tc>
          <w:tcPr>
            <w:tcW w:w="632" w:type="dxa"/>
            <w:noWrap w:val="0"/>
            <w:vAlign w:val="center"/>
          </w:tcPr>
          <w:p>
            <w:pPr>
              <w:widowControl/>
              <w:jc w:val="center"/>
              <w:outlineLvl w:val="1"/>
              <w:rPr>
                <w:rFonts w:hint="eastAsia" w:ascii="仿宋" w:hAnsi="仿宋" w:eastAsia="仿宋" w:cs="仿宋"/>
                <w:color w:val="auto"/>
                <w:kern w:val="0"/>
                <w:sz w:val="18"/>
                <w:szCs w:val="18"/>
                <w:highlight w:val="none"/>
              </w:rPr>
            </w:pPr>
          </w:p>
        </w:tc>
        <w:tc>
          <w:tcPr>
            <w:tcW w:w="618" w:type="dxa"/>
            <w:gridSpan w:val="2"/>
            <w:noWrap w:val="0"/>
            <w:vAlign w:val="center"/>
          </w:tcPr>
          <w:p>
            <w:pPr>
              <w:widowControl/>
              <w:jc w:val="center"/>
              <w:outlineLvl w:val="1"/>
              <w:rPr>
                <w:rFonts w:hint="eastAsia" w:ascii="仿宋" w:hAnsi="仿宋" w:eastAsia="仿宋" w:cs="仿宋"/>
                <w:color w:val="auto"/>
                <w:kern w:val="0"/>
                <w:sz w:val="18"/>
                <w:szCs w:val="18"/>
                <w:highlight w:val="none"/>
              </w:rPr>
            </w:pPr>
          </w:p>
        </w:tc>
        <w:tc>
          <w:tcPr>
            <w:tcW w:w="419" w:type="dxa"/>
            <w:noWrap w:val="0"/>
            <w:vAlign w:val="center"/>
          </w:tcPr>
          <w:p>
            <w:pPr>
              <w:widowControl/>
              <w:jc w:val="center"/>
              <w:outlineLvl w:val="1"/>
              <w:rPr>
                <w:rFonts w:hint="eastAsia" w:ascii="仿宋" w:hAnsi="仿宋" w:eastAsia="仿宋" w:cs="仿宋"/>
                <w:color w:val="auto"/>
                <w:kern w:val="0"/>
                <w:sz w:val="18"/>
                <w:szCs w:val="18"/>
                <w:highlight w:val="none"/>
              </w:rPr>
            </w:pPr>
          </w:p>
        </w:tc>
        <w:tc>
          <w:tcPr>
            <w:tcW w:w="618" w:type="dxa"/>
            <w:noWrap w:val="0"/>
            <w:vAlign w:val="center"/>
          </w:tcPr>
          <w:p>
            <w:pPr>
              <w:widowControl/>
              <w:jc w:val="center"/>
              <w:outlineLvl w:val="1"/>
              <w:rPr>
                <w:rFonts w:hint="eastAsia" w:ascii="仿宋" w:hAnsi="仿宋" w:eastAsia="仿宋" w:cs="仿宋"/>
                <w:color w:val="auto"/>
                <w:kern w:val="0"/>
                <w:sz w:val="18"/>
                <w:szCs w:val="18"/>
                <w:highlight w:val="none"/>
              </w:rPr>
            </w:pPr>
          </w:p>
        </w:tc>
        <w:tc>
          <w:tcPr>
            <w:tcW w:w="420" w:type="dxa"/>
            <w:noWrap w:val="0"/>
            <w:vAlign w:val="center"/>
          </w:tcPr>
          <w:p>
            <w:pPr>
              <w:widowControl/>
              <w:jc w:val="center"/>
              <w:outlineLvl w:val="1"/>
              <w:rPr>
                <w:rFonts w:hint="eastAsia" w:ascii="仿宋" w:hAnsi="仿宋" w:eastAsia="仿宋" w:cs="仿宋"/>
                <w:color w:val="auto"/>
                <w:kern w:val="0"/>
                <w:sz w:val="18"/>
                <w:szCs w:val="18"/>
                <w:highlight w:val="none"/>
              </w:rPr>
            </w:pPr>
          </w:p>
        </w:tc>
        <w:tc>
          <w:tcPr>
            <w:tcW w:w="420" w:type="dxa"/>
            <w:noWrap w:val="0"/>
            <w:vAlign w:val="center"/>
          </w:tcPr>
          <w:p>
            <w:pPr>
              <w:widowControl/>
              <w:jc w:val="center"/>
              <w:outlineLvl w:val="1"/>
              <w:rPr>
                <w:rFonts w:hint="eastAsia" w:ascii="仿宋" w:hAnsi="仿宋" w:eastAsia="仿宋" w:cs="仿宋"/>
                <w:color w:val="auto"/>
                <w:kern w:val="0"/>
                <w:sz w:val="18"/>
                <w:szCs w:val="18"/>
                <w:highlight w:val="none"/>
              </w:rPr>
            </w:pPr>
          </w:p>
        </w:tc>
        <w:tc>
          <w:tcPr>
            <w:tcW w:w="464" w:type="dxa"/>
            <w:gridSpan w:val="2"/>
            <w:noWrap w:val="0"/>
            <w:vAlign w:val="center"/>
          </w:tcPr>
          <w:p>
            <w:pPr>
              <w:widowControl/>
              <w:jc w:val="center"/>
              <w:outlineLvl w:val="1"/>
              <w:rPr>
                <w:rFonts w:hint="eastAsia" w:ascii="仿宋" w:hAnsi="仿宋" w:eastAsia="仿宋" w:cs="仿宋"/>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6" w:type="dxa"/>
            <w:gridSpan w:val="2"/>
            <w:noWrap w:val="0"/>
            <w:vAlign w:val="center"/>
          </w:tcPr>
          <w:p>
            <w:pPr>
              <w:widowControl/>
              <w:jc w:val="center"/>
              <w:outlineLvl w:val="1"/>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213</w:t>
            </w:r>
          </w:p>
        </w:tc>
        <w:tc>
          <w:tcPr>
            <w:tcW w:w="417" w:type="dxa"/>
            <w:noWrap w:val="0"/>
            <w:vAlign w:val="center"/>
          </w:tcPr>
          <w:p>
            <w:pPr>
              <w:widowControl/>
              <w:jc w:val="center"/>
              <w:outlineLvl w:val="1"/>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01</w:t>
            </w:r>
          </w:p>
        </w:tc>
        <w:tc>
          <w:tcPr>
            <w:tcW w:w="417" w:type="dxa"/>
            <w:noWrap w:val="0"/>
            <w:vAlign w:val="center"/>
          </w:tcPr>
          <w:p>
            <w:pPr>
              <w:widowControl/>
              <w:jc w:val="center"/>
              <w:outlineLvl w:val="1"/>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24</w:t>
            </w:r>
          </w:p>
        </w:tc>
        <w:tc>
          <w:tcPr>
            <w:tcW w:w="698" w:type="dxa"/>
            <w:noWrap w:val="0"/>
            <w:vAlign w:val="center"/>
          </w:tcPr>
          <w:p>
            <w:pPr>
              <w:widowControl/>
              <w:jc w:val="center"/>
              <w:outlineLvl w:val="1"/>
              <w:rPr>
                <w:rFonts w:hint="eastAsia" w:ascii="仿宋" w:hAnsi="仿宋" w:eastAsia="仿宋" w:cs="仿宋"/>
                <w:color w:val="auto"/>
                <w:kern w:val="0"/>
                <w:sz w:val="15"/>
                <w:szCs w:val="15"/>
                <w:highlight w:val="none"/>
              </w:rPr>
            </w:pPr>
            <w:r>
              <w:rPr>
                <w:rFonts w:hint="eastAsia" w:ascii="仿宋" w:hAnsi="仿宋" w:eastAsia="仿宋" w:cs="仿宋"/>
                <w:sz w:val="18"/>
                <w:szCs w:val="21"/>
              </w:rPr>
              <w:t>农村合作经济</w:t>
            </w:r>
          </w:p>
        </w:tc>
        <w:tc>
          <w:tcPr>
            <w:tcW w:w="1635" w:type="dxa"/>
            <w:noWrap w:val="0"/>
            <w:vAlign w:val="center"/>
          </w:tcPr>
          <w:p>
            <w:pPr>
              <w:widowControl/>
              <w:jc w:val="center"/>
              <w:outlineLvl w:val="1"/>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2024年中央农业经营主体能力提升资金-农业生产社会化服务项目</w:t>
            </w:r>
          </w:p>
        </w:tc>
        <w:tc>
          <w:tcPr>
            <w:tcW w:w="580" w:type="dxa"/>
            <w:noWrap w:val="0"/>
            <w:vAlign w:val="center"/>
          </w:tcPr>
          <w:p>
            <w:pPr>
              <w:widowControl/>
              <w:jc w:val="center"/>
              <w:outlineLvl w:val="1"/>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135</w:t>
            </w:r>
          </w:p>
        </w:tc>
        <w:tc>
          <w:tcPr>
            <w:tcW w:w="557" w:type="dxa"/>
            <w:gridSpan w:val="2"/>
            <w:noWrap w:val="0"/>
            <w:vAlign w:val="center"/>
          </w:tcPr>
          <w:p>
            <w:pPr>
              <w:widowControl/>
              <w:jc w:val="center"/>
              <w:outlineLvl w:val="1"/>
              <w:rPr>
                <w:rFonts w:hint="eastAsia" w:ascii="仿宋" w:hAnsi="仿宋" w:eastAsia="仿宋" w:cs="仿宋"/>
                <w:color w:val="auto"/>
                <w:kern w:val="0"/>
                <w:sz w:val="18"/>
                <w:szCs w:val="18"/>
                <w:highlight w:val="none"/>
              </w:rPr>
            </w:pPr>
          </w:p>
        </w:tc>
        <w:tc>
          <w:tcPr>
            <w:tcW w:w="527" w:type="dxa"/>
            <w:noWrap w:val="0"/>
            <w:vAlign w:val="center"/>
          </w:tcPr>
          <w:p>
            <w:pPr>
              <w:widowControl/>
              <w:jc w:val="center"/>
              <w:outlineLvl w:val="1"/>
              <w:rPr>
                <w:rFonts w:hint="eastAsia" w:ascii="仿宋" w:hAnsi="仿宋" w:eastAsia="仿宋" w:cs="仿宋"/>
                <w:color w:val="auto"/>
                <w:kern w:val="0"/>
                <w:sz w:val="18"/>
                <w:szCs w:val="18"/>
                <w:highlight w:val="none"/>
              </w:rPr>
            </w:pPr>
          </w:p>
        </w:tc>
        <w:tc>
          <w:tcPr>
            <w:tcW w:w="632" w:type="dxa"/>
            <w:noWrap w:val="0"/>
            <w:vAlign w:val="center"/>
          </w:tcPr>
          <w:p>
            <w:pPr>
              <w:widowControl/>
              <w:jc w:val="center"/>
              <w:outlineLvl w:val="1"/>
              <w:rPr>
                <w:rFonts w:hint="default"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135</w:t>
            </w:r>
          </w:p>
        </w:tc>
        <w:tc>
          <w:tcPr>
            <w:tcW w:w="632" w:type="dxa"/>
            <w:noWrap w:val="0"/>
            <w:vAlign w:val="center"/>
          </w:tcPr>
          <w:p>
            <w:pPr>
              <w:widowControl/>
              <w:jc w:val="center"/>
              <w:outlineLvl w:val="1"/>
              <w:rPr>
                <w:rFonts w:hint="eastAsia" w:ascii="仿宋" w:hAnsi="仿宋" w:eastAsia="仿宋" w:cs="仿宋"/>
                <w:color w:val="auto"/>
                <w:kern w:val="0"/>
                <w:sz w:val="18"/>
                <w:szCs w:val="18"/>
                <w:highlight w:val="none"/>
              </w:rPr>
            </w:pPr>
          </w:p>
        </w:tc>
        <w:tc>
          <w:tcPr>
            <w:tcW w:w="618" w:type="dxa"/>
            <w:gridSpan w:val="2"/>
            <w:noWrap w:val="0"/>
            <w:vAlign w:val="center"/>
          </w:tcPr>
          <w:p>
            <w:pPr>
              <w:widowControl/>
              <w:jc w:val="center"/>
              <w:outlineLvl w:val="1"/>
              <w:rPr>
                <w:rFonts w:hint="eastAsia" w:ascii="仿宋" w:hAnsi="仿宋" w:eastAsia="仿宋" w:cs="仿宋"/>
                <w:color w:val="auto"/>
                <w:kern w:val="0"/>
                <w:sz w:val="18"/>
                <w:szCs w:val="18"/>
                <w:highlight w:val="none"/>
              </w:rPr>
            </w:pPr>
          </w:p>
        </w:tc>
        <w:tc>
          <w:tcPr>
            <w:tcW w:w="419" w:type="dxa"/>
            <w:noWrap w:val="0"/>
            <w:vAlign w:val="center"/>
          </w:tcPr>
          <w:p>
            <w:pPr>
              <w:widowControl/>
              <w:jc w:val="center"/>
              <w:outlineLvl w:val="1"/>
              <w:rPr>
                <w:rFonts w:hint="eastAsia" w:ascii="仿宋" w:hAnsi="仿宋" w:eastAsia="仿宋" w:cs="仿宋"/>
                <w:color w:val="auto"/>
                <w:kern w:val="0"/>
                <w:sz w:val="18"/>
                <w:szCs w:val="18"/>
                <w:highlight w:val="none"/>
              </w:rPr>
            </w:pPr>
          </w:p>
        </w:tc>
        <w:tc>
          <w:tcPr>
            <w:tcW w:w="618" w:type="dxa"/>
            <w:noWrap w:val="0"/>
            <w:vAlign w:val="center"/>
          </w:tcPr>
          <w:p>
            <w:pPr>
              <w:widowControl/>
              <w:jc w:val="center"/>
              <w:outlineLvl w:val="1"/>
              <w:rPr>
                <w:rFonts w:hint="eastAsia" w:ascii="仿宋" w:hAnsi="仿宋" w:eastAsia="仿宋" w:cs="仿宋"/>
                <w:color w:val="auto"/>
                <w:kern w:val="0"/>
                <w:sz w:val="18"/>
                <w:szCs w:val="18"/>
                <w:highlight w:val="none"/>
              </w:rPr>
            </w:pPr>
          </w:p>
        </w:tc>
        <w:tc>
          <w:tcPr>
            <w:tcW w:w="420" w:type="dxa"/>
            <w:noWrap w:val="0"/>
            <w:vAlign w:val="center"/>
          </w:tcPr>
          <w:p>
            <w:pPr>
              <w:widowControl/>
              <w:jc w:val="center"/>
              <w:outlineLvl w:val="1"/>
              <w:rPr>
                <w:rFonts w:hint="eastAsia" w:ascii="仿宋" w:hAnsi="仿宋" w:eastAsia="仿宋" w:cs="仿宋"/>
                <w:color w:val="auto"/>
                <w:kern w:val="0"/>
                <w:sz w:val="18"/>
                <w:szCs w:val="18"/>
                <w:highlight w:val="none"/>
              </w:rPr>
            </w:pPr>
          </w:p>
        </w:tc>
        <w:tc>
          <w:tcPr>
            <w:tcW w:w="420" w:type="dxa"/>
            <w:noWrap w:val="0"/>
            <w:vAlign w:val="center"/>
          </w:tcPr>
          <w:p>
            <w:pPr>
              <w:widowControl/>
              <w:jc w:val="center"/>
              <w:outlineLvl w:val="1"/>
              <w:rPr>
                <w:rFonts w:hint="eastAsia" w:ascii="仿宋" w:hAnsi="仿宋" w:eastAsia="仿宋" w:cs="仿宋"/>
                <w:color w:val="auto"/>
                <w:kern w:val="0"/>
                <w:sz w:val="18"/>
                <w:szCs w:val="18"/>
                <w:highlight w:val="none"/>
              </w:rPr>
            </w:pPr>
          </w:p>
        </w:tc>
        <w:tc>
          <w:tcPr>
            <w:tcW w:w="464" w:type="dxa"/>
            <w:gridSpan w:val="2"/>
            <w:noWrap w:val="0"/>
            <w:vAlign w:val="center"/>
          </w:tcPr>
          <w:p>
            <w:pPr>
              <w:widowControl/>
              <w:jc w:val="center"/>
              <w:outlineLvl w:val="1"/>
              <w:rPr>
                <w:rFonts w:hint="eastAsia" w:ascii="仿宋" w:hAnsi="仿宋" w:eastAsia="仿宋" w:cs="仿宋"/>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6"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7"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7"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98"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1635"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80" w:type="dxa"/>
            <w:noWrap w:val="0"/>
            <w:vAlign w:val="center"/>
          </w:tcPr>
          <w:p>
            <w:pPr>
              <w:widowControl/>
              <w:jc w:val="center"/>
              <w:outlineLvl w:val="1"/>
              <w:rPr>
                <w:rFonts w:ascii="仿宋_GB2312" w:hAnsi="宋体" w:eastAsia="仿宋_GB2312"/>
                <w:color w:val="auto"/>
                <w:kern w:val="0"/>
                <w:sz w:val="18"/>
                <w:szCs w:val="18"/>
                <w:highlight w:val="none"/>
              </w:rPr>
            </w:pPr>
          </w:p>
        </w:tc>
        <w:tc>
          <w:tcPr>
            <w:tcW w:w="557" w:type="dxa"/>
            <w:gridSpan w:val="2"/>
            <w:noWrap w:val="0"/>
            <w:vAlign w:val="center"/>
          </w:tcPr>
          <w:p>
            <w:pPr>
              <w:widowControl/>
              <w:jc w:val="center"/>
              <w:outlineLvl w:val="1"/>
              <w:rPr>
                <w:rFonts w:ascii="仿宋_GB2312" w:hAnsi="宋体" w:eastAsia="仿宋_GB2312"/>
                <w:color w:val="auto"/>
                <w:kern w:val="0"/>
                <w:sz w:val="18"/>
                <w:szCs w:val="18"/>
                <w:highlight w:val="none"/>
              </w:rPr>
            </w:pPr>
          </w:p>
        </w:tc>
        <w:tc>
          <w:tcPr>
            <w:tcW w:w="527" w:type="dxa"/>
            <w:noWrap w:val="0"/>
            <w:vAlign w:val="center"/>
          </w:tcPr>
          <w:p>
            <w:pPr>
              <w:widowControl/>
              <w:jc w:val="center"/>
              <w:outlineLvl w:val="1"/>
              <w:rPr>
                <w:rFonts w:ascii="仿宋_GB2312" w:hAnsi="宋体" w:eastAsia="仿宋_GB2312"/>
                <w:color w:val="auto"/>
                <w:kern w:val="0"/>
                <w:sz w:val="18"/>
                <w:szCs w:val="18"/>
                <w:highlight w:val="none"/>
              </w:rPr>
            </w:pPr>
          </w:p>
        </w:tc>
        <w:tc>
          <w:tcPr>
            <w:tcW w:w="632" w:type="dxa"/>
            <w:noWrap w:val="0"/>
            <w:vAlign w:val="center"/>
          </w:tcPr>
          <w:p>
            <w:pPr>
              <w:widowControl/>
              <w:jc w:val="center"/>
              <w:outlineLvl w:val="1"/>
              <w:rPr>
                <w:rFonts w:ascii="仿宋_GB2312" w:hAnsi="宋体" w:eastAsia="仿宋_GB2312"/>
                <w:color w:val="auto"/>
                <w:kern w:val="0"/>
                <w:sz w:val="18"/>
                <w:szCs w:val="18"/>
                <w:highlight w:val="none"/>
              </w:rPr>
            </w:pPr>
          </w:p>
        </w:tc>
        <w:tc>
          <w:tcPr>
            <w:tcW w:w="632" w:type="dxa"/>
            <w:noWrap w:val="0"/>
            <w:vAlign w:val="center"/>
          </w:tcPr>
          <w:p>
            <w:pPr>
              <w:widowControl/>
              <w:jc w:val="center"/>
              <w:outlineLvl w:val="1"/>
              <w:rPr>
                <w:rFonts w:ascii="仿宋_GB2312" w:hAnsi="宋体" w:eastAsia="仿宋_GB2312"/>
                <w:color w:val="auto"/>
                <w:kern w:val="0"/>
                <w:sz w:val="18"/>
                <w:szCs w:val="18"/>
                <w:highlight w:val="none"/>
              </w:rPr>
            </w:pPr>
          </w:p>
        </w:tc>
        <w:tc>
          <w:tcPr>
            <w:tcW w:w="618" w:type="dxa"/>
            <w:gridSpan w:val="2"/>
            <w:noWrap w:val="0"/>
            <w:vAlign w:val="center"/>
          </w:tcPr>
          <w:p>
            <w:pPr>
              <w:widowControl/>
              <w:jc w:val="center"/>
              <w:outlineLvl w:val="1"/>
              <w:rPr>
                <w:rFonts w:ascii="仿宋_GB2312" w:hAnsi="宋体" w:eastAsia="仿宋_GB2312"/>
                <w:color w:val="auto"/>
                <w:kern w:val="0"/>
                <w:sz w:val="18"/>
                <w:szCs w:val="18"/>
                <w:highlight w:val="none"/>
              </w:rPr>
            </w:pPr>
          </w:p>
        </w:tc>
        <w:tc>
          <w:tcPr>
            <w:tcW w:w="419" w:type="dxa"/>
            <w:noWrap w:val="0"/>
            <w:vAlign w:val="center"/>
          </w:tcPr>
          <w:p>
            <w:pPr>
              <w:widowControl/>
              <w:jc w:val="center"/>
              <w:outlineLvl w:val="1"/>
              <w:rPr>
                <w:rFonts w:ascii="仿宋_GB2312" w:hAnsi="宋体" w:eastAsia="仿宋_GB2312"/>
                <w:color w:val="auto"/>
                <w:kern w:val="0"/>
                <w:sz w:val="18"/>
                <w:szCs w:val="18"/>
                <w:highlight w:val="none"/>
              </w:rPr>
            </w:pPr>
          </w:p>
        </w:tc>
        <w:tc>
          <w:tcPr>
            <w:tcW w:w="618" w:type="dxa"/>
            <w:noWrap w:val="0"/>
            <w:vAlign w:val="center"/>
          </w:tcPr>
          <w:p>
            <w:pPr>
              <w:widowControl/>
              <w:jc w:val="center"/>
              <w:outlineLvl w:val="1"/>
              <w:rPr>
                <w:rFonts w:ascii="仿宋_GB2312" w:hAnsi="宋体" w:eastAsia="仿宋_GB2312"/>
                <w:color w:val="auto"/>
                <w:kern w:val="0"/>
                <w:sz w:val="18"/>
                <w:szCs w:val="18"/>
                <w:highlight w:val="none"/>
              </w:rPr>
            </w:pPr>
          </w:p>
        </w:tc>
        <w:tc>
          <w:tcPr>
            <w:tcW w:w="420" w:type="dxa"/>
            <w:noWrap w:val="0"/>
            <w:vAlign w:val="center"/>
          </w:tcPr>
          <w:p>
            <w:pPr>
              <w:widowControl/>
              <w:jc w:val="center"/>
              <w:outlineLvl w:val="1"/>
              <w:rPr>
                <w:rFonts w:ascii="仿宋_GB2312" w:hAnsi="宋体" w:eastAsia="仿宋_GB2312"/>
                <w:color w:val="auto"/>
                <w:kern w:val="0"/>
                <w:sz w:val="18"/>
                <w:szCs w:val="18"/>
                <w:highlight w:val="none"/>
              </w:rPr>
            </w:pPr>
          </w:p>
        </w:tc>
        <w:tc>
          <w:tcPr>
            <w:tcW w:w="420" w:type="dxa"/>
            <w:noWrap w:val="0"/>
            <w:vAlign w:val="center"/>
          </w:tcPr>
          <w:p>
            <w:pPr>
              <w:widowControl/>
              <w:jc w:val="center"/>
              <w:outlineLvl w:val="1"/>
              <w:rPr>
                <w:rFonts w:ascii="仿宋_GB2312" w:hAnsi="宋体" w:eastAsia="仿宋_GB2312"/>
                <w:color w:val="auto"/>
                <w:kern w:val="0"/>
                <w:sz w:val="18"/>
                <w:szCs w:val="18"/>
                <w:highlight w:val="none"/>
              </w:rPr>
            </w:pPr>
          </w:p>
        </w:tc>
        <w:tc>
          <w:tcPr>
            <w:tcW w:w="464" w:type="dxa"/>
            <w:gridSpan w:val="2"/>
            <w:noWrap w:val="0"/>
            <w:vAlign w:val="center"/>
          </w:tcPr>
          <w:p>
            <w:pPr>
              <w:widowControl/>
              <w:jc w:val="center"/>
              <w:outlineLvl w:val="1"/>
              <w:rPr>
                <w:rFonts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6"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7"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7"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98"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1635"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80" w:type="dxa"/>
            <w:noWrap w:val="0"/>
            <w:vAlign w:val="center"/>
          </w:tcPr>
          <w:p>
            <w:pPr>
              <w:widowControl/>
              <w:jc w:val="center"/>
              <w:outlineLvl w:val="1"/>
              <w:rPr>
                <w:rFonts w:ascii="仿宋_GB2312" w:hAnsi="宋体" w:eastAsia="仿宋_GB2312"/>
                <w:color w:val="auto"/>
                <w:kern w:val="0"/>
                <w:sz w:val="18"/>
                <w:szCs w:val="18"/>
                <w:highlight w:val="none"/>
              </w:rPr>
            </w:pPr>
          </w:p>
        </w:tc>
        <w:tc>
          <w:tcPr>
            <w:tcW w:w="557" w:type="dxa"/>
            <w:gridSpan w:val="2"/>
            <w:noWrap w:val="0"/>
            <w:vAlign w:val="center"/>
          </w:tcPr>
          <w:p>
            <w:pPr>
              <w:widowControl/>
              <w:jc w:val="center"/>
              <w:outlineLvl w:val="1"/>
              <w:rPr>
                <w:rFonts w:ascii="仿宋_GB2312" w:hAnsi="宋体" w:eastAsia="仿宋_GB2312"/>
                <w:color w:val="auto"/>
                <w:kern w:val="0"/>
                <w:sz w:val="18"/>
                <w:szCs w:val="18"/>
                <w:highlight w:val="none"/>
              </w:rPr>
            </w:pPr>
          </w:p>
        </w:tc>
        <w:tc>
          <w:tcPr>
            <w:tcW w:w="527" w:type="dxa"/>
            <w:noWrap w:val="0"/>
            <w:vAlign w:val="center"/>
          </w:tcPr>
          <w:p>
            <w:pPr>
              <w:widowControl/>
              <w:jc w:val="center"/>
              <w:outlineLvl w:val="1"/>
              <w:rPr>
                <w:rFonts w:ascii="仿宋_GB2312" w:hAnsi="宋体" w:eastAsia="仿宋_GB2312"/>
                <w:color w:val="auto"/>
                <w:kern w:val="0"/>
                <w:sz w:val="18"/>
                <w:szCs w:val="18"/>
                <w:highlight w:val="none"/>
              </w:rPr>
            </w:pPr>
          </w:p>
        </w:tc>
        <w:tc>
          <w:tcPr>
            <w:tcW w:w="632" w:type="dxa"/>
            <w:noWrap w:val="0"/>
            <w:vAlign w:val="center"/>
          </w:tcPr>
          <w:p>
            <w:pPr>
              <w:widowControl/>
              <w:jc w:val="center"/>
              <w:outlineLvl w:val="1"/>
              <w:rPr>
                <w:rFonts w:ascii="仿宋_GB2312" w:hAnsi="宋体" w:eastAsia="仿宋_GB2312"/>
                <w:color w:val="auto"/>
                <w:kern w:val="0"/>
                <w:sz w:val="18"/>
                <w:szCs w:val="18"/>
                <w:highlight w:val="none"/>
              </w:rPr>
            </w:pPr>
          </w:p>
        </w:tc>
        <w:tc>
          <w:tcPr>
            <w:tcW w:w="632" w:type="dxa"/>
            <w:noWrap w:val="0"/>
            <w:vAlign w:val="center"/>
          </w:tcPr>
          <w:p>
            <w:pPr>
              <w:widowControl/>
              <w:jc w:val="center"/>
              <w:outlineLvl w:val="1"/>
              <w:rPr>
                <w:rFonts w:ascii="仿宋_GB2312" w:hAnsi="宋体" w:eastAsia="仿宋_GB2312"/>
                <w:color w:val="auto"/>
                <w:kern w:val="0"/>
                <w:sz w:val="18"/>
                <w:szCs w:val="18"/>
                <w:highlight w:val="none"/>
              </w:rPr>
            </w:pPr>
          </w:p>
        </w:tc>
        <w:tc>
          <w:tcPr>
            <w:tcW w:w="618" w:type="dxa"/>
            <w:gridSpan w:val="2"/>
            <w:noWrap w:val="0"/>
            <w:vAlign w:val="center"/>
          </w:tcPr>
          <w:p>
            <w:pPr>
              <w:widowControl/>
              <w:jc w:val="center"/>
              <w:outlineLvl w:val="1"/>
              <w:rPr>
                <w:rFonts w:ascii="仿宋_GB2312" w:hAnsi="宋体" w:eastAsia="仿宋_GB2312"/>
                <w:color w:val="auto"/>
                <w:kern w:val="0"/>
                <w:sz w:val="18"/>
                <w:szCs w:val="18"/>
                <w:highlight w:val="none"/>
              </w:rPr>
            </w:pPr>
          </w:p>
        </w:tc>
        <w:tc>
          <w:tcPr>
            <w:tcW w:w="419" w:type="dxa"/>
            <w:noWrap w:val="0"/>
            <w:vAlign w:val="center"/>
          </w:tcPr>
          <w:p>
            <w:pPr>
              <w:widowControl/>
              <w:jc w:val="center"/>
              <w:outlineLvl w:val="1"/>
              <w:rPr>
                <w:rFonts w:ascii="仿宋_GB2312" w:hAnsi="宋体" w:eastAsia="仿宋_GB2312"/>
                <w:color w:val="auto"/>
                <w:kern w:val="0"/>
                <w:sz w:val="18"/>
                <w:szCs w:val="18"/>
                <w:highlight w:val="none"/>
              </w:rPr>
            </w:pPr>
          </w:p>
        </w:tc>
        <w:tc>
          <w:tcPr>
            <w:tcW w:w="618" w:type="dxa"/>
            <w:noWrap w:val="0"/>
            <w:vAlign w:val="center"/>
          </w:tcPr>
          <w:p>
            <w:pPr>
              <w:widowControl/>
              <w:jc w:val="center"/>
              <w:outlineLvl w:val="1"/>
              <w:rPr>
                <w:rFonts w:ascii="仿宋_GB2312" w:hAnsi="宋体" w:eastAsia="仿宋_GB2312"/>
                <w:color w:val="auto"/>
                <w:kern w:val="0"/>
                <w:sz w:val="18"/>
                <w:szCs w:val="18"/>
                <w:highlight w:val="none"/>
              </w:rPr>
            </w:pPr>
          </w:p>
        </w:tc>
        <w:tc>
          <w:tcPr>
            <w:tcW w:w="420" w:type="dxa"/>
            <w:noWrap w:val="0"/>
            <w:vAlign w:val="center"/>
          </w:tcPr>
          <w:p>
            <w:pPr>
              <w:widowControl/>
              <w:jc w:val="center"/>
              <w:outlineLvl w:val="1"/>
              <w:rPr>
                <w:rFonts w:ascii="仿宋_GB2312" w:hAnsi="宋体" w:eastAsia="仿宋_GB2312"/>
                <w:color w:val="auto"/>
                <w:kern w:val="0"/>
                <w:sz w:val="18"/>
                <w:szCs w:val="18"/>
                <w:highlight w:val="none"/>
              </w:rPr>
            </w:pPr>
          </w:p>
        </w:tc>
        <w:tc>
          <w:tcPr>
            <w:tcW w:w="420" w:type="dxa"/>
            <w:noWrap w:val="0"/>
            <w:vAlign w:val="center"/>
          </w:tcPr>
          <w:p>
            <w:pPr>
              <w:widowControl/>
              <w:jc w:val="center"/>
              <w:outlineLvl w:val="1"/>
              <w:rPr>
                <w:rFonts w:ascii="仿宋_GB2312" w:hAnsi="宋体" w:eastAsia="仿宋_GB2312"/>
                <w:color w:val="auto"/>
                <w:kern w:val="0"/>
                <w:sz w:val="18"/>
                <w:szCs w:val="18"/>
                <w:highlight w:val="none"/>
              </w:rPr>
            </w:pPr>
          </w:p>
        </w:tc>
        <w:tc>
          <w:tcPr>
            <w:tcW w:w="464" w:type="dxa"/>
            <w:gridSpan w:val="2"/>
            <w:noWrap w:val="0"/>
            <w:vAlign w:val="center"/>
          </w:tcPr>
          <w:p>
            <w:pPr>
              <w:widowControl/>
              <w:jc w:val="center"/>
              <w:outlineLvl w:val="1"/>
              <w:rPr>
                <w:rFonts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6"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7"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7"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98"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1635"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80" w:type="dxa"/>
            <w:noWrap w:val="0"/>
            <w:vAlign w:val="center"/>
          </w:tcPr>
          <w:p>
            <w:pPr>
              <w:widowControl/>
              <w:jc w:val="center"/>
              <w:outlineLvl w:val="1"/>
              <w:rPr>
                <w:rFonts w:ascii="仿宋_GB2312" w:hAnsi="宋体" w:eastAsia="仿宋_GB2312"/>
                <w:color w:val="auto"/>
                <w:kern w:val="0"/>
                <w:sz w:val="18"/>
                <w:szCs w:val="18"/>
                <w:highlight w:val="none"/>
              </w:rPr>
            </w:pPr>
          </w:p>
        </w:tc>
        <w:tc>
          <w:tcPr>
            <w:tcW w:w="557" w:type="dxa"/>
            <w:gridSpan w:val="2"/>
            <w:noWrap w:val="0"/>
            <w:vAlign w:val="center"/>
          </w:tcPr>
          <w:p>
            <w:pPr>
              <w:widowControl/>
              <w:jc w:val="center"/>
              <w:outlineLvl w:val="1"/>
              <w:rPr>
                <w:rFonts w:ascii="仿宋_GB2312" w:hAnsi="宋体" w:eastAsia="仿宋_GB2312"/>
                <w:color w:val="auto"/>
                <w:kern w:val="0"/>
                <w:sz w:val="18"/>
                <w:szCs w:val="18"/>
                <w:highlight w:val="none"/>
              </w:rPr>
            </w:pPr>
          </w:p>
        </w:tc>
        <w:tc>
          <w:tcPr>
            <w:tcW w:w="527" w:type="dxa"/>
            <w:noWrap w:val="0"/>
            <w:vAlign w:val="center"/>
          </w:tcPr>
          <w:p>
            <w:pPr>
              <w:widowControl/>
              <w:jc w:val="center"/>
              <w:outlineLvl w:val="1"/>
              <w:rPr>
                <w:rFonts w:ascii="仿宋_GB2312" w:hAnsi="宋体" w:eastAsia="仿宋_GB2312"/>
                <w:color w:val="auto"/>
                <w:kern w:val="0"/>
                <w:sz w:val="18"/>
                <w:szCs w:val="18"/>
                <w:highlight w:val="none"/>
              </w:rPr>
            </w:pPr>
          </w:p>
        </w:tc>
        <w:tc>
          <w:tcPr>
            <w:tcW w:w="632" w:type="dxa"/>
            <w:noWrap w:val="0"/>
            <w:vAlign w:val="center"/>
          </w:tcPr>
          <w:p>
            <w:pPr>
              <w:widowControl/>
              <w:jc w:val="center"/>
              <w:outlineLvl w:val="1"/>
              <w:rPr>
                <w:rFonts w:ascii="仿宋_GB2312" w:hAnsi="宋体" w:eastAsia="仿宋_GB2312"/>
                <w:color w:val="auto"/>
                <w:kern w:val="0"/>
                <w:sz w:val="18"/>
                <w:szCs w:val="18"/>
                <w:highlight w:val="none"/>
              </w:rPr>
            </w:pPr>
          </w:p>
        </w:tc>
        <w:tc>
          <w:tcPr>
            <w:tcW w:w="632" w:type="dxa"/>
            <w:noWrap w:val="0"/>
            <w:vAlign w:val="center"/>
          </w:tcPr>
          <w:p>
            <w:pPr>
              <w:widowControl/>
              <w:jc w:val="center"/>
              <w:outlineLvl w:val="1"/>
              <w:rPr>
                <w:rFonts w:ascii="仿宋_GB2312" w:hAnsi="宋体" w:eastAsia="仿宋_GB2312"/>
                <w:color w:val="auto"/>
                <w:kern w:val="0"/>
                <w:sz w:val="18"/>
                <w:szCs w:val="18"/>
                <w:highlight w:val="none"/>
              </w:rPr>
            </w:pPr>
          </w:p>
        </w:tc>
        <w:tc>
          <w:tcPr>
            <w:tcW w:w="618" w:type="dxa"/>
            <w:gridSpan w:val="2"/>
            <w:noWrap w:val="0"/>
            <w:vAlign w:val="center"/>
          </w:tcPr>
          <w:p>
            <w:pPr>
              <w:widowControl/>
              <w:jc w:val="center"/>
              <w:outlineLvl w:val="1"/>
              <w:rPr>
                <w:rFonts w:ascii="仿宋_GB2312" w:hAnsi="宋体" w:eastAsia="仿宋_GB2312"/>
                <w:color w:val="auto"/>
                <w:kern w:val="0"/>
                <w:sz w:val="18"/>
                <w:szCs w:val="18"/>
                <w:highlight w:val="none"/>
              </w:rPr>
            </w:pPr>
          </w:p>
        </w:tc>
        <w:tc>
          <w:tcPr>
            <w:tcW w:w="419" w:type="dxa"/>
            <w:noWrap w:val="0"/>
            <w:vAlign w:val="center"/>
          </w:tcPr>
          <w:p>
            <w:pPr>
              <w:widowControl/>
              <w:jc w:val="center"/>
              <w:outlineLvl w:val="1"/>
              <w:rPr>
                <w:rFonts w:ascii="仿宋_GB2312" w:hAnsi="宋体" w:eastAsia="仿宋_GB2312"/>
                <w:color w:val="auto"/>
                <w:kern w:val="0"/>
                <w:sz w:val="18"/>
                <w:szCs w:val="18"/>
                <w:highlight w:val="none"/>
              </w:rPr>
            </w:pPr>
          </w:p>
        </w:tc>
        <w:tc>
          <w:tcPr>
            <w:tcW w:w="618" w:type="dxa"/>
            <w:noWrap w:val="0"/>
            <w:vAlign w:val="center"/>
          </w:tcPr>
          <w:p>
            <w:pPr>
              <w:widowControl/>
              <w:jc w:val="center"/>
              <w:outlineLvl w:val="1"/>
              <w:rPr>
                <w:rFonts w:ascii="仿宋_GB2312" w:hAnsi="宋体" w:eastAsia="仿宋_GB2312"/>
                <w:color w:val="auto"/>
                <w:kern w:val="0"/>
                <w:sz w:val="18"/>
                <w:szCs w:val="18"/>
                <w:highlight w:val="none"/>
              </w:rPr>
            </w:pPr>
          </w:p>
        </w:tc>
        <w:tc>
          <w:tcPr>
            <w:tcW w:w="420" w:type="dxa"/>
            <w:noWrap w:val="0"/>
            <w:vAlign w:val="center"/>
          </w:tcPr>
          <w:p>
            <w:pPr>
              <w:widowControl/>
              <w:jc w:val="center"/>
              <w:outlineLvl w:val="1"/>
              <w:rPr>
                <w:rFonts w:ascii="仿宋_GB2312" w:hAnsi="宋体" w:eastAsia="仿宋_GB2312"/>
                <w:color w:val="auto"/>
                <w:kern w:val="0"/>
                <w:sz w:val="18"/>
                <w:szCs w:val="18"/>
                <w:highlight w:val="none"/>
              </w:rPr>
            </w:pPr>
          </w:p>
        </w:tc>
        <w:tc>
          <w:tcPr>
            <w:tcW w:w="420" w:type="dxa"/>
            <w:noWrap w:val="0"/>
            <w:vAlign w:val="center"/>
          </w:tcPr>
          <w:p>
            <w:pPr>
              <w:widowControl/>
              <w:jc w:val="center"/>
              <w:outlineLvl w:val="1"/>
              <w:rPr>
                <w:rFonts w:ascii="仿宋_GB2312" w:hAnsi="宋体" w:eastAsia="仿宋_GB2312"/>
                <w:color w:val="auto"/>
                <w:kern w:val="0"/>
                <w:sz w:val="18"/>
                <w:szCs w:val="18"/>
                <w:highlight w:val="none"/>
              </w:rPr>
            </w:pPr>
          </w:p>
        </w:tc>
        <w:tc>
          <w:tcPr>
            <w:tcW w:w="464" w:type="dxa"/>
            <w:gridSpan w:val="2"/>
            <w:noWrap w:val="0"/>
            <w:vAlign w:val="center"/>
          </w:tcPr>
          <w:p>
            <w:pPr>
              <w:widowControl/>
              <w:jc w:val="center"/>
              <w:outlineLvl w:val="1"/>
              <w:rPr>
                <w:rFonts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6"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7"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7"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98"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1635"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80" w:type="dxa"/>
            <w:noWrap w:val="0"/>
            <w:vAlign w:val="center"/>
          </w:tcPr>
          <w:p>
            <w:pPr>
              <w:widowControl/>
              <w:jc w:val="center"/>
              <w:outlineLvl w:val="1"/>
              <w:rPr>
                <w:rFonts w:ascii="仿宋_GB2312" w:hAnsi="宋体" w:eastAsia="仿宋_GB2312"/>
                <w:color w:val="auto"/>
                <w:kern w:val="0"/>
                <w:sz w:val="18"/>
                <w:szCs w:val="18"/>
                <w:highlight w:val="none"/>
              </w:rPr>
            </w:pPr>
          </w:p>
        </w:tc>
        <w:tc>
          <w:tcPr>
            <w:tcW w:w="557" w:type="dxa"/>
            <w:gridSpan w:val="2"/>
            <w:noWrap w:val="0"/>
            <w:vAlign w:val="center"/>
          </w:tcPr>
          <w:p>
            <w:pPr>
              <w:widowControl/>
              <w:jc w:val="center"/>
              <w:outlineLvl w:val="1"/>
              <w:rPr>
                <w:rFonts w:ascii="仿宋_GB2312" w:hAnsi="宋体" w:eastAsia="仿宋_GB2312"/>
                <w:color w:val="auto"/>
                <w:kern w:val="0"/>
                <w:sz w:val="18"/>
                <w:szCs w:val="18"/>
                <w:highlight w:val="none"/>
              </w:rPr>
            </w:pPr>
          </w:p>
        </w:tc>
        <w:tc>
          <w:tcPr>
            <w:tcW w:w="527" w:type="dxa"/>
            <w:noWrap w:val="0"/>
            <w:vAlign w:val="center"/>
          </w:tcPr>
          <w:p>
            <w:pPr>
              <w:widowControl/>
              <w:jc w:val="center"/>
              <w:outlineLvl w:val="1"/>
              <w:rPr>
                <w:rFonts w:ascii="仿宋_GB2312" w:hAnsi="宋体" w:eastAsia="仿宋_GB2312"/>
                <w:color w:val="auto"/>
                <w:kern w:val="0"/>
                <w:sz w:val="18"/>
                <w:szCs w:val="18"/>
                <w:highlight w:val="none"/>
              </w:rPr>
            </w:pPr>
          </w:p>
        </w:tc>
        <w:tc>
          <w:tcPr>
            <w:tcW w:w="632" w:type="dxa"/>
            <w:noWrap w:val="0"/>
            <w:vAlign w:val="center"/>
          </w:tcPr>
          <w:p>
            <w:pPr>
              <w:widowControl/>
              <w:jc w:val="center"/>
              <w:outlineLvl w:val="1"/>
              <w:rPr>
                <w:rFonts w:ascii="仿宋_GB2312" w:hAnsi="宋体" w:eastAsia="仿宋_GB2312"/>
                <w:color w:val="auto"/>
                <w:kern w:val="0"/>
                <w:sz w:val="18"/>
                <w:szCs w:val="18"/>
                <w:highlight w:val="none"/>
              </w:rPr>
            </w:pPr>
          </w:p>
        </w:tc>
        <w:tc>
          <w:tcPr>
            <w:tcW w:w="632" w:type="dxa"/>
            <w:noWrap w:val="0"/>
            <w:vAlign w:val="center"/>
          </w:tcPr>
          <w:p>
            <w:pPr>
              <w:widowControl/>
              <w:jc w:val="center"/>
              <w:outlineLvl w:val="1"/>
              <w:rPr>
                <w:rFonts w:ascii="仿宋_GB2312" w:hAnsi="宋体" w:eastAsia="仿宋_GB2312"/>
                <w:color w:val="auto"/>
                <w:kern w:val="0"/>
                <w:sz w:val="18"/>
                <w:szCs w:val="18"/>
                <w:highlight w:val="none"/>
              </w:rPr>
            </w:pPr>
          </w:p>
        </w:tc>
        <w:tc>
          <w:tcPr>
            <w:tcW w:w="618" w:type="dxa"/>
            <w:gridSpan w:val="2"/>
            <w:noWrap w:val="0"/>
            <w:vAlign w:val="center"/>
          </w:tcPr>
          <w:p>
            <w:pPr>
              <w:widowControl/>
              <w:jc w:val="center"/>
              <w:outlineLvl w:val="1"/>
              <w:rPr>
                <w:rFonts w:ascii="仿宋_GB2312" w:hAnsi="宋体" w:eastAsia="仿宋_GB2312"/>
                <w:color w:val="auto"/>
                <w:kern w:val="0"/>
                <w:sz w:val="18"/>
                <w:szCs w:val="18"/>
                <w:highlight w:val="none"/>
              </w:rPr>
            </w:pPr>
          </w:p>
        </w:tc>
        <w:tc>
          <w:tcPr>
            <w:tcW w:w="419" w:type="dxa"/>
            <w:noWrap w:val="0"/>
            <w:vAlign w:val="center"/>
          </w:tcPr>
          <w:p>
            <w:pPr>
              <w:widowControl/>
              <w:jc w:val="center"/>
              <w:outlineLvl w:val="1"/>
              <w:rPr>
                <w:rFonts w:ascii="仿宋_GB2312" w:hAnsi="宋体" w:eastAsia="仿宋_GB2312"/>
                <w:color w:val="auto"/>
                <w:kern w:val="0"/>
                <w:sz w:val="18"/>
                <w:szCs w:val="18"/>
                <w:highlight w:val="none"/>
              </w:rPr>
            </w:pPr>
          </w:p>
        </w:tc>
        <w:tc>
          <w:tcPr>
            <w:tcW w:w="618" w:type="dxa"/>
            <w:noWrap w:val="0"/>
            <w:vAlign w:val="center"/>
          </w:tcPr>
          <w:p>
            <w:pPr>
              <w:widowControl/>
              <w:jc w:val="center"/>
              <w:outlineLvl w:val="1"/>
              <w:rPr>
                <w:rFonts w:ascii="仿宋_GB2312" w:hAnsi="宋体" w:eastAsia="仿宋_GB2312"/>
                <w:color w:val="auto"/>
                <w:kern w:val="0"/>
                <w:sz w:val="18"/>
                <w:szCs w:val="18"/>
                <w:highlight w:val="none"/>
              </w:rPr>
            </w:pPr>
          </w:p>
        </w:tc>
        <w:tc>
          <w:tcPr>
            <w:tcW w:w="420" w:type="dxa"/>
            <w:noWrap w:val="0"/>
            <w:vAlign w:val="center"/>
          </w:tcPr>
          <w:p>
            <w:pPr>
              <w:widowControl/>
              <w:jc w:val="center"/>
              <w:outlineLvl w:val="1"/>
              <w:rPr>
                <w:rFonts w:ascii="仿宋_GB2312" w:hAnsi="宋体" w:eastAsia="仿宋_GB2312"/>
                <w:color w:val="auto"/>
                <w:kern w:val="0"/>
                <w:sz w:val="18"/>
                <w:szCs w:val="18"/>
                <w:highlight w:val="none"/>
              </w:rPr>
            </w:pPr>
          </w:p>
        </w:tc>
        <w:tc>
          <w:tcPr>
            <w:tcW w:w="420" w:type="dxa"/>
            <w:noWrap w:val="0"/>
            <w:vAlign w:val="center"/>
          </w:tcPr>
          <w:p>
            <w:pPr>
              <w:widowControl/>
              <w:jc w:val="center"/>
              <w:outlineLvl w:val="1"/>
              <w:rPr>
                <w:rFonts w:ascii="仿宋_GB2312" w:hAnsi="宋体" w:eastAsia="仿宋_GB2312"/>
                <w:color w:val="auto"/>
                <w:kern w:val="0"/>
                <w:sz w:val="18"/>
                <w:szCs w:val="18"/>
                <w:highlight w:val="none"/>
              </w:rPr>
            </w:pPr>
          </w:p>
        </w:tc>
        <w:tc>
          <w:tcPr>
            <w:tcW w:w="464" w:type="dxa"/>
            <w:gridSpan w:val="2"/>
            <w:noWrap w:val="0"/>
            <w:vAlign w:val="center"/>
          </w:tcPr>
          <w:p>
            <w:pPr>
              <w:widowControl/>
              <w:jc w:val="center"/>
              <w:outlineLvl w:val="1"/>
              <w:rPr>
                <w:rFonts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6"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7"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7"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98"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1635" w:type="dxa"/>
            <w:noWrap w:val="0"/>
            <w:vAlign w:val="center"/>
          </w:tcPr>
          <w:p>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b/>
                <w:bCs/>
                <w:color w:val="auto"/>
                <w:kern w:val="0"/>
                <w:sz w:val="18"/>
                <w:szCs w:val="18"/>
                <w:highlight w:val="none"/>
              </w:rPr>
              <w:t>合 计</w:t>
            </w:r>
          </w:p>
        </w:tc>
        <w:tc>
          <w:tcPr>
            <w:tcW w:w="580"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232</w:t>
            </w:r>
          </w:p>
        </w:tc>
        <w:tc>
          <w:tcPr>
            <w:tcW w:w="557" w:type="dxa"/>
            <w:gridSpan w:val="2"/>
            <w:noWrap w:val="0"/>
            <w:vAlign w:val="center"/>
          </w:tcPr>
          <w:p>
            <w:pPr>
              <w:widowControl/>
              <w:jc w:val="center"/>
              <w:outlineLvl w:val="1"/>
              <w:rPr>
                <w:rFonts w:ascii="仿宋_GB2312" w:hAnsi="宋体" w:eastAsia="仿宋_GB2312"/>
                <w:color w:val="auto"/>
                <w:kern w:val="0"/>
                <w:sz w:val="18"/>
                <w:szCs w:val="18"/>
                <w:highlight w:val="none"/>
              </w:rPr>
            </w:pPr>
          </w:p>
        </w:tc>
        <w:tc>
          <w:tcPr>
            <w:tcW w:w="527"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5</w:t>
            </w:r>
          </w:p>
        </w:tc>
        <w:tc>
          <w:tcPr>
            <w:tcW w:w="632"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227</w:t>
            </w:r>
          </w:p>
        </w:tc>
        <w:tc>
          <w:tcPr>
            <w:tcW w:w="632" w:type="dxa"/>
            <w:noWrap w:val="0"/>
            <w:vAlign w:val="center"/>
          </w:tcPr>
          <w:p>
            <w:pPr>
              <w:widowControl/>
              <w:jc w:val="center"/>
              <w:outlineLvl w:val="1"/>
              <w:rPr>
                <w:rFonts w:ascii="仿宋_GB2312" w:hAnsi="宋体" w:eastAsia="仿宋_GB2312"/>
                <w:color w:val="auto"/>
                <w:kern w:val="0"/>
                <w:sz w:val="18"/>
                <w:szCs w:val="18"/>
                <w:highlight w:val="none"/>
              </w:rPr>
            </w:pPr>
          </w:p>
        </w:tc>
        <w:tc>
          <w:tcPr>
            <w:tcW w:w="618" w:type="dxa"/>
            <w:gridSpan w:val="2"/>
            <w:noWrap w:val="0"/>
            <w:vAlign w:val="center"/>
          </w:tcPr>
          <w:p>
            <w:pPr>
              <w:widowControl/>
              <w:jc w:val="center"/>
              <w:outlineLvl w:val="1"/>
              <w:rPr>
                <w:rFonts w:ascii="仿宋_GB2312" w:hAnsi="宋体" w:eastAsia="仿宋_GB2312"/>
                <w:color w:val="auto"/>
                <w:kern w:val="0"/>
                <w:sz w:val="18"/>
                <w:szCs w:val="18"/>
                <w:highlight w:val="none"/>
              </w:rPr>
            </w:pPr>
          </w:p>
        </w:tc>
        <w:tc>
          <w:tcPr>
            <w:tcW w:w="419" w:type="dxa"/>
            <w:noWrap w:val="0"/>
            <w:vAlign w:val="center"/>
          </w:tcPr>
          <w:p>
            <w:pPr>
              <w:widowControl/>
              <w:jc w:val="center"/>
              <w:outlineLvl w:val="1"/>
              <w:rPr>
                <w:rFonts w:ascii="仿宋_GB2312" w:hAnsi="宋体" w:eastAsia="仿宋_GB2312"/>
                <w:color w:val="auto"/>
                <w:kern w:val="0"/>
                <w:sz w:val="18"/>
                <w:szCs w:val="18"/>
                <w:highlight w:val="none"/>
              </w:rPr>
            </w:pPr>
          </w:p>
        </w:tc>
        <w:tc>
          <w:tcPr>
            <w:tcW w:w="618" w:type="dxa"/>
            <w:noWrap w:val="0"/>
            <w:vAlign w:val="center"/>
          </w:tcPr>
          <w:p>
            <w:pPr>
              <w:widowControl/>
              <w:jc w:val="center"/>
              <w:outlineLvl w:val="1"/>
              <w:rPr>
                <w:rFonts w:ascii="仿宋_GB2312" w:hAnsi="宋体" w:eastAsia="仿宋_GB2312"/>
                <w:color w:val="auto"/>
                <w:kern w:val="0"/>
                <w:sz w:val="18"/>
                <w:szCs w:val="18"/>
                <w:highlight w:val="none"/>
              </w:rPr>
            </w:pPr>
          </w:p>
        </w:tc>
        <w:tc>
          <w:tcPr>
            <w:tcW w:w="420" w:type="dxa"/>
            <w:noWrap w:val="0"/>
            <w:vAlign w:val="center"/>
          </w:tcPr>
          <w:p>
            <w:pPr>
              <w:widowControl/>
              <w:jc w:val="center"/>
              <w:outlineLvl w:val="1"/>
              <w:rPr>
                <w:rFonts w:ascii="仿宋_GB2312" w:hAnsi="宋体" w:eastAsia="仿宋_GB2312"/>
                <w:color w:val="auto"/>
                <w:kern w:val="0"/>
                <w:sz w:val="18"/>
                <w:szCs w:val="18"/>
                <w:highlight w:val="none"/>
              </w:rPr>
            </w:pPr>
          </w:p>
        </w:tc>
        <w:tc>
          <w:tcPr>
            <w:tcW w:w="420" w:type="dxa"/>
            <w:noWrap w:val="0"/>
            <w:vAlign w:val="center"/>
          </w:tcPr>
          <w:p>
            <w:pPr>
              <w:widowControl/>
              <w:jc w:val="center"/>
              <w:outlineLvl w:val="1"/>
              <w:rPr>
                <w:rFonts w:ascii="仿宋_GB2312" w:hAnsi="宋体" w:eastAsia="仿宋_GB2312"/>
                <w:color w:val="auto"/>
                <w:kern w:val="0"/>
                <w:sz w:val="18"/>
                <w:szCs w:val="18"/>
                <w:highlight w:val="none"/>
              </w:rPr>
            </w:pPr>
          </w:p>
        </w:tc>
        <w:tc>
          <w:tcPr>
            <w:tcW w:w="464" w:type="dxa"/>
            <w:gridSpan w:val="2"/>
            <w:noWrap w:val="0"/>
            <w:vAlign w:val="center"/>
          </w:tcPr>
          <w:p>
            <w:pPr>
              <w:widowControl/>
              <w:jc w:val="center"/>
              <w:outlineLvl w:val="1"/>
              <w:rPr>
                <w:rFonts w:ascii="仿宋_GB2312" w:hAnsi="宋体" w:eastAsia="仿宋_GB2312"/>
                <w:color w:val="auto"/>
                <w:kern w:val="0"/>
                <w:sz w:val="18"/>
                <w:szCs w:val="18"/>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 w:hAnsi="仿宋" w:eastAsia="仿宋" w:cs="仿宋"/>
          <w:color w:val="auto"/>
          <w:kern w:val="0"/>
          <w:sz w:val="24"/>
          <w:szCs w:val="24"/>
          <w:highlight w:val="none"/>
        </w:rPr>
        <w:t>呼图壁县农村合作经济发展指导中心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default"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eastAsia="zh-CN"/>
        </w:rPr>
        <w:t>备注：本单位</w:t>
      </w:r>
      <w:r>
        <w:rPr>
          <w:rFonts w:hint="eastAsia" w:ascii="仿宋_GB2312" w:hAnsi="宋体" w:eastAsia="仿宋_GB2312"/>
          <w:b/>
          <w:color w:val="auto"/>
          <w:kern w:val="0"/>
          <w:sz w:val="28"/>
          <w:szCs w:val="32"/>
          <w:highlight w:val="none"/>
          <w:lang w:val="en-US" w:eastAsia="zh-CN"/>
        </w:rPr>
        <w:t>2024年无政府性基金预算。</w:t>
      </w:r>
    </w:p>
    <w:p>
      <w:pPr>
        <w:keepNext w:val="0"/>
        <w:keepLines w:val="0"/>
        <w:widowControl/>
        <w:suppressLineNumbers w:val="0"/>
        <w:jc w:val="left"/>
        <w:textAlignment w:val="bottom"/>
        <w:rPr>
          <w:rFonts w:hint="eastAsia" w:ascii="宋体" w:hAnsi="宋体" w:cs="宋体"/>
          <w:i w:val="0"/>
          <w:color w:val="auto"/>
          <w:kern w:val="0"/>
          <w:sz w:val="20"/>
          <w:szCs w:val="20"/>
          <w:highlight w:val="none"/>
          <w:u w:val="none"/>
          <w:lang w:val="en-US" w:eastAsia="zh-CN" w:bidi="ar"/>
        </w:rPr>
      </w:pPr>
      <w:r>
        <w:rPr>
          <w:rFonts w:hint="eastAsia" w:ascii="宋体" w:hAnsi="宋体" w:cs="宋体"/>
          <w:i w:val="0"/>
          <w:color w:val="auto"/>
          <w:kern w:val="0"/>
          <w:sz w:val="20"/>
          <w:szCs w:val="20"/>
          <w:highlight w:val="none"/>
          <w:u w:val="none"/>
          <w:lang w:val="en-US" w:eastAsia="zh-CN" w:bidi="ar"/>
        </w:rPr>
        <w:t xml:space="preserve">   </w:t>
      </w:r>
    </w:p>
    <w:p>
      <w:pPr>
        <w:keepNext w:val="0"/>
        <w:keepLines w:val="0"/>
        <w:widowControl/>
        <w:suppressLineNumbers w:val="0"/>
        <w:jc w:val="left"/>
        <w:textAlignment w:val="bottom"/>
        <w:rPr>
          <w:rFonts w:hint="eastAsia" w:ascii="宋体" w:hAnsi="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 w:hAnsi="仿宋" w:eastAsia="仿宋" w:cs="仿宋"/>
          <w:color w:val="auto"/>
          <w:kern w:val="0"/>
          <w:sz w:val="24"/>
          <w:szCs w:val="24"/>
          <w:highlight w:val="none"/>
        </w:rPr>
        <w:t>呼图壁县农村合作经济发展指导中心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spacing w:line="280" w:lineRule="exact"/>
        <w:outlineLvl w:val="1"/>
        <w:rPr>
          <w:rFonts w:hint="default"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eastAsia="zh-CN"/>
        </w:rPr>
        <w:t>备注：本单位</w:t>
      </w:r>
      <w:r>
        <w:rPr>
          <w:rFonts w:hint="eastAsia" w:ascii="仿宋_GB2312" w:hAnsi="宋体" w:eastAsia="仿宋_GB2312"/>
          <w:b/>
          <w:color w:val="auto"/>
          <w:kern w:val="0"/>
          <w:sz w:val="28"/>
          <w:szCs w:val="32"/>
          <w:highlight w:val="none"/>
          <w:lang w:val="en-US" w:eastAsia="zh-CN"/>
        </w:rPr>
        <w:t>2024年无国有资本经营预算。</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both"/>
        <w:rPr>
          <w:rFonts w:hint="eastAsia"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 w:hAnsi="仿宋" w:eastAsia="仿宋" w:cs="仿宋"/>
          <w:color w:val="auto"/>
          <w:kern w:val="0"/>
          <w:sz w:val="24"/>
          <w:szCs w:val="24"/>
          <w:highlight w:val="none"/>
        </w:rPr>
        <w:t>呼图壁县农村合作经济发展指导中心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8"/>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w:t>
            </w:r>
          </w:p>
        </w:tc>
        <w:tc>
          <w:tcPr>
            <w:tcW w:w="1314" w:type="dxa"/>
            <w:noWrap w:val="0"/>
            <w:vAlign w:val="top"/>
          </w:tcPr>
          <w:p>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w:t>
            </w:r>
          </w:p>
        </w:tc>
        <w:tc>
          <w:tcPr>
            <w:tcW w:w="1595" w:type="dxa"/>
            <w:noWrap w:val="0"/>
            <w:vAlign w:val="top"/>
          </w:tcPr>
          <w:p>
            <w:pPr>
              <w:widowControl/>
              <w:jc w:val="center"/>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jc w:val="center"/>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jc w:val="center"/>
              <w:outlineLvl w:val="1"/>
              <w:rPr>
                <w:rFonts w:hint="eastAsia"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w:t>
            </w:r>
          </w:p>
        </w:tc>
        <w:tc>
          <w:tcPr>
            <w:tcW w:w="1314" w:type="dxa"/>
            <w:noWrap w:val="0"/>
            <w:vAlign w:val="top"/>
          </w:tcPr>
          <w:p>
            <w:pPr>
              <w:widowControl/>
              <w:jc w:val="center"/>
              <w:outlineLvl w:val="1"/>
              <w:rPr>
                <w:rFonts w:hint="eastAsia"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w:t>
            </w:r>
          </w:p>
        </w:tc>
        <w:tc>
          <w:tcPr>
            <w:tcW w:w="1595" w:type="dxa"/>
            <w:noWrap w:val="0"/>
            <w:vAlign w:val="top"/>
          </w:tcPr>
          <w:p>
            <w:pPr>
              <w:widowControl/>
              <w:jc w:val="center"/>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jc w:val="center"/>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jc w:val="center"/>
              <w:outlineLvl w:val="1"/>
              <w:rPr>
                <w:rFonts w:hint="eastAsia"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w:t>
            </w:r>
          </w:p>
        </w:tc>
        <w:tc>
          <w:tcPr>
            <w:tcW w:w="1314" w:type="dxa"/>
            <w:noWrap w:val="0"/>
            <w:vAlign w:val="top"/>
          </w:tcPr>
          <w:p>
            <w:pPr>
              <w:widowControl/>
              <w:jc w:val="center"/>
              <w:outlineLvl w:val="1"/>
              <w:rPr>
                <w:rFonts w:hint="eastAsia"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w:t>
            </w:r>
          </w:p>
        </w:tc>
        <w:tc>
          <w:tcPr>
            <w:tcW w:w="1595" w:type="dxa"/>
            <w:noWrap w:val="0"/>
            <w:vAlign w:val="top"/>
          </w:tcPr>
          <w:p>
            <w:pPr>
              <w:widowControl/>
              <w:jc w:val="center"/>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jc w:val="center"/>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w:t>
            </w:r>
          </w:p>
        </w:tc>
        <w:tc>
          <w:tcPr>
            <w:tcW w:w="1314" w:type="dxa"/>
            <w:noWrap w:val="0"/>
            <w:vAlign w:val="top"/>
          </w:tcPr>
          <w:p>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w:t>
            </w:r>
          </w:p>
        </w:tc>
        <w:tc>
          <w:tcPr>
            <w:tcW w:w="1595" w:type="dxa"/>
            <w:noWrap w:val="0"/>
            <w:vAlign w:val="top"/>
          </w:tcPr>
          <w:p>
            <w:pPr>
              <w:widowControl/>
              <w:jc w:val="center"/>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jc w:val="center"/>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jc w:val="center"/>
              <w:outlineLvl w:val="1"/>
              <w:rPr>
                <w:rFonts w:hint="eastAsia"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w:t>
            </w:r>
          </w:p>
        </w:tc>
        <w:tc>
          <w:tcPr>
            <w:tcW w:w="1314" w:type="dxa"/>
            <w:noWrap w:val="0"/>
            <w:vAlign w:val="top"/>
          </w:tcPr>
          <w:p>
            <w:pPr>
              <w:widowControl/>
              <w:jc w:val="center"/>
              <w:outlineLvl w:val="1"/>
              <w:rPr>
                <w:rFonts w:hint="eastAsia"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w:t>
            </w:r>
          </w:p>
        </w:tc>
        <w:tc>
          <w:tcPr>
            <w:tcW w:w="1595" w:type="dxa"/>
            <w:noWrap w:val="0"/>
            <w:vAlign w:val="top"/>
          </w:tcPr>
          <w:p>
            <w:pPr>
              <w:widowControl/>
              <w:jc w:val="center"/>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jc w:val="center"/>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w:t>
            </w:r>
          </w:p>
        </w:tc>
        <w:tc>
          <w:tcPr>
            <w:tcW w:w="1314" w:type="dxa"/>
            <w:noWrap w:val="0"/>
            <w:vAlign w:val="top"/>
          </w:tcPr>
          <w:p>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w:t>
            </w:r>
          </w:p>
        </w:tc>
        <w:tc>
          <w:tcPr>
            <w:tcW w:w="1595" w:type="dxa"/>
            <w:noWrap w:val="0"/>
            <w:vAlign w:val="top"/>
          </w:tcPr>
          <w:p>
            <w:pPr>
              <w:widowControl/>
              <w:jc w:val="center"/>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jc w:val="center"/>
              <w:outlineLvl w:val="1"/>
              <w:rPr>
                <w:rFonts w:hint="eastAsia" w:ascii="仿宋_GB2312" w:hAnsi="宋体" w:eastAsia="仿宋_GB2312"/>
                <w:b/>
                <w:color w:val="auto"/>
                <w:kern w:val="0"/>
                <w:sz w:val="28"/>
                <w:szCs w:val="32"/>
                <w:highlight w:val="none"/>
                <w:vertAlign w:val="baseline"/>
              </w:rPr>
            </w:pPr>
          </w:p>
        </w:tc>
      </w:tr>
    </w:tbl>
    <w:p>
      <w:pPr>
        <w:widowControl/>
        <w:jc w:val="center"/>
        <w:rPr>
          <w:rFonts w:hint="eastAsia" w:ascii="仿宋_GB2312" w:hAnsi="宋体" w:eastAsia="仿宋_GB2312"/>
          <w:color w:val="auto"/>
          <w:kern w:val="0"/>
          <w:sz w:val="24"/>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8"/>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spacing w:line="280" w:lineRule="exact"/>
        <w:jc w:val="left"/>
        <w:outlineLvl w:val="1"/>
        <w:rPr>
          <w:rFonts w:ascii="仿宋_GB2312" w:hAnsi="宋体" w:eastAsia="仿宋_GB2312"/>
          <w:color w:val="auto"/>
          <w:kern w:val="0"/>
          <w:sz w:val="32"/>
          <w:szCs w:val="32"/>
          <w:highlight w:val="none"/>
        </w:rPr>
      </w:pPr>
    </w:p>
    <w:p>
      <w:pPr>
        <w:widowControl/>
        <w:spacing w:line="280" w:lineRule="exact"/>
        <w:jc w:val="left"/>
        <w:outlineLvl w:val="1"/>
        <w:rPr>
          <w:rFonts w:hint="default" w:ascii="仿宋_GB2312" w:hAnsi="宋体" w:eastAsia="仿宋_GB2312"/>
          <w:color w:val="auto"/>
          <w:kern w:val="0"/>
          <w:sz w:val="32"/>
          <w:szCs w:val="32"/>
          <w:highlight w:val="none"/>
          <w:lang w:val="en-US" w:eastAsia="zh-CN"/>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r>
        <w:rPr>
          <w:rFonts w:hint="eastAsia" w:ascii="仿宋_GB2312" w:hAnsi="宋体" w:eastAsia="仿宋_GB2312"/>
          <w:color w:val="auto"/>
          <w:kern w:val="0"/>
          <w:sz w:val="32"/>
          <w:szCs w:val="32"/>
          <w:highlight w:val="none"/>
          <w:lang w:eastAsia="zh-CN"/>
        </w:rPr>
        <w:t>备注：本单位</w:t>
      </w:r>
      <w:r>
        <w:rPr>
          <w:rFonts w:hint="eastAsia" w:ascii="仿宋_GB2312" w:hAnsi="宋体" w:eastAsia="仿宋_GB2312"/>
          <w:color w:val="auto"/>
          <w:kern w:val="0"/>
          <w:sz w:val="32"/>
          <w:szCs w:val="32"/>
          <w:highlight w:val="none"/>
          <w:lang w:val="en-US" w:eastAsia="zh-CN"/>
        </w:rPr>
        <w:t>2024年无上年结转结余情况。</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lang w:eastAsia="zh-CN"/>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2024年呼图壁县农村合作经济发展指导中心</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呼图壁县农村合作经济发展指导中心2024年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 w:hAnsi="仿宋" w:eastAsia="仿宋" w:cs="仿宋"/>
          <w:color w:val="auto"/>
          <w:kern w:val="0"/>
          <w:sz w:val="32"/>
          <w:szCs w:val="32"/>
          <w:highlight w:val="none"/>
        </w:rPr>
        <w:t>呼图壁县农村合作经济发展指导中心</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所有收入和支出均纳入</w:t>
      </w:r>
      <w:r>
        <w:rPr>
          <w:rFonts w:hint="eastAsia" w:ascii="仿宋" w:hAnsi="仿宋" w:eastAsia="仿宋" w:cs="仿宋"/>
          <w:color w:val="auto"/>
          <w:kern w:val="0"/>
          <w:sz w:val="32"/>
          <w:szCs w:val="32"/>
          <w:highlight w:val="none"/>
        </w:rPr>
        <w:t>呼图壁县农村合作经济发展指导中心</w:t>
      </w:r>
      <w:r>
        <w:rPr>
          <w:rFonts w:hint="eastAsia" w:ascii="仿宋_GB2312" w:hAnsi="宋体" w:eastAsia="仿宋_GB2312" w:cs="宋体"/>
          <w:color w:val="auto"/>
          <w:kern w:val="0"/>
          <w:sz w:val="32"/>
          <w:szCs w:val="32"/>
          <w:highlight w:val="none"/>
        </w:rPr>
        <w:t>预算管理。收支总预算</w:t>
      </w:r>
      <w:r>
        <w:rPr>
          <w:rFonts w:hint="eastAsia" w:ascii="仿宋_GB2312" w:hAnsi="宋体" w:eastAsia="仿宋_GB2312" w:cs="宋体"/>
          <w:color w:val="auto"/>
          <w:kern w:val="0"/>
          <w:sz w:val="32"/>
          <w:szCs w:val="32"/>
          <w:highlight w:val="none"/>
          <w:lang w:val="en-US" w:eastAsia="zh-CN"/>
        </w:rPr>
        <w:t>512.27</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rPr>
        <w:t>。</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color w:val="auto"/>
          <w:kern w:val="0"/>
          <w:sz w:val="32"/>
          <w:szCs w:val="32"/>
          <w:highlight w:val="none"/>
        </w:rPr>
        <w:t>支出预算包括：</w:t>
      </w:r>
      <w:r>
        <w:rPr>
          <w:rFonts w:hint="eastAsia" w:ascii="仿宋_GB2312" w:hAnsi="宋体" w:eastAsia="仿宋_GB2312" w:cs="宋体"/>
          <w:kern w:val="0"/>
          <w:sz w:val="32"/>
          <w:szCs w:val="32"/>
        </w:rPr>
        <w:t>社会保障和就业支出、卫生健康支出、农林水支出、住房保障支出等。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color w:val="auto"/>
          <w:kern w:val="0"/>
          <w:sz w:val="32"/>
          <w:szCs w:val="32"/>
          <w:highlight w:val="none"/>
          <w:lang w:eastAsia="zh-CN"/>
        </w:rPr>
        <w:t>呼图壁县农村合作经济发展指导中心2024年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 w:hAnsi="仿宋" w:eastAsia="仿宋" w:cs="仿宋"/>
          <w:color w:val="auto"/>
          <w:kern w:val="0"/>
          <w:sz w:val="32"/>
          <w:szCs w:val="32"/>
          <w:highlight w:val="none"/>
        </w:rPr>
        <w:t>呼图壁县农村合作经济发展指导中心</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512.27</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132.67</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25.90</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10.27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增长率</w:t>
      </w:r>
      <w:r>
        <w:rPr>
          <w:rFonts w:hint="eastAsia" w:ascii="仿宋_GB2312" w:hAnsi="宋体" w:eastAsia="仿宋_GB2312" w:cs="宋体"/>
          <w:color w:val="auto"/>
          <w:kern w:val="0"/>
          <w:sz w:val="32"/>
          <w:szCs w:val="32"/>
          <w:highlight w:val="none"/>
          <w:lang w:val="en-US" w:eastAsia="zh-CN"/>
        </w:rPr>
        <w:t>8.39%，</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新招录公务员</w:t>
      </w:r>
      <w:r>
        <w:rPr>
          <w:rFonts w:hint="eastAsia" w:ascii="仿宋_GB2312" w:hAnsi="宋体" w:eastAsia="仿宋_GB2312" w:cs="宋体"/>
          <w:color w:val="auto"/>
          <w:kern w:val="0"/>
          <w:sz w:val="32"/>
          <w:szCs w:val="32"/>
          <w:highlight w:val="none"/>
          <w:lang w:val="en-US" w:eastAsia="zh-CN"/>
        </w:rPr>
        <w:t>1人，预算增加。</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227</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，占</w:t>
      </w:r>
      <w:r>
        <w:rPr>
          <w:rFonts w:hint="eastAsia" w:ascii="仿宋_GB2312" w:hAnsi="宋体" w:eastAsia="仿宋_GB2312" w:cs="宋体"/>
          <w:color w:val="auto"/>
          <w:kern w:val="0"/>
          <w:sz w:val="32"/>
          <w:szCs w:val="32"/>
          <w:highlight w:val="none"/>
          <w:lang w:val="en-US" w:eastAsia="zh-CN"/>
        </w:rPr>
        <w:t>44.31</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227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 xml:space="preserve">主要原因是 </w:t>
      </w:r>
      <w:r>
        <w:rPr>
          <w:rFonts w:hint="eastAsia" w:ascii="仿宋_GB2312" w:hAnsi="宋体" w:eastAsia="仿宋_GB2312" w:cs="宋体"/>
          <w:color w:val="auto"/>
          <w:kern w:val="0"/>
          <w:sz w:val="32"/>
          <w:szCs w:val="32"/>
          <w:highlight w:val="none"/>
          <w:lang w:eastAsia="zh-CN"/>
        </w:rPr>
        <w:t>上年未安排</w:t>
      </w: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 xml:space="preserve">未安排。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r>
        <w:rPr>
          <w:rFonts w:hint="default" w:ascii="仿宋_GB2312" w:hAnsi="宋体" w:eastAsia="仿宋_GB2312" w:cs="宋体"/>
          <w:color w:val="auto"/>
          <w:kern w:val="0"/>
          <w:sz w:val="32"/>
          <w:szCs w:val="32"/>
          <w:highlight w:val="none"/>
          <w:lang w:eastAsia="zh-Hans"/>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152.67</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29.8</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98.82</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增长率</w:t>
      </w:r>
      <w:r>
        <w:rPr>
          <w:rFonts w:hint="eastAsia" w:ascii="仿宋_GB2312" w:hAnsi="宋体" w:eastAsia="仿宋_GB2312" w:cs="宋体"/>
          <w:color w:val="auto"/>
          <w:kern w:val="0"/>
          <w:sz w:val="32"/>
          <w:szCs w:val="32"/>
          <w:highlight w:val="none"/>
          <w:lang w:val="en-US" w:eastAsia="zh-CN"/>
        </w:rPr>
        <w:t>183.5%，</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今年所有个人交款部分（医疗、养老、职业年金、住房公积金等）均纳入了单位资金预算。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eastAsia="zh-CN"/>
        </w:rPr>
        <w:t>呼图壁县农村合作经济发展指导中心2024年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 w:hAnsi="仿宋" w:eastAsia="仿宋" w:cs="仿宋"/>
          <w:color w:val="auto"/>
          <w:kern w:val="0"/>
          <w:sz w:val="32"/>
          <w:szCs w:val="32"/>
          <w:highlight w:val="none"/>
        </w:rPr>
        <w:t>呼图壁县农村合作经济发展指导中心</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512.27</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280.27</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54.71</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172.87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160.96%，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w:t>
      </w:r>
      <w:r>
        <w:rPr>
          <w:rFonts w:hint="eastAsia" w:ascii="仿宋_GB2312" w:hAnsi="宋体" w:eastAsia="仿宋_GB2312" w:cs="宋体"/>
          <w:color w:val="auto"/>
          <w:kern w:val="0"/>
          <w:sz w:val="32"/>
          <w:szCs w:val="32"/>
          <w:highlight w:val="none"/>
          <w:lang w:eastAsia="zh-CN"/>
        </w:rPr>
        <w:t>年单位资金列入了全年预算，去年未列入预算</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232</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45.29</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163.15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236.96 %，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w:t>
      </w:r>
      <w:r>
        <w:rPr>
          <w:rFonts w:hint="eastAsia" w:ascii="仿宋_GB2312" w:hAnsi="宋体" w:eastAsia="仿宋_GB2312" w:cs="宋体"/>
          <w:color w:val="auto"/>
          <w:kern w:val="0"/>
          <w:sz w:val="32"/>
          <w:szCs w:val="32"/>
          <w:highlight w:val="none"/>
          <w:lang w:eastAsia="zh-CN"/>
        </w:rPr>
        <w:t>年项目资金列入了全年预算，去年未列入预算。</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eastAsia="zh-CN"/>
        </w:rPr>
        <w:t>呼图壁县农村合作经济发展指导中心2024年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359.67</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359.67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spacing w:val="-6"/>
          <w:kern w:val="0"/>
          <w:sz w:val="32"/>
          <w:szCs w:val="32"/>
          <w:highlight w:val="none"/>
          <w:lang w:val="en-US" w:eastAsia="zh-CN"/>
        </w:rPr>
        <w:t>。</w:t>
      </w:r>
    </w:p>
    <w:p>
      <w:pPr>
        <w:spacing w:after="0" w:line="560" w:lineRule="exact"/>
        <w:ind w:left="0" w:firstLine="640" w:firstLineChars="200"/>
        <w:rPr>
          <w:rFonts w:hint="default" w:ascii="仿宋_GB2312" w:hAnsi="仿宋_GB2312" w:eastAsia="仿宋_GB2312" w:cs="仿宋_GB2312"/>
          <w:sz w:val="32"/>
          <w:szCs w:val="32"/>
          <w:highlight w:val="none"/>
          <w:lang w:val="en-US" w:eastAsia="zh-CN"/>
        </w:rPr>
      </w:pPr>
      <w:r>
        <w:rPr>
          <w:rFonts w:hint="eastAsia" w:ascii="仿宋_GB2312" w:hAnsi="宋体" w:eastAsia="仿宋_GB2312" w:cs="宋体"/>
          <w:color w:val="auto"/>
          <w:kern w:val="0"/>
          <w:sz w:val="32"/>
          <w:szCs w:val="32"/>
          <w:highlight w:val="none"/>
        </w:rPr>
        <w:t>一般公共服务支出</w:t>
      </w:r>
      <w:r>
        <w:rPr>
          <w:rFonts w:hint="eastAsia" w:ascii="仿宋_GB2312" w:hAnsi="宋体" w:eastAsia="仿宋_GB2312" w:cs="宋体"/>
          <w:color w:val="auto"/>
          <w:kern w:val="0"/>
          <w:sz w:val="32"/>
          <w:szCs w:val="32"/>
          <w:highlight w:val="none"/>
          <w:lang w:val="en-US" w:eastAsia="zh-CN"/>
        </w:rPr>
        <w:t>359.67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主要包括</w:t>
      </w:r>
      <w:r>
        <w:rPr>
          <w:rFonts w:hint="eastAsia" w:ascii="仿宋_GB2312" w:hAnsi="宋体" w:eastAsia="仿宋_GB2312" w:cs="宋体"/>
          <w:color w:val="auto"/>
          <w:kern w:val="0"/>
          <w:sz w:val="32"/>
          <w:szCs w:val="32"/>
          <w:highlight w:val="none"/>
        </w:rPr>
        <w:t>：</w:t>
      </w:r>
      <w:r>
        <w:rPr>
          <w:rFonts w:hint="eastAsia" w:ascii="仿宋_GB2312" w:hAnsi="仿宋_GB2312" w:eastAsia="仿宋_GB2312" w:cs="仿宋_GB2312"/>
          <w:sz w:val="32"/>
          <w:szCs w:val="32"/>
          <w:highlight w:val="none"/>
          <w:lang w:eastAsia="zh-CN"/>
        </w:rPr>
        <w:t>社会保障与就业支出</w:t>
      </w:r>
      <w:r>
        <w:rPr>
          <w:rFonts w:hint="eastAsia" w:ascii="仿宋_GB2312" w:hAnsi="宋体" w:eastAsia="仿宋_GB2312" w:cs="宋体"/>
          <w:kern w:val="0"/>
          <w:sz w:val="32"/>
          <w:szCs w:val="32"/>
          <w:lang w:val="en-US" w:eastAsia="zh-CN"/>
        </w:rPr>
        <w:t>（类）</w:t>
      </w:r>
      <w:r>
        <w:rPr>
          <w:rFonts w:hint="eastAsia" w:ascii="仿宋" w:hAnsi="仿宋" w:eastAsia="仿宋" w:cs="仿宋"/>
          <w:sz w:val="32"/>
          <w:szCs w:val="32"/>
          <w:highlight w:val="none"/>
          <w:lang w:eastAsia="zh-CN"/>
        </w:rPr>
        <w:t>行政事业单位养老支出</w:t>
      </w:r>
      <w:r>
        <w:rPr>
          <w:rFonts w:hint="eastAsia" w:ascii="仿宋_GB2312" w:hAnsi="宋体" w:eastAsia="仿宋_GB2312" w:cs="宋体"/>
          <w:kern w:val="0"/>
          <w:sz w:val="32"/>
          <w:szCs w:val="32"/>
          <w:lang w:val="en-US" w:eastAsia="zh-CN"/>
        </w:rPr>
        <w:t>（款）17.66万元，</w:t>
      </w:r>
      <w:r>
        <w:rPr>
          <w:rFonts w:hint="eastAsia" w:ascii="仿宋_GB2312" w:hAnsi="仿宋_GB2312" w:eastAsia="仿宋_GB2312" w:cs="仿宋_GB2312"/>
          <w:sz w:val="32"/>
          <w:szCs w:val="32"/>
          <w:highlight w:val="none"/>
          <w:lang w:eastAsia="zh-CN"/>
        </w:rPr>
        <w:t>主要用于人员社保缴费</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highlight w:val="none"/>
          <w:lang w:val="en-US" w:eastAsia="zh-CN"/>
        </w:rPr>
        <w:t>卫生健康支出（类）行政事业单位医疗（款）支出7.99万元，主要用于医疗保险和公务员医疗保险缴费；农林水支出（类）农业农村（款）支出323.63万元，</w:t>
      </w:r>
      <w:r>
        <w:rPr>
          <w:rFonts w:hint="eastAsia" w:ascii="仿宋_GB2312" w:hAnsi="仿宋_GB2312" w:eastAsia="仿宋_GB2312" w:cs="仿宋_GB2312"/>
          <w:sz w:val="32"/>
          <w:szCs w:val="32"/>
          <w:highlight w:val="none"/>
          <w:lang w:eastAsia="zh-CN"/>
        </w:rPr>
        <w:t>主要用于人员经费、办公费</w:t>
      </w:r>
      <w:r>
        <w:rPr>
          <w:rFonts w:hint="eastAsia" w:ascii="仿宋_GB2312" w:hAnsi="仿宋_GB2312" w:eastAsia="仿宋_GB2312" w:cs="仿宋_GB2312"/>
          <w:sz w:val="32"/>
          <w:szCs w:val="32"/>
          <w:highlight w:val="none"/>
          <w:lang w:val="en-US" w:eastAsia="zh-CN"/>
        </w:rPr>
        <w:t>及项目支出</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住房和保障支出（类）住房改革支出（款）支出10.39万元，主要用于住房公积金支出。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呼图壁县农村合作经济发展指导中心2024年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 w:hAnsi="仿宋" w:eastAsia="仿宋" w:cs="仿宋"/>
          <w:color w:val="auto"/>
          <w:kern w:val="0"/>
          <w:sz w:val="32"/>
          <w:szCs w:val="32"/>
          <w:highlight w:val="none"/>
        </w:rPr>
        <w:t>呼图壁县农村合作经济发展指导中心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359.67</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127.67</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20.27</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18.87</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新招录公务员</w:t>
      </w:r>
      <w:r>
        <w:rPr>
          <w:rFonts w:hint="eastAsia" w:ascii="仿宋_GB2312" w:hAnsi="仿宋_GB2312" w:eastAsia="仿宋_GB2312" w:cs="仿宋_GB2312"/>
          <w:color w:val="auto"/>
          <w:kern w:val="0"/>
          <w:sz w:val="32"/>
          <w:szCs w:val="32"/>
          <w:highlight w:val="none"/>
          <w:lang w:val="en-US" w:eastAsia="zh-CN"/>
        </w:rPr>
        <w:t>1人，预算增加</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232</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217</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1446.67</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今年纳入预算的项目支出增加</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60" w:lineRule="exact"/>
        <w:ind w:firstLine="640" w:firstLineChars="200"/>
        <w:rPr>
          <w:rFonts w:ascii="仿宋_GB2312" w:hAnsi="宋体" w:eastAsia="仿宋_GB2312" w:cs="宋体"/>
          <w:kern w:val="0"/>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highlight w:val="none"/>
          <w:lang w:eastAsia="zh-CN"/>
        </w:rPr>
        <w:t>农林水支出（213类）</w:t>
      </w:r>
      <w:r>
        <w:rPr>
          <w:rFonts w:hint="eastAsia" w:ascii="仿宋_GB2312" w:hAnsi="仿宋_GB2312" w:eastAsia="仿宋_GB2312" w:cs="仿宋_GB2312"/>
          <w:sz w:val="32"/>
          <w:szCs w:val="32"/>
          <w:highlight w:val="none"/>
          <w:lang w:val="en-US" w:eastAsia="zh-CN"/>
        </w:rPr>
        <w:t>323.63</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89.98</w:t>
      </w:r>
      <w:r>
        <w:rPr>
          <w:rFonts w:hint="eastAsia" w:ascii="仿宋_GB2312" w:hAnsi="宋体" w:eastAsia="仿宋_GB2312" w:cs="宋体"/>
          <w:kern w:val="0"/>
          <w:sz w:val="32"/>
          <w:szCs w:val="32"/>
        </w:rPr>
        <w:t>%。</w:t>
      </w: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2.社会保障和就业支出</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208类</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17.66万元，占4.91%。</w:t>
      </w: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3.卫生健康支出（210类）7.99万元，占2.22%。</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宋体" w:eastAsia="仿宋_GB2312" w:cs="宋体"/>
          <w:kern w:val="0"/>
          <w:sz w:val="32"/>
          <w:szCs w:val="32"/>
          <w:lang w:val="en-US" w:eastAsia="zh-CN"/>
        </w:rPr>
        <w:t>4.住房保障支出（221类）10.39万元，占2.89%。</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widowControl w:val="0"/>
        <w:spacing w:line="560" w:lineRule="exact"/>
        <w:ind w:firstLine="640" w:firstLineChars="200"/>
        <w:jc w:val="both"/>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kern w:val="0"/>
          <w:sz w:val="32"/>
          <w:szCs w:val="32"/>
        </w:rPr>
        <w:t>1.</w:t>
      </w:r>
      <w:r>
        <w:rPr>
          <w:rFonts w:hint="eastAsia" w:ascii="仿宋_GB2312" w:hAnsi="仿宋_GB2312" w:eastAsia="仿宋_GB2312" w:cs="仿宋_GB2312"/>
          <w:sz w:val="32"/>
          <w:szCs w:val="32"/>
          <w:highlight w:val="none"/>
          <w:lang w:val="en-US" w:eastAsia="zh-CN"/>
        </w:rPr>
        <w:t>213</w:t>
      </w:r>
      <w:r>
        <w:rPr>
          <w:rFonts w:hint="eastAsia" w:ascii="仿宋_GB2312" w:hAnsi="仿宋_GB2312" w:eastAsia="仿宋_GB2312" w:cs="仿宋_GB2312"/>
          <w:sz w:val="32"/>
          <w:szCs w:val="32"/>
          <w:highlight w:val="none"/>
          <w:lang w:eastAsia="zh-CN"/>
        </w:rPr>
        <w:t>农林水支出（</w:t>
      </w:r>
      <w:r>
        <w:rPr>
          <w:rFonts w:hint="eastAsia" w:ascii="仿宋_GB2312" w:hAnsi="仿宋_GB2312" w:eastAsia="仿宋_GB2312" w:cs="仿宋_GB2312"/>
          <w:sz w:val="32"/>
          <w:szCs w:val="32"/>
          <w:highlight w:val="none"/>
          <w:lang w:val="en-US" w:eastAsia="zh-CN"/>
        </w:rPr>
        <w:t>类</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01</w:t>
      </w:r>
      <w:r>
        <w:rPr>
          <w:rFonts w:hint="eastAsia" w:ascii="仿宋_GB2312" w:hAnsi="仿宋_GB2312" w:eastAsia="仿宋_GB2312" w:cs="仿宋_GB2312"/>
          <w:sz w:val="32"/>
          <w:szCs w:val="32"/>
          <w:highlight w:val="none"/>
          <w:lang w:eastAsia="zh-CN"/>
        </w:rPr>
        <w:t>农业农村（</w:t>
      </w:r>
      <w:r>
        <w:rPr>
          <w:rFonts w:hint="eastAsia" w:ascii="仿宋_GB2312" w:hAnsi="仿宋_GB2312" w:eastAsia="仿宋_GB2312" w:cs="仿宋_GB2312"/>
          <w:sz w:val="32"/>
          <w:szCs w:val="32"/>
          <w:highlight w:val="none"/>
          <w:lang w:val="en-US" w:eastAsia="zh-CN"/>
        </w:rPr>
        <w:t>款</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01</w:t>
      </w:r>
      <w:r>
        <w:rPr>
          <w:rFonts w:hint="eastAsia" w:ascii="仿宋_GB2312" w:hAnsi="仿宋_GB2312" w:eastAsia="仿宋_GB2312" w:cs="仿宋_GB2312"/>
          <w:sz w:val="32"/>
          <w:szCs w:val="32"/>
          <w:highlight w:val="none"/>
          <w:lang w:eastAsia="zh-CN"/>
        </w:rPr>
        <w:t>行政运行（</w:t>
      </w:r>
      <w:r>
        <w:rPr>
          <w:rFonts w:hint="eastAsia" w:ascii="仿宋_GB2312" w:hAnsi="仿宋_GB2312" w:eastAsia="仿宋_GB2312" w:cs="仿宋_GB2312"/>
          <w:sz w:val="32"/>
          <w:szCs w:val="32"/>
          <w:highlight w:val="none"/>
          <w:lang w:val="en-US" w:eastAsia="zh-CN"/>
        </w:rPr>
        <w:t>项</w:t>
      </w:r>
      <w:r>
        <w:rPr>
          <w:rFonts w:hint="eastAsia" w:ascii="仿宋_GB2312" w:hAnsi="仿宋_GB2312" w:eastAsia="仿宋_GB2312" w:cs="仿宋_GB2312"/>
          <w:sz w:val="32"/>
          <w:szCs w:val="32"/>
          <w:highlight w:val="none"/>
          <w:lang w:eastAsia="zh-CN"/>
        </w:rPr>
        <w:t>）：202</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lang w:eastAsia="zh-CN"/>
        </w:rPr>
        <w:t>年预算数为</w:t>
      </w:r>
      <w:r>
        <w:rPr>
          <w:rFonts w:hint="eastAsia" w:ascii="仿宋_GB2312" w:hAnsi="仿宋_GB2312" w:eastAsia="仿宋_GB2312" w:cs="仿宋_GB2312"/>
          <w:sz w:val="32"/>
          <w:szCs w:val="32"/>
          <w:highlight w:val="none"/>
          <w:lang w:val="en-US" w:eastAsia="zh-CN"/>
        </w:rPr>
        <w:t>91.63</w:t>
      </w:r>
      <w:r>
        <w:rPr>
          <w:rFonts w:hint="eastAsia" w:ascii="仿宋_GB2312" w:hAnsi="仿宋_GB2312" w:eastAsia="仿宋_GB2312" w:cs="仿宋_GB2312"/>
          <w:sz w:val="32"/>
          <w:szCs w:val="32"/>
          <w:highlight w:val="none"/>
          <w:lang w:eastAsia="zh-CN"/>
        </w:rPr>
        <w:t>万元，比上年预算</w:t>
      </w:r>
      <w:r>
        <w:rPr>
          <w:rFonts w:hint="eastAsia" w:ascii="仿宋_GB2312" w:hAnsi="仿宋_GB2312" w:eastAsia="仿宋_GB2312" w:cs="仿宋_GB2312"/>
          <w:sz w:val="32"/>
          <w:szCs w:val="32"/>
          <w:highlight w:val="none"/>
          <w:lang w:val="en-US" w:eastAsia="zh-CN"/>
        </w:rPr>
        <w:t>减少2.16</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lang w:val="en-US" w:eastAsia="zh-CN"/>
        </w:rPr>
        <w:t>下降2.31</w:t>
      </w:r>
      <w:r>
        <w:rPr>
          <w:rFonts w:hint="eastAsia" w:ascii="仿宋_GB2312" w:hAnsi="仿宋_GB2312" w:eastAsia="仿宋_GB2312" w:cs="仿宋_GB2312"/>
          <w:color w:val="auto"/>
          <w:sz w:val="32"/>
          <w:szCs w:val="32"/>
          <w:highlight w:val="none"/>
          <w:lang w:eastAsia="zh-CN"/>
        </w:rPr>
        <w:t>％，主要原因是：去年预算中包含了</w:t>
      </w:r>
      <w:r>
        <w:rPr>
          <w:rFonts w:hint="eastAsia" w:ascii="仿宋_GB2312" w:hAnsi="仿宋_GB2312" w:eastAsia="仿宋_GB2312" w:cs="仿宋_GB2312"/>
          <w:color w:val="auto"/>
          <w:sz w:val="32"/>
          <w:szCs w:val="32"/>
          <w:highlight w:val="none"/>
          <w:lang w:val="en-US" w:eastAsia="zh-CN"/>
        </w:rPr>
        <w:t>15万元土地仲裁经费的项目资金，今年分开在2130124农村合作经济中反应土地仲裁经费。</w:t>
      </w:r>
    </w:p>
    <w:p>
      <w:pPr>
        <w:widowControl w:val="0"/>
        <w:spacing w:line="560" w:lineRule="exact"/>
        <w:ind w:firstLine="640" w:firstLineChars="200"/>
        <w:jc w:val="both"/>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sz w:val="32"/>
          <w:szCs w:val="32"/>
          <w:highlight w:val="none"/>
          <w:lang w:val="en-US" w:eastAsia="zh-CN"/>
        </w:rPr>
        <w:t>213</w:t>
      </w:r>
      <w:r>
        <w:rPr>
          <w:rFonts w:hint="eastAsia" w:ascii="仿宋_GB2312" w:hAnsi="仿宋_GB2312" w:eastAsia="仿宋_GB2312" w:cs="仿宋_GB2312"/>
          <w:sz w:val="32"/>
          <w:szCs w:val="32"/>
          <w:highlight w:val="none"/>
          <w:lang w:eastAsia="zh-CN"/>
        </w:rPr>
        <w:t>农林水支出（</w:t>
      </w:r>
      <w:r>
        <w:rPr>
          <w:rFonts w:hint="eastAsia" w:ascii="仿宋_GB2312" w:hAnsi="仿宋_GB2312" w:eastAsia="仿宋_GB2312" w:cs="仿宋_GB2312"/>
          <w:sz w:val="32"/>
          <w:szCs w:val="32"/>
          <w:highlight w:val="none"/>
          <w:lang w:val="en-US" w:eastAsia="zh-CN"/>
        </w:rPr>
        <w:t>类</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01</w:t>
      </w:r>
      <w:r>
        <w:rPr>
          <w:rFonts w:hint="eastAsia" w:ascii="仿宋_GB2312" w:hAnsi="仿宋_GB2312" w:eastAsia="仿宋_GB2312" w:cs="仿宋_GB2312"/>
          <w:sz w:val="32"/>
          <w:szCs w:val="32"/>
          <w:highlight w:val="none"/>
          <w:lang w:eastAsia="zh-CN"/>
        </w:rPr>
        <w:t>农业农村（</w:t>
      </w:r>
      <w:r>
        <w:rPr>
          <w:rFonts w:hint="eastAsia" w:ascii="仿宋_GB2312" w:hAnsi="仿宋_GB2312" w:eastAsia="仿宋_GB2312" w:cs="仿宋_GB2312"/>
          <w:sz w:val="32"/>
          <w:szCs w:val="32"/>
          <w:highlight w:val="none"/>
          <w:lang w:val="en-US" w:eastAsia="zh-CN"/>
        </w:rPr>
        <w:t>款</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24</w:t>
      </w:r>
      <w:r>
        <w:rPr>
          <w:rFonts w:hint="eastAsia" w:ascii="仿宋_GB2312" w:hAnsi="仿宋_GB2312" w:eastAsia="仿宋_GB2312" w:cs="仿宋_GB2312"/>
          <w:sz w:val="32"/>
          <w:szCs w:val="32"/>
          <w:highlight w:val="none"/>
          <w:lang w:eastAsia="zh-CN"/>
        </w:rPr>
        <w:t>农村合作经济（</w:t>
      </w:r>
      <w:r>
        <w:rPr>
          <w:rFonts w:hint="eastAsia" w:ascii="仿宋_GB2312" w:hAnsi="仿宋_GB2312" w:eastAsia="仿宋_GB2312" w:cs="仿宋_GB2312"/>
          <w:sz w:val="32"/>
          <w:szCs w:val="32"/>
          <w:highlight w:val="none"/>
          <w:lang w:val="en-US" w:eastAsia="zh-CN"/>
        </w:rPr>
        <w:t>项</w:t>
      </w:r>
      <w:r>
        <w:rPr>
          <w:rFonts w:hint="eastAsia" w:ascii="仿宋_GB2312" w:hAnsi="仿宋_GB2312" w:eastAsia="仿宋_GB2312" w:cs="仿宋_GB2312"/>
          <w:sz w:val="32"/>
          <w:szCs w:val="32"/>
          <w:highlight w:val="none"/>
          <w:lang w:eastAsia="zh-CN"/>
        </w:rPr>
        <w:t>）：202</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lang w:eastAsia="zh-CN"/>
        </w:rPr>
        <w:t>年预算数为</w:t>
      </w:r>
      <w:r>
        <w:rPr>
          <w:rFonts w:hint="eastAsia" w:ascii="仿宋_GB2312" w:hAnsi="仿宋_GB2312" w:eastAsia="仿宋_GB2312" w:cs="仿宋_GB2312"/>
          <w:sz w:val="32"/>
          <w:szCs w:val="32"/>
          <w:highlight w:val="none"/>
          <w:lang w:val="en-US" w:eastAsia="zh-CN"/>
        </w:rPr>
        <w:t>232</w:t>
      </w:r>
      <w:r>
        <w:rPr>
          <w:rFonts w:hint="eastAsia" w:ascii="仿宋_GB2312" w:hAnsi="仿宋_GB2312" w:eastAsia="仿宋_GB2312" w:cs="仿宋_GB2312"/>
          <w:sz w:val="32"/>
          <w:szCs w:val="32"/>
          <w:highlight w:val="none"/>
          <w:lang w:eastAsia="zh-CN"/>
        </w:rPr>
        <w:t>万元，比上年预算</w:t>
      </w:r>
      <w:r>
        <w:rPr>
          <w:rFonts w:hint="eastAsia" w:ascii="仿宋_GB2312" w:hAnsi="仿宋_GB2312" w:eastAsia="仿宋_GB2312" w:cs="仿宋_GB2312"/>
          <w:sz w:val="32"/>
          <w:szCs w:val="32"/>
          <w:highlight w:val="none"/>
          <w:lang w:val="en-US" w:eastAsia="zh-CN"/>
        </w:rPr>
        <w:t>增加232</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lang w:val="en-US" w:eastAsia="zh-CN"/>
        </w:rPr>
        <w:t>增长100</w:t>
      </w:r>
      <w:r>
        <w:rPr>
          <w:rFonts w:hint="eastAsia" w:ascii="仿宋_GB2312" w:hAnsi="仿宋_GB2312" w:eastAsia="仿宋_GB2312" w:cs="仿宋_GB2312"/>
          <w:color w:val="auto"/>
          <w:sz w:val="32"/>
          <w:szCs w:val="32"/>
          <w:highlight w:val="none"/>
          <w:lang w:eastAsia="zh-CN"/>
        </w:rPr>
        <w:t>％，主要原因是：上年预算项目资金在主款（</w:t>
      </w:r>
      <w:r>
        <w:rPr>
          <w:rFonts w:hint="eastAsia" w:ascii="仿宋_GB2312" w:hAnsi="仿宋_GB2312" w:eastAsia="仿宋_GB2312" w:cs="仿宋_GB2312"/>
          <w:color w:val="auto"/>
          <w:sz w:val="32"/>
          <w:szCs w:val="32"/>
          <w:highlight w:val="none"/>
          <w:lang w:val="en-US" w:eastAsia="zh-CN"/>
        </w:rPr>
        <w:t>2130101）</w:t>
      </w:r>
      <w:r>
        <w:rPr>
          <w:rFonts w:hint="eastAsia" w:ascii="仿宋_GB2312" w:hAnsi="仿宋_GB2312" w:eastAsia="仿宋_GB2312" w:cs="仿宋_GB2312"/>
          <w:color w:val="auto"/>
          <w:sz w:val="32"/>
          <w:szCs w:val="32"/>
          <w:highlight w:val="none"/>
          <w:lang w:eastAsia="zh-CN"/>
        </w:rPr>
        <w:t>中反应，此款项未列项目预算支出。</w:t>
      </w:r>
    </w:p>
    <w:p>
      <w:pPr>
        <w:widowControl w:val="0"/>
        <w:spacing w:line="560" w:lineRule="exact"/>
        <w:ind w:firstLine="640" w:firstLineChars="200"/>
        <w:jc w:val="both"/>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3.208社会保障和就业支出（类）05行政事业单位养老支出（款）01行政单位离退休（项）：2024年预算数为5.20万元，比上年预算增加5.20万元，增长100％，主要原因是：往年行政单位离退休在2080505款中反应，今年在此款中反应</w:t>
      </w:r>
      <w:r>
        <w:rPr>
          <w:rFonts w:hint="eastAsia" w:ascii="仿宋_GB2312" w:hAnsi="仿宋_GB2312" w:eastAsia="仿宋_GB2312" w:cs="仿宋_GB2312"/>
          <w:sz w:val="32"/>
          <w:szCs w:val="32"/>
          <w:highlight w:val="none"/>
          <w:lang w:val="en-US" w:eastAsia="zh-CN"/>
        </w:rPr>
        <w:t>。</w:t>
      </w:r>
    </w:p>
    <w:p>
      <w:pPr>
        <w:widowControl w:val="0"/>
        <w:spacing w:line="560" w:lineRule="exact"/>
        <w:ind w:firstLine="640" w:firstLineChars="200"/>
        <w:jc w:val="both"/>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4.208社会保障和就业支出（类）05行政事业单位养老支出（款）05机关事业单位基本养老保险缴费支出（项）：2024年预算数为12.46万元，比上年预算增加2.58万元，增长26.11％，主要原因是：缴费支出金额增加预算增加。</w:t>
      </w:r>
    </w:p>
    <w:p>
      <w:pPr>
        <w:widowControl w:val="0"/>
        <w:spacing w:line="560" w:lineRule="exact"/>
        <w:ind w:firstLine="640" w:firstLineChars="200"/>
        <w:jc w:val="both"/>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sz w:val="32"/>
          <w:szCs w:val="32"/>
          <w:highlight w:val="none"/>
          <w:lang w:val="en-US" w:eastAsia="zh-CN"/>
        </w:rPr>
        <w:t>5.210卫生健康支出（类）11行政事业单位医疗（款）01行政单位医疗（项）：2024年预算数为6.23万元，比上年预算减少2.17万元，减少25.83％，</w:t>
      </w:r>
      <w:r>
        <w:rPr>
          <w:rFonts w:hint="eastAsia" w:ascii="仿宋_GB2312" w:hAnsi="仿宋_GB2312" w:eastAsia="仿宋_GB2312" w:cs="仿宋_GB2312"/>
          <w:color w:val="auto"/>
          <w:sz w:val="32"/>
          <w:szCs w:val="32"/>
          <w:highlight w:val="none"/>
          <w:lang w:val="en-US" w:eastAsia="zh-CN"/>
        </w:rPr>
        <w:t>主要原因是：去年包括退休人员医疗保险，今年不包括退休人员医疗保险。</w:t>
      </w:r>
    </w:p>
    <w:p>
      <w:pPr>
        <w:widowControl w:val="0"/>
        <w:spacing w:line="560" w:lineRule="exact"/>
        <w:ind w:firstLine="640" w:firstLineChars="200"/>
        <w:jc w:val="both"/>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sz w:val="32"/>
          <w:szCs w:val="32"/>
          <w:highlight w:val="none"/>
          <w:lang w:val="en-US" w:eastAsia="zh-CN"/>
        </w:rPr>
        <w:t>6.210卫生健康支出（类）11行政事业单位医疗（款）03公务员医疗补助（项）：2024年预算数为1.71万元，比上年预算减少0.59万元，减少25.65％，</w:t>
      </w:r>
      <w:r>
        <w:rPr>
          <w:rFonts w:hint="eastAsia" w:ascii="仿宋_GB2312" w:hAnsi="仿宋_GB2312" w:eastAsia="仿宋_GB2312" w:cs="仿宋_GB2312"/>
          <w:color w:val="auto"/>
          <w:sz w:val="32"/>
          <w:szCs w:val="32"/>
          <w:highlight w:val="none"/>
          <w:lang w:val="en-US" w:eastAsia="zh-CN"/>
        </w:rPr>
        <w:t>主要原因是：政策性调整标准。</w:t>
      </w:r>
    </w:p>
    <w:p>
      <w:pPr>
        <w:widowControl w:val="0"/>
        <w:spacing w:line="560" w:lineRule="exact"/>
        <w:ind w:firstLine="640" w:firstLineChars="200"/>
        <w:jc w:val="both"/>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7.210卫生健康支出（类）11行政事业单位医疗（款）99其他行政事业单位医疗支出（项）：2024年预算数为0.05万元，比上年预算增加0.05万元，增长100％，主要原因是： 此项支出去年未单独列预算。</w:t>
      </w:r>
    </w:p>
    <w:p>
      <w:pPr>
        <w:widowControl w:val="0"/>
        <w:spacing w:line="560" w:lineRule="exact"/>
        <w:ind w:firstLine="640" w:firstLineChars="200"/>
        <w:jc w:val="both"/>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8.</w:t>
      </w:r>
      <w:r>
        <w:rPr>
          <w:rFonts w:hint="eastAsia" w:ascii="仿宋_GB2312" w:hAnsi="仿宋_GB2312" w:eastAsia="仿宋_GB2312" w:cs="仿宋_GB2312"/>
          <w:color w:val="auto"/>
          <w:sz w:val="32"/>
          <w:szCs w:val="32"/>
          <w:highlight w:val="none"/>
          <w:lang w:val="en-US" w:eastAsia="zh-CN"/>
        </w:rPr>
        <w:t>221住房保障支出（类）02住房改革支出（款）01住房公积金（项）：2024年预算数为10.39万元，比上年预算增加2.36万元，增长29.39%，</w:t>
      </w:r>
      <w:r>
        <w:rPr>
          <w:rFonts w:hint="eastAsia" w:ascii="仿宋_GB2312" w:hAnsi="仿宋_GB2312" w:eastAsia="仿宋_GB2312" w:cs="仿宋_GB2312"/>
          <w:sz w:val="32"/>
          <w:szCs w:val="32"/>
          <w:highlight w:val="none"/>
          <w:lang w:val="en-US" w:eastAsia="zh-CN"/>
        </w:rPr>
        <w:t>主要原因是：人员增加及缴费金额增加。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呼图壁县农村合作经济发展指导中心2024年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 w:hAnsi="仿宋" w:eastAsia="仿宋" w:cs="仿宋"/>
          <w:color w:val="auto"/>
          <w:kern w:val="0"/>
          <w:sz w:val="32"/>
          <w:szCs w:val="32"/>
          <w:highlight w:val="none"/>
        </w:rPr>
        <w:t>呼图壁县农村合作经济发展指导中心</w:t>
      </w:r>
      <w:r>
        <w:rPr>
          <w:rFonts w:hint="eastAsia" w:ascii="仿宋_GB2312" w:hAnsi="宋体" w:eastAsia="仿宋_GB2312" w:cs="宋体"/>
          <w:color w:val="auto"/>
          <w:spacing w:val="-6"/>
          <w:kern w:val="0"/>
          <w:sz w:val="32"/>
          <w:szCs w:val="32"/>
          <w:highlight w:val="none"/>
          <w:lang w:eastAsia="zh-CN"/>
        </w:rPr>
        <w:t>2024年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127.67</w:t>
      </w:r>
      <w:r>
        <w:rPr>
          <w:rFonts w:hint="eastAsia" w:ascii="仿宋_GB2312" w:hAnsi="宋体" w:eastAsia="仿宋_GB2312" w:cs="宋体"/>
          <w:color w:val="auto"/>
          <w:spacing w:val="-6"/>
          <w:kern w:val="0"/>
          <w:sz w:val="32"/>
          <w:szCs w:val="32"/>
          <w:highlight w:val="none"/>
        </w:rPr>
        <w:t>万元， 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122.96</w:t>
      </w:r>
      <w:r>
        <w:rPr>
          <w:rFonts w:hint="eastAsia" w:ascii="仿宋_GB2312" w:hAnsi="宋体" w:eastAsia="仿宋_GB2312" w:cs="宋体"/>
          <w:color w:val="auto"/>
          <w:kern w:val="0"/>
          <w:sz w:val="32"/>
          <w:szCs w:val="32"/>
          <w:highlight w:val="none"/>
        </w:rPr>
        <w:t>万元，主要包括：基本工资</w:t>
      </w:r>
      <w:r>
        <w:rPr>
          <w:rFonts w:hint="eastAsia" w:ascii="仿宋_GB2312" w:hAnsi="宋体" w:eastAsia="仿宋_GB2312" w:cs="宋体"/>
          <w:color w:val="auto"/>
          <w:kern w:val="0"/>
          <w:sz w:val="32"/>
          <w:szCs w:val="32"/>
          <w:highlight w:val="none"/>
          <w:lang w:val="en-US" w:eastAsia="zh-CN"/>
        </w:rPr>
        <w:t>30.64</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、津贴补贴</w:t>
      </w:r>
      <w:r>
        <w:rPr>
          <w:rFonts w:hint="eastAsia" w:ascii="仿宋_GB2312" w:hAnsi="宋体" w:eastAsia="仿宋_GB2312" w:cs="宋体"/>
          <w:color w:val="auto"/>
          <w:kern w:val="0"/>
          <w:sz w:val="32"/>
          <w:szCs w:val="32"/>
          <w:highlight w:val="none"/>
          <w:lang w:val="en-US" w:eastAsia="zh-CN"/>
        </w:rPr>
        <w:t>30.58</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、奖金</w:t>
      </w:r>
      <w:r>
        <w:rPr>
          <w:rFonts w:hint="eastAsia" w:ascii="仿宋_GB2312" w:hAnsi="宋体" w:eastAsia="仿宋_GB2312" w:cs="宋体"/>
          <w:color w:val="auto"/>
          <w:kern w:val="0"/>
          <w:sz w:val="32"/>
          <w:szCs w:val="32"/>
          <w:highlight w:val="none"/>
          <w:lang w:val="en-US" w:eastAsia="zh-CN"/>
        </w:rPr>
        <w:t>25.38万元</w:t>
      </w:r>
      <w:r>
        <w:rPr>
          <w:rFonts w:hint="eastAsia" w:ascii="仿宋_GB2312" w:hAnsi="宋体" w:eastAsia="仿宋_GB2312" w:cs="宋体"/>
          <w:color w:val="auto"/>
          <w:kern w:val="0"/>
          <w:sz w:val="32"/>
          <w:szCs w:val="32"/>
          <w:highlight w:val="none"/>
        </w:rPr>
        <w:t>、机关事业单位基本养老保险缴费</w:t>
      </w:r>
      <w:r>
        <w:rPr>
          <w:rFonts w:hint="eastAsia" w:ascii="仿宋_GB2312" w:hAnsi="宋体" w:eastAsia="仿宋_GB2312" w:cs="宋体"/>
          <w:color w:val="auto"/>
          <w:kern w:val="0"/>
          <w:sz w:val="32"/>
          <w:szCs w:val="32"/>
          <w:highlight w:val="none"/>
          <w:lang w:val="en-US" w:eastAsia="zh-CN"/>
        </w:rPr>
        <w:t>12.46万元</w:t>
      </w:r>
      <w:r>
        <w:rPr>
          <w:rFonts w:hint="eastAsia" w:ascii="仿宋_GB2312" w:hAnsi="宋体" w:eastAsia="仿宋_GB2312" w:cs="宋体"/>
          <w:color w:val="auto"/>
          <w:kern w:val="0"/>
          <w:sz w:val="32"/>
          <w:szCs w:val="32"/>
          <w:highlight w:val="none"/>
        </w:rPr>
        <w:t>、职工基本医疗保险缴费</w:t>
      </w:r>
      <w:r>
        <w:rPr>
          <w:rFonts w:hint="eastAsia" w:ascii="仿宋_GB2312" w:hAnsi="宋体" w:eastAsia="仿宋_GB2312" w:cs="宋体"/>
          <w:color w:val="auto"/>
          <w:kern w:val="0"/>
          <w:sz w:val="32"/>
          <w:szCs w:val="32"/>
          <w:highlight w:val="none"/>
          <w:lang w:val="en-US" w:eastAsia="zh-CN"/>
        </w:rPr>
        <w:t>6.23万元</w:t>
      </w:r>
      <w:r>
        <w:rPr>
          <w:rFonts w:hint="eastAsia" w:ascii="仿宋_GB2312" w:hAnsi="宋体" w:eastAsia="仿宋_GB2312" w:cs="宋体"/>
          <w:color w:val="auto"/>
          <w:kern w:val="0"/>
          <w:sz w:val="32"/>
          <w:szCs w:val="32"/>
          <w:highlight w:val="none"/>
        </w:rPr>
        <w:t>、公务员医疗补助缴费</w:t>
      </w:r>
      <w:r>
        <w:rPr>
          <w:rFonts w:hint="eastAsia" w:ascii="仿宋_GB2312" w:hAnsi="宋体" w:eastAsia="仿宋_GB2312" w:cs="宋体"/>
          <w:color w:val="auto"/>
          <w:kern w:val="0"/>
          <w:sz w:val="32"/>
          <w:szCs w:val="32"/>
          <w:highlight w:val="none"/>
          <w:lang w:val="en-US" w:eastAsia="zh-CN"/>
        </w:rPr>
        <w:t>1.71万元</w:t>
      </w:r>
      <w:r>
        <w:rPr>
          <w:rFonts w:hint="eastAsia" w:ascii="仿宋_GB2312" w:hAnsi="宋体" w:eastAsia="仿宋_GB2312" w:cs="宋体"/>
          <w:color w:val="auto"/>
          <w:kern w:val="0"/>
          <w:sz w:val="32"/>
          <w:szCs w:val="32"/>
          <w:highlight w:val="none"/>
        </w:rPr>
        <w:t>、其他社会保障缴费</w:t>
      </w:r>
      <w:r>
        <w:rPr>
          <w:rFonts w:hint="eastAsia" w:ascii="仿宋_GB2312" w:hAnsi="宋体" w:eastAsia="仿宋_GB2312" w:cs="宋体"/>
          <w:color w:val="auto"/>
          <w:kern w:val="0"/>
          <w:sz w:val="32"/>
          <w:szCs w:val="32"/>
          <w:highlight w:val="none"/>
          <w:lang w:val="en-US" w:eastAsia="zh-CN"/>
        </w:rPr>
        <w:t>0.36万元</w:t>
      </w:r>
      <w:r>
        <w:rPr>
          <w:rFonts w:hint="eastAsia" w:ascii="仿宋_GB2312" w:hAnsi="宋体" w:eastAsia="仿宋_GB2312" w:cs="宋体"/>
          <w:color w:val="auto"/>
          <w:kern w:val="0"/>
          <w:sz w:val="32"/>
          <w:szCs w:val="32"/>
          <w:highlight w:val="none"/>
        </w:rPr>
        <w:t>、住房公积金</w:t>
      </w:r>
      <w:r>
        <w:rPr>
          <w:rFonts w:hint="eastAsia" w:ascii="仿宋_GB2312" w:hAnsi="宋体" w:eastAsia="仿宋_GB2312" w:cs="宋体"/>
          <w:color w:val="auto"/>
          <w:kern w:val="0"/>
          <w:sz w:val="32"/>
          <w:szCs w:val="32"/>
          <w:highlight w:val="none"/>
          <w:lang w:val="en-US" w:eastAsia="zh-CN"/>
        </w:rPr>
        <w:t>10.39万元</w:t>
      </w:r>
      <w:r>
        <w:rPr>
          <w:rFonts w:hint="eastAsia" w:ascii="仿宋_GB2312" w:hAnsi="宋体" w:eastAsia="仿宋_GB2312" w:cs="宋体"/>
          <w:color w:val="auto"/>
          <w:kern w:val="0"/>
          <w:sz w:val="32"/>
          <w:szCs w:val="32"/>
          <w:highlight w:val="none"/>
        </w:rPr>
        <w:t>、退休费</w:t>
      </w:r>
      <w:r>
        <w:rPr>
          <w:rFonts w:hint="eastAsia" w:ascii="仿宋_GB2312" w:hAnsi="宋体" w:eastAsia="仿宋_GB2312" w:cs="宋体"/>
          <w:color w:val="auto"/>
          <w:kern w:val="0"/>
          <w:sz w:val="32"/>
          <w:szCs w:val="32"/>
          <w:highlight w:val="none"/>
          <w:lang w:val="en-US" w:eastAsia="zh-CN"/>
        </w:rPr>
        <w:t>4.86万元</w:t>
      </w:r>
      <w:r>
        <w:rPr>
          <w:rFonts w:hint="eastAsia" w:ascii="仿宋_GB2312" w:hAnsi="宋体" w:eastAsia="仿宋_GB2312" w:cs="宋体"/>
          <w:color w:val="auto"/>
          <w:kern w:val="0"/>
          <w:sz w:val="32"/>
          <w:szCs w:val="32"/>
          <w:highlight w:val="none"/>
        </w:rPr>
        <w:t>、奖励金</w:t>
      </w:r>
      <w:r>
        <w:rPr>
          <w:rFonts w:hint="eastAsia" w:ascii="仿宋_GB2312" w:hAnsi="宋体" w:eastAsia="仿宋_GB2312" w:cs="宋体"/>
          <w:color w:val="auto"/>
          <w:kern w:val="0"/>
          <w:sz w:val="32"/>
          <w:szCs w:val="32"/>
          <w:highlight w:val="none"/>
          <w:lang w:val="en-US" w:eastAsia="zh-CN"/>
        </w:rPr>
        <w:t>0.33万元</w:t>
      </w:r>
      <w:r>
        <w:rPr>
          <w:rFonts w:hint="eastAsia" w:ascii="仿宋_GB2312" w:hAnsi="宋体" w:eastAsia="仿宋_GB2312" w:cs="宋体"/>
          <w:color w:val="auto"/>
          <w:kern w:val="0"/>
          <w:sz w:val="32"/>
          <w:szCs w:val="32"/>
          <w:highlight w:val="none"/>
        </w:rPr>
        <w:t>、其他对个人和家庭的补助</w:t>
      </w:r>
      <w:r>
        <w:rPr>
          <w:rFonts w:hint="eastAsia" w:ascii="仿宋_GB2312" w:hAnsi="宋体" w:eastAsia="仿宋_GB2312" w:cs="宋体"/>
          <w:color w:val="auto"/>
          <w:kern w:val="0"/>
          <w:sz w:val="32"/>
          <w:szCs w:val="32"/>
          <w:highlight w:val="none"/>
          <w:lang w:val="en-US" w:eastAsia="zh-CN"/>
        </w:rPr>
        <w:t>0.01万元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4.71</w:t>
      </w:r>
      <w:r>
        <w:rPr>
          <w:rFonts w:hint="eastAsia" w:ascii="仿宋_GB2312" w:hAnsi="宋体" w:eastAsia="仿宋_GB2312" w:cs="宋体"/>
          <w:color w:val="auto"/>
          <w:kern w:val="0"/>
          <w:sz w:val="32"/>
          <w:szCs w:val="32"/>
          <w:highlight w:val="none"/>
        </w:rPr>
        <w:t>万元，主要包括：办公费</w:t>
      </w:r>
      <w:r>
        <w:rPr>
          <w:rFonts w:hint="eastAsia" w:ascii="仿宋_GB2312" w:hAnsi="宋体" w:eastAsia="仿宋_GB2312" w:cs="宋体"/>
          <w:color w:val="auto"/>
          <w:kern w:val="0"/>
          <w:sz w:val="32"/>
          <w:szCs w:val="32"/>
          <w:highlight w:val="none"/>
          <w:lang w:val="en-US" w:eastAsia="zh-CN"/>
        </w:rPr>
        <w:t>0.28万元</w:t>
      </w:r>
      <w:r>
        <w:rPr>
          <w:rFonts w:hint="eastAsia" w:ascii="仿宋_GB2312" w:hAnsi="宋体" w:eastAsia="仿宋_GB2312" w:cs="宋体"/>
          <w:color w:val="auto"/>
          <w:kern w:val="0"/>
          <w:sz w:val="32"/>
          <w:szCs w:val="32"/>
          <w:highlight w:val="none"/>
        </w:rPr>
        <w:t>、印刷费</w:t>
      </w:r>
      <w:r>
        <w:rPr>
          <w:rFonts w:hint="eastAsia" w:ascii="仿宋_GB2312" w:hAnsi="宋体" w:eastAsia="仿宋_GB2312" w:cs="宋体"/>
          <w:color w:val="auto"/>
          <w:kern w:val="0"/>
          <w:sz w:val="32"/>
          <w:szCs w:val="32"/>
          <w:highlight w:val="none"/>
          <w:lang w:val="en-US" w:eastAsia="zh-CN"/>
        </w:rPr>
        <w:t>0.08万元</w:t>
      </w:r>
      <w:r>
        <w:rPr>
          <w:rFonts w:hint="eastAsia" w:ascii="仿宋_GB2312" w:hAnsi="宋体" w:eastAsia="仿宋_GB2312" w:cs="宋体"/>
          <w:color w:val="auto"/>
          <w:kern w:val="0"/>
          <w:sz w:val="32"/>
          <w:szCs w:val="32"/>
          <w:highlight w:val="none"/>
        </w:rPr>
        <w:t>、水费</w:t>
      </w:r>
      <w:r>
        <w:rPr>
          <w:rFonts w:hint="eastAsia" w:ascii="仿宋_GB2312" w:hAnsi="宋体" w:eastAsia="仿宋_GB2312" w:cs="宋体"/>
          <w:color w:val="auto"/>
          <w:kern w:val="0"/>
          <w:sz w:val="32"/>
          <w:szCs w:val="32"/>
          <w:highlight w:val="none"/>
          <w:lang w:val="en-US" w:eastAsia="zh-CN"/>
        </w:rPr>
        <w:t>0.06万元</w:t>
      </w:r>
      <w:r>
        <w:rPr>
          <w:rFonts w:hint="eastAsia" w:ascii="仿宋_GB2312" w:hAnsi="宋体" w:eastAsia="仿宋_GB2312" w:cs="宋体"/>
          <w:color w:val="auto"/>
          <w:kern w:val="0"/>
          <w:sz w:val="32"/>
          <w:szCs w:val="32"/>
          <w:highlight w:val="none"/>
        </w:rPr>
        <w:t>、电费</w:t>
      </w:r>
      <w:r>
        <w:rPr>
          <w:rFonts w:hint="eastAsia" w:ascii="仿宋_GB2312" w:hAnsi="宋体" w:eastAsia="仿宋_GB2312" w:cs="宋体"/>
          <w:color w:val="auto"/>
          <w:kern w:val="0"/>
          <w:sz w:val="32"/>
          <w:szCs w:val="32"/>
          <w:highlight w:val="none"/>
          <w:lang w:val="en-US" w:eastAsia="zh-CN"/>
        </w:rPr>
        <w:t>0.30万元</w:t>
      </w:r>
      <w:r>
        <w:rPr>
          <w:rFonts w:hint="eastAsia" w:ascii="仿宋_GB2312" w:hAnsi="宋体" w:eastAsia="仿宋_GB2312" w:cs="宋体"/>
          <w:color w:val="auto"/>
          <w:kern w:val="0"/>
          <w:sz w:val="32"/>
          <w:szCs w:val="32"/>
          <w:highlight w:val="none"/>
        </w:rPr>
        <w:t>、邮电费</w:t>
      </w:r>
      <w:r>
        <w:rPr>
          <w:rFonts w:hint="eastAsia" w:ascii="仿宋_GB2312" w:hAnsi="宋体" w:eastAsia="仿宋_GB2312" w:cs="宋体"/>
          <w:color w:val="auto"/>
          <w:kern w:val="0"/>
          <w:sz w:val="32"/>
          <w:szCs w:val="32"/>
          <w:highlight w:val="none"/>
          <w:lang w:val="en-US" w:eastAsia="zh-CN"/>
        </w:rPr>
        <w:t>0.42万元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差旅费</w:t>
      </w:r>
      <w:r>
        <w:rPr>
          <w:rFonts w:hint="eastAsia" w:ascii="仿宋_GB2312" w:hAnsi="宋体" w:eastAsia="仿宋_GB2312" w:cs="宋体"/>
          <w:color w:val="auto"/>
          <w:kern w:val="0"/>
          <w:sz w:val="32"/>
          <w:szCs w:val="32"/>
          <w:highlight w:val="none"/>
          <w:lang w:val="en-US" w:eastAsia="zh-CN"/>
        </w:rPr>
        <w:t>0.22万元</w:t>
      </w:r>
      <w:r>
        <w:rPr>
          <w:rFonts w:hint="eastAsia" w:ascii="仿宋_GB2312" w:hAnsi="宋体" w:eastAsia="仿宋_GB2312" w:cs="宋体"/>
          <w:color w:val="auto"/>
          <w:kern w:val="0"/>
          <w:sz w:val="32"/>
          <w:szCs w:val="32"/>
          <w:highlight w:val="none"/>
        </w:rPr>
        <w:t>、公务接待费</w:t>
      </w:r>
      <w:r>
        <w:rPr>
          <w:rFonts w:hint="eastAsia" w:ascii="仿宋_GB2312" w:hAnsi="宋体" w:eastAsia="仿宋_GB2312" w:cs="宋体"/>
          <w:color w:val="auto"/>
          <w:kern w:val="0"/>
          <w:sz w:val="32"/>
          <w:szCs w:val="32"/>
          <w:highlight w:val="none"/>
          <w:lang w:val="en-US" w:eastAsia="zh-CN"/>
        </w:rPr>
        <w:t>0.24万元</w:t>
      </w:r>
      <w:r>
        <w:rPr>
          <w:rFonts w:hint="eastAsia" w:ascii="仿宋_GB2312" w:hAnsi="宋体" w:eastAsia="仿宋_GB2312" w:cs="宋体"/>
          <w:color w:val="auto"/>
          <w:kern w:val="0"/>
          <w:sz w:val="32"/>
          <w:szCs w:val="32"/>
          <w:highlight w:val="none"/>
        </w:rPr>
        <w:t>、工会经费</w:t>
      </w:r>
      <w:r>
        <w:rPr>
          <w:rFonts w:hint="eastAsia" w:ascii="仿宋_GB2312" w:hAnsi="宋体" w:eastAsia="仿宋_GB2312" w:cs="宋体"/>
          <w:color w:val="auto"/>
          <w:kern w:val="0"/>
          <w:sz w:val="32"/>
          <w:szCs w:val="32"/>
          <w:highlight w:val="none"/>
          <w:lang w:val="en-US" w:eastAsia="zh-CN"/>
        </w:rPr>
        <w:t>1.51万元、</w:t>
      </w:r>
      <w:r>
        <w:rPr>
          <w:rFonts w:hint="eastAsia" w:ascii="仿宋_GB2312" w:hAnsi="宋体" w:eastAsia="仿宋_GB2312" w:cs="宋体"/>
          <w:color w:val="auto"/>
          <w:kern w:val="0"/>
          <w:sz w:val="32"/>
          <w:szCs w:val="32"/>
          <w:highlight w:val="none"/>
        </w:rPr>
        <w:t>公务用车运行维护费</w:t>
      </w:r>
      <w:r>
        <w:rPr>
          <w:rFonts w:hint="eastAsia" w:ascii="仿宋_GB2312" w:hAnsi="宋体" w:eastAsia="仿宋_GB2312" w:cs="宋体"/>
          <w:color w:val="auto"/>
          <w:kern w:val="0"/>
          <w:sz w:val="32"/>
          <w:szCs w:val="32"/>
          <w:highlight w:val="none"/>
          <w:lang w:val="en-US" w:eastAsia="zh-CN"/>
        </w:rPr>
        <w:t>1.60万元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呼图壁县农村合作经济发展指导中心2024年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ascii="仿宋_GB2312" w:hAnsi="黑体" w:eastAsia="仿宋_GB2312"/>
          <w:b/>
          <w:color w:val="auto"/>
          <w:sz w:val="32"/>
          <w:szCs w:val="32"/>
          <w:highlight w:val="none"/>
        </w:rPr>
      </w:pPr>
      <w:r>
        <w:rPr>
          <w:rFonts w:hint="eastAsia" w:ascii="仿宋_GB2312" w:hAnsi="黑体" w:eastAsia="仿宋_GB2312"/>
          <w:b/>
          <w:color w:val="auto"/>
          <w:sz w:val="32"/>
          <w:szCs w:val="32"/>
          <w:highlight w:val="none"/>
        </w:rPr>
        <w:t>情况一：（项目支出、专项业务费按下列内容说明）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黑体" w:eastAsia="仿宋_GB2312"/>
          <w:sz w:val="32"/>
          <w:szCs w:val="32"/>
          <w:lang w:val="en-US" w:eastAsia="zh-CN"/>
        </w:rPr>
        <w:t>1.</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年农村土地承包纠纷仲裁工作经费（非定额）</w:t>
      </w:r>
    </w:p>
    <w:p>
      <w:pPr>
        <w:spacing w:line="560" w:lineRule="exact"/>
        <w:ind w:firstLine="640" w:firstLineChars="200"/>
        <w:rPr>
          <w:rFonts w:hint="eastAsia" w:ascii="仿宋_GB2312" w:hAnsi="宋体" w:eastAsia="仿宋_GB2312" w:cs="宋体"/>
          <w:color w:val="FF0000"/>
          <w:kern w:val="0"/>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宋体" w:eastAsia="仿宋_GB2312" w:cs="宋体"/>
          <w:color w:val="auto"/>
          <w:kern w:val="0"/>
          <w:sz w:val="32"/>
          <w:szCs w:val="32"/>
        </w:rPr>
        <w:t>呼财</w:t>
      </w:r>
      <w:r>
        <w:rPr>
          <w:rFonts w:hint="eastAsia" w:ascii="仿宋_GB2312" w:hAnsi="宋体" w:eastAsia="仿宋_GB2312" w:cs="宋体"/>
          <w:color w:val="auto"/>
          <w:kern w:val="0"/>
          <w:sz w:val="32"/>
          <w:szCs w:val="32"/>
          <w:lang w:eastAsia="zh-CN"/>
        </w:rPr>
        <w:t>字</w:t>
      </w:r>
      <w:r>
        <w:rPr>
          <w:rFonts w:hint="eastAsia" w:ascii="仿宋_GB2312" w:hAnsi="宋体" w:eastAsia="仿宋_GB2312" w:cs="宋体"/>
          <w:color w:val="auto"/>
          <w:kern w:val="0"/>
          <w:sz w:val="32"/>
          <w:szCs w:val="32"/>
        </w:rPr>
        <w:t>【202</w:t>
      </w:r>
      <w:r>
        <w:rPr>
          <w:rFonts w:hint="eastAsia" w:ascii="仿宋_GB2312" w:hAnsi="宋体" w:eastAsia="仿宋_GB2312" w:cs="宋体"/>
          <w:color w:val="auto"/>
          <w:kern w:val="0"/>
          <w:sz w:val="32"/>
          <w:szCs w:val="32"/>
          <w:lang w:val="en-US" w:eastAsia="zh-CN"/>
        </w:rPr>
        <w:t>4</w:t>
      </w:r>
      <w:r>
        <w:rPr>
          <w:rFonts w:hint="eastAsia"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lang w:val="en-US" w:eastAsia="zh-CN"/>
        </w:rPr>
        <w:t>11</w:t>
      </w:r>
      <w:r>
        <w:rPr>
          <w:rFonts w:hint="eastAsia" w:ascii="仿宋_GB2312" w:hAnsi="宋体" w:eastAsia="仿宋_GB2312" w:cs="宋体"/>
          <w:color w:val="auto"/>
          <w:kern w:val="0"/>
          <w:sz w:val="32"/>
          <w:szCs w:val="32"/>
        </w:rPr>
        <w:t>号</w:t>
      </w:r>
    </w:p>
    <w:p>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5万元</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 w:hAnsi="仿宋" w:eastAsia="仿宋" w:cs="仿宋"/>
          <w:color w:val="auto"/>
          <w:kern w:val="0"/>
          <w:sz w:val="32"/>
          <w:szCs w:val="32"/>
          <w:highlight w:val="none"/>
        </w:rPr>
        <w:t>呼图壁县农村合作经济发展指导中心</w:t>
      </w:r>
    </w:p>
    <w:p>
      <w:pPr>
        <w:spacing w:line="560" w:lineRule="exact"/>
        <w:ind w:firstLine="640" w:firstLineChars="200"/>
        <w:rPr>
          <w:rFonts w:hint="eastAsia" w:ascii="仿宋_GB2312" w:hAnsi="宋体" w:eastAsia="仿宋_GB2312" w:cs="宋体"/>
          <w:kern w:val="0"/>
          <w:sz w:val="32"/>
          <w:szCs w:val="32"/>
          <w:highlight w:val="yellow"/>
          <w:lang w:val="en-US" w:eastAsia="zh-CN"/>
        </w:rPr>
      </w:pPr>
      <w:r>
        <w:rPr>
          <w:rFonts w:ascii="仿宋_GB2312" w:hAnsi="黑体" w:eastAsia="仿宋_GB2312"/>
          <w:sz w:val="32"/>
          <w:szCs w:val="32"/>
        </w:rPr>
        <w:t>资金分配情况</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eastAsia="zh-CN"/>
        </w:rPr>
        <w:t>用于</w:t>
      </w:r>
      <w:r>
        <w:rPr>
          <w:rFonts w:hint="eastAsia" w:ascii="仿宋_GB2312" w:hAnsi="宋体" w:eastAsia="仿宋_GB2312" w:cs="宋体"/>
          <w:kern w:val="0"/>
          <w:sz w:val="32"/>
          <w:szCs w:val="32"/>
          <w:highlight w:val="none"/>
        </w:rPr>
        <w:t>农村土地承包纠纷仲裁工作</w:t>
      </w:r>
      <w:r>
        <w:rPr>
          <w:rFonts w:hint="eastAsia" w:ascii="仿宋_GB2312" w:hAnsi="宋体" w:eastAsia="仿宋_GB2312" w:cs="宋体"/>
          <w:kern w:val="0"/>
          <w:sz w:val="32"/>
          <w:szCs w:val="32"/>
          <w:highlight w:val="none"/>
          <w:lang w:eastAsia="zh-CN"/>
        </w:rPr>
        <w:t>印刷、培训宣传等办公费用</w:t>
      </w:r>
      <w:r>
        <w:rPr>
          <w:rFonts w:hint="eastAsia" w:ascii="仿宋_GB2312" w:hAnsi="宋体" w:eastAsia="仿宋_GB2312" w:cs="宋体"/>
          <w:kern w:val="0"/>
          <w:sz w:val="32"/>
          <w:szCs w:val="32"/>
          <w:highlight w:val="none"/>
          <w:lang w:val="en-US" w:eastAsia="zh-CN"/>
        </w:rPr>
        <w:t>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rPr>
      </w:pPr>
      <w:r>
        <w:rPr>
          <w:rFonts w:ascii="仿宋_GB2312" w:hAnsi="黑体" w:eastAsia="仿宋_GB2312"/>
          <w:sz w:val="32"/>
          <w:szCs w:val="32"/>
        </w:rPr>
        <w:t>资金执行时间</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2024年1月1日至2024年12月31日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ascii="仿宋_GB2312" w:hAnsi="黑体" w:eastAsia="仿宋_GB2312"/>
          <w:b/>
          <w:color w:val="auto"/>
          <w:sz w:val="32"/>
          <w:szCs w:val="32"/>
          <w:highlight w:val="none"/>
        </w:rPr>
      </w:pPr>
      <w:r>
        <w:rPr>
          <w:rFonts w:hint="eastAsia" w:ascii="仿宋_GB2312" w:hAnsi="黑体" w:eastAsia="仿宋_GB2312"/>
          <w:b/>
          <w:color w:val="auto"/>
          <w:sz w:val="32"/>
          <w:szCs w:val="32"/>
          <w:highlight w:val="none"/>
        </w:rPr>
        <w:t>情况二：（</w:t>
      </w:r>
      <w:r>
        <w:rPr>
          <w:rFonts w:ascii="仿宋_GB2312" w:hAnsi="宋体" w:eastAsia="仿宋_GB2312"/>
          <w:b/>
          <w:color w:val="auto"/>
          <w:sz w:val="32"/>
          <w:szCs w:val="22"/>
          <w:highlight w:val="none"/>
        </w:rPr>
        <w:t>属于</w:t>
      </w:r>
      <w:r>
        <w:rPr>
          <w:rFonts w:ascii="仿宋_GB2312" w:hAnsi="宋体" w:eastAsia="仿宋_GB2312"/>
          <w:b/>
          <w:color w:val="auto"/>
          <w:spacing w:val="-8"/>
          <w:sz w:val="32"/>
          <w:szCs w:val="22"/>
          <w:highlight w:val="none"/>
        </w:rPr>
        <w:t>对个人补贴的项目支出</w:t>
      </w:r>
      <w:r>
        <w:rPr>
          <w:rFonts w:hint="eastAsia" w:ascii="仿宋_GB2312" w:hAnsi="黑体" w:eastAsia="仿宋_GB2312"/>
          <w:b/>
          <w:color w:val="auto"/>
          <w:sz w:val="32"/>
          <w:szCs w:val="32"/>
          <w:highlight w:val="none"/>
        </w:rPr>
        <w:t>按下列内容说明）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2.</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2024年中央农业经营主体能力提升资金-新型农业经营主体提升技术应用和生产经营能力项目</w:t>
      </w:r>
    </w:p>
    <w:p>
      <w:pPr>
        <w:spacing w:line="560" w:lineRule="exact"/>
        <w:ind w:firstLine="640" w:firstLineChars="200"/>
        <w:rPr>
          <w:rFonts w:hint="default" w:ascii="仿宋_GB2312" w:hAnsi="宋体" w:eastAsia="仿宋_GB2312" w:cs="宋体"/>
          <w:color w:val="FF0000"/>
          <w:kern w:val="0"/>
          <w:sz w:val="32"/>
          <w:szCs w:val="32"/>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lang w:eastAsia="zh-CN"/>
        </w:rPr>
        <w:t>昌州财农</w:t>
      </w:r>
      <w:r>
        <w:rPr>
          <w:rFonts w:hint="eastAsia" w:ascii="仿宋_GB2312" w:hAnsi="宋体" w:eastAsia="仿宋_GB2312" w:cs="宋体"/>
          <w:color w:val="auto"/>
          <w:kern w:val="0"/>
          <w:sz w:val="32"/>
          <w:szCs w:val="32"/>
        </w:rPr>
        <w:t>【202</w:t>
      </w:r>
      <w:r>
        <w:rPr>
          <w:rFonts w:hint="eastAsia" w:ascii="仿宋_GB2312" w:hAnsi="宋体" w:eastAsia="仿宋_GB2312" w:cs="宋体"/>
          <w:color w:val="auto"/>
          <w:kern w:val="0"/>
          <w:sz w:val="32"/>
          <w:szCs w:val="32"/>
          <w:lang w:val="en-US" w:eastAsia="zh-CN"/>
        </w:rPr>
        <w:t>3</w:t>
      </w:r>
      <w:r>
        <w:rPr>
          <w:rFonts w:hint="eastAsia"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lang w:val="en-US" w:eastAsia="zh-CN"/>
        </w:rPr>
        <w:t>52</w:t>
      </w:r>
      <w:r>
        <w:rPr>
          <w:rFonts w:hint="eastAsia" w:ascii="仿宋_GB2312" w:hAnsi="宋体" w:eastAsia="仿宋_GB2312" w:cs="宋体"/>
          <w:color w:val="auto"/>
          <w:kern w:val="0"/>
          <w:sz w:val="32"/>
          <w:szCs w:val="32"/>
        </w:rPr>
        <w:t>号</w:t>
      </w:r>
      <w:r>
        <w:rPr>
          <w:rFonts w:hint="eastAsia" w:ascii="仿宋_GB2312" w:hAnsi="宋体" w:eastAsia="仿宋_GB2312" w:cs="宋体"/>
          <w:color w:val="auto"/>
          <w:kern w:val="0"/>
          <w:sz w:val="32"/>
          <w:szCs w:val="32"/>
          <w:lang w:val="en-US" w:eastAsia="zh-CN"/>
        </w:rPr>
        <w:t>-</w:t>
      </w:r>
      <w:r>
        <w:rPr>
          <w:rFonts w:hint="eastAsia" w:ascii="仿宋_GB2312" w:hAnsi="宋体" w:eastAsia="仿宋_GB2312" w:cs="宋体"/>
          <w:color w:val="auto"/>
          <w:kern w:val="0"/>
          <w:sz w:val="32"/>
          <w:szCs w:val="32"/>
          <w:lang w:eastAsia="zh-CN"/>
        </w:rPr>
        <w:t>关于提前下达</w:t>
      </w:r>
      <w:r>
        <w:rPr>
          <w:rFonts w:hint="eastAsia" w:ascii="仿宋_GB2312" w:hAnsi="宋体" w:eastAsia="仿宋_GB2312" w:cs="宋体"/>
          <w:color w:val="auto"/>
          <w:kern w:val="0"/>
          <w:sz w:val="32"/>
          <w:szCs w:val="32"/>
          <w:lang w:val="en-US" w:eastAsia="zh-CN"/>
        </w:rPr>
        <w:t>2024年中央农业经营主体能力提升资金预算的通知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92万元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 w:hAnsi="仿宋" w:eastAsia="仿宋" w:cs="仿宋"/>
          <w:color w:val="auto"/>
          <w:kern w:val="0"/>
          <w:sz w:val="32"/>
          <w:szCs w:val="32"/>
          <w:highlight w:val="none"/>
        </w:rPr>
        <w:t>呼图壁县农村合作经济发展指导中心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yellow"/>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用于农业经营主体能力提升及农业生产托管服务面积3万余亩的农户给予补贴135万元。</w:t>
      </w:r>
    </w:p>
    <w:p>
      <w:pPr>
        <w:keepNext w:val="0"/>
        <w:keepLines w:val="0"/>
        <w:pageBreakBefore w:val="0"/>
        <w:widowControl w:val="0"/>
        <w:kinsoku/>
        <w:wordWrap/>
        <w:overflowPunct/>
        <w:topLinePunct w:val="0"/>
        <w:autoSpaceDE/>
        <w:autoSpaceDN/>
        <w:bidi w:val="0"/>
        <w:adjustRightInd/>
        <w:snapToGrid/>
        <w:spacing w:line="600" w:lineRule="exact"/>
        <w:ind w:left="638" w:leftChars="304" w:firstLine="0" w:firstLineChars="0"/>
        <w:jc w:val="both"/>
        <w:textAlignment w:val="auto"/>
        <w:rPr>
          <w:rFonts w:hint="eastAsia" w:ascii="仿宋_GB2312" w:hAnsi="宋体" w:eastAsia="仿宋_GB2312" w:cs="宋体"/>
          <w:color w:val="auto"/>
          <w:kern w:val="0"/>
          <w:sz w:val="32"/>
          <w:szCs w:val="32"/>
          <w:highlight w:val="none"/>
          <w:lang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sz w:val="32"/>
          <w:szCs w:val="32"/>
          <w:lang w:val="en-US" w:eastAsia="zh-CN"/>
        </w:rPr>
        <w:t>2024年1月1日至2024年12月31日</w:t>
      </w:r>
      <w:r>
        <w:rPr>
          <w:rFonts w:ascii="仿宋_GB2312" w:hAnsi="宋体" w:eastAsia="仿宋_GB2312"/>
          <w:color w:val="auto"/>
          <w:sz w:val="32"/>
          <w:szCs w:val="22"/>
          <w:highlight w:val="none"/>
        </w:rPr>
        <w:t>资金来源</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财政拨款</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3.</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2024年中央农业经营主体能力提升资金-农业生产社会化服务项目</w:t>
      </w:r>
    </w:p>
    <w:p>
      <w:pPr>
        <w:spacing w:line="560" w:lineRule="exact"/>
        <w:ind w:firstLine="640" w:firstLineChars="200"/>
        <w:rPr>
          <w:rFonts w:hint="eastAsia" w:ascii="仿宋_GB2312" w:hAnsi="宋体" w:eastAsia="仿宋_GB2312" w:cs="宋体"/>
          <w:color w:val="FF0000"/>
          <w:kern w:val="0"/>
          <w:sz w:val="32"/>
          <w:szCs w:val="32"/>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lang w:eastAsia="zh-CN"/>
        </w:rPr>
        <w:t>昌州财农</w:t>
      </w:r>
      <w:r>
        <w:rPr>
          <w:rFonts w:hint="eastAsia" w:ascii="仿宋_GB2312" w:hAnsi="宋体" w:eastAsia="仿宋_GB2312" w:cs="宋体"/>
          <w:color w:val="auto"/>
          <w:kern w:val="0"/>
          <w:sz w:val="32"/>
          <w:szCs w:val="32"/>
        </w:rPr>
        <w:t>【202</w:t>
      </w:r>
      <w:r>
        <w:rPr>
          <w:rFonts w:hint="eastAsia" w:ascii="仿宋_GB2312" w:hAnsi="宋体" w:eastAsia="仿宋_GB2312" w:cs="宋体"/>
          <w:color w:val="auto"/>
          <w:kern w:val="0"/>
          <w:sz w:val="32"/>
          <w:szCs w:val="32"/>
          <w:lang w:val="en-US" w:eastAsia="zh-CN"/>
        </w:rPr>
        <w:t>3</w:t>
      </w:r>
      <w:r>
        <w:rPr>
          <w:rFonts w:hint="eastAsia"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lang w:val="en-US" w:eastAsia="zh-CN"/>
        </w:rPr>
        <w:t>52</w:t>
      </w:r>
      <w:r>
        <w:rPr>
          <w:rFonts w:hint="eastAsia" w:ascii="仿宋_GB2312" w:hAnsi="宋体" w:eastAsia="仿宋_GB2312" w:cs="宋体"/>
          <w:color w:val="auto"/>
          <w:kern w:val="0"/>
          <w:sz w:val="32"/>
          <w:szCs w:val="32"/>
        </w:rPr>
        <w:t>号</w:t>
      </w:r>
      <w:r>
        <w:rPr>
          <w:rFonts w:hint="eastAsia" w:ascii="仿宋_GB2312" w:hAnsi="宋体" w:eastAsia="仿宋_GB2312" w:cs="宋体"/>
          <w:color w:val="auto"/>
          <w:kern w:val="0"/>
          <w:sz w:val="32"/>
          <w:szCs w:val="32"/>
          <w:lang w:val="en-US" w:eastAsia="zh-CN"/>
        </w:rPr>
        <w:t>-</w:t>
      </w:r>
      <w:r>
        <w:rPr>
          <w:rFonts w:hint="eastAsia" w:ascii="仿宋_GB2312" w:hAnsi="宋体" w:eastAsia="仿宋_GB2312" w:cs="宋体"/>
          <w:color w:val="auto"/>
          <w:kern w:val="0"/>
          <w:sz w:val="32"/>
          <w:szCs w:val="32"/>
          <w:lang w:eastAsia="zh-CN"/>
        </w:rPr>
        <w:t>关于提前下达</w:t>
      </w:r>
      <w:r>
        <w:rPr>
          <w:rFonts w:hint="eastAsia" w:ascii="仿宋_GB2312" w:hAnsi="宋体" w:eastAsia="仿宋_GB2312" w:cs="宋体"/>
          <w:color w:val="auto"/>
          <w:kern w:val="0"/>
          <w:sz w:val="32"/>
          <w:szCs w:val="32"/>
          <w:lang w:val="en-US" w:eastAsia="zh-CN"/>
        </w:rPr>
        <w:t>2024年中央农业经营主体能力提升资金预算的通知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135万元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 w:hAnsi="仿宋" w:eastAsia="仿宋" w:cs="仿宋"/>
          <w:color w:val="auto"/>
          <w:kern w:val="0"/>
          <w:sz w:val="32"/>
          <w:szCs w:val="32"/>
          <w:highlight w:val="none"/>
        </w:rPr>
        <w:t>呼图壁县农村合作经济发展指导中心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用于</w:t>
      </w:r>
      <w:r>
        <w:rPr>
          <w:rFonts w:hint="eastAsia" w:ascii="仿宋_GB2312" w:hAnsi="黑体" w:eastAsia="仿宋_GB2312"/>
          <w:color w:val="auto"/>
          <w:sz w:val="32"/>
          <w:szCs w:val="32"/>
          <w:highlight w:val="none"/>
          <w:lang w:val="en-US" w:eastAsia="zh-CN"/>
        </w:rPr>
        <w:t>新型农业经营主体提升技术应用和生产经营能力达到标准的2家农民合作社和4家家庭农场给予补助92万元。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sz w:val="32"/>
          <w:szCs w:val="32"/>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sz w:val="32"/>
          <w:szCs w:val="32"/>
          <w:lang w:val="en-US" w:eastAsia="zh-CN"/>
        </w:rPr>
        <w:t>2024年1月1日至2024年12月31日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olor w:val="auto"/>
          <w:sz w:val="32"/>
          <w:szCs w:val="22"/>
          <w:highlight w:val="none"/>
          <w:lang w:eastAsia="zh-CN"/>
        </w:rPr>
      </w:pPr>
      <w:r>
        <w:rPr>
          <w:rFonts w:ascii="仿宋_GB2312" w:hAnsi="宋体" w:eastAsia="仿宋_GB2312"/>
          <w:color w:val="auto"/>
          <w:sz w:val="32"/>
          <w:szCs w:val="22"/>
          <w:highlight w:val="none"/>
        </w:rPr>
        <w:t>资金来源</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财政拨款</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呼图壁县农村合作经济发展指导中心</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 w:hAnsi="仿宋" w:eastAsia="仿宋" w:cs="仿宋"/>
          <w:color w:val="auto"/>
          <w:kern w:val="0"/>
          <w:sz w:val="32"/>
          <w:szCs w:val="32"/>
          <w:highlight w:val="none"/>
        </w:rPr>
        <w:t>呼图壁县农村合作经济发展指导中心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呼图壁县农村合作经济发展指导中心</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呼图壁县农村合作经济发展指导中心2024年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呼图壁县农村合作经济发展指导中心</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 w:hAnsi="仿宋" w:eastAsia="仿宋" w:cs="仿宋"/>
          <w:color w:val="auto"/>
          <w:kern w:val="0"/>
          <w:sz w:val="32"/>
          <w:szCs w:val="32"/>
          <w:highlight w:val="none"/>
        </w:rPr>
        <w:t>呼图壁县农村合作经济发展指导中心</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 xml:space="preserve">万元，其中：因公出国（境）费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 xml:space="preserve">增加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未安排预算；</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未安排预算</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较上年无变化</w:t>
      </w:r>
      <w:r>
        <w:rPr>
          <w:rFonts w:hint="eastAsia" w:ascii="仿宋_GB2312" w:hAnsi="宋体" w:eastAsia="仿宋_GB2312" w:cs="宋体"/>
          <w:color w:val="auto"/>
          <w:kern w:val="0"/>
          <w:sz w:val="32"/>
          <w:szCs w:val="32"/>
          <w:highlight w:val="none"/>
        </w:rPr>
        <w:t>；公务接待费增加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未安排预算</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呼图壁县农村合作经济发展指导中心</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呼图壁县农村合作经济发展指导中心2024年</w:t>
      </w:r>
      <w:r>
        <w:rPr>
          <w:rFonts w:hint="eastAsia" w:ascii="仿宋_GB2312" w:hAnsi="仿宋_GB2312" w:eastAsia="仿宋_GB2312" w:cs="仿宋_GB2312"/>
          <w:color w:val="auto"/>
          <w:kern w:val="0"/>
          <w:sz w:val="32"/>
          <w:szCs w:val="32"/>
          <w:highlight w:val="none"/>
          <w:lang w:val="en-US" w:eastAsia="zh-CN"/>
        </w:rPr>
        <w:t>无上年结转结余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 w:hAnsi="仿宋" w:eastAsia="仿宋" w:cs="仿宋"/>
          <w:color w:val="auto"/>
          <w:kern w:val="0"/>
          <w:sz w:val="32"/>
          <w:szCs w:val="32"/>
          <w:highlight w:val="none"/>
        </w:rPr>
        <w:t>呼图壁县农村合作经济发展指导中心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的机关运行经费财政拨款预算</w:t>
      </w:r>
      <w:r>
        <w:rPr>
          <w:rFonts w:hint="eastAsia" w:ascii="仿宋_GB2312" w:hAnsi="仿宋_GB2312" w:eastAsia="仿宋_GB2312" w:cs="仿宋_GB2312"/>
          <w:color w:val="auto"/>
          <w:kern w:val="0"/>
          <w:sz w:val="32"/>
          <w:szCs w:val="32"/>
          <w:highlight w:val="none"/>
          <w:lang w:val="en-US" w:eastAsia="zh-CN"/>
        </w:rPr>
        <w:t>4.71</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1.12</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31.20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2024年人员增加、工会经费增加</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 w:hAnsi="仿宋" w:eastAsia="仿宋" w:cs="仿宋"/>
          <w:color w:val="auto"/>
          <w:kern w:val="0"/>
          <w:sz w:val="32"/>
          <w:szCs w:val="32"/>
          <w:highlight w:val="none"/>
        </w:rPr>
        <w:t>呼图壁县农村合作经济发展指导中心</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139.17</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3.35</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135.82</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 w:hAnsi="仿宋" w:eastAsia="仿宋" w:cs="仿宋"/>
          <w:color w:val="auto"/>
          <w:kern w:val="0"/>
          <w:sz w:val="32"/>
          <w:szCs w:val="32"/>
          <w:highlight w:val="none"/>
        </w:rPr>
        <w:t>呼图壁县农村合作经济发展指导中心</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139.17</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139.17</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 w:hAnsi="仿宋" w:eastAsia="仿宋" w:cs="仿宋"/>
          <w:color w:val="auto"/>
          <w:kern w:val="0"/>
          <w:sz w:val="32"/>
          <w:szCs w:val="32"/>
          <w:highlight w:val="none"/>
        </w:rPr>
        <w:t>呼图壁县农村合作经济发展指导中心</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18.1</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18.1</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8.09</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47.82</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部门（单位）价值50万元以上大型设备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台（套），部门（单位）价值100万元以上大型设备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w:t>
      </w:r>
      <w:r>
        <w:rPr>
          <w:rFonts w:hint="eastAsia" w:ascii="仿宋" w:hAnsi="仿宋" w:eastAsia="仿宋" w:cs="仿宋"/>
          <w:color w:val="auto"/>
          <w:kern w:val="0"/>
          <w:sz w:val="32"/>
          <w:szCs w:val="32"/>
          <w:highlight w:val="none"/>
        </w:rPr>
        <w:t>呼图壁县农村合作经济发展指导中心</w:t>
      </w:r>
      <w:r>
        <w:rPr>
          <w:rFonts w:hint="eastAsia" w:ascii="仿宋_GB2312" w:hAnsi="仿宋_GB2312" w:eastAsia="仿宋_GB2312" w:cs="仿宋_GB2312"/>
          <w:color w:val="auto"/>
          <w:kern w:val="0"/>
          <w:sz w:val="32"/>
          <w:szCs w:val="32"/>
          <w:highlight w:val="none"/>
        </w:rPr>
        <w:t>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FF0000"/>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整体预算绩效目标1个，涉及金额359.67万元；当年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涉及预算金额232万元；当年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7"/>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呼图壁县农村合作经济发展指导中心整体绩效目标表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呼图壁县农村合作经济发展指导中心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郑艳莉</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0994-4502217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1、做好全县农村统计工作以及国家在农村实施的惠农政策进行宣传并提供保障；2、提升农业经营主体自身管理能力和服务带动能力；3、强化综合管理，提升运营效率；4、全面实施预算绩效管理。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359.67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lang w:eastAsia="zh-CN"/>
              </w:rPr>
            </w:pPr>
            <w:r>
              <w:rPr>
                <w:rFonts w:hint="eastAsia" w:ascii="宋体" w:hAnsi="宋体" w:cs="宋体"/>
                <w:b w:val="0"/>
                <w:bCs w:val="0"/>
                <w:i w:val="0"/>
                <w:iCs w:val="0"/>
                <w:color w:val="000000"/>
                <w:sz w:val="20"/>
                <w:szCs w:val="20"/>
                <w:u w:val="none"/>
                <w:lang w:eastAsia="zh-CN"/>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sz w:val="20"/>
                <w:szCs w:val="20"/>
                <w:u w:val="none"/>
              </w:rPr>
              <w:t>确定创建县、州级示范社的合作社</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0"/>
                <w:szCs w:val="20"/>
                <w:u w:val="none"/>
                <w:lang w:val="en-US" w:eastAsia="zh-CN" w:bidi="ar-SA"/>
              </w:rPr>
            </w:pPr>
            <w:r>
              <w:rPr>
                <w:rFonts w:hint="eastAsia" w:ascii="宋体" w:hAnsi="宋体" w:eastAsia="宋体" w:cs="宋体"/>
                <w:b w:val="0"/>
                <w:bCs w:val="0"/>
                <w:i w:val="0"/>
                <w:iCs w:val="0"/>
                <w:color w:val="000000"/>
                <w:kern w:val="0"/>
                <w:sz w:val="20"/>
                <w:szCs w:val="20"/>
                <w:u w:val="none"/>
                <w:lang w:val="en-US" w:eastAsia="zh-CN" w:bidi="ar"/>
              </w:rPr>
              <w:t>&gt;=3家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2024年工作计划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sz w:val="20"/>
                <w:szCs w:val="20"/>
                <w:u w:val="none"/>
              </w:rPr>
              <w:t>保障安全生产检查次数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0"/>
                <w:szCs w:val="20"/>
                <w:u w:val="none"/>
                <w:lang w:val="en-US" w:eastAsia="zh-CN" w:bidi="ar-SA"/>
              </w:rPr>
            </w:pPr>
            <w:r>
              <w:rPr>
                <w:rFonts w:hint="eastAsia" w:ascii="宋体" w:hAnsi="宋体" w:eastAsia="宋体" w:cs="宋体"/>
                <w:b w:val="0"/>
                <w:bCs w:val="0"/>
                <w:i w:val="0"/>
                <w:iCs w:val="0"/>
                <w:color w:val="000000"/>
                <w:kern w:val="0"/>
                <w:sz w:val="20"/>
                <w:szCs w:val="20"/>
                <w:u w:val="none"/>
                <w:lang w:val="en-US" w:eastAsia="zh-CN" w:bidi="ar"/>
              </w:rPr>
              <w:t>&lt;=12次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2024年工作计划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sz w:val="20"/>
                <w:szCs w:val="20"/>
                <w:u w:val="none"/>
              </w:rPr>
              <w:t>提高定期不定期开展矛盾纠纷排查化解工作次数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0"/>
                <w:szCs w:val="20"/>
                <w:u w:val="none"/>
                <w:lang w:val="en-US" w:eastAsia="zh-CN" w:bidi="ar-SA"/>
              </w:rPr>
            </w:pPr>
            <w:r>
              <w:rPr>
                <w:rFonts w:hint="eastAsia" w:ascii="宋体" w:hAnsi="宋体" w:eastAsia="宋体" w:cs="宋体"/>
                <w:b w:val="0"/>
                <w:bCs w:val="0"/>
                <w:i w:val="0"/>
                <w:iCs w:val="0"/>
                <w:color w:val="000000"/>
                <w:kern w:val="0"/>
                <w:sz w:val="20"/>
                <w:szCs w:val="20"/>
                <w:u w:val="none"/>
                <w:lang w:val="en-US" w:eastAsia="zh-CN" w:bidi="ar"/>
              </w:rPr>
              <w:t>&gt;=8次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2024年工作计划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0"/>
                <w:szCs w:val="20"/>
                <w:u w:val="none"/>
                <w:lang w:val="en-US" w:eastAsia="zh-CN" w:bidi="ar-SA"/>
              </w:rPr>
            </w:pPr>
            <w:r>
              <w:rPr>
                <w:rFonts w:hint="eastAsia" w:ascii="宋体" w:hAnsi="宋体" w:eastAsia="宋体" w:cs="宋体"/>
                <w:b w:val="0"/>
                <w:bCs w:val="0"/>
                <w:i w:val="0"/>
                <w:iCs w:val="0"/>
                <w:color w:val="000000"/>
                <w:kern w:val="0"/>
                <w:sz w:val="20"/>
                <w:szCs w:val="20"/>
                <w:u w:val="none"/>
                <w:lang w:val="en-US" w:eastAsia="zh-CN" w:bidi="ar"/>
              </w:rPr>
              <w:t>县级示范家庭农场</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0"/>
                <w:szCs w:val="20"/>
                <w:u w:val="none"/>
                <w:lang w:val="en-US" w:eastAsia="zh-CN" w:bidi="ar-SA"/>
              </w:rPr>
            </w:pPr>
            <w:r>
              <w:rPr>
                <w:rFonts w:hint="eastAsia" w:ascii="宋体" w:hAnsi="宋体" w:eastAsia="宋体" w:cs="宋体"/>
                <w:b w:val="0"/>
                <w:bCs w:val="0"/>
                <w:i w:val="0"/>
                <w:iCs w:val="0"/>
                <w:color w:val="000000"/>
                <w:kern w:val="0"/>
                <w:sz w:val="20"/>
                <w:szCs w:val="20"/>
                <w:u w:val="none"/>
                <w:lang w:val="en-US" w:eastAsia="zh-CN" w:bidi="ar"/>
              </w:rPr>
              <w:t>=4家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2024年工作计划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7"/>
        <w:tblpPr w:leftFromText="180" w:rightFromText="180" w:vertAnchor="text" w:horzAnchor="page" w:tblpX="1367" w:tblpY="1715"/>
        <w:tblOverlap w:val="never"/>
        <w:tblW w:w="98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84"/>
        <w:gridCol w:w="1432"/>
        <w:gridCol w:w="1080"/>
        <w:gridCol w:w="1080"/>
        <w:gridCol w:w="1080"/>
        <w:gridCol w:w="795"/>
        <w:gridCol w:w="766"/>
        <w:gridCol w:w="1267"/>
        <w:gridCol w:w="10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05" w:hRule="atLeast"/>
        </w:trPr>
        <w:tc>
          <w:tcPr>
            <w:tcW w:w="9800" w:type="dxa"/>
            <w:gridSpan w:val="9"/>
            <w:tcBorders>
              <w:top w:val="nil"/>
              <w:left w:val="nil"/>
              <w:bottom w:val="nil"/>
              <w:right w:val="nil"/>
            </w:tcBorders>
            <w:shd w:val="clear" w:color="auto" w:fill="auto"/>
            <w:vAlign w:val="center"/>
          </w:tcPr>
          <w:tbl>
            <w:tblPr>
              <w:tblStyle w:val="7"/>
              <w:tblpPr w:leftFromText="180" w:rightFromText="180" w:vertAnchor="text" w:horzAnchor="page" w:tblpX="-254" w:tblpY="-12285"/>
              <w:tblOverlap w:val="never"/>
              <w:tblW w:w="10000" w:type="dxa"/>
              <w:tblInd w:w="0" w:type="dxa"/>
              <w:tblLayout w:type="fixed"/>
              <w:tblCellMar>
                <w:top w:w="0" w:type="dxa"/>
                <w:left w:w="108" w:type="dxa"/>
                <w:bottom w:w="0" w:type="dxa"/>
                <w:right w:w="108" w:type="dxa"/>
              </w:tblCellMar>
            </w:tblPr>
            <w:tblGrid>
              <w:gridCol w:w="876"/>
              <w:gridCol w:w="1296"/>
              <w:gridCol w:w="1412"/>
              <w:gridCol w:w="930"/>
              <w:gridCol w:w="1571"/>
              <w:gridCol w:w="1168"/>
              <w:gridCol w:w="990"/>
              <w:gridCol w:w="772"/>
              <w:gridCol w:w="985"/>
            </w:tblGrid>
            <w:tr>
              <w:tblPrEx>
                <w:tblLayout w:type="fixed"/>
                <w:tblCellMar>
                  <w:top w:w="0" w:type="dxa"/>
                  <w:left w:w="108" w:type="dxa"/>
                  <w:bottom w:w="0" w:type="dxa"/>
                  <w:right w:w="108" w:type="dxa"/>
                </w:tblCellMar>
              </w:tblPrEx>
              <w:trPr>
                <w:trHeight w:val="616" w:hRule="atLeast"/>
              </w:trPr>
              <w:tc>
                <w:tcPr>
                  <w:tcW w:w="10000" w:type="dxa"/>
                  <w:gridSpan w:val="9"/>
                  <w:tcBorders>
                    <w:top w:val="nil"/>
                    <w:left w:val="nil"/>
                    <w:bottom w:val="nil"/>
                    <w:right w:val="nil"/>
                  </w:tcBorders>
                  <w:noWrap w:val="0"/>
                  <w:vAlign w:val="center"/>
                </w:tcPr>
                <w:p>
                  <w:pPr>
                    <w:widowControl/>
                    <w:jc w:val="center"/>
                    <w:textAlignment w:val="center"/>
                    <w:rPr>
                      <w:rFonts w:hint="eastAsia" w:ascii="宋体" w:hAnsi="宋体" w:cs="宋体"/>
                      <w:b/>
                      <w:bCs/>
                      <w:color w:val="000000"/>
                      <w:sz w:val="32"/>
                      <w:szCs w:val="32"/>
                    </w:rPr>
                  </w:pPr>
                  <w:r>
                    <w:rPr>
                      <w:rFonts w:hint="eastAsia" w:ascii="仿宋_GB2312" w:hAnsi="宋体" w:eastAsia="仿宋_GB2312" w:cs="仿宋_GB2312"/>
                      <w:b/>
                      <w:color w:val="000000"/>
                      <w:kern w:val="0"/>
                      <w:sz w:val="32"/>
                      <w:szCs w:val="32"/>
                      <w:lang w:bidi="ar"/>
                    </w:rPr>
                    <w:t>项  目  支  出  绩  效  目  标  表</w:t>
                  </w:r>
                </w:p>
              </w:tc>
            </w:tr>
            <w:tr>
              <w:tblPrEx>
                <w:tblLayout w:type="fixed"/>
                <w:tblCellMar>
                  <w:top w:w="0" w:type="dxa"/>
                  <w:left w:w="108" w:type="dxa"/>
                  <w:bottom w:w="0" w:type="dxa"/>
                  <w:right w:w="108" w:type="dxa"/>
                </w:tblCellMar>
              </w:tblPrEx>
              <w:trPr>
                <w:trHeight w:val="131" w:hRule="atLeast"/>
              </w:trPr>
              <w:tc>
                <w:tcPr>
                  <w:tcW w:w="10000" w:type="dxa"/>
                  <w:gridSpan w:val="9"/>
                  <w:tcBorders>
                    <w:top w:val="nil"/>
                    <w:left w:val="nil"/>
                    <w:bottom w:val="nil"/>
                    <w:right w:val="nil"/>
                  </w:tcBorders>
                  <w:noWrap w:val="0"/>
                  <w:vAlign w:val="center"/>
                </w:tcPr>
                <w:p>
                  <w:pPr>
                    <w:jc w:val="center"/>
                    <w:rPr>
                      <w:rFonts w:hint="eastAsia" w:ascii="宋体" w:hAnsi="宋体" w:cs="宋体"/>
                      <w:color w:val="000000"/>
                      <w:sz w:val="24"/>
                      <w:lang w:eastAsia="zh-Hans"/>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lang w:val="en-US" w:eastAsia="zh-CN"/>
                    </w:rPr>
                    <w:t>4</w:t>
                  </w:r>
                  <w:r>
                    <w:rPr>
                      <w:rFonts w:hint="eastAsia" w:ascii="宋体" w:hAnsi="宋体" w:cs="宋体"/>
                      <w:color w:val="000000"/>
                      <w:sz w:val="22"/>
                      <w:szCs w:val="22"/>
                      <w:lang w:eastAsia="zh-Hans"/>
                    </w:rPr>
                    <w:t>年）</w:t>
                  </w:r>
                </w:p>
              </w:tc>
            </w:tr>
            <w:tr>
              <w:tblPrEx>
                <w:tblLayout w:type="fixed"/>
                <w:tblCellMar>
                  <w:top w:w="0" w:type="dxa"/>
                  <w:left w:w="108" w:type="dxa"/>
                  <w:bottom w:w="0" w:type="dxa"/>
                  <w:right w:w="108" w:type="dxa"/>
                </w:tblCellMar>
              </w:tblPrEx>
              <w:trPr>
                <w:trHeight w:val="487" w:hRule="atLeast"/>
              </w:trPr>
              <w:tc>
                <w:tcPr>
                  <w:tcW w:w="217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预算单位</w:t>
                  </w:r>
                </w:p>
              </w:tc>
              <w:tc>
                <w:tcPr>
                  <w:tcW w:w="7828"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cs="宋体"/>
                      <w:i w:val="0"/>
                      <w:iCs w:val="0"/>
                      <w:color w:val="000000"/>
                      <w:sz w:val="20"/>
                      <w:szCs w:val="20"/>
                      <w:u w:val="none"/>
                      <w:lang w:eastAsia="zh-CN"/>
                    </w:rPr>
                    <w:t>呼图壁县农村合作经济发展指导中心</w:t>
                  </w:r>
                </w:p>
              </w:tc>
            </w:tr>
            <w:tr>
              <w:tblPrEx>
                <w:tblLayout w:type="fixed"/>
                <w:tblCellMar>
                  <w:top w:w="0" w:type="dxa"/>
                  <w:left w:w="108" w:type="dxa"/>
                  <w:bottom w:w="0" w:type="dxa"/>
                  <w:right w:w="108" w:type="dxa"/>
                </w:tblCellMar>
              </w:tblPrEx>
              <w:trPr>
                <w:trHeight w:val="667" w:hRule="atLeast"/>
              </w:trPr>
              <w:tc>
                <w:tcPr>
                  <w:tcW w:w="217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项目名称</w:t>
                  </w:r>
                </w:p>
              </w:tc>
              <w:tc>
                <w:tcPr>
                  <w:tcW w:w="3913" w:type="dxa"/>
                  <w:gridSpan w:val="3"/>
                  <w:tcBorders>
                    <w:top w:val="single" w:color="000000" w:sz="4" w:space="0"/>
                    <w:left w:val="single" w:color="000000" w:sz="4" w:space="0"/>
                    <w:bottom w:val="single" w:color="000000" w:sz="4" w:space="0"/>
                    <w:right w:val="single" w:color="000000" w:sz="4" w:space="0"/>
                  </w:tcBorders>
                  <w:noWrap w:val="0"/>
                  <w:vAlign w:val="center"/>
                </w:tcPr>
                <w:p>
                  <w:pPr>
                    <w:spacing w:line="560" w:lineRule="exact"/>
                    <w:jc w:val="center"/>
                    <w:rPr>
                      <w:rFonts w:hint="eastAsia" w:ascii="仿宋_GB2312" w:hAnsi="宋体" w:eastAsia="仿宋_GB2312" w:cs="宋体"/>
                      <w:kern w:val="0"/>
                      <w:sz w:val="32"/>
                      <w:szCs w:val="32"/>
                      <w:lang w:val="en-US" w:eastAsia="zh-CN"/>
                    </w:rPr>
                  </w:pPr>
                  <w:r>
                    <w:rPr>
                      <w:rFonts w:hint="eastAsia" w:ascii="宋体" w:hAnsi="宋体" w:eastAsia="宋体" w:cs="宋体"/>
                      <w:color w:val="000000"/>
                      <w:sz w:val="18"/>
                      <w:szCs w:val="18"/>
                      <w:lang w:val="en-US" w:eastAsia="zh-CN"/>
                    </w:rPr>
                    <w:t>202</w:t>
                  </w:r>
                  <w:r>
                    <w:rPr>
                      <w:rFonts w:hint="eastAsia" w:ascii="宋体" w:hAnsi="宋体" w:cs="宋体"/>
                      <w:color w:val="000000"/>
                      <w:sz w:val="18"/>
                      <w:szCs w:val="18"/>
                      <w:lang w:val="en-US" w:eastAsia="zh-CN"/>
                    </w:rPr>
                    <w:t>4</w:t>
                  </w:r>
                  <w:r>
                    <w:rPr>
                      <w:rFonts w:hint="eastAsia" w:ascii="宋体" w:hAnsi="宋体" w:eastAsia="宋体" w:cs="宋体"/>
                      <w:color w:val="000000"/>
                      <w:sz w:val="18"/>
                      <w:szCs w:val="18"/>
                      <w:lang w:val="en-US" w:eastAsia="zh-CN"/>
                    </w:rPr>
                    <w:t>年农村土地承包纠纷仲裁工作经费</w:t>
                  </w:r>
                </w:p>
                <w:p>
                  <w:pPr>
                    <w:jc w:val="center"/>
                    <w:rPr>
                      <w:rFonts w:hint="eastAsia" w:ascii="宋体" w:hAnsi="宋体" w:cs="宋体"/>
                      <w:color w:val="000000"/>
                      <w:sz w:val="18"/>
                      <w:szCs w:val="18"/>
                    </w:rPr>
                  </w:pPr>
                </w:p>
              </w:tc>
              <w:tc>
                <w:tcPr>
                  <w:tcW w:w="2158"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项目负责人</w:t>
                  </w:r>
                </w:p>
              </w:tc>
              <w:tc>
                <w:tcPr>
                  <w:tcW w:w="1757"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郑艳莉</w:t>
                  </w:r>
                </w:p>
              </w:tc>
            </w:tr>
            <w:tr>
              <w:tblPrEx>
                <w:tblLayout w:type="fixed"/>
                <w:tblCellMar>
                  <w:top w:w="0" w:type="dxa"/>
                  <w:left w:w="108" w:type="dxa"/>
                  <w:bottom w:w="0" w:type="dxa"/>
                  <w:right w:w="108" w:type="dxa"/>
                </w:tblCellMar>
              </w:tblPrEx>
              <w:trPr>
                <w:trHeight w:val="476" w:hRule="atLeast"/>
              </w:trPr>
              <w:tc>
                <w:tcPr>
                  <w:tcW w:w="217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项目资金（万元）</w:t>
                  </w:r>
                </w:p>
              </w:tc>
              <w:tc>
                <w:tcPr>
                  <w:tcW w:w="141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年度预算总额：</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5</w:t>
                  </w:r>
                </w:p>
              </w:tc>
              <w:tc>
                <w:tcPr>
                  <w:tcW w:w="1571" w:type="dxa"/>
                  <w:tcBorders>
                    <w:top w:val="single" w:color="000000" w:sz="4" w:space="0"/>
                    <w:left w:val="nil"/>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其中：财政拨款</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5</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1757"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0</w:t>
                  </w:r>
                </w:p>
              </w:tc>
            </w:tr>
            <w:tr>
              <w:tblPrEx>
                <w:tblLayout w:type="fixed"/>
                <w:tblCellMar>
                  <w:top w:w="0" w:type="dxa"/>
                  <w:left w:w="108" w:type="dxa"/>
                  <w:bottom w:w="0" w:type="dxa"/>
                  <w:right w:w="108" w:type="dxa"/>
                </w:tblCellMar>
              </w:tblPrEx>
              <w:trPr>
                <w:trHeight w:val="587" w:hRule="atLeast"/>
              </w:trPr>
              <w:tc>
                <w:tcPr>
                  <w:tcW w:w="217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项目总体目标</w:t>
                  </w:r>
                </w:p>
              </w:tc>
              <w:tc>
                <w:tcPr>
                  <w:tcW w:w="7828" w:type="dxa"/>
                  <w:gridSpan w:val="7"/>
                  <w:tcBorders>
                    <w:top w:val="single" w:color="000000" w:sz="4" w:space="0"/>
                    <w:left w:val="nil"/>
                    <w:bottom w:val="single" w:color="000000" w:sz="4" w:space="0"/>
                    <w:right w:val="single" w:color="000000" w:sz="4" w:space="0"/>
                  </w:tcBorders>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完成各乡镇村承包土地农户四至边界测绘工作完成率90%以上</w:t>
                  </w:r>
                </w:p>
              </w:tc>
            </w:tr>
            <w:tr>
              <w:tblPrEx>
                <w:tblLayout w:type="fixed"/>
                <w:tblCellMar>
                  <w:top w:w="0" w:type="dxa"/>
                  <w:left w:w="108" w:type="dxa"/>
                  <w:bottom w:w="0" w:type="dxa"/>
                  <w:right w:w="108" w:type="dxa"/>
                </w:tblCellMar>
              </w:tblPrEx>
              <w:trPr>
                <w:trHeight w:val="626" w:hRule="atLeast"/>
              </w:trPr>
              <w:tc>
                <w:tcPr>
                  <w:tcW w:w="87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一级指标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二级指标</w:t>
                  </w:r>
                </w:p>
              </w:tc>
              <w:tc>
                <w:tcPr>
                  <w:tcW w:w="141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三级指标</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w:t>
                  </w:r>
                </w:p>
              </w:tc>
              <w:tc>
                <w:tcPr>
                  <w:tcW w:w="157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指标值设置依据</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上年完成值</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指标分值权重</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指标赋分规则</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佐证资料</w:t>
                  </w:r>
                </w:p>
              </w:tc>
            </w:tr>
            <w:tr>
              <w:tblPrEx>
                <w:tblLayout w:type="fixed"/>
                <w:tblCellMar>
                  <w:top w:w="0" w:type="dxa"/>
                  <w:left w:w="108" w:type="dxa"/>
                  <w:bottom w:w="0" w:type="dxa"/>
                  <w:right w:w="108" w:type="dxa"/>
                </w:tblCellMar>
              </w:tblPrEx>
              <w:trPr>
                <w:trHeight w:val="602" w:hRule="atLeast"/>
              </w:trPr>
              <w:tc>
                <w:tcPr>
                  <w:tcW w:w="876" w:type="dxa"/>
                  <w:vMerge w:val="restart"/>
                  <w:tcBorders>
                    <w:left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6"/>
                      <w:szCs w:val="16"/>
                    </w:rPr>
                  </w:pPr>
                </w:p>
              </w:tc>
              <w:tc>
                <w:tcPr>
                  <w:tcW w:w="1296" w:type="dxa"/>
                  <w:tcBorders>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6"/>
                      <w:szCs w:val="16"/>
                      <w:lang w:val="en-US" w:eastAsia="zh-CN"/>
                    </w:rPr>
                  </w:pPr>
                  <w:r>
                    <w:rPr>
                      <w:rFonts w:hint="eastAsia" w:ascii="宋体" w:hAnsi="宋体" w:cs="宋体"/>
                      <w:color w:val="000000"/>
                      <w:sz w:val="16"/>
                      <w:szCs w:val="16"/>
                      <w:lang w:val="en-US" w:eastAsia="zh-CN"/>
                    </w:rPr>
                    <w:t>数量指标</w:t>
                  </w:r>
                </w:p>
              </w:tc>
              <w:tc>
                <w:tcPr>
                  <w:tcW w:w="141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color w:val="000000"/>
                      <w:sz w:val="16"/>
                      <w:szCs w:val="16"/>
                      <w:lang w:val="en-US" w:eastAsia="zh-CN"/>
                    </w:rPr>
                  </w:pPr>
                  <w:r>
                    <w:rPr>
                      <w:rFonts w:hint="eastAsia" w:ascii="宋体" w:hAnsi="宋体" w:cs="宋体"/>
                      <w:color w:val="000000"/>
                      <w:sz w:val="16"/>
                      <w:szCs w:val="16"/>
                      <w:lang w:val="en-US" w:eastAsia="zh-CN"/>
                    </w:rPr>
                    <w:t>承包土地农户四至边界测绘工作</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color w:val="000000"/>
                      <w:sz w:val="16"/>
                      <w:szCs w:val="16"/>
                      <w:lang w:val="en-US" w:eastAsia="zh-CN"/>
                    </w:rPr>
                  </w:pPr>
                  <w:r>
                    <w:rPr>
                      <w:rFonts w:hint="eastAsia" w:ascii="宋体" w:hAnsi="宋体" w:cs="宋体"/>
                      <w:color w:val="000000"/>
                      <w:sz w:val="16"/>
                      <w:szCs w:val="16"/>
                      <w:lang w:val="en-US" w:eastAsia="zh-CN"/>
                    </w:rPr>
                    <w:t>≥42.7万亩</w:t>
                  </w:r>
                </w:p>
              </w:tc>
              <w:tc>
                <w:tcPr>
                  <w:tcW w:w="15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6"/>
                      <w:szCs w:val="16"/>
                      <w:lang w:val="en-US" w:eastAsia="zh-CN"/>
                    </w:rPr>
                  </w:pPr>
                  <w:r>
                    <w:rPr>
                      <w:rFonts w:hint="eastAsia" w:ascii="宋体" w:hAnsi="宋体" w:cs="宋体"/>
                      <w:color w:val="000000"/>
                      <w:sz w:val="16"/>
                      <w:szCs w:val="16"/>
                      <w:lang w:val="en-US" w:eastAsia="zh-CN"/>
                    </w:rPr>
                    <w:t>计划标椎</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6"/>
                      <w:szCs w:val="16"/>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color w:val="000000"/>
                      <w:sz w:val="16"/>
                      <w:szCs w:val="16"/>
                      <w:lang w:val="en-US" w:eastAsia="zh-CN"/>
                    </w:rPr>
                  </w:pPr>
                  <w:r>
                    <w:rPr>
                      <w:rFonts w:hint="eastAsia" w:ascii="宋体" w:hAnsi="宋体" w:cs="宋体"/>
                      <w:color w:val="000000"/>
                      <w:sz w:val="16"/>
                      <w:szCs w:val="16"/>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3"/>
                      <w:szCs w:val="13"/>
                    </w:rPr>
                  </w:pPr>
                  <w:r>
                    <w:rPr>
                      <w:rFonts w:hint="eastAsia" w:ascii="宋体" w:hAnsi="宋体" w:cs="宋体"/>
                      <w:color w:val="000000"/>
                      <w:sz w:val="13"/>
                      <w:szCs w:val="13"/>
                      <w:lang w:val="en-US"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6"/>
                      <w:szCs w:val="16"/>
                    </w:rPr>
                  </w:pPr>
                  <w:r>
                    <w:rPr>
                      <w:rFonts w:hint="eastAsia" w:ascii="宋体" w:hAnsi="宋体" w:cs="宋体"/>
                      <w:color w:val="000000"/>
                      <w:sz w:val="16"/>
                      <w:szCs w:val="16"/>
                      <w:lang w:val="en-US" w:eastAsia="zh-CN"/>
                    </w:rPr>
                    <w:t>工作资料</w:t>
                  </w:r>
                </w:p>
              </w:tc>
            </w:tr>
            <w:tr>
              <w:tblPrEx>
                <w:tblLayout w:type="fixed"/>
                <w:tblCellMar>
                  <w:top w:w="0" w:type="dxa"/>
                  <w:left w:w="108" w:type="dxa"/>
                  <w:bottom w:w="0" w:type="dxa"/>
                  <w:right w:w="108" w:type="dxa"/>
                </w:tblCellMar>
              </w:tblPrEx>
              <w:trPr>
                <w:trHeight w:val="602" w:hRule="atLeast"/>
              </w:trPr>
              <w:tc>
                <w:tcPr>
                  <w:tcW w:w="876" w:type="dxa"/>
                  <w:vMerge w:val="continue"/>
                  <w:tcBorders>
                    <w:left w:val="single" w:color="000000" w:sz="4" w:space="0"/>
                    <w:right w:val="single" w:color="000000" w:sz="4" w:space="0"/>
                  </w:tcBorders>
                  <w:noWrap w:val="0"/>
                  <w:vAlign w:val="center"/>
                </w:tcPr>
                <w:p>
                  <w:pPr>
                    <w:jc w:val="center"/>
                    <w:rPr>
                      <w:rFonts w:hint="eastAsia" w:ascii="宋体" w:hAnsi="宋体" w:cs="宋体"/>
                      <w:color w:val="000000"/>
                      <w:sz w:val="16"/>
                      <w:szCs w:val="16"/>
                    </w:rPr>
                  </w:pPr>
                </w:p>
              </w:tc>
              <w:tc>
                <w:tcPr>
                  <w:tcW w:w="1296" w:type="dxa"/>
                  <w:vMerge w:val="restart"/>
                  <w:tcBorders>
                    <w:top w:val="single" w:color="000000" w:sz="4" w:space="0"/>
                    <w:left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6"/>
                      <w:szCs w:val="16"/>
                    </w:rPr>
                  </w:pPr>
                  <w:r>
                    <w:rPr>
                      <w:rFonts w:hint="eastAsia" w:ascii="宋体" w:hAnsi="宋体" w:cs="宋体"/>
                      <w:color w:val="000000"/>
                      <w:kern w:val="0"/>
                      <w:sz w:val="16"/>
                      <w:szCs w:val="16"/>
                      <w:lang w:bidi="ar"/>
                    </w:rPr>
                    <w:t>质量指标</w:t>
                  </w:r>
                </w:p>
              </w:tc>
              <w:tc>
                <w:tcPr>
                  <w:tcW w:w="141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color w:val="000000"/>
                      <w:sz w:val="16"/>
                      <w:szCs w:val="16"/>
                      <w:lang w:val="en-US" w:eastAsia="zh-CN"/>
                    </w:rPr>
                  </w:pPr>
                  <w:r>
                    <w:rPr>
                      <w:rFonts w:hint="eastAsia" w:ascii="宋体" w:hAnsi="宋体" w:cs="宋体"/>
                      <w:color w:val="000000"/>
                      <w:sz w:val="16"/>
                      <w:szCs w:val="16"/>
                      <w:lang w:val="en-US" w:eastAsia="zh-CN"/>
                    </w:rPr>
                    <w:t>承包土地农户四至边界测绘工作完成率</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color w:val="000000"/>
                      <w:sz w:val="16"/>
                      <w:szCs w:val="16"/>
                      <w:lang w:val="en-US" w:eastAsia="zh-CN"/>
                    </w:rPr>
                  </w:pPr>
                  <w:r>
                    <w:rPr>
                      <w:rFonts w:hint="eastAsia" w:ascii="宋体" w:hAnsi="宋体" w:cs="宋体"/>
                      <w:color w:val="000000"/>
                      <w:sz w:val="16"/>
                      <w:szCs w:val="16"/>
                      <w:lang w:val="en-US" w:eastAsia="zh-CN"/>
                    </w:rPr>
                    <w:t>100%</w:t>
                  </w:r>
                </w:p>
              </w:tc>
              <w:tc>
                <w:tcPr>
                  <w:tcW w:w="15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color w:val="000000"/>
                      <w:sz w:val="16"/>
                      <w:szCs w:val="16"/>
                      <w:lang w:val="en-US" w:eastAsia="zh-CN"/>
                    </w:rPr>
                  </w:pPr>
                  <w:r>
                    <w:rPr>
                      <w:rFonts w:hint="eastAsia" w:ascii="宋体" w:hAnsi="宋体" w:cs="宋体"/>
                      <w:color w:val="000000"/>
                      <w:sz w:val="16"/>
                      <w:szCs w:val="16"/>
                      <w:lang w:val="en-US" w:eastAsia="zh-CN"/>
                    </w:rPr>
                    <w:t>计划标准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6"/>
                      <w:szCs w:val="16"/>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color w:val="000000"/>
                      <w:sz w:val="16"/>
                      <w:szCs w:val="16"/>
                      <w:lang w:val="en-US" w:eastAsia="zh-CN"/>
                    </w:rPr>
                  </w:pPr>
                  <w:r>
                    <w:rPr>
                      <w:rFonts w:hint="eastAsia" w:ascii="宋体" w:hAnsi="宋体" w:cs="宋体"/>
                      <w:color w:val="000000"/>
                      <w:sz w:val="16"/>
                      <w:szCs w:val="16"/>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3"/>
                      <w:szCs w:val="13"/>
                    </w:rPr>
                  </w:pPr>
                  <w:r>
                    <w:rPr>
                      <w:rFonts w:hint="eastAsia" w:ascii="宋体" w:hAnsi="宋体" w:cs="宋体"/>
                      <w:color w:val="000000"/>
                      <w:sz w:val="13"/>
                      <w:szCs w:val="13"/>
                      <w:lang w:val="en-US"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6"/>
                      <w:szCs w:val="16"/>
                    </w:rPr>
                  </w:pPr>
                  <w:r>
                    <w:rPr>
                      <w:rFonts w:hint="eastAsia" w:ascii="宋体" w:hAnsi="宋体" w:cs="宋体"/>
                      <w:color w:val="000000"/>
                      <w:sz w:val="16"/>
                      <w:szCs w:val="16"/>
                      <w:lang w:val="en-US" w:eastAsia="zh-CN"/>
                    </w:rPr>
                    <w:t>工作资料</w:t>
                  </w:r>
                </w:p>
              </w:tc>
            </w:tr>
            <w:tr>
              <w:tblPrEx>
                <w:tblLayout w:type="fixed"/>
                <w:tblCellMar>
                  <w:top w:w="0" w:type="dxa"/>
                  <w:left w:w="108" w:type="dxa"/>
                  <w:bottom w:w="0" w:type="dxa"/>
                  <w:right w:w="108" w:type="dxa"/>
                </w:tblCellMar>
              </w:tblPrEx>
              <w:trPr>
                <w:trHeight w:val="602" w:hRule="atLeast"/>
              </w:trPr>
              <w:tc>
                <w:tcPr>
                  <w:tcW w:w="876" w:type="dxa"/>
                  <w:vMerge w:val="continue"/>
                  <w:tcBorders>
                    <w:left w:val="single" w:color="000000" w:sz="4" w:space="0"/>
                    <w:right w:val="single" w:color="000000" w:sz="4" w:space="0"/>
                  </w:tcBorders>
                  <w:noWrap w:val="0"/>
                  <w:vAlign w:val="center"/>
                </w:tcPr>
                <w:p>
                  <w:pPr>
                    <w:jc w:val="center"/>
                    <w:rPr>
                      <w:rFonts w:hint="eastAsia" w:ascii="宋体" w:hAnsi="宋体" w:cs="宋体"/>
                      <w:color w:val="000000"/>
                      <w:sz w:val="16"/>
                      <w:szCs w:val="16"/>
                    </w:rPr>
                  </w:pPr>
                </w:p>
              </w:tc>
              <w:tc>
                <w:tcPr>
                  <w:tcW w:w="1296" w:type="dxa"/>
                  <w:vMerge w:val="continue"/>
                  <w:tcBorders>
                    <w:left w:val="single" w:color="000000" w:sz="4" w:space="0"/>
                    <w:bottom w:val="nil"/>
                    <w:right w:val="single" w:color="000000" w:sz="4" w:space="0"/>
                  </w:tcBorders>
                  <w:noWrap w:val="0"/>
                  <w:vAlign w:val="center"/>
                </w:tcPr>
                <w:p>
                  <w:pPr>
                    <w:widowControl/>
                    <w:jc w:val="center"/>
                    <w:textAlignment w:val="center"/>
                    <w:rPr>
                      <w:rFonts w:hint="eastAsia" w:ascii="宋体" w:hAnsi="宋体" w:cs="宋体"/>
                      <w:color w:val="000000"/>
                      <w:sz w:val="16"/>
                      <w:szCs w:val="16"/>
                    </w:rPr>
                  </w:pPr>
                </w:p>
              </w:tc>
              <w:tc>
                <w:tcPr>
                  <w:tcW w:w="141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color w:val="000000"/>
                      <w:sz w:val="16"/>
                      <w:szCs w:val="16"/>
                      <w:lang w:val="en-US" w:eastAsia="zh-CN"/>
                    </w:rPr>
                  </w:pPr>
                  <w:r>
                    <w:rPr>
                      <w:rFonts w:hint="eastAsia" w:ascii="宋体" w:hAnsi="宋体" w:cs="宋体"/>
                      <w:color w:val="000000"/>
                      <w:sz w:val="16"/>
                      <w:szCs w:val="16"/>
                      <w:lang w:val="en-US" w:eastAsia="zh-CN"/>
                    </w:rPr>
                    <w:t>颁发土地经营权证完成率</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color w:val="000000"/>
                      <w:sz w:val="16"/>
                      <w:szCs w:val="16"/>
                      <w:lang w:val="en-US" w:eastAsia="zh-CN"/>
                    </w:rPr>
                  </w:pPr>
                  <w:r>
                    <w:rPr>
                      <w:rFonts w:hint="eastAsia" w:ascii="宋体" w:hAnsi="宋体" w:cs="宋体"/>
                      <w:color w:val="000000"/>
                      <w:sz w:val="16"/>
                      <w:szCs w:val="16"/>
                      <w:lang w:val="en-US" w:eastAsia="zh-CN"/>
                    </w:rPr>
                    <w:t>100%</w:t>
                  </w:r>
                </w:p>
              </w:tc>
              <w:tc>
                <w:tcPr>
                  <w:tcW w:w="15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6"/>
                      <w:szCs w:val="16"/>
                    </w:rPr>
                  </w:pPr>
                  <w:r>
                    <w:rPr>
                      <w:rFonts w:hint="eastAsia" w:ascii="宋体" w:hAnsi="宋体" w:cs="宋体"/>
                      <w:color w:val="000000"/>
                      <w:sz w:val="16"/>
                      <w:szCs w:val="16"/>
                      <w:lang w:val="en-US" w:eastAsia="zh-CN"/>
                    </w:rPr>
                    <w:t>计划标椎</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6"/>
                      <w:szCs w:val="16"/>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6"/>
                      <w:szCs w:val="16"/>
                      <w:lang w:val="en-US" w:eastAsia="zh-CN"/>
                    </w:rPr>
                  </w:pPr>
                  <w:r>
                    <w:rPr>
                      <w:rFonts w:hint="eastAsia" w:ascii="宋体" w:hAnsi="宋体" w:cs="宋体"/>
                      <w:color w:val="000000"/>
                      <w:sz w:val="16"/>
                      <w:szCs w:val="16"/>
                      <w:lang w:val="en-US" w:eastAsia="zh-CN"/>
                    </w:rPr>
                    <w:t>5</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3"/>
                      <w:szCs w:val="13"/>
                    </w:rPr>
                  </w:pPr>
                  <w:r>
                    <w:rPr>
                      <w:rFonts w:hint="eastAsia" w:ascii="宋体" w:hAnsi="宋体" w:cs="宋体"/>
                      <w:color w:val="000000"/>
                      <w:sz w:val="13"/>
                      <w:szCs w:val="13"/>
                      <w:lang w:val="en-US"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6"/>
                      <w:szCs w:val="16"/>
                    </w:rPr>
                  </w:pPr>
                  <w:r>
                    <w:rPr>
                      <w:rFonts w:hint="eastAsia" w:ascii="宋体" w:hAnsi="宋体" w:cs="宋体"/>
                      <w:color w:val="000000"/>
                      <w:sz w:val="16"/>
                      <w:szCs w:val="16"/>
                      <w:lang w:val="en-US" w:eastAsia="zh-CN"/>
                    </w:rPr>
                    <w:t>工作资料</w:t>
                  </w:r>
                </w:p>
              </w:tc>
            </w:tr>
            <w:tr>
              <w:tblPrEx>
                <w:tblLayout w:type="fixed"/>
                <w:tblCellMar>
                  <w:top w:w="0" w:type="dxa"/>
                  <w:left w:w="108" w:type="dxa"/>
                  <w:bottom w:w="0" w:type="dxa"/>
                  <w:right w:w="108" w:type="dxa"/>
                </w:tblCellMar>
              </w:tblPrEx>
              <w:trPr>
                <w:trHeight w:val="696" w:hRule="atLeast"/>
              </w:trPr>
              <w:tc>
                <w:tcPr>
                  <w:tcW w:w="876" w:type="dxa"/>
                  <w:vMerge w:val="continue"/>
                  <w:tcBorders>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6"/>
                      <w:szCs w:val="16"/>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6"/>
                      <w:szCs w:val="16"/>
                    </w:rPr>
                  </w:pPr>
                  <w:r>
                    <w:rPr>
                      <w:rFonts w:hint="eastAsia" w:ascii="宋体" w:hAnsi="宋体" w:cs="宋体"/>
                      <w:color w:val="000000"/>
                      <w:kern w:val="0"/>
                      <w:sz w:val="16"/>
                      <w:szCs w:val="16"/>
                      <w:lang w:bidi="ar"/>
                    </w:rPr>
                    <w:t>时效指标</w:t>
                  </w:r>
                </w:p>
              </w:tc>
              <w:tc>
                <w:tcPr>
                  <w:tcW w:w="141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color w:val="000000"/>
                      <w:sz w:val="16"/>
                      <w:szCs w:val="16"/>
                      <w:lang w:val="en-US" w:eastAsia="zh-CN"/>
                    </w:rPr>
                  </w:pPr>
                  <w:r>
                    <w:rPr>
                      <w:rFonts w:hint="eastAsia" w:ascii="宋体" w:hAnsi="宋体" w:cs="宋体"/>
                      <w:color w:val="000000"/>
                      <w:sz w:val="16"/>
                      <w:szCs w:val="16"/>
                      <w:lang w:val="en-US" w:eastAsia="zh-CN"/>
                    </w:rPr>
                    <w:t>各项工作执行完成时限</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2023年12月31日</w:t>
                  </w:r>
                </w:p>
              </w:tc>
              <w:tc>
                <w:tcPr>
                  <w:tcW w:w="15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计划标准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6"/>
                      <w:szCs w:val="16"/>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6"/>
                      <w:szCs w:val="16"/>
                      <w:lang w:val="en-US" w:eastAsia="zh-CN"/>
                    </w:rPr>
                  </w:pPr>
                  <w:r>
                    <w:rPr>
                      <w:rFonts w:hint="eastAsia" w:ascii="宋体" w:hAnsi="宋体" w:cs="宋体"/>
                      <w:color w:val="000000"/>
                      <w:sz w:val="16"/>
                      <w:szCs w:val="16"/>
                      <w:lang w:val="en-US" w:eastAsia="zh-CN"/>
                    </w:rPr>
                    <w:t>5</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3"/>
                      <w:szCs w:val="13"/>
                    </w:rPr>
                  </w:pPr>
                  <w:r>
                    <w:rPr>
                      <w:rFonts w:hint="eastAsia" w:ascii="宋体" w:hAnsi="宋体" w:cs="宋体"/>
                      <w:color w:val="000000"/>
                      <w:sz w:val="13"/>
                      <w:szCs w:val="13"/>
                      <w:lang w:val="en-US"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6"/>
                      <w:szCs w:val="16"/>
                    </w:rPr>
                  </w:pPr>
                  <w:r>
                    <w:rPr>
                      <w:rFonts w:hint="eastAsia" w:ascii="宋体" w:hAnsi="宋体" w:cs="宋体"/>
                      <w:color w:val="000000"/>
                      <w:sz w:val="16"/>
                      <w:szCs w:val="16"/>
                      <w:lang w:val="en-US" w:eastAsia="zh-CN"/>
                    </w:rPr>
                    <w:t>工作资料</w:t>
                  </w:r>
                </w:p>
              </w:tc>
            </w:tr>
            <w:tr>
              <w:tblPrEx>
                <w:tblLayout w:type="fixed"/>
                <w:tblCellMar>
                  <w:top w:w="0" w:type="dxa"/>
                  <w:left w:w="108" w:type="dxa"/>
                  <w:bottom w:w="0" w:type="dxa"/>
                  <w:right w:w="108" w:type="dxa"/>
                </w:tblCellMar>
              </w:tblPrEx>
              <w:trPr>
                <w:trHeight w:val="806" w:hRule="atLeast"/>
              </w:trPr>
              <w:tc>
                <w:tcPr>
                  <w:tcW w:w="876"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6"/>
                      <w:szCs w:val="16"/>
                    </w:rPr>
                  </w:pPr>
                  <w:r>
                    <w:rPr>
                      <w:rFonts w:hint="eastAsia" w:ascii="宋体" w:hAnsi="宋体" w:cs="宋体"/>
                      <w:color w:val="000000"/>
                      <w:kern w:val="0"/>
                      <w:sz w:val="16"/>
                      <w:szCs w:val="16"/>
                      <w:lang w:bidi="ar"/>
                    </w:rPr>
                    <w:t>成本指标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6"/>
                      <w:szCs w:val="16"/>
                    </w:rPr>
                  </w:pPr>
                  <w:r>
                    <w:rPr>
                      <w:rFonts w:hint="eastAsia" w:ascii="宋体" w:hAnsi="宋体" w:cs="宋体"/>
                      <w:color w:val="000000"/>
                      <w:kern w:val="0"/>
                      <w:sz w:val="16"/>
                      <w:szCs w:val="16"/>
                      <w:lang w:bidi="ar"/>
                    </w:rPr>
                    <w:t>经济成本指标</w:t>
                  </w:r>
                </w:p>
              </w:tc>
              <w:tc>
                <w:tcPr>
                  <w:tcW w:w="141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全年农村土地承包纠纷仲裁工作经费</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color w:val="000000"/>
                      <w:sz w:val="16"/>
                      <w:szCs w:val="16"/>
                      <w:lang w:val="en-US" w:eastAsia="zh-CN"/>
                    </w:rPr>
                  </w:pPr>
                  <w:r>
                    <w:rPr>
                      <w:rFonts w:hint="eastAsia" w:ascii="宋体" w:hAnsi="宋体" w:cs="宋体"/>
                      <w:color w:val="000000"/>
                      <w:sz w:val="16"/>
                      <w:szCs w:val="16"/>
                      <w:lang w:val="en-US" w:eastAsia="zh-CN"/>
                    </w:rPr>
                    <w:t>15万元</w:t>
                  </w:r>
                </w:p>
              </w:tc>
              <w:tc>
                <w:tcPr>
                  <w:tcW w:w="15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6"/>
                      <w:szCs w:val="16"/>
                      <w:lang w:val="en-US" w:eastAsia="zh-CN"/>
                    </w:rPr>
                  </w:pPr>
                  <w:r>
                    <w:rPr>
                      <w:rFonts w:hint="eastAsia" w:ascii="宋体" w:hAnsi="宋体" w:cs="宋体"/>
                      <w:color w:val="000000"/>
                      <w:sz w:val="16"/>
                      <w:szCs w:val="16"/>
                      <w:lang w:val="en-US" w:eastAsia="zh-CN"/>
                    </w:rPr>
                    <w:t>预算支出标准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6"/>
                      <w:szCs w:val="16"/>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color w:val="000000"/>
                      <w:sz w:val="16"/>
                      <w:szCs w:val="16"/>
                      <w:lang w:val="en-US" w:eastAsia="zh-CN"/>
                    </w:rPr>
                  </w:pPr>
                  <w:r>
                    <w:rPr>
                      <w:rFonts w:hint="eastAsia" w:ascii="宋体" w:hAnsi="宋体" w:cs="宋体"/>
                      <w:color w:val="000000"/>
                      <w:sz w:val="16"/>
                      <w:szCs w:val="16"/>
                      <w:lang w:val="en-US" w:eastAsia="zh-CN"/>
                    </w:rPr>
                    <w:t>20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3"/>
                      <w:szCs w:val="13"/>
                    </w:rPr>
                  </w:pPr>
                  <w:r>
                    <w:rPr>
                      <w:rFonts w:hint="eastAsia" w:ascii="宋体" w:hAnsi="宋体" w:cs="宋体"/>
                      <w:color w:val="000000"/>
                      <w:sz w:val="13"/>
                      <w:szCs w:val="13"/>
                      <w:lang w:val="en-US"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6"/>
                      <w:szCs w:val="16"/>
                    </w:rPr>
                  </w:pPr>
                  <w:r>
                    <w:rPr>
                      <w:rFonts w:hint="eastAsia" w:ascii="宋体" w:hAnsi="宋体" w:cs="宋体"/>
                      <w:color w:val="000000"/>
                      <w:sz w:val="16"/>
                      <w:szCs w:val="16"/>
                      <w:lang w:val="en-US" w:eastAsia="zh-CN"/>
                    </w:rPr>
                    <w:t>工作资料</w:t>
                  </w:r>
                </w:p>
              </w:tc>
            </w:tr>
            <w:tr>
              <w:tblPrEx>
                <w:tblLayout w:type="fixed"/>
                <w:tblCellMar>
                  <w:top w:w="0" w:type="dxa"/>
                  <w:left w:w="108" w:type="dxa"/>
                  <w:bottom w:w="0" w:type="dxa"/>
                  <w:right w:w="108" w:type="dxa"/>
                </w:tblCellMar>
              </w:tblPrEx>
              <w:trPr>
                <w:trHeight w:val="472" w:hRule="atLeast"/>
              </w:trPr>
              <w:tc>
                <w:tcPr>
                  <w:tcW w:w="8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6"/>
                      <w:szCs w:val="16"/>
                    </w:rPr>
                  </w:pPr>
                </w:p>
              </w:tc>
              <w:tc>
                <w:tcPr>
                  <w:tcW w:w="129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16"/>
                      <w:szCs w:val="16"/>
                    </w:rPr>
                  </w:pPr>
                  <w:r>
                    <w:rPr>
                      <w:rFonts w:hint="eastAsia" w:ascii="宋体" w:hAnsi="宋体" w:cs="宋体"/>
                      <w:color w:val="000000"/>
                      <w:kern w:val="0"/>
                      <w:sz w:val="16"/>
                      <w:szCs w:val="16"/>
                      <w:lang w:bidi="ar"/>
                    </w:rPr>
                    <w:t>社会成本指标</w:t>
                  </w:r>
                </w:p>
              </w:tc>
              <w:tc>
                <w:tcPr>
                  <w:tcW w:w="141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6"/>
                      <w:szCs w:val="16"/>
                    </w:rPr>
                  </w:pPr>
                  <w:r>
                    <w:rPr>
                      <w:rFonts w:hint="eastAsia" w:ascii="宋体" w:hAnsi="宋体" w:cs="宋体"/>
                      <w:color w:val="000000"/>
                      <w:sz w:val="16"/>
                      <w:szCs w:val="16"/>
                      <w:lang w:val="en-US" w:eastAsia="zh-CN"/>
                    </w:rPr>
                    <w:t>/</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6"/>
                      <w:szCs w:val="16"/>
                    </w:rPr>
                  </w:pPr>
                  <w:r>
                    <w:rPr>
                      <w:rFonts w:hint="eastAsia" w:ascii="宋体" w:hAnsi="宋体" w:cs="宋体"/>
                      <w:color w:val="000000"/>
                      <w:sz w:val="16"/>
                      <w:szCs w:val="16"/>
                      <w:lang w:val="en-US" w:eastAsia="zh-CN"/>
                    </w:rPr>
                    <w:t>/</w:t>
                  </w:r>
                </w:p>
              </w:tc>
              <w:tc>
                <w:tcPr>
                  <w:tcW w:w="15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6"/>
                      <w:szCs w:val="16"/>
                    </w:rPr>
                  </w:pPr>
                  <w:r>
                    <w:rPr>
                      <w:rFonts w:hint="eastAsia" w:ascii="宋体" w:hAnsi="宋体" w:cs="宋体"/>
                      <w:color w:val="000000"/>
                      <w:sz w:val="16"/>
                      <w:szCs w:val="16"/>
                      <w:lang w:val="en-US" w:eastAsia="zh-CN"/>
                    </w:rPr>
                    <w:t>/</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6"/>
                      <w:szCs w:val="16"/>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6"/>
                      <w:szCs w:val="16"/>
                    </w:rPr>
                  </w:pPr>
                  <w:r>
                    <w:rPr>
                      <w:rFonts w:hint="eastAsia" w:ascii="宋体" w:hAnsi="宋体" w:cs="宋体"/>
                      <w:color w:val="000000"/>
                      <w:sz w:val="16"/>
                      <w:szCs w:val="16"/>
                      <w:lang w:val="en-US" w:eastAsia="zh-CN"/>
                    </w:rPr>
                    <w:t>/</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3"/>
                      <w:szCs w:val="13"/>
                    </w:rPr>
                  </w:pPr>
                  <w:r>
                    <w:rPr>
                      <w:rFonts w:hint="eastAsia" w:ascii="宋体" w:hAnsi="宋体" w:cs="宋体"/>
                      <w:color w:val="000000"/>
                      <w:sz w:val="13"/>
                      <w:szCs w:val="13"/>
                      <w:lang w:val="en-US" w:eastAsia="zh-CN"/>
                    </w:rPr>
                    <w:t>/</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6"/>
                      <w:szCs w:val="16"/>
                    </w:rPr>
                  </w:pPr>
                  <w:r>
                    <w:rPr>
                      <w:rFonts w:hint="eastAsia" w:ascii="宋体" w:hAnsi="宋体" w:cs="宋体"/>
                      <w:color w:val="000000"/>
                      <w:sz w:val="16"/>
                      <w:szCs w:val="16"/>
                      <w:lang w:val="en-US" w:eastAsia="zh-CN"/>
                    </w:rPr>
                    <w:t>/</w:t>
                  </w:r>
                </w:p>
              </w:tc>
            </w:tr>
            <w:tr>
              <w:tblPrEx>
                <w:tblLayout w:type="fixed"/>
                <w:tblCellMar>
                  <w:top w:w="0" w:type="dxa"/>
                  <w:left w:w="108" w:type="dxa"/>
                  <w:bottom w:w="0" w:type="dxa"/>
                  <w:right w:w="108" w:type="dxa"/>
                </w:tblCellMar>
              </w:tblPrEx>
              <w:trPr>
                <w:trHeight w:val="472" w:hRule="atLeast"/>
              </w:trPr>
              <w:tc>
                <w:tcPr>
                  <w:tcW w:w="8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6"/>
                      <w:szCs w:val="16"/>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6"/>
                      <w:szCs w:val="16"/>
                    </w:rPr>
                  </w:pPr>
                  <w:r>
                    <w:rPr>
                      <w:rFonts w:hint="eastAsia" w:ascii="宋体" w:hAnsi="宋体" w:cs="宋体"/>
                      <w:color w:val="000000"/>
                      <w:kern w:val="0"/>
                      <w:sz w:val="16"/>
                      <w:szCs w:val="16"/>
                      <w:lang w:bidi="ar"/>
                    </w:rPr>
                    <w:t>生态成本指标</w:t>
                  </w:r>
                </w:p>
              </w:tc>
              <w:tc>
                <w:tcPr>
                  <w:tcW w:w="141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6"/>
                      <w:szCs w:val="16"/>
                    </w:rPr>
                  </w:pPr>
                  <w:r>
                    <w:rPr>
                      <w:rFonts w:hint="eastAsia" w:ascii="宋体" w:hAnsi="宋体" w:cs="宋体"/>
                      <w:color w:val="000000"/>
                      <w:sz w:val="16"/>
                      <w:szCs w:val="16"/>
                      <w:lang w:val="en-US" w:eastAsia="zh-CN"/>
                    </w:rPr>
                    <w:t>/</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6"/>
                      <w:szCs w:val="16"/>
                    </w:rPr>
                  </w:pPr>
                  <w:r>
                    <w:rPr>
                      <w:rFonts w:hint="eastAsia" w:ascii="宋体" w:hAnsi="宋体" w:cs="宋体"/>
                      <w:color w:val="000000"/>
                      <w:sz w:val="16"/>
                      <w:szCs w:val="16"/>
                      <w:lang w:val="en-US" w:eastAsia="zh-CN"/>
                    </w:rPr>
                    <w:t>/</w:t>
                  </w:r>
                </w:p>
              </w:tc>
              <w:tc>
                <w:tcPr>
                  <w:tcW w:w="15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6"/>
                      <w:szCs w:val="16"/>
                    </w:rPr>
                  </w:pPr>
                  <w:r>
                    <w:rPr>
                      <w:rFonts w:hint="eastAsia" w:ascii="宋体" w:hAnsi="宋体" w:cs="宋体"/>
                      <w:color w:val="000000"/>
                      <w:sz w:val="16"/>
                      <w:szCs w:val="16"/>
                      <w:lang w:val="en-US" w:eastAsia="zh-CN"/>
                    </w:rPr>
                    <w:t>/</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6"/>
                      <w:szCs w:val="16"/>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kern w:val="2"/>
                      <w:sz w:val="16"/>
                      <w:szCs w:val="16"/>
                      <w:lang w:val="en-US" w:eastAsia="zh-CN" w:bidi="ar-SA"/>
                    </w:rPr>
                  </w:pPr>
                  <w:r>
                    <w:rPr>
                      <w:rFonts w:hint="eastAsia" w:ascii="宋体" w:hAnsi="宋体" w:cs="宋体"/>
                      <w:color w:val="000000"/>
                      <w:sz w:val="16"/>
                      <w:szCs w:val="16"/>
                      <w:lang w:val="en-US" w:eastAsia="zh-CN"/>
                    </w:rPr>
                    <w:t>/</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kern w:val="2"/>
                      <w:sz w:val="13"/>
                      <w:szCs w:val="13"/>
                      <w:lang w:val="en-US" w:eastAsia="zh-CN" w:bidi="ar-SA"/>
                    </w:rPr>
                  </w:pPr>
                  <w:r>
                    <w:rPr>
                      <w:rFonts w:hint="eastAsia" w:ascii="宋体" w:hAnsi="宋体" w:cs="宋体"/>
                      <w:color w:val="000000"/>
                      <w:sz w:val="13"/>
                      <w:szCs w:val="13"/>
                      <w:lang w:val="en-US" w:eastAsia="zh-CN"/>
                    </w:rPr>
                    <w:t>/</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kern w:val="2"/>
                      <w:sz w:val="16"/>
                      <w:szCs w:val="16"/>
                      <w:lang w:val="en-US" w:eastAsia="zh-CN" w:bidi="ar-SA"/>
                    </w:rPr>
                  </w:pPr>
                  <w:r>
                    <w:rPr>
                      <w:rFonts w:hint="eastAsia" w:ascii="宋体" w:hAnsi="宋体" w:cs="宋体"/>
                      <w:color w:val="000000"/>
                      <w:sz w:val="16"/>
                      <w:szCs w:val="16"/>
                      <w:lang w:val="en-US" w:eastAsia="zh-CN"/>
                    </w:rPr>
                    <w:t>/</w:t>
                  </w:r>
                </w:p>
              </w:tc>
            </w:tr>
            <w:tr>
              <w:tblPrEx>
                <w:tblLayout w:type="fixed"/>
                <w:tblCellMar>
                  <w:top w:w="0" w:type="dxa"/>
                  <w:left w:w="108" w:type="dxa"/>
                  <w:bottom w:w="0" w:type="dxa"/>
                  <w:right w:w="108" w:type="dxa"/>
                </w:tblCellMar>
              </w:tblPrEx>
              <w:trPr>
                <w:trHeight w:val="602" w:hRule="atLeast"/>
              </w:trPr>
              <w:tc>
                <w:tcPr>
                  <w:tcW w:w="876" w:type="dxa"/>
                  <w:vMerge w:val="restart"/>
                  <w:tcBorders>
                    <w:top w:val="single" w:color="000000" w:sz="4" w:space="0"/>
                    <w:left w:val="single" w:color="000000" w:sz="4" w:space="0"/>
                    <w:bottom w:val="nil"/>
                    <w:right w:val="single" w:color="000000" w:sz="4" w:space="0"/>
                  </w:tcBorders>
                  <w:noWrap w:val="0"/>
                  <w:vAlign w:val="center"/>
                </w:tcPr>
                <w:p>
                  <w:pPr>
                    <w:widowControl/>
                    <w:textAlignment w:val="center"/>
                    <w:rPr>
                      <w:rFonts w:hint="eastAsia" w:ascii="宋体" w:hAnsi="宋体" w:cs="宋体"/>
                      <w:color w:val="000000"/>
                      <w:kern w:val="0"/>
                      <w:sz w:val="16"/>
                      <w:szCs w:val="16"/>
                      <w:lang w:bidi="ar"/>
                    </w:rPr>
                  </w:pPr>
                </w:p>
                <w:p>
                  <w:pPr>
                    <w:widowControl/>
                    <w:jc w:val="center"/>
                    <w:textAlignment w:val="center"/>
                    <w:rPr>
                      <w:rFonts w:hint="eastAsia" w:ascii="宋体" w:hAnsi="宋体" w:cs="宋体"/>
                      <w:color w:val="000000"/>
                      <w:sz w:val="16"/>
                      <w:szCs w:val="16"/>
                    </w:rPr>
                  </w:pPr>
                  <w:r>
                    <w:rPr>
                      <w:rFonts w:hint="eastAsia" w:ascii="宋体" w:hAnsi="宋体" w:cs="宋体"/>
                      <w:color w:val="000000"/>
                      <w:kern w:val="0"/>
                      <w:sz w:val="16"/>
                      <w:szCs w:val="16"/>
                      <w:lang w:bidi="ar"/>
                    </w:rPr>
                    <w:t>效益指标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6"/>
                      <w:szCs w:val="16"/>
                    </w:rPr>
                  </w:pPr>
                  <w:r>
                    <w:rPr>
                      <w:rFonts w:hint="eastAsia" w:ascii="宋体" w:hAnsi="宋体" w:cs="宋体"/>
                      <w:color w:val="000000"/>
                      <w:kern w:val="0"/>
                      <w:sz w:val="16"/>
                      <w:szCs w:val="16"/>
                      <w:lang w:bidi="ar"/>
                    </w:rPr>
                    <w:t>经济效益指标</w:t>
                  </w:r>
                </w:p>
              </w:tc>
              <w:tc>
                <w:tcPr>
                  <w:tcW w:w="141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color w:val="000000"/>
                      <w:sz w:val="16"/>
                      <w:szCs w:val="16"/>
                      <w:lang w:val="en-US" w:eastAsia="zh-CN"/>
                    </w:rPr>
                  </w:pPr>
                  <w:r>
                    <w:rPr>
                      <w:rFonts w:hint="eastAsia" w:ascii="宋体" w:hAnsi="宋体" w:cs="宋体"/>
                      <w:color w:val="000000"/>
                      <w:sz w:val="16"/>
                      <w:szCs w:val="16"/>
                      <w:lang w:val="en-US" w:eastAsia="zh-CN"/>
                    </w:rPr>
                    <w:t>保障农村经济平稳增长率</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color w:val="000000"/>
                      <w:sz w:val="16"/>
                      <w:szCs w:val="16"/>
                      <w:lang w:val="en-US" w:eastAsia="zh-CN"/>
                    </w:rPr>
                  </w:pPr>
                  <w:r>
                    <w:rPr>
                      <w:rFonts w:hint="eastAsia" w:ascii="宋体" w:hAnsi="宋体" w:cs="宋体"/>
                      <w:color w:val="000000"/>
                      <w:sz w:val="16"/>
                      <w:szCs w:val="16"/>
                      <w:lang w:val="en-US" w:eastAsia="zh-CN"/>
                    </w:rPr>
                    <w:t>≥5%</w:t>
                  </w:r>
                </w:p>
              </w:tc>
              <w:tc>
                <w:tcPr>
                  <w:tcW w:w="15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color w:val="000000"/>
                      <w:sz w:val="16"/>
                      <w:szCs w:val="16"/>
                      <w:lang w:val="en-US" w:eastAsia="zh-CN"/>
                    </w:rPr>
                  </w:pPr>
                  <w:r>
                    <w:rPr>
                      <w:rFonts w:hint="eastAsia" w:ascii="宋体" w:hAnsi="宋体" w:cs="宋体"/>
                      <w:color w:val="000000"/>
                      <w:sz w:val="16"/>
                      <w:szCs w:val="16"/>
                      <w:lang w:val="en-US" w:eastAsia="zh-CN"/>
                    </w:rPr>
                    <w:t>计划标椎</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6"/>
                      <w:szCs w:val="16"/>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color w:val="000000"/>
                      <w:sz w:val="16"/>
                      <w:szCs w:val="16"/>
                      <w:lang w:val="en-US" w:eastAsia="zh-CN"/>
                    </w:rPr>
                  </w:pPr>
                  <w:r>
                    <w:rPr>
                      <w:rFonts w:hint="eastAsia" w:ascii="宋体" w:hAnsi="宋体" w:cs="宋体"/>
                      <w:color w:val="000000"/>
                      <w:sz w:val="16"/>
                      <w:szCs w:val="16"/>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3"/>
                      <w:szCs w:val="13"/>
                      <w:lang w:val="en-US" w:eastAsia="zh-CN"/>
                    </w:rPr>
                  </w:pPr>
                  <w:r>
                    <w:rPr>
                      <w:rFonts w:hint="eastAsia" w:ascii="宋体" w:hAnsi="宋体" w:cs="宋体"/>
                      <w:color w:val="000000"/>
                      <w:sz w:val="13"/>
                      <w:szCs w:val="13"/>
                      <w:lang w:val="en-US" w:eastAsia="zh-CN"/>
                    </w:rPr>
                    <w:t>直接赋分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6"/>
                      <w:szCs w:val="16"/>
                    </w:rPr>
                  </w:pPr>
                  <w:r>
                    <w:rPr>
                      <w:rFonts w:hint="eastAsia" w:ascii="宋体" w:hAnsi="宋体" w:cs="宋体"/>
                      <w:color w:val="000000"/>
                      <w:sz w:val="16"/>
                      <w:szCs w:val="16"/>
                      <w:lang w:val="en-US" w:eastAsia="zh-CN"/>
                    </w:rPr>
                    <w:t>工作资料</w:t>
                  </w:r>
                </w:p>
              </w:tc>
            </w:tr>
            <w:tr>
              <w:tblPrEx>
                <w:tblLayout w:type="fixed"/>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cs="宋体"/>
                      <w:color w:val="000000"/>
                      <w:sz w:val="16"/>
                      <w:szCs w:val="16"/>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6"/>
                      <w:szCs w:val="16"/>
                    </w:rPr>
                  </w:pPr>
                  <w:r>
                    <w:rPr>
                      <w:rFonts w:hint="eastAsia" w:ascii="宋体" w:hAnsi="宋体" w:cs="宋体"/>
                      <w:color w:val="000000"/>
                      <w:kern w:val="0"/>
                      <w:sz w:val="16"/>
                      <w:szCs w:val="16"/>
                      <w:lang w:bidi="ar"/>
                    </w:rPr>
                    <w:t>社会效益指标</w:t>
                  </w:r>
                </w:p>
              </w:tc>
              <w:tc>
                <w:tcPr>
                  <w:tcW w:w="141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color w:val="000000"/>
                      <w:sz w:val="16"/>
                      <w:szCs w:val="16"/>
                      <w:lang w:val="en-US" w:eastAsia="zh-CN"/>
                    </w:rPr>
                  </w:pPr>
                  <w:r>
                    <w:rPr>
                      <w:rFonts w:hint="eastAsia" w:ascii="宋体" w:hAnsi="宋体" w:cs="宋体"/>
                      <w:color w:val="000000"/>
                      <w:sz w:val="16"/>
                      <w:szCs w:val="16"/>
                      <w:lang w:val="en-US" w:eastAsia="zh-CN"/>
                    </w:rPr>
                    <w:t>营造平稳增长的农村经济环境</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color w:val="000000"/>
                      <w:sz w:val="16"/>
                      <w:szCs w:val="16"/>
                      <w:lang w:val="en-US" w:eastAsia="zh-CN"/>
                    </w:rPr>
                  </w:pPr>
                  <w:r>
                    <w:rPr>
                      <w:rFonts w:hint="eastAsia" w:ascii="宋体" w:hAnsi="宋体" w:cs="宋体"/>
                      <w:color w:val="000000"/>
                      <w:sz w:val="16"/>
                      <w:szCs w:val="16"/>
                      <w:lang w:val="en-US" w:eastAsia="zh-CN"/>
                    </w:rPr>
                    <w:t>≥1.5</w:t>
                  </w:r>
                </w:p>
              </w:tc>
              <w:tc>
                <w:tcPr>
                  <w:tcW w:w="15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6"/>
                      <w:szCs w:val="16"/>
                      <w:lang w:val="en-US" w:eastAsia="zh-CN"/>
                    </w:rPr>
                  </w:pPr>
                  <w:r>
                    <w:rPr>
                      <w:rFonts w:hint="eastAsia" w:ascii="宋体" w:hAnsi="宋体" w:cs="宋体"/>
                      <w:color w:val="000000"/>
                      <w:sz w:val="16"/>
                      <w:szCs w:val="16"/>
                      <w:lang w:val="en-US" w:eastAsia="zh-CN"/>
                    </w:rPr>
                    <w:t>计划标椎</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6"/>
                      <w:szCs w:val="16"/>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color w:val="000000"/>
                      <w:sz w:val="16"/>
                      <w:szCs w:val="16"/>
                      <w:lang w:val="en-US" w:eastAsia="zh-CN"/>
                    </w:rPr>
                  </w:pPr>
                  <w:r>
                    <w:rPr>
                      <w:rFonts w:hint="eastAsia" w:ascii="宋体" w:hAnsi="宋体" w:cs="宋体"/>
                      <w:color w:val="000000"/>
                      <w:sz w:val="16"/>
                      <w:szCs w:val="16"/>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3"/>
                      <w:szCs w:val="13"/>
                    </w:rPr>
                  </w:pPr>
                  <w:r>
                    <w:rPr>
                      <w:rFonts w:hint="eastAsia" w:ascii="宋体" w:hAnsi="宋体" w:cs="宋体"/>
                      <w:color w:val="000000"/>
                      <w:sz w:val="13"/>
                      <w:szCs w:val="13"/>
                      <w:lang w:val="en-US" w:eastAsia="zh-CN"/>
                    </w:rPr>
                    <w:t>直接赋分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6"/>
                      <w:szCs w:val="16"/>
                    </w:rPr>
                  </w:pPr>
                  <w:r>
                    <w:rPr>
                      <w:rFonts w:hint="eastAsia" w:ascii="宋体" w:hAnsi="宋体" w:cs="宋体"/>
                      <w:color w:val="000000"/>
                      <w:sz w:val="16"/>
                      <w:szCs w:val="16"/>
                      <w:lang w:val="en-US" w:eastAsia="zh-CN"/>
                    </w:rPr>
                    <w:t>工作资料</w:t>
                  </w:r>
                </w:p>
              </w:tc>
            </w:tr>
            <w:tr>
              <w:tblPrEx>
                <w:tblLayout w:type="fixed"/>
                <w:tblCellMar>
                  <w:top w:w="0" w:type="dxa"/>
                  <w:left w:w="108" w:type="dxa"/>
                  <w:bottom w:w="0" w:type="dxa"/>
                  <w:right w:w="108" w:type="dxa"/>
                </w:tblCellMar>
              </w:tblPrEx>
              <w:trPr>
                <w:trHeight w:val="571" w:hRule="atLeast"/>
              </w:trPr>
              <w:tc>
                <w:tcPr>
                  <w:tcW w:w="876"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cs="宋体"/>
                      <w:color w:val="000000"/>
                      <w:sz w:val="16"/>
                      <w:szCs w:val="16"/>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6"/>
                      <w:szCs w:val="16"/>
                    </w:rPr>
                  </w:pPr>
                  <w:r>
                    <w:rPr>
                      <w:rFonts w:hint="eastAsia" w:ascii="宋体" w:hAnsi="宋体" w:cs="宋体"/>
                      <w:color w:val="000000"/>
                      <w:kern w:val="0"/>
                      <w:sz w:val="16"/>
                      <w:szCs w:val="16"/>
                      <w:lang w:bidi="ar"/>
                    </w:rPr>
                    <w:t>生态效益指标</w:t>
                  </w:r>
                </w:p>
              </w:tc>
              <w:tc>
                <w:tcPr>
                  <w:tcW w:w="141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6"/>
                      <w:szCs w:val="16"/>
                      <w:lang w:val="en-US" w:eastAsia="zh-CN"/>
                    </w:rPr>
                  </w:pPr>
                  <w:r>
                    <w:rPr>
                      <w:rFonts w:hint="eastAsia" w:ascii="宋体" w:hAnsi="宋体" w:cs="宋体"/>
                      <w:color w:val="000000"/>
                      <w:sz w:val="16"/>
                      <w:szCs w:val="16"/>
                      <w:lang w:val="en-US" w:eastAsia="zh-CN"/>
                    </w:rPr>
                    <w:t>/</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6"/>
                      <w:szCs w:val="16"/>
                    </w:rPr>
                  </w:pPr>
                  <w:r>
                    <w:rPr>
                      <w:rFonts w:hint="eastAsia" w:ascii="宋体" w:hAnsi="宋体" w:cs="宋体"/>
                      <w:color w:val="000000"/>
                      <w:sz w:val="16"/>
                      <w:szCs w:val="16"/>
                      <w:lang w:val="en-US" w:eastAsia="zh-CN"/>
                    </w:rPr>
                    <w:t>/</w:t>
                  </w:r>
                </w:p>
              </w:tc>
              <w:tc>
                <w:tcPr>
                  <w:tcW w:w="15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kern w:val="2"/>
                      <w:sz w:val="16"/>
                      <w:szCs w:val="16"/>
                      <w:lang w:val="en-US" w:eastAsia="zh-CN" w:bidi="ar-SA"/>
                    </w:rPr>
                  </w:pPr>
                  <w:r>
                    <w:rPr>
                      <w:rFonts w:hint="eastAsia" w:ascii="宋体" w:hAnsi="宋体" w:cs="宋体"/>
                      <w:color w:val="000000"/>
                      <w:sz w:val="16"/>
                      <w:szCs w:val="16"/>
                      <w:lang w:val="en-US" w:eastAsia="zh-CN"/>
                    </w:rPr>
                    <w:t>/</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kern w:val="2"/>
                      <w:sz w:val="16"/>
                      <w:szCs w:val="16"/>
                      <w:lang w:val="en-US" w:eastAsia="zh-CN" w:bidi="ar-SA"/>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6"/>
                      <w:szCs w:val="16"/>
                    </w:rPr>
                  </w:pPr>
                  <w:r>
                    <w:rPr>
                      <w:rFonts w:hint="eastAsia" w:ascii="宋体" w:hAnsi="宋体" w:cs="宋体"/>
                      <w:color w:val="000000"/>
                      <w:sz w:val="16"/>
                      <w:szCs w:val="16"/>
                      <w:lang w:val="en-US" w:eastAsia="zh-CN"/>
                    </w:rPr>
                    <w:t>/</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3"/>
                      <w:szCs w:val="13"/>
                    </w:rPr>
                  </w:pPr>
                  <w:r>
                    <w:rPr>
                      <w:rFonts w:hint="eastAsia" w:ascii="宋体" w:hAnsi="宋体" w:cs="宋体"/>
                      <w:color w:val="000000"/>
                      <w:sz w:val="13"/>
                      <w:szCs w:val="13"/>
                      <w:lang w:val="en-US" w:eastAsia="zh-CN"/>
                    </w:rPr>
                    <w:t>/</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6"/>
                      <w:szCs w:val="16"/>
                    </w:rPr>
                  </w:pPr>
                  <w:r>
                    <w:rPr>
                      <w:rFonts w:hint="eastAsia" w:ascii="宋体" w:hAnsi="宋体" w:cs="宋体"/>
                      <w:color w:val="000000"/>
                      <w:sz w:val="16"/>
                      <w:szCs w:val="16"/>
                      <w:lang w:val="en-US" w:eastAsia="zh-CN"/>
                    </w:rPr>
                    <w:t>/</w:t>
                  </w:r>
                </w:p>
              </w:tc>
            </w:tr>
            <w:tr>
              <w:tblPrEx>
                <w:tblLayout w:type="fixed"/>
                <w:tblCellMar>
                  <w:top w:w="0" w:type="dxa"/>
                  <w:left w:w="108" w:type="dxa"/>
                  <w:bottom w:w="0" w:type="dxa"/>
                  <w:right w:w="108" w:type="dxa"/>
                </w:tblCellMar>
              </w:tblPrEx>
              <w:trPr>
                <w:trHeight w:val="602" w:hRule="atLeast"/>
              </w:trPr>
              <w:tc>
                <w:tcPr>
                  <w:tcW w:w="87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6"/>
                      <w:szCs w:val="16"/>
                    </w:rPr>
                  </w:pPr>
                  <w:r>
                    <w:rPr>
                      <w:rFonts w:hint="eastAsia" w:ascii="宋体" w:hAnsi="宋体" w:cs="宋体"/>
                      <w:color w:val="000000"/>
                      <w:kern w:val="0"/>
                      <w:sz w:val="16"/>
                      <w:szCs w:val="16"/>
                      <w:lang w:bidi="ar"/>
                    </w:rPr>
                    <w:t>满意度指标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6"/>
                      <w:szCs w:val="16"/>
                    </w:rPr>
                  </w:pPr>
                  <w:r>
                    <w:rPr>
                      <w:rFonts w:hint="eastAsia" w:ascii="宋体" w:hAnsi="宋体" w:cs="宋体"/>
                      <w:color w:val="000000"/>
                      <w:kern w:val="0"/>
                      <w:sz w:val="16"/>
                      <w:szCs w:val="16"/>
                      <w:lang w:bidi="ar"/>
                    </w:rPr>
                    <w:t>满意度指标</w:t>
                  </w:r>
                </w:p>
              </w:tc>
              <w:tc>
                <w:tcPr>
                  <w:tcW w:w="141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color w:val="000000"/>
                      <w:sz w:val="16"/>
                      <w:szCs w:val="16"/>
                      <w:lang w:val="en-US" w:eastAsia="zh-CN"/>
                    </w:rPr>
                  </w:pPr>
                  <w:r>
                    <w:rPr>
                      <w:rFonts w:hint="eastAsia" w:ascii="宋体" w:hAnsi="宋体" w:cs="宋体"/>
                      <w:color w:val="000000"/>
                      <w:sz w:val="16"/>
                      <w:szCs w:val="16"/>
                      <w:lang w:val="en-US" w:eastAsia="zh-CN"/>
                    </w:rPr>
                    <w:t>农民群众满意度</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color w:val="000000"/>
                      <w:sz w:val="16"/>
                      <w:szCs w:val="16"/>
                      <w:lang w:val="en-US" w:eastAsia="zh-CN"/>
                    </w:rPr>
                  </w:pPr>
                  <w:r>
                    <w:rPr>
                      <w:rFonts w:hint="eastAsia" w:ascii="宋体" w:hAnsi="宋体" w:cs="宋体"/>
                      <w:color w:val="000000"/>
                      <w:sz w:val="16"/>
                      <w:szCs w:val="16"/>
                      <w:lang w:val="en-US" w:eastAsia="zh-CN"/>
                    </w:rPr>
                    <w:t>≥90%</w:t>
                  </w:r>
                </w:p>
              </w:tc>
              <w:tc>
                <w:tcPr>
                  <w:tcW w:w="15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6"/>
                      <w:szCs w:val="16"/>
                    </w:rPr>
                  </w:pPr>
                  <w:r>
                    <w:rPr>
                      <w:rFonts w:hint="eastAsia" w:ascii="宋体" w:hAnsi="宋体" w:cs="宋体"/>
                      <w:color w:val="000000"/>
                      <w:sz w:val="16"/>
                      <w:szCs w:val="16"/>
                      <w:lang w:val="en-US" w:eastAsia="zh-CN"/>
                    </w:rPr>
                    <w:t>计划标椎</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6"/>
                      <w:szCs w:val="16"/>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color w:val="000000"/>
                      <w:sz w:val="16"/>
                      <w:szCs w:val="16"/>
                      <w:lang w:val="en-US" w:eastAsia="zh-CN"/>
                    </w:rPr>
                  </w:pPr>
                  <w:r>
                    <w:rPr>
                      <w:rFonts w:hint="eastAsia" w:ascii="宋体" w:hAnsi="宋体" w:cs="宋体"/>
                      <w:color w:val="000000"/>
                      <w:sz w:val="16"/>
                      <w:szCs w:val="16"/>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6"/>
                      <w:szCs w:val="16"/>
                    </w:rPr>
                  </w:pPr>
                  <w:r>
                    <w:rPr>
                      <w:rFonts w:hint="eastAsia" w:ascii="宋体" w:hAnsi="宋体" w:cs="宋体"/>
                      <w:color w:val="000000"/>
                      <w:sz w:val="13"/>
                      <w:szCs w:val="13"/>
                      <w:lang w:val="en-US" w:eastAsia="zh-CN"/>
                    </w:rPr>
                    <w:t>直接赋分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6"/>
                      <w:szCs w:val="16"/>
                    </w:rPr>
                  </w:pPr>
                  <w:r>
                    <w:rPr>
                      <w:rFonts w:hint="eastAsia" w:ascii="宋体" w:hAnsi="宋体" w:cs="宋体"/>
                      <w:color w:val="000000"/>
                      <w:sz w:val="16"/>
                      <w:szCs w:val="16"/>
                      <w:lang w:val="en-US" w:eastAsia="zh-CN"/>
                    </w:rPr>
                    <w:t>工作资料</w:t>
                  </w:r>
                </w:p>
              </w:tc>
            </w:tr>
          </w:tbl>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980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27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08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呼图壁县农村经济管理局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27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2024年中央农业经营主体能力提升资金-农业生产社会化服务项目</w:t>
            </w:r>
          </w:p>
        </w:tc>
        <w:tc>
          <w:tcPr>
            <w:tcW w:w="15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2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郑艳莉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27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135</w:t>
            </w:r>
          </w:p>
        </w:tc>
        <w:tc>
          <w:tcPr>
            <w:tcW w:w="108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135</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2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40" w:hRule="atLeast"/>
        </w:trPr>
        <w:tc>
          <w:tcPr>
            <w:tcW w:w="27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084" w:type="dxa"/>
            <w:gridSpan w:val="7"/>
            <w:tcBorders>
              <w:top w:val="single" w:color="000000" w:sz="4" w:space="0"/>
              <w:left w:val="nil"/>
              <w:bottom w:val="single" w:color="000000" w:sz="4" w:space="0"/>
              <w:right w:val="single" w:color="000000" w:sz="4" w:space="0"/>
            </w:tcBorders>
            <w:shd w:val="clear" w:color="auto" w:fill="auto"/>
            <w:vAlign w:val="top"/>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60" w:hRule="atLeast"/>
        </w:trPr>
        <w:tc>
          <w:tcPr>
            <w:tcW w:w="128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43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76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26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01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2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4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农业生产托管服务面积</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=3万亩</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2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补贴户数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&gt;=800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2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补贴政策群众知晓率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2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资金发放执行率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成本控制率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提高基层农民收入</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良好</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7"/>
        <w:tblpPr w:leftFromText="180" w:rightFromText="180" w:vertAnchor="text" w:horzAnchor="page" w:tblpX="1577" w:tblpY="-11495"/>
        <w:tblOverlap w:val="never"/>
        <w:tblW w:w="973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602"/>
        <w:gridCol w:w="1080"/>
        <w:gridCol w:w="1080"/>
        <w:gridCol w:w="1080"/>
        <w:gridCol w:w="1080"/>
        <w:gridCol w:w="690"/>
        <w:gridCol w:w="690"/>
        <w:gridCol w:w="1305"/>
        <w:gridCol w:w="11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60" w:hRule="atLeast"/>
        </w:trPr>
        <w:tc>
          <w:tcPr>
            <w:tcW w:w="9732"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9732"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26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05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呼图壁县农村经济管理局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20" w:hRule="atLeast"/>
        </w:trPr>
        <w:tc>
          <w:tcPr>
            <w:tcW w:w="26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2024年中央农业经营主体能力提升资金-新型农业经营主体提升技术应用和生产经营能力项目</w:t>
            </w: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4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郑艳莉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26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92</w:t>
            </w:r>
          </w:p>
        </w:tc>
        <w:tc>
          <w:tcPr>
            <w:tcW w:w="108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92</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4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40" w:hRule="atLeast"/>
        </w:trPr>
        <w:tc>
          <w:tcPr>
            <w:tcW w:w="26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050" w:type="dxa"/>
            <w:gridSpan w:val="7"/>
            <w:tcBorders>
              <w:top w:val="single" w:color="000000" w:sz="4" w:space="0"/>
              <w:left w:val="nil"/>
              <w:bottom w:val="single" w:color="000000" w:sz="4" w:space="0"/>
              <w:right w:val="single" w:color="000000" w:sz="4" w:space="0"/>
            </w:tcBorders>
            <w:shd w:val="clear" w:color="auto" w:fill="auto"/>
            <w:vAlign w:val="top"/>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60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6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6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30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12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6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农民合作社数量</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6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家庭农场数量</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6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示范性家庭农场达标率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6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资金发放及时率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合作社补助标准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提高农民合作社和示范家庭农场发展水平和带动能力</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良好</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numPr>
          <w:ilvl w:val="0"/>
          <w:numId w:val="2"/>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，不公开绩效目标表</w:t>
      </w:r>
      <w:bookmarkStart w:id="0" w:name="_GoBack"/>
      <w:bookmarkEnd w:id="0"/>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 w:hAnsi="仿宋" w:eastAsia="仿宋" w:cs="仿宋"/>
          <w:color w:val="auto"/>
          <w:kern w:val="0"/>
          <w:sz w:val="32"/>
          <w:szCs w:val="32"/>
          <w:highlight w:val="none"/>
        </w:rPr>
        <w:t>呼图壁县农村合作经济发展指导中心</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28</w:t>
      </w:r>
      <w:r>
        <w:rPr>
          <w:rFonts w:ascii="仿宋_GB2312" w:hAnsi="宋体" w:eastAsia="仿宋_GB2312" w:cs="宋体"/>
          <w:kern w:val="0"/>
          <w:sz w:val="32"/>
          <w:szCs w:val="32"/>
          <w:highlight w:val="none"/>
        </w:rPr>
        <w:t>日</w:t>
      </w:r>
    </w:p>
    <w:p>
      <w:pPr>
        <w:rPr>
          <w:highlight w:val="none"/>
        </w:rPr>
      </w:pPr>
    </w:p>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mc:Fallback>
      </mc:AlternateConten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- 2 -</w:t>
                    </w:r>
                    <w:r>
                      <w:fldChar w:fldCharType="end"/>
                    </w:r>
                  </w:p>
                </w:txbxContent>
              </v:textbox>
            </v:shape>
          </w:pict>
        </mc:Fallback>
      </mc:AlternateConten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p>
  <w:p>
    <w:pPr>
      <w:pStyle w:val="4"/>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- 56 -</w:t>
                    </w:r>
                    <w:r>
                      <w:fldChar w:fldCharType="end"/>
                    </w:r>
                  </w:p>
                </w:txbxContent>
              </v:textbox>
            </v:shape>
          </w:pict>
        </mc:Fallback>
      </mc:AlternateContent>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abstractNum w:abstractNumId="1">
    <w:nsid w:val="7A09DBE2"/>
    <w:multiLevelType w:val="singleLevel"/>
    <w:tmpl w:val="7A09DBE2"/>
    <w:lvl w:ilvl="0" w:tentative="0">
      <w:start w:val="2"/>
      <w:numFmt w:val="chineseCounting"/>
      <w:suff w:val="space"/>
      <w:lvlText w:val="第%1部分"/>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NmE1Zjg0ZWVlNzM3NmZkODJmNDMzNmMwZThiMzUifQ=="/>
  </w:docVars>
  <w:rsids>
    <w:rsidRoot w:val="10587512"/>
    <w:rsid w:val="008C27E8"/>
    <w:rsid w:val="00EE2224"/>
    <w:rsid w:val="020A7B32"/>
    <w:rsid w:val="04267B2D"/>
    <w:rsid w:val="05397FD9"/>
    <w:rsid w:val="070E6657"/>
    <w:rsid w:val="08450B28"/>
    <w:rsid w:val="0B247F12"/>
    <w:rsid w:val="0D6E5FD0"/>
    <w:rsid w:val="0E9208E7"/>
    <w:rsid w:val="10587512"/>
    <w:rsid w:val="10916BDA"/>
    <w:rsid w:val="1697741D"/>
    <w:rsid w:val="1732414C"/>
    <w:rsid w:val="1BEB54C3"/>
    <w:rsid w:val="1C3C6084"/>
    <w:rsid w:val="1CEB6DC6"/>
    <w:rsid w:val="1D3E1AFE"/>
    <w:rsid w:val="1D65043C"/>
    <w:rsid w:val="1EB61656"/>
    <w:rsid w:val="1F3B2240"/>
    <w:rsid w:val="1F651CB9"/>
    <w:rsid w:val="20DD55C0"/>
    <w:rsid w:val="21150D04"/>
    <w:rsid w:val="22DB78DD"/>
    <w:rsid w:val="244D65B8"/>
    <w:rsid w:val="2492221D"/>
    <w:rsid w:val="26B4291F"/>
    <w:rsid w:val="26E769FA"/>
    <w:rsid w:val="27051FDF"/>
    <w:rsid w:val="28205BC4"/>
    <w:rsid w:val="293B2E83"/>
    <w:rsid w:val="2A012DF7"/>
    <w:rsid w:val="2AFC4894"/>
    <w:rsid w:val="2BB82DE5"/>
    <w:rsid w:val="2D480265"/>
    <w:rsid w:val="2D977453"/>
    <w:rsid w:val="2E850891"/>
    <w:rsid w:val="2EF22236"/>
    <w:rsid w:val="2FA45F37"/>
    <w:rsid w:val="30010340"/>
    <w:rsid w:val="3619510C"/>
    <w:rsid w:val="3B036FB0"/>
    <w:rsid w:val="3BB54B82"/>
    <w:rsid w:val="3FDF4D23"/>
    <w:rsid w:val="43C04B0F"/>
    <w:rsid w:val="43C26223"/>
    <w:rsid w:val="43D8307E"/>
    <w:rsid w:val="46CE3131"/>
    <w:rsid w:val="46F1290A"/>
    <w:rsid w:val="494F7907"/>
    <w:rsid w:val="4A51585C"/>
    <w:rsid w:val="4C0055E5"/>
    <w:rsid w:val="4C3677AE"/>
    <w:rsid w:val="4C706B3A"/>
    <w:rsid w:val="4D874AA6"/>
    <w:rsid w:val="51C15CED"/>
    <w:rsid w:val="52285DEB"/>
    <w:rsid w:val="52AD62F0"/>
    <w:rsid w:val="530305A1"/>
    <w:rsid w:val="54063CFE"/>
    <w:rsid w:val="546308FE"/>
    <w:rsid w:val="5AE51444"/>
    <w:rsid w:val="5D215927"/>
    <w:rsid w:val="5D580386"/>
    <w:rsid w:val="5F2346ED"/>
    <w:rsid w:val="601219F8"/>
    <w:rsid w:val="60276571"/>
    <w:rsid w:val="61086613"/>
    <w:rsid w:val="6408782B"/>
    <w:rsid w:val="65322CBF"/>
    <w:rsid w:val="688B4F78"/>
    <w:rsid w:val="68CC52CB"/>
    <w:rsid w:val="68DE4FFE"/>
    <w:rsid w:val="694B58D7"/>
    <w:rsid w:val="69CE4E15"/>
    <w:rsid w:val="6B7F3246"/>
    <w:rsid w:val="6EF07839"/>
    <w:rsid w:val="6F63000B"/>
    <w:rsid w:val="6F990206"/>
    <w:rsid w:val="6FF508BD"/>
    <w:rsid w:val="72B56DCF"/>
    <w:rsid w:val="757562FA"/>
    <w:rsid w:val="75AC3C55"/>
    <w:rsid w:val="75B570E6"/>
    <w:rsid w:val="7682593F"/>
    <w:rsid w:val="77851016"/>
    <w:rsid w:val="78020677"/>
    <w:rsid w:val="780A1873"/>
    <w:rsid w:val="78181816"/>
    <w:rsid w:val="787D11B8"/>
    <w:rsid w:val="792C5912"/>
    <w:rsid w:val="7A7E5D3D"/>
    <w:rsid w:val="7A9E7DD5"/>
    <w:rsid w:val="7E8B30DA"/>
    <w:rsid w:val="7F183E58"/>
    <w:rsid w:val="7FE31F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Calibri" w:hAnsi="Calibri"/>
    </w:rPr>
  </w:style>
  <w:style w:type="paragraph" w:styleId="3">
    <w:name w:val="Body Text Indent"/>
    <w:basedOn w:val="1"/>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0">
    <w:name w:val="font11"/>
    <w:basedOn w:val="9"/>
    <w:qFormat/>
    <w:uiPriority w:val="0"/>
    <w:rPr>
      <w:rFonts w:hint="eastAsia" w:ascii="宋体" w:hAnsi="宋体" w:eastAsia="宋体" w:cs="宋体"/>
      <w:color w:val="000000"/>
      <w:sz w:val="24"/>
      <w:szCs w:val="24"/>
      <w:u w:val="none"/>
    </w:rPr>
  </w:style>
  <w:style w:type="character" w:customStyle="1" w:styleId="11">
    <w:name w:val="font51"/>
    <w:basedOn w:val="9"/>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Administrator</cp:lastModifiedBy>
  <dcterms:modified xsi:type="dcterms:W3CDTF">2024-07-24T10:25:58Z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6B92E19E160A41BEACD8E61D503A1D99_13</vt:lpwstr>
  </property>
</Properties>
</file>