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901CD5">
      <w:pPr>
        <w:spacing w:line="560" w:lineRule="exact"/>
        <w:rPr>
          <w:rFonts w:hint="default" w:ascii="Times New Roman" w:hAnsi="Times New Roman" w:cs="Times New Roman"/>
          <w:color w:val="auto"/>
          <w:sz w:val="32"/>
          <w:szCs w:val="32"/>
          <w:highlight w:val="none"/>
        </w:rPr>
      </w:pPr>
      <w:r>
        <w:rPr>
          <w:rFonts w:hint="eastAsia" w:ascii="黑体" w:hAnsi="黑体" w:eastAsia="黑体"/>
          <w:color w:val="auto"/>
          <w:sz w:val="32"/>
          <w:szCs w:val="32"/>
          <w:highlight w:val="none"/>
        </w:rPr>
        <w:t>附件</w:t>
      </w:r>
      <w:r>
        <w:rPr>
          <w:rFonts w:hint="default" w:ascii="黑体" w:hAnsi="黑体" w:eastAsia="黑体"/>
          <w:color w:val="auto"/>
          <w:sz w:val="32"/>
          <w:szCs w:val="32"/>
          <w:highlight w:val="none"/>
        </w:rPr>
        <w:t>3</w:t>
      </w:r>
      <w:r>
        <w:rPr>
          <w:rFonts w:hint="eastAsia" w:ascii="黑体" w:hAnsi="黑体" w:eastAsia="黑体"/>
          <w:color w:val="auto"/>
          <w:sz w:val="32"/>
          <w:szCs w:val="32"/>
          <w:highlight w:val="none"/>
        </w:rPr>
        <w:t>：</w:t>
      </w:r>
    </w:p>
    <w:p w14:paraId="11260B71">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14:paraId="789C8DCC">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14:paraId="2BFEC406">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r>
        <w:rPr>
          <w:rFonts w:hint="eastAsia" w:ascii="方正小标宋_GBK" w:hAnsi="宋体" w:eastAsia="方正小标宋_GBK"/>
          <w:color w:val="auto"/>
          <w:kern w:val="0"/>
          <w:sz w:val="44"/>
          <w:szCs w:val="44"/>
          <w:highlight w:val="none"/>
          <w:lang w:eastAsia="zh-CN"/>
        </w:rPr>
        <w:t>呼图壁县五工台镇卫生院</w:t>
      </w:r>
      <w:r>
        <w:rPr>
          <w:rFonts w:hint="eastAsia" w:ascii="方正小标宋_GBK" w:hAnsi="宋体" w:eastAsia="方正小标宋_GBK"/>
          <w:color w:val="auto"/>
          <w:kern w:val="0"/>
          <w:sz w:val="44"/>
          <w:szCs w:val="44"/>
          <w:highlight w:val="none"/>
        </w:rPr>
        <w:t>预算公开</w:t>
      </w:r>
    </w:p>
    <w:p w14:paraId="0B9FC147">
      <w:pPr>
        <w:widowControl/>
        <w:spacing w:line="440" w:lineRule="exact"/>
        <w:jc w:val="both"/>
        <w:outlineLvl w:val="1"/>
        <w:rPr>
          <w:rFonts w:hint="eastAsia" w:ascii="黑体" w:hAnsi="黑体" w:eastAsia="黑体"/>
          <w:color w:val="auto"/>
          <w:kern w:val="0"/>
          <w:sz w:val="36"/>
          <w:szCs w:val="32"/>
          <w:highlight w:val="none"/>
        </w:rPr>
      </w:pPr>
    </w:p>
    <w:p w14:paraId="7D47F376">
      <w:pPr>
        <w:widowControl/>
        <w:spacing w:line="440" w:lineRule="exact"/>
        <w:jc w:val="center"/>
        <w:outlineLvl w:val="1"/>
        <w:rPr>
          <w:rFonts w:hint="eastAsia" w:ascii="黑体" w:hAnsi="黑体" w:eastAsia="黑体"/>
          <w:color w:val="auto"/>
          <w:kern w:val="0"/>
          <w:sz w:val="36"/>
          <w:szCs w:val="32"/>
          <w:highlight w:val="none"/>
        </w:rPr>
      </w:pPr>
    </w:p>
    <w:p w14:paraId="5E8FC701">
      <w:pPr>
        <w:widowControl/>
        <w:spacing w:line="440" w:lineRule="exact"/>
        <w:jc w:val="center"/>
        <w:outlineLvl w:val="1"/>
        <w:rPr>
          <w:rFonts w:hint="eastAsia" w:ascii="黑体" w:hAnsi="黑体" w:eastAsia="黑体"/>
          <w:color w:val="auto"/>
          <w:kern w:val="0"/>
          <w:sz w:val="36"/>
          <w:szCs w:val="32"/>
          <w:highlight w:val="none"/>
        </w:rPr>
      </w:pPr>
    </w:p>
    <w:p w14:paraId="57D10563">
      <w:pPr>
        <w:widowControl/>
        <w:spacing w:line="440" w:lineRule="exact"/>
        <w:jc w:val="center"/>
        <w:outlineLvl w:val="1"/>
        <w:rPr>
          <w:rFonts w:hint="eastAsia" w:ascii="黑体" w:hAnsi="黑体" w:eastAsia="黑体"/>
          <w:color w:val="auto"/>
          <w:kern w:val="0"/>
          <w:sz w:val="36"/>
          <w:szCs w:val="32"/>
          <w:highlight w:val="none"/>
        </w:rPr>
      </w:pPr>
    </w:p>
    <w:p w14:paraId="4955294A">
      <w:pPr>
        <w:widowControl/>
        <w:spacing w:line="440" w:lineRule="exact"/>
        <w:jc w:val="center"/>
        <w:outlineLvl w:val="1"/>
        <w:rPr>
          <w:rFonts w:hint="eastAsia" w:ascii="黑体" w:hAnsi="黑体" w:eastAsia="黑体"/>
          <w:color w:val="auto"/>
          <w:kern w:val="0"/>
          <w:sz w:val="36"/>
          <w:szCs w:val="32"/>
          <w:highlight w:val="none"/>
        </w:rPr>
      </w:pPr>
    </w:p>
    <w:p w14:paraId="38BFB25F">
      <w:pPr>
        <w:widowControl/>
        <w:spacing w:line="440" w:lineRule="exact"/>
        <w:jc w:val="center"/>
        <w:outlineLvl w:val="1"/>
        <w:rPr>
          <w:rFonts w:hint="eastAsia" w:ascii="黑体" w:hAnsi="黑体" w:eastAsia="黑体"/>
          <w:color w:val="auto"/>
          <w:kern w:val="0"/>
          <w:sz w:val="36"/>
          <w:szCs w:val="32"/>
          <w:highlight w:val="none"/>
        </w:rPr>
      </w:pPr>
    </w:p>
    <w:p w14:paraId="72CBC364">
      <w:pPr>
        <w:widowControl/>
        <w:spacing w:line="440" w:lineRule="exact"/>
        <w:jc w:val="center"/>
        <w:outlineLvl w:val="1"/>
        <w:rPr>
          <w:rFonts w:hint="eastAsia" w:ascii="黑体" w:hAnsi="黑体" w:eastAsia="黑体"/>
          <w:color w:val="auto"/>
          <w:kern w:val="0"/>
          <w:sz w:val="36"/>
          <w:szCs w:val="32"/>
          <w:highlight w:val="none"/>
        </w:rPr>
      </w:pPr>
    </w:p>
    <w:p w14:paraId="6A88C8FB">
      <w:pPr>
        <w:widowControl/>
        <w:spacing w:line="440" w:lineRule="exact"/>
        <w:jc w:val="center"/>
        <w:outlineLvl w:val="1"/>
        <w:rPr>
          <w:rFonts w:hint="eastAsia" w:ascii="黑体" w:hAnsi="黑体" w:eastAsia="黑体"/>
          <w:color w:val="auto"/>
          <w:kern w:val="0"/>
          <w:sz w:val="36"/>
          <w:szCs w:val="32"/>
          <w:highlight w:val="none"/>
        </w:rPr>
      </w:pPr>
    </w:p>
    <w:p w14:paraId="1C453FEC">
      <w:pPr>
        <w:widowControl/>
        <w:spacing w:line="440" w:lineRule="exact"/>
        <w:jc w:val="center"/>
        <w:outlineLvl w:val="1"/>
        <w:rPr>
          <w:rFonts w:hint="eastAsia" w:ascii="黑体" w:hAnsi="黑体" w:eastAsia="黑体"/>
          <w:color w:val="auto"/>
          <w:kern w:val="0"/>
          <w:sz w:val="36"/>
          <w:szCs w:val="32"/>
          <w:highlight w:val="none"/>
        </w:rPr>
      </w:pPr>
    </w:p>
    <w:p w14:paraId="4F7D5FB4">
      <w:pPr>
        <w:widowControl/>
        <w:spacing w:line="440" w:lineRule="exact"/>
        <w:jc w:val="center"/>
        <w:outlineLvl w:val="1"/>
        <w:rPr>
          <w:rFonts w:hint="eastAsia" w:ascii="黑体" w:hAnsi="黑体" w:eastAsia="黑体"/>
          <w:color w:val="auto"/>
          <w:kern w:val="0"/>
          <w:sz w:val="36"/>
          <w:szCs w:val="32"/>
          <w:highlight w:val="none"/>
        </w:rPr>
      </w:pPr>
    </w:p>
    <w:p w14:paraId="505EA2C8">
      <w:pPr>
        <w:widowControl/>
        <w:spacing w:line="440" w:lineRule="exact"/>
        <w:jc w:val="center"/>
        <w:outlineLvl w:val="1"/>
        <w:rPr>
          <w:rFonts w:hint="eastAsia" w:ascii="黑体" w:hAnsi="黑体" w:eastAsia="黑体"/>
          <w:color w:val="auto"/>
          <w:kern w:val="0"/>
          <w:sz w:val="36"/>
          <w:szCs w:val="32"/>
          <w:highlight w:val="none"/>
        </w:rPr>
      </w:pPr>
    </w:p>
    <w:p w14:paraId="0B74E4C8">
      <w:pPr>
        <w:widowControl/>
        <w:spacing w:line="440" w:lineRule="exact"/>
        <w:jc w:val="center"/>
        <w:outlineLvl w:val="1"/>
        <w:rPr>
          <w:rFonts w:hint="eastAsia" w:ascii="黑体" w:hAnsi="黑体" w:eastAsia="黑体"/>
          <w:color w:val="auto"/>
          <w:kern w:val="0"/>
          <w:sz w:val="36"/>
          <w:szCs w:val="32"/>
          <w:highlight w:val="none"/>
        </w:rPr>
      </w:pPr>
    </w:p>
    <w:p w14:paraId="2C6BAEFF">
      <w:pPr>
        <w:widowControl/>
        <w:spacing w:line="440" w:lineRule="exact"/>
        <w:jc w:val="center"/>
        <w:outlineLvl w:val="1"/>
        <w:rPr>
          <w:rFonts w:hint="eastAsia" w:ascii="黑体" w:hAnsi="黑体" w:eastAsia="黑体"/>
          <w:color w:val="auto"/>
          <w:kern w:val="0"/>
          <w:sz w:val="36"/>
          <w:szCs w:val="32"/>
          <w:highlight w:val="none"/>
        </w:rPr>
      </w:pPr>
    </w:p>
    <w:p w14:paraId="0D69A1CE">
      <w:pPr>
        <w:widowControl/>
        <w:spacing w:line="440" w:lineRule="exact"/>
        <w:jc w:val="center"/>
        <w:outlineLvl w:val="1"/>
        <w:rPr>
          <w:rFonts w:hint="eastAsia" w:ascii="黑体" w:hAnsi="黑体" w:eastAsia="黑体"/>
          <w:color w:val="auto"/>
          <w:kern w:val="0"/>
          <w:sz w:val="36"/>
          <w:szCs w:val="32"/>
          <w:highlight w:val="none"/>
        </w:rPr>
      </w:pPr>
    </w:p>
    <w:p w14:paraId="79727D7B">
      <w:pPr>
        <w:widowControl/>
        <w:spacing w:line="440" w:lineRule="exact"/>
        <w:jc w:val="center"/>
        <w:outlineLvl w:val="1"/>
        <w:rPr>
          <w:rFonts w:hint="eastAsia" w:ascii="黑体" w:hAnsi="黑体" w:eastAsia="黑体"/>
          <w:color w:val="auto"/>
          <w:kern w:val="0"/>
          <w:sz w:val="36"/>
          <w:szCs w:val="32"/>
          <w:highlight w:val="none"/>
        </w:rPr>
      </w:pPr>
    </w:p>
    <w:p w14:paraId="4B438E88">
      <w:pPr>
        <w:widowControl/>
        <w:spacing w:line="440" w:lineRule="exact"/>
        <w:jc w:val="center"/>
        <w:outlineLvl w:val="1"/>
        <w:rPr>
          <w:rFonts w:hint="eastAsia" w:ascii="黑体" w:hAnsi="黑体" w:eastAsia="黑体"/>
          <w:color w:val="auto"/>
          <w:kern w:val="0"/>
          <w:sz w:val="36"/>
          <w:szCs w:val="32"/>
          <w:highlight w:val="none"/>
        </w:rPr>
      </w:pPr>
    </w:p>
    <w:p w14:paraId="7F23194A">
      <w:pPr>
        <w:widowControl/>
        <w:spacing w:line="440" w:lineRule="exact"/>
        <w:jc w:val="center"/>
        <w:outlineLvl w:val="1"/>
        <w:rPr>
          <w:rFonts w:hint="eastAsia" w:ascii="黑体" w:hAnsi="黑体" w:eastAsia="黑体"/>
          <w:color w:val="auto"/>
          <w:kern w:val="0"/>
          <w:sz w:val="36"/>
          <w:szCs w:val="32"/>
          <w:highlight w:val="none"/>
        </w:rPr>
      </w:pPr>
    </w:p>
    <w:p w14:paraId="42A25F54">
      <w:pPr>
        <w:widowControl/>
        <w:spacing w:line="440" w:lineRule="exact"/>
        <w:jc w:val="center"/>
        <w:outlineLvl w:val="1"/>
        <w:rPr>
          <w:rFonts w:hint="eastAsia" w:ascii="黑体" w:hAnsi="黑体" w:eastAsia="黑体"/>
          <w:color w:val="auto"/>
          <w:kern w:val="0"/>
          <w:sz w:val="36"/>
          <w:szCs w:val="32"/>
          <w:highlight w:val="none"/>
        </w:rPr>
      </w:pPr>
    </w:p>
    <w:p w14:paraId="44DBC057">
      <w:pPr>
        <w:widowControl/>
        <w:spacing w:line="440" w:lineRule="exact"/>
        <w:jc w:val="both"/>
        <w:outlineLvl w:val="1"/>
        <w:rPr>
          <w:rFonts w:hint="eastAsia" w:ascii="黑体" w:hAnsi="黑体" w:eastAsia="黑体"/>
          <w:color w:val="auto"/>
          <w:kern w:val="0"/>
          <w:sz w:val="36"/>
          <w:szCs w:val="32"/>
          <w:highlight w:val="none"/>
        </w:rPr>
      </w:pPr>
    </w:p>
    <w:p w14:paraId="5C4D9202">
      <w:pPr>
        <w:widowControl/>
        <w:spacing w:line="440" w:lineRule="exact"/>
        <w:jc w:val="both"/>
        <w:outlineLvl w:val="1"/>
        <w:rPr>
          <w:rFonts w:hint="eastAsia" w:ascii="黑体" w:hAnsi="黑体" w:eastAsia="黑体"/>
          <w:color w:val="auto"/>
          <w:kern w:val="0"/>
          <w:sz w:val="36"/>
          <w:szCs w:val="32"/>
          <w:highlight w:val="none"/>
        </w:rPr>
      </w:pPr>
    </w:p>
    <w:p w14:paraId="4F8B4CF1">
      <w:pPr>
        <w:widowControl/>
        <w:spacing w:line="440" w:lineRule="exact"/>
        <w:jc w:val="center"/>
        <w:outlineLvl w:val="1"/>
        <w:rPr>
          <w:rFonts w:hint="eastAsia" w:ascii="黑体" w:hAnsi="黑体" w:eastAsia="黑体"/>
          <w:color w:val="auto"/>
          <w:kern w:val="0"/>
          <w:sz w:val="36"/>
          <w:szCs w:val="32"/>
          <w:highlight w:val="none"/>
        </w:rPr>
        <w:sectPr>
          <w:footerReference r:id="rId3"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14:paraId="012A9680">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s="黑体"/>
          <w:color w:val="auto"/>
          <w:kern w:val="0"/>
          <w:sz w:val="32"/>
          <w:szCs w:val="32"/>
          <w:highlight w:val="none"/>
        </w:rPr>
      </w:pPr>
      <w:r>
        <w:rPr>
          <w:rFonts w:hint="eastAsia" w:ascii="黑体" w:hAnsi="黑体" w:eastAsia="黑体" w:cs="黑体"/>
          <w:color w:val="auto"/>
          <w:kern w:val="0"/>
          <w:sz w:val="32"/>
          <w:szCs w:val="32"/>
          <w:highlight w:val="none"/>
        </w:rPr>
        <w:t>目 录</w:t>
      </w:r>
    </w:p>
    <w:p w14:paraId="1FA43FFA">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p>
    <w:p w14:paraId="7284E679">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第一部分  </w:t>
      </w:r>
      <w:r>
        <w:rPr>
          <w:rFonts w:hint="eastAsia" w:ascii="仿宋_GB2312" w:hAnsi="仿宋_GB2312" w:eastAsia="仿宋_GB2312" w:cs="仿宋_GB2312"/>
          <w:b/>
          <w:color w:val="auto"/>
          <w:kern w:val="0"/>
          <w:sz w:val="32"/>
          <w:szCs w:val="32"/>
          <w:highlight w:val="none"/>
          <w:lang w:eastAsia="zh-CN"/>
        </w:rPr>
        <w:t>2024年呼图壁县五工台镇卫生院</w:t>
      </w:r>
      <w:r>
        <w:rPr>
          <w:rFonts w:hint="eastAsia" w:ascii="仿宋_GB2312" w:hAnsi="仿宋_GB2312" w:eastAsia="仿宋_GB2312" w:cs="仿宋_GB2312"/>
          <w:b/>
          <w:color w:val="auto"/>
          <w:kern w:val="0"/>
          <w:sz w:val="32"/>
          <w:szCs w:val="32"/>
          <w:highlight w:val="none"/>
        </w:rPr>
        <w:t>概况</w:t>
      </w:r>
    </w:p>
    <w:p w14:paraId="04D759CF">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一、主要职能</w:t>
      </w:r>
    </w:p>
    <w:p w14:paraId="7A4D8576">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二、机构设置及人员情况</w:t>
      </w:r>
    </w:p>
    <w:p w14:paraId="7EA22BFF">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eastAsia="zh-CN"/>
        </w:rPr>
        <w:t>2024年呼图壁县五工台镇卫生院</w:t>
      </w:r>
      <w:r>
        <w:rPr>
          <w:rFonts w:hint="eastAsia" w:ascii="仿宋_GB2312" w:hAnsi="仿宋_GB2312" w:eastAsia="仿宋_GB2312" w:cs="仿宋_GB2312"/>
          <w:b/>
          <w:color w:val="auto"/>
          <w:kern w:val="0"/>
          <w:sz w:val="32"/>
          <w:szCs w:val="32"/>
          <w:highlight w:val="none"/>
        </w:rPr>
        <w:t>预算公开表</w:t>
      </w:r>
    </w:p>
    <w:p w14:paraId="2E05D149">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b w:val="0"/>
          <w:bCs w:val="0"/>
          <w:color w:val="auto"/>
          <w:kern w:val="0"/>
          <w:sz w:val="32"/>
          <w:szCs w:val="32"/>
          <w:highlight w:val="none"/>
        </w:rPr>
      </w:pPr>
      <w:r>
        <w:rPr>
          <w:rFonts w:hint="eastAsia" w:ascii="仿宋_GB2312" w:hAnsi="仿宋_GB2312" w:eastAsia="仿宋_GB2312" w:cs="仿宋_GB2312"/>
          <w:color w:val="auto"/>
          <w:kern w:val="0"/>
          <w:sz w:val="32"/>
          <w:szCs w:val="32"/>
          <w:highlight w:val="none"/>
        </w:rPr>
        <w:t>一</w:t>
      </w:r>
      <w:r>
        <w:rPr>
          <w:rFonts w:hint="eastAsia" w:ascii="仿宋_GB2312" w:hAnsi="仿宋_GB2312" w:eastAsia="仿宋_GB2312" w:cs="仿宋_GB2312"/>
          <w:b w:val="0"/>
          <w:bCs w:val="0"/>
          <w:color w:val="auto"/>
          <w:kern w:val="0"/>
          <w:sz w:val="32"/>
          <w:szCs w:val="32"/>
          <w:highlight w:val="none"/>
        </w:rPr>
        <w:t>、</w:t>
      </w:r>
      <w:r>
        <w:rPr>
          <w:rFonts w:hint="eastAsia" w:ascii="仿宋_GB2312" w:hAnsi="仿宋_GB2312" w:eastAsia="仿宋_GB2312" w:cs="仿宋_GB2312"/>
          <w:b w:val="0"/>
          <w:bCs w:val="0"/>
          <w:color w:val="auto"/>
          <w:kern w:val="0"/>
          <w:sz w:val="32"/>
          <w:szCs w:val="32"/>
          <w:highlight w:val="none"/>
          <w:lang w:eastAsia="zh-CN"/>
        </w:rPr>
        <w:t>呼图壁县五工台镇卫生院</w:t>
      </w:r>
      <w:r>
        <w:rPr>
          <w:rFonts w:hint="eastAsia" w:ascii="仿宋_GB2312" w:hAnsi="仿宋_GB2312" w:eastAsia="仿宋_GB2312" w:cs="仿宋_GB2312"/>
          <w:b w:val="0"/>
          <w:bCs w:val="0"/>
          <w:color w:val="auto"/>
          <w:kern w:val="0"/>
          <w:sz w:val="32"/>
          <w:szCs w:val="32"/>
          <w:highlight w:val="none"/>
        </w:rPr>
        <w:t>收支总体情况表</w:t>
      </w:r>
    </w:p>
    <w:p w14:paraId="198D89E5">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b w:val="0"/>
          <w:bCs w:val="0"/>
          <w:color w:val="auto"/>
          <w:kern w:val="0"/>
          <w:sz w:val="32"/>
          <w:szCs w:val="32"/>
          <w:highlight w:val="none"/>
        </w:rPr>
      </w:pPr>
      <w:r>
        <w:rPr>
          <w:rFonts w:hint="eastAsia" w:ascii="仿宋_GB2312" w:hAnsi="仿宋_GB2312" w:eastAsia="仿宋_GB2312" w:cs="仿宋_GB2312"/>
          <w:b w:val="0"/>
          <w:bCs w:val="0"/>
          <w:color w:val="auto"/>
          <w:kern w:val="0"/>
          <w:sz w:val="32"/>
          <w:szCs w:val="32"/>
          <w:highlight w:val="none"/>
        </w:rPr>
        <w:t>二、</w:t>
      </w:r>
      <w:r>
        <w:rPr>
          <w:rFonts w:hint="eastAsia" w:ascii="仿宋_GB2312" w:hAnsi="仿宋_GB2312" w:eastAsia="仿宋_GB2312" w:cs="仿宋_GB2312"/>
          <w:b w:val="0"/>
          <w:bCs w:val="0"/>
          <w:color w:val="auto"/>
          <w:kern w:val="0"/>
          <w:sz w:val="32"/>
          <w:szCs w:val="32"/>
          <w:highlight w:val="none"/>
          <w:lang w:eastAsia="zh-CN"/>
        </w:rPr>
        <w:t>呼图壁县五工台镇卫生院</w:t>
      </w:r>
      <w:r>
        <w:rPr>
          <w:rFonts w:hint="eastAsia" w:ascii="仿宋_GB2312" w:hAnsi="仿宋_GB2312" w:eastAsia="仿宋_GB2312" w:cs="仿宋_GB2312"/>
          <w:b w:val="0"/>
          <w:bCs w:val="0"/>
          <w:color w:val="auto"/>
          <w:kern w:val="0"/>
          <w:sz w:val="32"/>
          <w:szCs w:val="32"/>
          <w:highlight w:val="none"/>
        </w:rPr>
        <w:t>收入总体情况表</w:t>
      </w:r>
    </w:p>
    <w:p w14:paraId="50567840">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b w:val="0"/>
          <w:bCs w:val="0"/>
          <w:color w:val="auto"/>
          <w:kern w:val="0"/>
          <w:sz w:val="32"/>
          <w:szCs w:val="32"/>
          <w:highlight w:val="none"/>
        </w:rPr>
      </w:pPr>
      <w:r>
        <w:rPr>
          <w:rFonts w:hint="eastAsia" w:ascii="仿宋_GB2312" w:hAnsi="仿宋_GB2312" w:eastAsia="仿宋_GB2312" w:cs="仿宋_GB2312"/>
          <w:b w:val="0"/>
          <w:bCs w:val="0"/>
          <w:color w:val="auto"/>
          <w:kern w:val="0"/>
          <w:sz w:val="32"/>
          <w:szCs w:val="32"/>
          <w:highlight w:val="none"/>
        </w:rPr>
        <w:t>三、</w:t>
      </w:r>
      <w:r>
        <w:rPr>
          <w:rFonts w:hint="eastAsia" w:ascii="仿宋_GB2312" w:hAnsi="仿宋_GB2312" w:eastAsia="仿宋_GB2312" w:cs="仿宋_GB2312"/>
          <w:b w:val="0"/>
          <w:bCs w:val="0"/>
          <w:color w:val="auto"/>
          <w:kern w:val="0"/>
          <w:sz w:val="32"/>
          <w:szCs w:val="32"/>
          <w:highlight w:val="none"/>
          <w:lang w:eastAsia="zh-CN"/>
        </w:rPr>
        <w:t>呼图壁县五工台镇卫生院</w:t>
      </w:r>
      <w:r>
        <w:rPr>
          <w:rFonts w:hint="eastAsia" w:ascii="仿宋_GB2312" w:hAnsi="仿宋_GB2312" w:eastAsia="仿宋_GB2312" w:cs="仿宋_GB2312"/>
          <w:b w:val="0"/>
          <w:bCs w:val="0"/>
          <w:color w:val="auto"/>
          <w:kern w:val="0"/>
          <w:sz w:val="32"/>
          <w:szCs w:val="32"/>
          <w:highlight w:val="none"/>
        </w:rPr>
        <w:t>支出总体情况表</w:t>
      </w:r>
    </w:p>
    <w:p w14:paraId="310C4EC6">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四、财政拨款收支</w:t>
      </w:r>
      <w:r>
        <w:rPr>
          <w:rFonts w:hint="eastAsia" w:ascii="仿宋_GB2312" w:hAnsi="仿宋_GB2312" w:eastAsia="仿宋_GB2312" w:cs="仿宋_GB2312"/>
          <w:color w:val="auto"/>
          <w:kern w:val="0"/>
          <w:sz w:val="32"/>
          <w:szCs w:val="32"/>
          <w:highlight w:val="none"/>
          <w:lang w:val="en-US" w:eastAsia="zh-CN"/>
        </w:rPr>
        <w:t>预算</w:t>
      </w:r>
      <w:r>
        <w:rPr>
          <w:rFonts w:hint="eastAsia" w:ascii="仿宋_GB2312" w:hAnsi="仿宋_GB2312" w:eastAsia="仿宋_GB2312" w:cs="仿宋_GB2312"/>
          <w:color w:val="auto"/>
          <w:kern w:val="0"/>
          <w:sz w:val="32"/>
          <w:szCs w:val="32"/>
          <w:highlight w:val="none"/>
        </w:rPr>
        <w:t>总体情况表</w:t>
      </w:r>
    </w:p>
    <w:p w14:paraId="4D11F784">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五、一般公共预算支出情况表</w:t>
      </w:r>
    </w:p>
    <w:p w14:paraId="454A3719">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六、一般公共预算基本支出情况表</w:t>
      </w:r>
    </w:p>
    <w:p w14:paraId="2D1894E2">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七、一般公共预算</w:t>
      </w:r>
      <w:r>
        <w:rPr>
          <w:rFonts w:hint="eastAsia" w:ascii="仿宋_GB2312" w:hAnsi="仿宋_GB2312" w:eastAsia="仿宋_GB2312" w:cs="仿宋_GB2312"/>
          <w:bCs/>
          <w:color w:val="auto"/>
          <w:kern w:val="0"/>
          <w:sz w:val="32"/>
          <w:szCs w:val="32"/>
          <w:highlight w:val="none"/>
        </w:rPr>
        <w:t>项目支出情况表</w:t>
      </w:r>
    </w:p>
    <w:p w14:paraId="5D8EDF5C">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、政府性基金预算支出情况表</w:t>
      </w:r>
    </w:p>
    <w:p w14:paraId="719F8C82">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国有资本经营预算支出情况表</w:t>
      </w:r>
    </w:p>
    <w:p w14:paraId="2D8EC5A4">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十、财政拨款“三公”经费支出情况表</w:t>
      </w:r>
    </w:p>
    <w:p w14:paraId="69C47F9A">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十一、</w:t>
      </w:r>
      <w:r>
        <w:rPr>
          <w:rFonts w:hint="eastAsia" w:ascii="仿宋_GB2312" w:hAnsi="仿宋_GB2312" w:eastAsia="仿宋_GB2312" w:cs="仿宋_GB2312"/>
          <w:color w:val="auto"/>
          <w:kern w:val="0"/>
          <w:sz w:val="32"/>
          <w:szCs w:val="32"/>
          <w:highlight w:val="none"/>
          <w:lang w:val="en-US" w:eastAsia="zh-Hans"/>
        </w:rPr>
        <w:t>上年结转</w:t>
      </w:r>
      <w:r>
        <w:rPr>
          <w:rFonts w:hint="eastAsia" w:ascii="仿宋_GB2312" w:hAnsi="仿宋_GB2312" w:eastAsia="仿宋_GB2312" w:cs="仿宋_GB2312"/>
          <w:color w:val="auto"/>
          <w:kern w:val="0"/>
          <w:sz w:val="32"/>
          <w:szCs w:val="32"/>
          <w:highlight w:val="none"/>
          <w:lang w:val="en-US" w:eastAsia="zh-CN"/>
        </w:rPr>
        <w:t>结余</w:t>
      </w:r>
      <w:r>
        <w:rPr>
          <w:rFonts w:hint="eastAsia" w:ascii="仿宋_GB2312" w:hAnsi="仿宋_GB2312" w:eastAsia="仿宋_GB2312" w:cs="仿宋_GB2312"/>
          <w:color w:val="auto"/>
          <w:kern w:val="0"/>
          <w:sz w:val="32"/>
          <w:szCs w:val="32"/>
          <w:highlight w:val="none"/>
          <w:lang w:val="en-US" w:eastAsia="zh-Hans"/>
        </w:rPr>
        <w:t>情况明细表</w:t>
      </w:r>
    </w:p>
    <w:p w14:paraId="75B2CDFF">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第三部分  </w:t>
      </w:r>
      <w:r>
        <w:rPr>
          <w:rFonts w:hint="eastAsia" w:ascii="仿宋_GB2312" w:hAnsi="仿宋_GB2312" w:eastAsia="仿宋_GB2312" w:cs="仿宋_GB2312"/>
          <w:b/>
          <w:color w:val="auto"/>
          <w:kern w:val="0"/>
          <w:sz w:val="32"/>
          <w:szCs w:val="32"/>
          <w:highlight w:val="none"/>
          <w:lang w:eastAsia="zh-CN"/>
        </w:rPr>
        <w:t>2024年呼图壁县五工台镇卫生院</w:t>
      </w:r>
      <w:r>
        <w:rPr>
          <w:rFonts w:hint="eastAsia" w:ascii="仿宋_GB2312" w:hAnsi="仿宋_GB2312" w:eastAsia="仿宋_GB2312" w:cs="仿宋_GB2312"/>
          <w:b/>
          <w:color w:val="auto"/>
          <w:kern w:val="0"/>
          <w:sz w:val="32"/>
          <w:szCs w:val="32"/>
          <w:highlight w:val="none"/>
        </w:rPr>
        <w:t>预算情况说明</w:t>
      </w:r>
    </w:p>
    <w:p w14:paraId="0CFBB955">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一、关于</w:t>
      </w:r>
      <w:r>
        <w:rPr>
          <w:rFonts w:hint="eastAsia" w:ascii="仿宋_GB2312" w:hAnsi="仿宋_GB2312" w:eastAsia="仿宋_GB2312" w:cs="仿宋_GB2312"/>
          <w:b w:val="0"/>
          <w:bCs/>
          <w:color w:val="auto"/>
          <w:kern w:val="0"/>
          <w:sz w:val="32"/>
          <w:szCs w:val="32"/>
          <w:highlight w:val="none"/>
          <w:lang w:eastAsia="zh-CN"/>
        </w:rPr>
        <w:t>呼图壁县五工台镇卫生院</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收支预算情况的总体说明</w:t>
      </w:r>
    </w:p>
    <w:p w14:paraId="03AF0918">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二、关于</w:t>
      </w:r>
      <w:r>
        <w:rPr>
          <w:rFonts w:hint="eastAsia" w:ascii="仿宋_GB2312" w:hAnsi="仿宋_GB2312" w:eastAsia="仿宋_GB2312" w:cs="仿宋_GB2312"/>
          <w:b w:val="0"/>
          <w:bCs/>
          <w:color w:val="auto"/>
          <w:kern w:val="0"/>
          <w:sz w:val="32"/>
          <w:szCs w:val="32"/>
          <w:highlight w:val="none"/>
          <w:lang w:eastAsia="zh-CN"/>
        </w:rPr>
        <w:t>呼图壁县五工台镇卫生院</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收入预算情况说明</w:t>
      </w:r>
    </w:p>
    <w:p w14:paraId="7AB9A7B3">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三、关于</w:t>
      </w:r>
      <w:r>
        <w:rPr>
          <w:rFonts w:hint="eastAsia" w:ascii="仿宋_GB2312" w:hAnsi="仿宋_GB2312" w:eastAsia="仿宋_GB2312" w:cs="仿宋_GB2312"/>
          <w:b w:val="0"/>
          <w:bCs/>
          <w:color w:val="auto"/>
          <w:kern w:val="0"/>
          <w:sz w:val="32"/>
          <w:szCs w:val="32"/>
          <w:highlight w:val="none"/>
          <w:lang w:eastAsia="zh-CN"/>
        </w:rPr>
        <w:t>呼图壁县五工台镇卫生院</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支出预算情况说明</w:t>
      </w:r>
    </w:p>
    <w:p w14:paraId="37AC5CAA">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t>四、关于</w:t>
      </w:r>
      <w:r>
        <w:rPr>
          <w:rFonts w:hint="eastAsia" w:ascii="仿宋_GB2312" w:hAnsi="仿宋_GB2312" w:eastAsia="仿宋_GB2312" w:cs="仿宋_GB2312"/>
          <w:b w:val="0"/>
          <w:bCs/>
          <w:color w:val="auto"/>
          <w:kern w:val="0"/>
          <w:sz w:val="32"/>
          <w:szCs w:val="32"/>
          <w:highlight w:val="none"/>
          <w:lang w:eastAsia="zh-CN"/>
        </w:rPr>
        <w:t>呼图壁县五工台镇卫生院</w:t>
      </w:r>
      <w:r>
        <w:rPr>
          <w:rFonts w:hint="eastAsia" w:ascii="仿宋_GB2312" w:hAnsi="仿宋_GB2312" w:eastAsia="仿宋_GB2312" w:cs="仿宋_GB2312"/>
          <w:bCs/>
          <w:color w:val="auto"/>
          <w:kern w:val="0"/>
          <w:sz w:val="32"/>
          <w:szCs w:val="32"/>
          <w:highlight w:val="none"/>
          <w:lang w:eastAsia="zh-CN"/>
        </w:rPr>
        <w:t>2024年</w:t>
      </w:r>
      <w:r>
        <w:rPr>
          <w:rFonts w:hint="eastAsia" w:ascii="仿宋_GB2312" w:hAnsi="仿宋_GB2312" w:eastAsia="仿宋_GB2312" w:cs="仿宋_GB2312"/>
          <w:bCs/>
          <w:color w:val="auto"/>
          <w:kern w:val="0"/>
          <w:sz w:val="32"/>
          <w:szCs w:val="32"/>
          <w:highlight w:val="none"/>
        </w:rPr>
        <w:t>财政拨款收支预算情况的总体说明</w:t>
      </w:r>
    </w:p>
    <w:p w14:paraId="6AFD93BA">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五、</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b w:val="0"/>
          <w:bCs/>
          <w:color w:val="auto"/>
          <w:kern w:val="0"/>
          <w:sz w:val="32"/>
          <w:szCs w:val="32"/>
          <w:highlight w:val="none"/>
          <w:lang w:eastAsia="zh-CN"/>
        </w:rPr>
        <w:t>呼图壁县五工台镇卫生院</w:t>
      </w:r>
      <w:r>
        <w:rPr>
          <w:rFonts w:hint="eastAsia" w:ascii="仿宋_GB2312" w:hAnsi="仿宋_GB2312" w:eastAsia="仿宋_GB2312" w:cs="仿宋_GB2312"/>
          <w:color w:val="auto"/>
          <w:spacing w:val="-6"/>
          <w:kern w:val="0"/>
          <w:sz w:val="32"/>
          <w:szCs w:val="32"/>
          <w:highlight w:val="none"/>
          <w:lang w:eastAsia="zh-CN"/>
        </w:rPr>
        <w:t>2024年</w:t>
      </w:r>
      <w:r>
        <w:rPr>
          <w:rFonts w:hint="eastAsia" w:ascii="仿宋_GB2312" w:hAnsi="仿宋_GB2312" w:eastAsia="仿宋_GB2312" w:cs="仿宋_GB2312"/>
          <w:color w:val="auto"/>
          <w:spacing w:val="-6"/>
          <w:kern w:val="0"/>
          <w:sz w:val="32"/>
          <w:szCs w:val="32"/>
          <w:highlight w:val="none"/>
        </w:rPr>
        <w:t>一般公共预算当年拨款情况说明</w:t>
      </w:r>
    </w:p>
    <w:p w14:paraId="63DD0B89">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六、</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b w:val="0"/>
          <w:bCs/>
          <w:color w:val="auto"/>
          <w:kern w:val="0"/>
          <w:sz w:val="32"/>
          <w:szCs w:val="32"/>
          <w:highlight w:val="none"/>
          <w:lang w:eastAsia="zh-CN"/>
        </w:rPr>
        <w:t>呼图壁县五工台镇卫生院</w:t>
      </w:r>
      <w:r>
        <w:rPr>
          <w:rFonts w:hint="eastAsia" w:ascii="仿宋_GB2312" w:hAnsi="仿宋_GB2312" w:eastAsia="仿宋_GB2312" w:cs="仿宋_GB2312"/>
          <w:color w:val="auto"/>
          <w:spacing w:val="-6"/>
          <w:kern w:val="0"/>
          <w:sz w:val="32"/>
          <w:szCs w:val="32"/>
          <w:highlight w:val="none"/>
          <w:lang w:eastAsia="zh-CN"/>
        </w:rPr>
        <w:t>2024年</w:t>
      </w:r>
      <w:r>
        <w:rPr>
          <w:rFonts w:hint="eastAsia" w:ascii="仿宋_GB2312" w:hAnsi="仿宋_GB2312" w:eastAsia="仿宋_GB2312" w:cs="仿宋_GB2312"/>
          <w:color w:val="auto"/>
          <w:spacing w:val="-6"/>
          <w:kern w:val="0"/>
          <w:sz w:val="32"/>
          <w:szCs w:val="32"/>
          <w:highlight w:val="none"/>
        </w:rPr>
        <w:t>一般公共预算基本支出情况说明</w:t>
      </w:r>
    </w:p>
    <w:p w14:paraId="066FA87C">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七、</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b w:val="0"/>
          <w:bCs/>
          <w:color w:val="auto"/>
          <w:kern w:val="0"/>
          <w:sz w:val="32"/>
          <w:szCs w:val="32"/>
          <w:highlight w:val="none"/>
          <w:lang w:eastAsia="zh-CN"/>
        </w:rPr>
        <w:t>呼图壁县五工台镇卫生院</w:t>
      </w:r>
      <w:r>
        <w:rPr>
          <w:rFonts w:hint="eastAsia" w:ascii="仿宋_GB2312" w:hAnsi="仿宋_GB2312" w:eastAsia="仿宋_GB2312" w:cs="仿宋_GB2312"/>
          <w:color w:val="auto"/>
          <w:spacing w:val="-6"/>
          <w:kern w:val="0"/>
          <w:sz w:val="32"/>
          <w:szCs w:val="32"/>
          <w:highlight w:val="none"/>
          <w:lang w:eastAsia="zh-CN"/>
        </w:rPr>
        <w:t>2024年</w:t>
      </w:r>
      <w:r>
        <w:rPr>
          <w:rFonts w:hint="eastAsia" w:ascii="仿宋_GB2312" w:hAnsi="仿宋_GB2312" w:eastAsia="仿宋_GB2312" w:cs="仿宋_GB2312"/>
          <w:color w:val="auto"/>
          <w:spacing w:val="-6"/>
          <w:kern w:val="0"/>
          <w:sz w:val="32"/>
          <w:szCs w:val="32"/>
          <w:highlight w:val="none"/>
        </w:rPr>
        <w:t>一般公共预算项目支出情况说明</w:t>
      </w:r>
    </w:p>
    <w:p w14:paraId="0F969FFA">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b w:val="0"/>
          <w:bCs/>
          <w:color w:val="auto"/>
          <w:kern w:val="0"/>
          <w:sz w:val="32"/>
          <w:szCs w:val="32"/>
          <w:highlight w:val="none"/>
          <w:lang w:eastAsia="zh-CN"/>
        </w:rPr>
        <w:t>呼图壁县五工台镇卫生院</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政府性基金预算拨款情况说明</w:t>
      </w:r>
    </w:p>
    <w:p w14:paraId="2A2DA42A">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b w:val="0"/>
          <w:bCs/>
          <w:color w:val="auto"/>
          <w:kern w:val="0"/>
          <w:sz w:val="32"/>
          <w:szCs w:val="32"/>
          <w:highlight w:val="none"/>
          <w:lang w:eastAsia="zh-CN"/>
        </w:rPr>
        <w:t>呼图壁县五工台镇卫生院</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国有资本经营预算拨款情况说明</w:t>
      </w:r>
    </w:p>
    <w:p w14:paraId="1B08031B">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b w:val="0"/>
          <w:bCs/>
          <w:color w:val="auto"/>
          <w:kern w:val="0"/>
          <w:sz w:val="32"/>
          <w:szCs w:val="32"/>
          <w:highlight w:val="none"/>
          <w:lang w:eastAsia="zh-CN"/>
        </w:rPr>
        <w:t>呼图壁县五工台镇卫生院</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“三公”经费预算情况说明</w:t>
      </w:r>
    </w:p>
    <w:p w14:paraId="7DE13D26">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十</w:t>
      </w:r>
      <w:r>
        <w:rPr>
          <w:rFonts w:hint="eastAsia" w:ascii="仿宋_GB2312" w:hAnsi="仿宋_GB2312" w:eastAsia="仿宋_GB2312" w:cs="仿宋_GB2312"/>
          <w:color w:val="auto"/>
          <w:kern w:val="0"/>
          <w:sz w:val="32"/>
          <w:szCs w:val="32"/>
          <w:highlight w:val="none"/>
          <w:lang w:val="en-US" w:eastAsia="zh-Hans"/>
        </w:rPr>
        <w:t>一</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b w:val="0"/>
          <w:bCs/>
          <w:color w:val="auto"/>
          <w:kern w:val="0"/>
          <w:sz w:val="32"/>
          <w:szCs w:val="32"/>
          <w:highlight w:val="none"/>
          <w:lang w:eastAsia="zh-CN"/>
        </w:rPr>
        <w:t>呼图壁县五工台镇卫生院</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lang w:val="en-US" w:eastAsia="zh-CN"/>
        </w:rPr>
        <w:t>上年结转结余</w:t>
      </w:r>
      <w:r>
        <w:rPr>
          <w:rFonts w:hint="eastAsia" w:ascii="仿宋_GB2312" w:hAnsi="仿宋_GB2312" w:eastAsia="仿宋_GB2312" w:cs="仿宋_GB2312"/>
          <w:color w:val="auto"/>
          <w:kern w:val="0"/>
          <w:sz w:val="32"/>
          <w:szCs w:val="32"/>
          <w:highlight w:val="none"/>
        </w:rPr>
        <w:t>预算情况说明</w:t>
      </w:r>
    </w:p>
    <w:p w14:paraId="03733A63">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十二、</w:t>
      </w:r>
      <w:r>
        <w:rPr>
          <w:rFonts w:hint="eastAsia" w:ascii="仿宋_GB2312" w:hAnsi="仿宋_GB2312" w:eastAsia="仿宋_GB2312" w:cs="仿宋_GB2312"/>
          <w:color w:val="auto"/>
          <w:kern w:val="0"/>
          <w:sz w:val="32"/>
          <w:szCs w:val="32"/>
          <w:highlight w:val="none"/>
        </w:rPr>
        <w:t>其他重要事项的情况说明</w:t>
      </w:r>
    </w:p>
    <w:p w14:paraId="4A305459">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第四部分  名词解释</w:t>
      </w:r>
    </w:p>
    <w:p w14:paraId="27844FD1">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sectPr>
          <w:footerReference r:id="rId4"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cols w:space="720" w:num="1"/>
          <w:docGrid w:linePitch="312" w:charSpace="0"/>
        </w:sectPr>
      </w:pPr>
    </w:p>
    <w:p w14:paraId="7F07D83B">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第一部分   </w:t>
      </w:r>
      <w:r>
        <w:rPr>
          <w:rFonts w:hint="eastAsia" w:ascii="黑体" w:hAnsi="黑体" w:eastAsia="黑体"/>
          <w:color w:val="auto"/>
          <w:kern w:val="0"/>
          <w:sz w:val="32"/>
          <w:szCs w:val="32"/>
          <w:highlight w:val="none"/>
          <w:lang w:eastAsia="zh-CN"/>
        </w:rPr>
        <w:t>2024年呼图壁县五工台镇卫生院</w:t>
      </w:r>
      <w:r>
        <w:rPr>
          <w:rFonts w:hint="eastAsia" w:ascii="黑体" w:hAnsi="黑体" w:eastAsia="黑体"/>
          <w:color w:val="auto"/>
          <w:kern w:val="0"/>
          <w:sz w:val="32"/>
          <w:szCs w:val="32"/>
          <w:highlight w:val="none"/>
        </w:rPr>
        <w:t>概况</w:t>
      </w:r>
    </w:p>
    <w:p w14:paraId="5D693352">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宋体" w:hAnsi="宋体"/>
          <w:b/>
          <w:color w:val="auto"/>
          <w:kern w:val="0"/>
          <w:sz w:val="32"/>
          <w:szCs w:val="32"/>
          <w:highlight w:val="none"/>
        </w:rPr>
      </w:pPr>
    </w:p>
    <w:p w14:paraId="6E141FC5">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一、主要职能</w:t>
      </w:r>
    </w:p>
    <w:p w14:paraId="5E8BE09B">
      <w:pPr>
        <w:keepNext w:val="0"/>
        <w:keepLines w:val="0"/>
        <w:pageBreakBefore w:val="0"/>
        <w:widowControl/>
        <w:kinsoku/>
        <w:wordWrap/>
        <w:overflowPunct/>
        <w:topLinePunct w:val="0"/>
        <w:autoSpaceDE/>
        <w:autoSpaceDN/>
        <w:bidi w:val="0"/>
        <w:adjustRightInd/>
        <w:snapToGrid/>
        <w:spacing w:beforeLines="0" w:line="540" w:lineRule="exact"/>
        <w:jc w:val="left"/>
        <w:textAlignment w:val="auto"/>
        <w:rPr>
          <w:rFonts w:ascii="仿宋_GB2312" w:hAnsi="宋体" w:eastAsia="仿宋_GB2312" w:cs="宋体"/>
          <w:bCs/>
          <w:color w:val="auto"/>
          <w:kern w:val="0"/>
          <w:sz w:val="32"/>
          <w:szCs w:val="32"/>
          <w:highlight w:val="none"/>
        </w:rPr>
      </w:pPr>
      <w:r>
        <w:rPr>
          <w:rFonts w:hint="eastAsia" w:ascii="黑体" w:hAnsi="黑体" w:eastAsia="黑体" w:cs="宋体"/>
          <w:bCs/>
          <w:color w:val="auto"/>
          <w:kern w:val="0"/>
          <w:sz w:val="32"/>
          <w:szCs w:val="32"/>
          <w:highlight w:val="none"/>
        </w:rPr>
        <w:t xml:space="preserve">   </w:t>
      </w:r>
      <w:r>
        <w:rPr>
          <w:rFonts w:hint="eastAsia" w:ascii="仿宋_GB2312" w:hAnsi="黑体" w:eastAsia="仿宋_GB2312" w:cs="宋体"/>
          <w:bCs/>
          <w:kern w:val="0"/>
          <w:sz w:val="32"/>
          <w:szCs w:val="32"/>
          <w:highlight w:val="none"/>
        </w:rPr>
        <w:t xml:space="preserve"> </w:t>
      </w:r>
      <w:r>
        <w:rPr>
          <w:rFonts w:hint="eastAsia" w:ascii="仿宋_GB2312" w:hAnsi="仿宋" w:eastAsia="仿宋_GB2312" w:cs="Times New Roman"/>
          <w:sz w:val="32"/>
          <w:szCs w:val="32"/>
          <w:highlight w:val="none"/>
          <w:lang w:eastAsia="zh-CN"/>
        </w:rPr>
        <w:t>呼图壁县五工台镇卫生院</w:t>
      </w:r>
      <w:r>
        <w:rPr>
          <w:rFonts w:hint="eastAsia" w:ascii="仿宋_GB2312" w:hAnsi="仿宋" w:eastAsia="仿宋_GB2312" w:cs="Times New Roman"/>
          <w:sz w:val="32"/>
          <w:szCs w:val="32"/>
          <w:highlight w:val="none"/>
        </w:rPr>
        <w:t>负责</w:t>
      </w:r>
      <w:r>
        <w:rPr>
          <w:rFonts w:hint="eastAsia" w:ascii="仿宋_GB2312" w:hAnsi="仿宋" w:eastAsia="仿宋_GB2312" w:cs="Times New Roman"/>
          <w:sz w:val="32"/>
          <w:szCs w:val="32"/>
          <w:highlight w:val="none"/>
          <w:lang w:eastAsia="zh-CN"/>
        </w:rPr>
        <w:t>五工台</w:t>
      </w:r>
      <w:r>
        <w:rPr>
          <w:rFonts w:hint="eastAsia" w:ascii="仿宋_GB2312" w:hAnsi="仿宋" w:eastAsia="仿宋_GB2312" w:cs="Times New Roman"/>
          <w:sz w:val="32"/>
          <w:szCs w:val="32"/>
          <w:highlight w:val="none"/>
        </w:rPr>
        <w:t>镇各项医疗卫生工作，组织领导群众卫生运动，培养卫生技术人员</w:t>
      </w:r>
      <w:r>
        <w:rPr>
          <w:rFonts w:hint="eastAsia" w:ascii="仿宋_GB2312" w:hAnsi="仿宋" w:eastAsia="仿宋_GB2312" w:cs="Times New Roman"/>
          <w:sz w:val="32"/>
          <w:szCs w:val="32"/>
          <w:highlight w:val="none"/>
          <w:lang w:eastAsia="zh-CN"/>
        </w:rPr>
        <w:t>，</w:t>
      </w:r>
      <w:r>
        <w:rPr>
          <w:rFonts w:hint="eastAsia" w:ascii="仿宋_GB2312" w:hAnsi="仿宋" w:eastAsia="仿宋_GB2312" w:cs="Times New Roman"/>
          <w:sz w:val="32"/>
          <w:szCs w:val="32"/>
          <w:highlight w:val="none"/>
        </w:rPr>
        <w:t>并对村卫生室进行指导工作。是农村医疗网点的重要工作，担负着医疗防疫、保健的重要任务，是直接解决农村看病难、看病贵的重要一关。是属于执行</w:t>
      </w:r>
      <w:r>
        <w:rPr>
          <w:rFonts w:hint="eastAsia" w:ascii="仿宋_GB2312" w:hAnsi="仿宋" w:eastAsia="仿宋_GB2312" w:cs="Times New Roman"/>
          <w:sz w:val="32"/>
          <w:szCs w:val="32"/>
          <w:highlight w:val="none"/>
          <w:lang w:eastAsia="zh-CN"/>
        </w:rPr>
        <w:t>基层医疗卫生机构</w:t>
      </w:r>
      <w:r>
        <w:rPr>
          <w:rFonts w:hint="eastAsia" w:ascii="仿宋_GB2312" w:hAnsi="仿宋" w:eastAsia="仿宋_GB2312" w:cs="Times New Roman"/>
          <w:sz w:val="32"/>
          <w:szCs w:val="32"/>
          <w:highlight w:val="none"/>
        </w:rPr>
        <w:t>会计制度的一级预算单位。</w:t>
      </w:r>
      <w:r>
        <w:rPr>
          <w:rFonts w:hint="eastAsia" w:ascii="仿宋_GB2312" w:hAnsi="宋体" w:eastAsia="仿宋_GB2312" w:cs="宋体"/>
          <w:bCs/>
          <w:kern w:val="0"/>
          <w:sz w:val="32"/>
          <w:szCs w:val="32"/>
          <w:highlight w:val="none"/>
        </w:rPr>
        <w:t xml:space="preserve"> </w:t>
      </w:r>
    </w:p>
    <w:p w14:paraId="66872A6C">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二、机构设置及人员情况</w:t>
      </w:r>
    </w:p>
    <w:p w14:paraId="7658B23F">
      <w:pPr>
        <w:widowControl/>
        <w:spacing w:line="540" w:lineRule="exact"/>
        <w:ind w:firstLine="640"/>
        <w:jc w:val="left"/>
        <w:rPr>
          <w:rFonts w:ascii="仿宋_GB2312" w:hAnsi="宋体" w:eastAsia="仿宋_GB2312" w:cs="宋体"/>
          <w:kern w:val="0"/>
          <w:sz w:val="32"/>
          <w:szCs w:val="32"/>
          <w:highlight w:val="none"/>
        </w:rPr>
      </w:pPr>
      <w:r>
        <w:rPr>
          <w:rFonts w:hint="eastAsia" w:ascii="仿宋_GB2312" w:hAnsi="仿宋" w:eastAsia="仿宋_GB2312" w:cs="Times New Roman"/>
          <w:sz w:val="32"/>
          <w:szCs w:val="32"/>
          <w:highlight w:val="none"/>
          <w:lang w:eastAsia="zh-CN"/>
        </w:rPr>
        <w:t>呼图壁县五工台镇卫生院</w:t>
      </w:r>
      <w:r>
        <w:rPr>
          <w:rFonts w:hint="eastAsia" w:ascii="仿宋_GB2312" w:hAnsi="黑体" w:eastAsia="仿宋_GB2312" w:cs="宋体"/>
          <w:bCs/>
          <w:kern w:val="0"/>
          <w:sz w:val="32"/>
          <w:szCs w:val="32"/>
          <w:highlight w:val="none"/>
        </w:rPr>
        <w:t>无下属预算单位，下设</w:t>
      </w:r>
      <w:r>
        <w:rPr>
          <w:rFonts w:hint="eastAsia" w:ascii="仿宋_GB2312" w:hAnsi="黑体" w:eastAsia="仿宋_GB2312" w:cs="宋体"/>
          <w:bCs/>
          <w:kern w:val="0"/>
          <w:sz w:val="32"/>
          <w:szCs w:val="32"/>
          <w:highlight w:val="none"/>
          <w:lang w:val="en-US" w:eastAsia="zh-CN"/>
        </w:rPr>
        <w:t>16</w:t>
      </w:r>
      <w:r>
        <w:rPr>
          <w:rFonts w:hint="eastAsia" w:ascii="仿宋_GB2312" w:hAnsi="黑体" w:eastAsia="仿宋_GB2312" w:cs="宋体"/>
          <w:bCs/>
          <w:kern w:val="0"/>
          <w:sz w:val="32"/>
          <w:szCs w:val="32"/>
          <w:highlight w:val="none"/>
        </w:rPr>
        <w:t>个处室，分别是：</w:t>
      </w:r>
      <w:r>
        <w:rPr>
          <w:rFonts w:hint="eastAsia" w:ascii="仿宋_GB2312" w:hAnsi="仿宋" w:eastAsia="仿宋_GB2312" w:cs="Times New Roman"/>
          <w:sz w:val="32"/>
          <w:szCs w:val="32"/>
          <w:highlight w:val="none"/>
          <w:lang w:eastAsia="zh-CN"/>
        </w:rPr>
        <w:t>内科、外科、妇科、儿科、中医科、西医综合门诊、传染病科、发热门诊、公共卫生科、康复室、功能科、护理科、收费室、药房、财务室、办公室</w:t>
      </w:r>
      <w:r>
        <w:rPr>
          <w:rFonts w:hint="eastAsia" w:ascii="仿宋_GB2312" w:hAnsi="宋体" w:eastAsia="仿宋_GB2312" w:cs="宋体"/>
          <w:kern w:val="0"/>
          <w:sz w:val="32"/>
          <w:szCs w:val="32"/>
          <w:highlight w:val="none"/>
        </w:rPr>
        <w:t>。</w:t>
      </w:r>
    </w:p>
    <w:p w14:paraId="1602351A">
      <w:pPr>
        <w:widowControl/>
        <w:spacing w:line="540" w:lineRule="exact"/>
        <w:ind w:firstLine="640"/>
        <w:jc w:val="left"/>
        <w:rPr>
          <w:rFonts w:hint="eastAsia" w:ascii="仿宋_GB2312" w:hAnsi="宋体" w:eastAsia="仿宋_GB2312" w:cs="宋体"/>
          <w:kern w:val="0"/>
          <w:sz w:val="32"/>
          <w:szCs w:val="32"/>
          <w:highlight w:val="none"/>
        </w:rPr>
      </w:pPr>
      <w:r>
        <w:rPr>
          <w:rFonts w:hint="eastAsia" w:ascii="仿宋_GB2312" w:hAnsi="仿宋" w:eastAsia="仿宋_GB2312" w:cs="Times New Roman"/>
          <w:sz w:val="32"/>
          <w:szCs w:val="32"/>
          <w:highlight w:val="none"/>
          <w:lang w:eastAsia="zh-CN"/>
        </w:rPr>
        <w:t>呼图壁县五工台镇卫生院</w:t>
      </w:r>
      <w:r>
        <w:rPr>
          <w:rFonts w:hint="eastAsia" w:ascii="仿宋_GB2312" w:hAnsi="宋体" w:eastAsia="仿宋_GB2312" w:cs="宋体"/>
          <w:kern w:val="0"/>
          <w:sz w:val="32"/>
          <w:szCs w:val="32"/>
          <w:highlight w:val="none"/>
        </w:rPr>
        <w:t>编制数</w:t>
      </w:r>
      <w:r>
        <w:rPr>
          <w:rFonts w:hint="eastAsia" w:ascii="仿宋_GB2312" w:hAnsi="宋体" w:eastAsia="仿宋_GB2312" w:cs="宋体"/>
          <w:kern w:val="0"/>
          <w:sz w:val="32"/>
          <w:szCs w:val="32"/>
          <w:highlight w:val="none"/>
          <w:lang w:val="en-US" w:eastAsia="zh-CN"/>
        </w:rPr>
        <w:t>17人</w:t>
      </w:r>
      <w:r>
        <w:rPr>
          <w:rFonts w:hint="eastAsia" w:ascii="仿宋_GB2312" w:hAnsi="宋体" w:eastAsia="仿宋_GB2312" w:cs="宋体"/>
          <w:kern w:val="0"/>
          <w:sz w:val="32"/>
          <w:szCs w:val="32"/>
          <w:highlight w:val="none"/>
        </w:rPr>
        <w:t>，实有人数</w:t>
      </w:r>
      <w:r>
        <w:rPr>
          <w:rFonts w:hint="eastAsia" w:ascii="仿宋_GB2312" w:hAnsi="宋体" w:eastAsia="仿宋_GB2312" w:cs="宋体"/>
          <w:kern w:val="0"/>
          <w:sz w:val="32"/>
          <w:szCs w:val="32"/>
          <w:highlight w:val="none"/>
          <w:lang w:val="en-US" w:eastAsia="zh-CN"/>
        </w:rPr>
        <w:t>21</w:t>
      </w:r>
      <w:r>
        <w:rPr>
          <w:rFonts w:hint="eastAsia" w:ascii="仿宋_GB2312" w:hAnsi="宋体" w:eastAsia="仿宋_GB2312" w:cs="宋体"/>
          <w:kern w:val="0"/>
          <w:sz w:val="32"/>
          <w:szCs w:val="32"/>
          <w:highlight w:val="none"/>
        </w:rPr>
        <w:t>人，其中：在职</w:t>
      </w:r>
      <w:r>
        <w:rPr>
          <w:rFonts w:hint="eastAsia" w:ascii="仿宋_GB2312" w:hAnsi="宋体" w:eastAsia="仿宋_GB2312" w:cs="宋体"/>
          <w:kern w:val="0"/>
          <w:sz w:val="32"/>
          <w:szCs w:val="32"/>
          <w:highlight w:val="none"/>
          <w:lang w:val="en-US" w:eastAsia="zh-CN"/>
        </w:rPr>
        <w:t>16</w:t>
      </w:r>
      <w:r>
        <w:rPr>
          <w:rFonts w:hint="eastAsia" w:ascii="仿宋_GB2312" w:hAnsi="宋体" w:eastAsia="仿宋_GB2312" w:cs="宋体"/>
          <w:kern w:val="0"/>
          <w:sz w:val="32"/>
          <w:szCs w:val="32"/>
          <w:highlight w:val="none"/>
        </w:rPr>
        <w:t>人，增加</w:t>
      </w:r>
      <w:r>
        <w:rPr>
          <w:rFonts w:hint="eastAsia" w:ascii="仿宋_GB2312" w:hAnsi="宋体" w:eastAsia="仿宋_GB2312" w:cs="宋体"/>
          <w:kern w:val="0"/>
          <w:sz w:val="32"/>
          <w:szCs w:val="32"/>
          <w:highlight w:val="none"/>
          <w:lang w:val="en-US" w:eastAsia="zh-CN"/>
        </w:rPr>
        <w:t>0</w:t>
      </w:r>
      <w:r>
        <w:rPr>
          <w:rFonts w:hint="eastAsia" w:ascii="仿宋_GB2312" w:hAnsi="宋体" w:eastAsia="仿宋_GB2312" w:cs="宋体"/>
          <w:kern w:val="0"/>
          <w:sz w:val="32"/>
          <w:szCs w:val="32"/>
          <w:highlight w:val="none"/>
        </w:rPr>
        <w:t>人； 退休</w:t>
      </w:r>
      <w:r>
        <w:rPr>
          <w:rFonts w:hint="eastAsia" w:ascii="仿宋_GB2312" w:hAnsi="宋体" w:eastAsia="仿宋_GB2312" w:cs="宋体"/>
          <w:kern w:val="0"/>
          <w:sz w:val="32"/>
          <w:szCs w:val="32"/>
          <w:highlight w:val="none"/>
          <w:lang w:val="en-US" w:eastAsia="zh-CN"/>
        </w:rPr>
        <w:t>5</w:t>
      </w:r>
      <w:r>
        <w:rPr>
          <w:rFonts w:hint="eastAsia" w:ascii="仿宋_GB2312" w:hAnsi="宋体" w:eastAsia="仿宋_GB2312" w:cs="宋体"/>
          <w:kern w:val="0"/>
          <w:sz w:val="32"/>
          <w:szCs w:val="32"/>
          <w:highlight w:val="none"/>
        </w:rPr>
        <w:t>人，</w:t>
      </w:r>
      <w:r>
        <w:rPr>
          <w:rFonts w:hint="eastAsia" w:ascii="仿宋_GB2312" w:hAnsi="宋体" w:eastAsia="仿宋_GB2312" w:cs="宋体"/>
          <w:kern w:val="0"/>
          <w:sz w:val="32"/>
          <w:szCs w:val="32"/>
          <w:highlight w:val="none"/>
          <w:lang w:eastAsia="zh-CN"/>
        </w:rPr>
        <w:t>减少</w:t>
      </w: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val="en-US" w:eastAsia="zh-CN"/>
        </w:rPr>
        <w:t>0</w:t>
      </w:r>
      <w:r>
        <w:rPr>
          <w:rFonts w:hint="eastAsia" w:ascii="仿宋_GB2312" w:hAnsi="宋体" w:eastAsia="仿宋_GB2312" w:cs="宋体"/>
          <w:kern w:val="0"/>
          <w:sz w:val="32"/>
          <w:szCs w:val="32"/>
          <w:highlight w:val="none"/>
        </w:rPr>
        <w:t>人；离休</w:t>
      </w:r>
      <w:r>
        <w:rPr>
          <w:rFonts w:hint="eastAsia" w:ascii="仿宋_GB2312" w:hAnsi="宋体" w:eastAsia="仿宋_GB2312" w:cs="宋体"/>
          <w:kern w:val="0"/>
          <w:sz w:val="32"/>
          <w:szCs w:val="32"/>
          <w:highlight w:val="none"/>
          <w:lang w:val="en-US" w:eastAsia="zh-CN"/>
        </w:rPr>
        <w:t>0</w:t>
      </w:r>
      <w:r>
        <w:rPr>
          <w:rFonts w:hint="eastAsia" w:ascii="仿宋_GB2312" w:hAnsi="宋体" w:eastAsia="仿宋_GB2312" w:cs="宋体"/>
          <w:kern w:val="0"/>
          <w:sz w:val="32"/>
          <w:szCs w:val="32"/>
          <w:highlight w:val="none"/>
        </w:rPr>
        <w:t>人，增加</w:t>
      </w:r>
      <w:r>
        <w:rPr>
          <w:rFonts w:hint="eastAsia" w:ascii="仿宋_GB2312" w:hAnsi="宋体" w:eastAsia="仿宋_GB2312" w:cs="宋体"/>
          <w:kern w:val="0"/>
          <w:sz w:val="32"/>
          <w:szCs w:val="32"/>
          <w:highlight w:val="none"/>
          <w:lang w:val="en-US" w:eastAsia="zh-CN"/>
        </w:rPr>
        <w:t>0</w:t>
      </w:r>
      <w:r>
        <w:rPr>
          <w:rFonts w:hint="eastAsia" w:ascii="仿宋_GB2312" w:hAnsi="宋体" w:eastAsia="仿宋_GB2312" w:cs="宋体"/>
          <w:kern w:val="0"/>
          <w:sz w:val="32"/>
          <w:szCs w:val="32"/>
          <w:highlight w:val="none"/>
        </w:rPr>
        <w:t>人。</w:t>
      </w:r>
    </w:p>
    <w:p w14:paraId="3AC44F47">
      <w:pPr>
        <w:keepNext w:val="0"/>
        <w:keepLines w:val="0"/>
        <w:pageBreakBefore w:val="0"/>
        <w:widowControl/>
        <w:kinsoku/>
        <w:wordWrap/>
        <w:overflowPunct/>
        <w:topLinePunct w:val="0"/>
        <w:autoSpaceDE/>
        <w:autoSpaceDN/>
        <w:bidi w:val="0"/>
        <w:adjustRightInd/>
        <w:snapToGrid/>
        <w:spacing w:before="0" w:beforeLines="0" w:line="440" w:lineRule="exact"/>
        <w:ind w:firstLine="320" w:firstLineChars="100"/>
        <w:jc w:val="both"/>
        <w:textAlignment w:val="auto"/>
        <w:outlineLvl w:val="1"/>
        <w:rPr>
          <w:rFonts w:hint="eastAsia" w:ascii="黑体" w:hAnsi="黑体" w:eastAsia="黑体"/>
          <w:color w:val="auto"/>
          <w:kern w:val="0"/>
          <w:sz w:val="32"/>
          <w:szCs w:val="32"/>
          <w:highlight w:val="none"/>
        </w:rPr>
      </w:pPr>
    </w:p>
    <w:p w14:paraId="4FCCE29D">
      <w:pPr>
        <w:keepNext w:val="0"/>
        <w:keepLines w:val="0"/>
        <w:pageBreakBefore w:val="0"/>
        <w:widowControl/>
        <w:kinsoku/>
        <w:wordWrap/>
        <w:overflowPunct/>
        <w:topLinePunct w:val="0"/>
        <w:autoSpaceDE/>
        <w:autoSpaceDN/>
        <w:bidi w:val="0"/>
        <w:adjustRightInd/>
        <w:snapToGrid/>
        <w:spacing w:before="0" w:beforeLines="0" w:line="440" w:lineRule="exact"/>
        <w:ind w:firstLine="320" w:firstLineChars="100"/>
        <w:jc w:val="both"/>
        <w:textAlignment w:val="auto"/>
        <w:outlineLvl w:val="1"/>
        <w:rPr>
          <w:rFonts w:hint="eastAsia" w:ascii="黑体" w:hAnsi="黑体" w:eastAsia="黑体"/>
          <w:color w:val="auto"/>
          <w:kern w:val="0"/>
          <w:sz w:val="32"/>
          <w:szCs w:val="32"/>
          <w:highlight w:val="none"/>
        </w:rPr>
      </w:pPr>
    </w:p>
    <w:p w14:paraId="18C4DE88">
      <w:pPr>
        <w:keepNext w:val="0"/>
        <w:keepLines w:val="0"/>
        <w:pageBreakBefore w:val="0"/>
        <w:widowControl/>
        <w:kinsoku/>
        <w:wordWrap/>
        <w:overflowPunct/>
        <w:topLinePunct w:val="0"/>
        <w:autoSpaceDE/>
        <w:autoSpaceDN/>
        <w:bidi w:val="0"/>
        <w:adjustRightInd/>
        <w:snapToGrid/>
        <w:spacing w:before="0" w:beforeLines="0" w:line="440" w:lineRule="exact"/>
        <w:ind w:firstLine="320" w:firstLineChars="100"/>
        <w:jc w:val="both"/>
        <w:textAlignment w:val="auto"/>
        <w:outlineLvl w:val="1"/>
        <w:rPr>
          <w:rFonts w:hint="eastAsia" w:ascii="黑体" w:hAnsi="黑体" w:eastAsia="黑体"/>
          <w:color w:val="auto"/>
          <w:kern w:val="0"/>
          <w:sz w:val="32"/>
          <w:szCs w:val="32"/>
          <w:highlight w:val="none"/>
        </w:rPr>
      </w:pPr>
    </w:p>
    <w:p w14:paraId="7911395F">
      <w:pPr>
        <w:keepNext w:val="0"/>
        <w:keepLines w:val="0"/>
        <w:pageBreakBefore w:val="0"/>
        <w:widowControl/>
        <w:kinsoku/>
        <w:wordWrap/>
        <w:overflowPunct/>
        <w:topLinePunct w:val="0"/>
        <w:autoSpaceDE/>
        <w:autoSpaceDN/>
        <w:bidi w:val="0"/>
        <w:adjustRightInd/>
        <w:snapToGrid/>
        <w:spacing w:before="0" w:beforeLines="0" w:line="440" w:lineRule="exact"/>
        <w:ind w:firstLine="320" w:firstLineChars="100"/>
        <w:jc w:val="both"/>
        <w:textAlignment w:val="auto"/>
        <w:outlineLvl w:val="1"/>
        <w:rPr>
          <w:rFonts w:hint="eastAsia" w:ascii="黑体" w:hAnsi="黑体" w:eastAsia="黑体"/>
          <w:color w:val="auto"/>
          <w:kern w:val="0"/>
          <w:sz w:val="32"/>
          <w:szCs w:val="32"/>
          <w:highlight w:val="none"/>
        </w:rPr>
      </w:pPr>
    </w:p>
    <w:p w14:paraId="65C7AF68">
      <w:pPr>
        <w:keepNext w:val="0"/>
        <w:keepLines w:val="0"/>
        <w:pageBreakBefore w:val="0"/>
        <w:widowControl/>
        <w:kinsoku/>
        <w:wordWrap/>
        <w:overflowPunct/>
        <w:topLinePunct w:val="0"/>
        <w:autoSpaceDE/>
        <w:autoSpaceDN/>
        <w:bidi w:val="0"/>
        <w:adjustRightInd/>
        <w:snapToGrid/>
        <w:spacing w:before="0" w:beforeLines="0" w:line="440" w:lineRule="exact"/>
        <w:ind w:firstLine="320" w:firstLineChars="100"/>
        <w:jc w:val="both"/>
        <w:textAlignment w:val="auto"/>
        <w:outlineLvl w:val="1"/>
        <w:rPr>
          <w:rFonts w:hint="eastAsia" w:ascii="黑体" w:hAnsi="黑体" w:eastAsia="黑体"/>
          <w:color w:val="auto"/>
          <w:kern w:val="0"/>
          <w:sz w:val="32"/>
          <w:szCs w:val="32"/>
          <w:highlight w:val="none"/>
        </w:rPr>
      </w:pPr>
    </w:p>
    <w:p w14:paraId="4782A431">
      <w:pPr>
        <w:keepNext w:val="0"/>
        <w:keepLines w:val="0"/>
        <w:pageBreakBefore w:val="0"/>
        <w:widowControl/>
        <w:kinsoku/>
        <w:wordWrap/>
        <w:overflowPunct/>
        <w:topLinePunct w:val="0"/>
        <w:autoSpaceDE/>
        <w:autoSpaceDN/>
        <w:bidi w:val="0"/>
        <w:adjustRightInd/>
        <w:snapToGrid/>
        <w:spacing w:before="0" w:beforeLines="0" w:line="440" w:lineRule="exact"/>
        <w:ind w:firstLine="320" w:firstLineChars="100"/>
        <w:jc w:val="both"/>
        <w:textAlignment w:val="auto"/>
        <w:outlineLvl w:val="1"/>
        <w:rPr>
          <w:rFonts w:hint="eastAsia" w:ascii="黑体" w:hAnsi="黑体" w:eastAsia="黑体"/>
          <w:color w:val="auto"/>
          <w:kern w:val="0"/>
          <w:sz w:val="32"/>
          <w:szCs w:val="32"/>
          <w:highlight w:val="none"/>
        </w:rPr>
      </w:pPr>
    </w:p>
    <w:p w14:paraId="135EF053">
      <w:pPr>
        <w:keepNext w:val="0"/>
        <w:keepLines w:val="0"/>
        <w:pageBreakBefore w:val="0"/>
        <w:widowControl/>
        <w:kinsoku/>
        <w:wordWrap/>
        <w:overflowPunct/>
        <w:topLinePunct w:val="0"/>
        <w:autoSpaceDE/>
        <w:autoSpaceDN/>
        <w:bidi w:val="0"/>
        <w:adjustRightInd/>
        <w:snapToGrid/>
        <w:spacing w:before="0" w:beforeLines="0" w:line="440" w:lineRule="exact"/>
        <w:ind w:firstLine="320" w:firstLineChars="100"/>
        <w:jc w:val="both"/>
        <w:textAlignment w:val="auto"/>
        <w:outlineLvl w:val="1"/>
        <w:rPr>
          <w:rFonts w:hint="eastAsia" w:ascii="黑体" w:hAnsi="黑体" w:eastAsia="黑体"/>
          <w:color w:val="auto"/>
          <w:kern w:val="0"/>
          <w:sz w:val="32"/>
          <w:szCs w:val="32"/>
          <w:highlight w:val="none"/>
        </w:rPr>
      </w:pPr>
    </w:p>
    <w:p w14:paraId="632FAE99">
      <w:pPr>
        <w:keepNext w:val="0"/>
        <w:keepLines w:val="0"/>
        <w:pageBreakBefore w:val="0"/>
        <w:widowControl/>
        <w:kinsoku/>
        <w:wordWrap/>
        <w:overflowPunct/>
        <w:topLinePunct w:val="0"/>
        <w:autoSpaceDE/>
        <w:autoSpaceDN/>
        <w:bidi w:val="0"/>
        <w:adjustRightInd/>
        <w:snapToGrid/>
        <w:spacing w:before="0" w:beforeLines="0" w:line="440" w:lineRule="exact"/>
        <w:ind w:firstLine="320" w:firstLineChars="100"/>
        <w:jc w:val="both"/>
        <w:textAlignment w:val="auto"/>
        <w:outlineLvl w:val="1"/>
        <w:rPr>
          <w:rFonts w:hint="eastAsia" w:ascii="黑体" w:hAnsi="黑体" w:eastAsia="黑体"/>
          <w:color w:val="auto"/>
          <w:kern w:val="0"/>
          <w:sz w:val="32"/>
          <w:szCs w:val="32"/>
          <w:highlight w:val="none"/>
        </w:rPr>
      </w:pPr>
    </w:p>
    <w:p w14:paraId="0D41E232">
      <w:pPr>
        <w:keepNext w:val="0"/>
        <w:keepLines w:val="0"/>
        <w:pageBreakBefore w:val="0"/>
        <w:widowControl/>
        <w:kinsoku/>
        <w:wordWrap/>
        <w:overflowPunct/>
        <w:topLinePunct w:val="0"/>
        <w:autoSpaceDE/>
        <w:autoSpaceDN/>
        <w:bidi w:val="0"/>
        <w:adjustRightInd/>
        <w:snapToGrid/>
        <w:spacing w:before="0" w:beforeLines="0" w:line="440" w:lineRule="exact"/>
        <w:ind w:firstLine="320" w:firstLineChars="100"/>
        <w:jc w:val="both"/>
        <w:textAlignment w:val="auto"/>
        <w:outlineLvl w:val="1"/>
        <w:rPr>
          <w:rFonts w:hint="eastAsia" w:ascii="黑体" w:hAnsi="黑体" w:eastAsia="黑体"/>
          <w:color w:val="auto"/>
          <w:kern w:val="0"/>
          <w:sz w:val="32"/>
          <w:szCs w:val="32"/>
          <w:highlight w:val="none"/>
        </w:rPr>
      </w:pPr>
    </w:p>
    <w:p w14:paraId="1A4F4EAE">
      <w:pPr>
        <w:keepNext w:val="0"/>
        <w:keepLines w:val="0"/>
        <w:pageBreakBefore w:val="0"/>
        <w:widowControl/>
        <w:kinsoku/>
        <w:wordWrap/>
        <w:overflowPunct/>
        <w:topLinePunct w:val="0"/>
        <w:autoSpaceDE/>
        <w:autoSpaceDN/>
        <w:bidi w:val="0"/>
        <w:adjustRightInd/>
        <w:snapToGrid/>
        <w:spacing w:before="0" w:beforeLines="0" w:line="440" w:lineRule="exact"/>
        <w:ind w:firstLine="320" w:firstLineChars="100"/>
        <w:jc w:val="center"/>
        <w:textAlignment w:val="auto"/>
        <w:outlineLvl w:val="1"/>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eastAsia="zh-CN"/>
        </w:rPr>
        <w:t>2024年</w:t>
      </w:r>
      <w:r>
        <w:rPr>
          <w:rFonts w:hint="eastAsia" w:ascii="黑体" w:hAnsi="黑体" w:eastAsia="黑体"/>
          <w:color w:val="auto"/>
          <w:kern w:val="0"/>
          <w:sz w:val="32"/>
          <w:szCs w:val="32"/>
          <w:highlight w:val="none"/>
          <w:lang w:eastAsia="zh-CN"/>
        </w:rPr>
        <w:t>呼图壁县五工台镇卫生院</w:t>
      </w:r>
      <w:r>
        <w:rPr>
          <w:rFonts w:hint="eastAsia" w:ascii="黑体" w:hAnsi="黑体" w:eastAsia="黑体"/>
          <w:color w:val="auto"/>
          <w:kern w:val="0"/>
          <w:sz w:val="32"/>
          <w:szCs w:val="32"/>
          <w:highlight w:val="none"/>
        </w:rPr>
        <w:t>预算公开表</w:t>
      </w:r>
    </w:p>
    <w:p w14:paraId="18DAD64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表1</w:t>
      </w:r>
    </w:p>
    <w:p w14:paraId="1360467A">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bCs/>
          <w:color w:val="FF0000"/>
          <w:kern w:val="0"/>
          <w:sz w:val="32"/>
          <w:szCs w:val="32"/>
          <w:highlight w:val="none"/>
        </w:rPr>
      </w:pPr>
      <w:r>
        <w:rPr>
          <w:rFonts w:hint="eastAsia" w:ascii="仿宋_GB2312" w:hAnsi="仿宋" w:eastAsia="仿宋_GB2312" w:cs="Times New Roman"/>
          <w:b/>
          <w:bCs/>
          <w:sz w:val="32"/>
          <w:szCs w:val="32"/>
          <w:highlight w:val="none"/>
          <w:lang w:eastAsia="zh-CN"/>
        </w:rPr>
        <w:t>呼图壁县五工台镇卫生院</w:t>
      </w:r>
      <w:r>
        <w:rPr>
          <w:rFonts w:hint="eastAsia" w:ascii="仿宋_GB2312" w:hAnsi="宋体" w:eastAsia="仿宋_GB2312"/>
          <w:b/>
          <w:bCs/>
          <w:color w:val="000000" w:themeColor="text1"/>
          <w:kern w:val="0"/>
          <w:sz w:val="32"/>
          <w:szCs w:val="32"/>
          <w:highlight w:val="none"/>
          <w14:textFill>
            <w14:solidFill>
              <w14:schemeClr w14:val="tx1"/>
            </w14:solidFill>
          </w14:textFill>
        </w:rPr>
        <w:t>收支总体情况表</w:t>
      </w:r>
    </w:p>
    <w:p w14:paraId="00292B3F">
      <w:pPr>
        <w:widowControl/>
        <w:spacing w:line="280" w:lineRule="exact"/>
        <w:jc w:val="center"/>
        <w:outlineLvl w:val="1"/>
        <w:rPr>
          <w:rFonts w:ascii="仿宋_GB2312" w:hAnsi="宋体" w:eastAsia="仿宋_GB2312"/>
          <w:b/>
          <w:color w:val="auto"/>
          <w:kern w:val="0"/>
          <w:sz w:val="32"/>
          <w:szCs w:val="32"/>
          <w:highlight w:val="none"/>
        </w:rPr>
      </w:pPr>
    </w:p>
    <w:p w14:paraId="4BB08C61">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000000" w:themeColor="text1"/>
          <w:kern w:val="0"/>
          <w:sz w:val="24"/>
          <w:highlight w:val="none"/>
          <w:lang w:eastAsia="zh-CN"/>
          <w14:textFill>
            <w14:solidFill>
              <w14:schemeClr w14:val="tx1"/>
            </w14:solidFill>
          </w14:textFill>
        </w:rPr>
        <w:t>编制单位：呼图壁县五工台镇卫生院</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5"/>
        <w:tblW w:w="8662" w:type="dxa"/>
        <w:tblInd w:w="93" w:type="dxa"/>
        <w:tblLayout w:type="fixed"/>
        <w:tblCellMar>
          <w:top w:w="0" w:type="dxa"/>
          <w:left w:w="108" w:type="dxa"/>
          <w:bottom w:w="0" w:type="dxa"/>
          <w:right w:w="108" w:type="dxa"/>
        </w:tblCellMar>
      </w:tblPr>
      <w:tblGrid>
        <w:gridCol w:w="3165"/>
        <w:gridCol w:w="1103"/>
        <w:gridCol w:w="2693"/>
        <w:gridCol w:w="1701"/>
      </w:tblGrid>
      <w:tr w14:paraId="6F4C8475">
        <w:tblPrEx>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vAlign w:val="bottom"/>
          </w:tcPr>
          <w:p w14:paraId="71F3CCEA">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收     入</w:t>
            </w:r>
          </w:p>
        </w:tc>
        <w:tc>
          <w:tcPr>
            <w:tcW w:w="4394" w:type="dxa"/>
            <w:gridSpan w:val="2"/>
            <w:tcBorders>
              <w:top w:val="single" w:color="auto" w:sz="4" w:space="0"/>
              <w:left w:val="nil"/>
              <w:bottom w:val="single" w:color="auto" w:sz="4" w:space="0"/>
              <w:right w:val="single" w:color="auto" w:sz="4" w:space="0"/>
            </w:tcBorders>
            <w:vAlign w:val="bottom"/>
          </w:tcPr>
          <w:p w14:paraId="20B29E87">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支     出</w:t>
            </w:r>
          </w:p>
        </w:tc>
      </w:tr>
      <w:tr w14:paraId="160369DC">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14:paraId="5477976D">
            <w:pPr>
              <w:widowControl/>
              <w:spacing w:line="280" w:lineRule="exact"/>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b/>
                <w:color w:val="auto"/>
                <w:kern w:val="0"/>
                <w:sz w:val="20"/>
                <w:szCs w:val="20"/>
                <w:highlight w:val="none"/>
              </w:rPr>
              <w:t>项     目</w:t>
            </w:r>
          </w:p>
        </w:tc>
        <w:tc>
          <w:tcPr>
            <w:tcW w:w="1103" w:type="dxa"/>
            <w:tcBorders>
              <w:top w:val="nil"/>
              <w:left w:val="nil"/>
              <w:bottom w:val="single" w:color="auto" w:sz="4" w:space="0"/>
              <w:right w:val="single" w:color="auto" w:sz="4" w:space="0"/>
            </w:tcBorders>
            <w:vAlign w:val="center"/>
          </w:tcPr>
          <w:p w14:paraId="7D1DA47D">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c>
          <w:tcPr>
            <w:tcW w:w="2693" w:type="dxa"/>
            <w:tcBorders>
              <w:top w:val="nil"/>
              <w:left w:val="nil"/>
              <w:bottom w:val="single" w:color="auto" w:sz="4" w:space="0"/>
              <w:right w:val="single" w:color="auto" w:sz="4" w:space="0"/>
            </w:tcBorders>
            <w:vAlign w:val="center"/>
          </w:tcPr>
          <w:p w14:paraId="725442B1">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功能分类</w:t>
            </w:r>
          </w:p>
        </w:tc>
        <w:tc>
          <w:tcPr>
            <w:tcW w:w="1701" w:type="dxa"/>
            <w:tcBorders>
              <w:top w:val="nil"/>
              <w:left w:val="nil"/>
              <w:bottom w:val="single" w:color="auto" w:sz="4" w:space="0"/>
              <w:right w:val="single" w:color="auto" w:sz="4" w:space="0"/>
            </w:tcBorders>
            <w:vAlign w:val="center"/>
          </w:tcPr>
          <w:p w14:paraId="2DF9A60E">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r>
      <w:tr w14:paraId="221D7972">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14:paraId="3F38FB74">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一、本年收入</w:t>
            </w:r>
          </w:p>
        </w:tc>
        <w:tc>
          <w:tcPr>
            <w:tcW w:w="1103" w:type="dxa"/>
            <w:tcBorders>
              <w:top w:val="nil"/>
              <w:left w:val="nil"/>
              <w:bottom w:val="single" w:color="auto" w:sz="4" w:space="0"/>
              <w:right w:val="single" w:color="auto" w:sz="4" w:space="0"/>
            </w:tcBorders>
            <w:vAlign w:val="top"/>
          </w:tcPr>
          <w:p w14:paraId="644D77CB">
            <w:pPr>
              <w:keepNext w:val="0"/>
              <w:keepLines w:val="0"/>
              <w:widowControl/>
              <w:suppressLineNumbers w:val="0"/>
              <w:jc w:val="right"/>
              <w:textAlignment w:val="top"/>
              <w:rPr>
                <w:rFonts w:ascii="仿宋_GB2312" w:hAnsi="宋体" w:eastAsia="仿宋_GB2312" w:cs="宋体"/>
                <w:color w:val="auto"/>
                <w:kern w:val="0"/>
                <w:sz w:val="18"/>
                <w:szCs w:val="18"/>
                <w:highlight w:val="none"/>
              </w:rPr>
            </w:pPr>
            <w:r>
              <w:rPr>
                <w:rFonts w:hint="eastAsia" w:ascii="宋体" w:hAnsi="宋体" w:eastAsia="宋体" w:cs="宋体"/>
                <w:i w:val="0"/>
                <w:color w:val="000000"/>
                <w:kern w:val="0"/>
                <w:sz w:val="22"/>
                <w:szCs w:val="22"/>
                <w:highlight w:val="none"/>
                <w:u w:val="none"/>
                <w:lang w:val="en-US" w:eastAsia="zh-CN" w:bidi="ar"/>
              </w:rPr>
              <w:t>839.89</w:t>
            </w:r>
          </w:p>
        </w:tc>
        <w:tc>
          <w:tcPr>
            <w:tcW w:w="2693" w:type="dxa"/>
            <w:tcBorders>
              <w:top w:val="nil"/>
              <w:left w:val="nil"/>
              <w:bottom w:val="single" w:color="auto" w:sz="4" w:space="0"/>
              <w:right w:val="nil"/>
            </w:tcBorders>
            <w:vAlign w:val="center"/>
          </w:tcPr>
          <w:p w14:paraId="7C78E24B">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201 一般公共服务支出</w:t>
            </w:r>
          </w:p>
        </w:tc>
        <w:tc>
          <w:tcPr>
            <w:tcW w:w="1701" w:type="dxa"/>
            <w:tcBorders>
              <w:top w:val="nil"/>
              <w:left w:val="single" w:color="auto" w:sz="4" w:space="0"/>
              <w:bottom w:val="single" w:color="auto" w:sz="4" w:space="0"/>
              <w:right w:val="single" w:color="auto" w:sz="4" w:space="0"/>
            </w:tcBorders>
            <w:vAlign w:val="center"/>
          </w:tcPr>
          <w:p w14:paraId="7DBF86FF">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27639186">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14:paraId="7B55C848">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1.一般公共预算拨款</w:t>
            </w:r>
          </w:p>
        </w:tc>
        <w:tc>
          <w:tcPr>
            <w:tcW w:w="1103" w:type="dxa"/>
            <w:tcBorders>
              <w:top w:val="nil"/>
              <w:left w:val="nil"/>
              <w:bottom w:val="single" w:color="auto" w:sz="4" w:space="0"/>
              <w:right w:val="single" w:color="auto" w:sz="4" w:space="0"/>
            </w:tcBorders>
            <w:vAlign w:val="top"/>
          </w:tcPr>
          <w:p w14:paraId="52070DAD">
            <w:pPr>
              <w:keepNext w:val="0"/>
              <w:keepLines w:val="0"/>
              <w:widowControl/>
              <w:suppressLineNumbers w:val="0"/>
              <w:jc w:val="right"/>
              <w:textAlignment w:val="top"/>
              <w:rPr>
                <w:rFonts w:ascii="仿宋_GB2312" w:hAnsi="宋体" w:eastAsia="仿宋_GB2312" w:cs="宋体"/>
                <w:color w:val="auto"/>
                <w:kern w:val="0"/>
                <w:sz w:val="18"/>
                <w:szCs w:val="18"/>
                <w:highlight w:val="none"/>
              </w:rPr>
            </w:pPr>
            <w:r>
              <w:rPr>
                <w:rFonts w:hint="eastAsia" w:ascii="宋体" w:hAnsi="宋体" w:eastAsia="宋体" w:cs="宋体"/>
                <w:i w:val="0"/>
                <w:color w:val="000000"/>
                <w:kern w:val="0"/>
                <w:sz w:val="22"/>
                <w:szCs w:val="22"/>
                <w:highlight w:val="none"/>
                <w:u w:val="none"/>
                <w:lang w:val="en-US" w:eastAsia="zh-CN" w:bidi="ar"/>
              </w:rPr>
              <w:t>346.48</w:t>
            </w:r>
          </w:p>
        </w:tc>
        <w:tc>
          <w:tcPr>
            <w:tcW w:w="2693" w:type="dxa"/>
            <w:tcBorders>
              <w:top w:val="nil"/>
              <w:left w:val="nil"/>
              <w:bottom w:val="single" w:color="auto" w:sz="4" w:space="0"/>
              <w:right w:val="nil"/>
            </w:tcBorders>
            <w:vAlign w:val="center"/>
          </w:tcPr>
          <w:p w14:paraId="124FC59F">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202 外交支出</w:t>
            </w:r>
          </w:p>
        </w:tc>
        <w:tc>
          <w:tcPr>
            <w:tcW w:w="1701" w:type="dxa"/>
            <w:tcBorders>
              <w:top w:val="nil"/>
              <w:left w:val="single" w:color="auto" w:sz="4" w:space="0"/>
              <w:bottom w:val="single" w:color="auto" w:sz="4" w:space="0"/>
              <w:right w:val="single" w:color="auto" w:sz="4" w:space="0"/>
            </w:tcBorders>
            <w:vAlign w:val="center"/>
          </w:tcPr>
          <w:p w14:paraId="18ED010F">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388EF1A9">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14:paraId="2E468535">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其中：一般财力</w:t>
            </w:r>
          </w:p>
        </w:tc>
        <w:tc>
          <w:tcPr>
            <w:tcW w:w="1103" w:type="dxa"/>
            <w:tcBorders>
              <w:top w:val="nil"/>
              <w:left w:val="nil"/>
              <w:bottom w:val="single" w:color="auto" w:sz="4" w:space="0"/>
              <w:right w:val="single" w:color="auto" w:sz="4" w:space="0"/>
            </w:tcBorders>
            <w:vAlign w:val="center"/>
          </w:tcPr>
          <w:p w14:paraId="723DE93E">
            <w:pPr>
              <w:widowControl/>
              <w:spacing w:line="280" w:lineRule="exact"/>
              <w:jc w:val="right"/>
              <w:rPr>
                <w:rFonts w:ascii="仿宋_GB2312" w:hAnsi="宋体" w:eastAsia="仿宋_GB2312" w:cs="宋体"/>
                <w:color w:val="auto"/>
                <w:kern w:val="0"/>
                <w:sz w:val="18"/>
                <w:szCs w:val="18"/>
                <w:highlight w:val="none"/>
              </w:rPr>
            </w:pPr>
            <w:r>
              <w:rPr>
                <w:rFonts w:hint="eastAsia" w:ascii="宋体" w:hAnsi="宋体" w:eastAsia="宋体" w:cs="宋体"/>
                <w:i w:val="0"/>
                <w:color w:val="000000"/>
                <w:kern w:val="0"/>
                <w:sz w:val="22"/>
                <w:szCs w:val="22"/>
                <w:highlight w:val="none"/>
                <w:u w:val="none"/>
                <w:lang w:val="en-US" w:eastAsia="zh-CN" w:bidi="ar"/>
              </w:rPr>
              <w:t>346.48</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14:paraId="69AEB10E">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203 国防支出</w:t>
            </w:r>
          </w:p>
        </w:tc>
        <w:tc>
          <w:tcPr>
            <w:tcW w:w="1701" w:type="dxa"/>
            <w:tcBorders>
              <w:top w:val="nil"/>
              <w:left w:val="single" w:color="auto" w:sz="4" w:space="0"/>
              <w:bottom w:val="single" w:color="auto" w:sz="4" w:space="0"/>
              <w:right w:val="single" w:color="auto" w:sz="4" w:space="0"/>
            </w:tcBorders>
            <w:vAlign w:val="center"/>
          </w:tcPr>
          <w:p w14:paraId="633BFDBD">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66578DCA">
        <w:tblPrEx>
          <w:tblCellMar>
            <w:top w:w="0" w:type="dxa"/>
            <w:left w:w="108" w:type="dxa"/>
            <w:bottom w:w="0" w:type="dxa"/>
            <w:right w:w="108" w:type="dxa"/>
          </w:tblCellMar>
        </w:tblPrEx>
        <w:trPr>
          <w:trHeight w:val="375" w:hRule="exact"/>
        </w:trPr>
        <w:tc>
          <w:tcPr>
            <w:tcW w:w="3165" w:type="dxa"/>
            <w:tcBorders>
              <w:top w:val="nil"/>
              <w:left w:val="single" w:color="auto" w:sz="4" w:space="0"/>
              <w:bottom w:val="single" w:color="auto" w:sz="4" w:space="0"/>
              <w:right w:val="single" w:color="auto" w:sz="4" w:space="0"/>
            </w:tcBorders>
            <w:vAlign w:val="center"/>
          </w:tcPr>
          <w:p w14:paraId="6B698ED6">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上级一般公共预算安排转移支付</w:t>
            </w:r>
          </w:p>
        </w:tc>
        <w:tc>
          <w:tcPr>
            <w:tcW w:w="1103" w:type="dxa"/>
            <w:tcBorders>
              <w:top w:val="nil"/>
              <w:left w:val="nil"/>
              <w:bottom w:val="single" w:color="auto" w:sz="4" w:space="0"/>
              <w:right w:val="single" w:color="auto" w:sz="4" w:space="0"/>
            </w:tcBorders>
            <w:vAlign w:val="center"/>
          </w:tcPr>
          <w:p w14:paraId="7BEC1702">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14:paraId="35156ED6">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204 公共安全支出</w:t>
            </w:r>
          </w:p>
        </w:tc>
        <w:tc>
          <w:tcPr>
            <w:tcW w:w="1701" w:type="dxa"/>
            <w:tcBorders>
              <w:top w:val="nil"/>
              <w:left w:val="single" w:color="auto" w:sz="4" w:space="0"/>
              <w:bottom w:val="single" w:color="auto" w:sz="4" w:space="0"/>
              <w:right w:val="single" w:color="auto" w:sz="4" w:space="0"/>
            </w:tcBorders>
            <w:vAlign w:val="center"/>
          </w:tcPr>
          <w:p w14:paraId="41A96C88">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3602D0D6">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14:paraId="7C0CCE37">
            <w:pPr>
              <w:widowControl/>
              <w:spacing w:line="280" w:lineRule="exact"/>
              <w:jc w:val="left"/>
              <w:rPr>
                <w:rFonts w:hint="eastAsia" w:ascii="仿宋_GB2312" w:hAnsi="宋体" w:eastAsia="仿宋_GB2312" w:cs="宋体"/>
                <w:color w:val="auto"/>
                <w:kern w:val="0"/>
                <w:sz w:val="18"/>
                <w:szCs w:val="18"/>
                <w:highlight w:val="none"/>
                <w:shd w:val="clear" w:color="auto" w:fill="auto"/>
                <w:lang w:eastAsia="zh-CN"/>
              </w:rPr>
            </w:pPr>
            <w:r>
              <w:rPr>
                <w:rFonts w:hint="eastAsia" w:ascii="仿宋_GB2312" w:hAnsi="宋体" w:eastAsia="仿宋_GB2312" w:cs="宋体"/>
                <w:color w:val="auto"/>
                <w:kern w:val="0"/>
                <w:sz w:val="18"/>
                <w:szCs w:val="18"/>
                <w:highlight w:val="none"/>
                <w:shd w:val="clear" w:color="auto" w:fill="auto"/>
              </w:rPr>
              <w:t>2.</w:t>
            </w: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r>
              <w:rPr>
                <w:rFonts w:hint="eastAsia" w:ascii="仿宋_GB2312" w:hAnsi="宋体" w:eastAsia="仿宋_GB2312" w:cs="宋体"/>
                <w:color w:val="auto"/>
                <w:kern w:val="0"/>
                <w:sz w:val="18"/>
                <w:szCs w:val="18"/>
                <w:highlight w:val="none"/>
                <w:shd w:val="clear" w:color="auto" w:fill="auto"/>
                <w:lang w:eastAsia="zh-CN"/>
              </w:rPr>
              <w:tab/>
            </w:r>
          </w:p>
        </w:tc>
        <w:tc>
          <w:tcPr>
            <w:tcW w:w="1103" w:type="dxa"/>
            <w:tcBorders>
              <w:top w:val="nil"/>
              <w:left w:val="nil"/>
              <w:bottom w:val="single" w:color="auto" w:sz="4" w:space="0"/>
              <w:right w:val="single" w:color="auto" w:sz="4" w:space="0"/>
            </w:tcBorders>
            <w:vAlign w:val="center"/>
          </w:tcPr>
          <w:p w14:paraId="2994F7C2">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14:paraId="72E33F0E">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205 教育支出</w:t>
            </w:r>
          </w:p>
        </w:tc>
        <w:tc>
          <w:tcPr>
            <w:tcW w:w="1701" w:type="dxa"/>
            <w:tcBorders>
              <w:top w:val="nil"/>
              <w:left w:val="single" w:color="auto" w:sz="4" w:space="0"/>
              <w:bottom w:val="single" w:color="auto" w:sz="4" w:space="0"/>
              <w:right w:val="single" w:color="auto" w:sz="4" w:space="0"/>
            </w:tcBorders>
            <w:vAlign w:val="center"/>
          </w:tcPr>
          <w:p w14:paraId="40B7D6F5">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514C0843">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14:paraId="34AD145A">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其中：政府性基金收入</w:t>
            </w:r>
          </w:p>
        </w:tc>
        <w:tc>
          <w:tcPr>
            <w:tcW w:w="1103" w:type="dxa"/>
            <w:tcBorders>
              <w:top w:val="nil"/>
              <w:left w:val="nil"/>
              <w:bottom w:val="single" w:color="auto" w:sz="4" w:space="0"/>
              <w:right w:val="single" w:color="auto" w:sz="4" w:space="0"/>
            </w:tcBorders>
            <w:vAlign w:val="center"/>
          </w:tcPr>
          <w:p w14:paraId="79069795">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14:paraId="13DD69DD">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206 科学技术支出</w:t>
            </w:r>
          </w:p>
        </w:tc>
        <w:tc>
          <w:tcPr>
            <w:tcW w:w="1701" w:type="dxa"/>
            <w:tcBorders>
              <w:top w:val="nil"/>
              <w:left w:val="single" w:color="auto" w:sz="4" w:space="0"/>
              <w:bottom w:val="single" w:color="auto" w:sz="4" w:space="0"/>
              <w:right w:val="single" w:color="auto" w:sz="4" w:space="0"/>
            </w:tcBorders>
            <w:vAlign w:val="center"/>
          </w:tcPr>
          <w:p w14:paraId="6B043C98">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0AA082C7">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14:paraId="17652B3A">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上级政府性基金安排转移支付</w:t>
            </w:r>
          </w:p>
        </w:tc>
        <w:tc>
          <w:tcPr>
            <w:tcW w:w="1103" w:type="dxa"/>
            <w:tcBorders>
              <w:top w:val="nil"/>
              <w:left w:val="nil"/>
              <w:bottom w:val="single" w:color="auto" w:sz="4" w:space="0"/>
              <w:right w:val="single" w:color="auto" w:sz="4" w:space="0"/>
            </w:tcBorders>
            <w:vAlign w:val="center"/>
          </w:tcPr>
          <w:p w14:paraId="3FCFF518">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14:paraId="46355B72">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207 文化旅游体育与传媒支出</w:t>
            </w:r>
          </w:p>
        </w:tc>
        <w:tc>
          <w:tcPr>
            <w:tcW w:w="1701" w:type="dxa"/>
            <w:tcBorders>
              <w:top w:val="nil"/>
              <w:left w:val="single" w:color="auto" w:sz="4" w:space="0"/>
              <w:bottom w:val="single" w:color="auto" w:sz="4" w:space="0"/>
              <w:right w:val="single" w:color="auto" w:sz="4" w:space="0"/>
            </w:tcBorders>
            <w:vAlign w:val="center"/>
          </w:tcPr>
          <w:p w14:paraId="65E7FAC9">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010E5D1F">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14:paraId="122CF648">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3.国有资本经营预算拨款</w:t>
            </w:r>
          </w:p>
        </w:tc>
        <w:tc>
          <w:tcPr>
            <w:tcW w:w="1103" w:type="dxa"/>
            <w:tcBorders>
              <w:top w:val="nil"/>
              <w:left w:val="nil"/>
              <w:bottom w:val="single" w:color="auto" w:sz="4" w:space="0"/>
              <w:right w:val="single" w:color="auto" w:sz="4" w:space="0"/>
            </w:tcBorders>
            <w:vAlign w:val="center"/>
          </w:tcPr>
          <w:p w14:paraId="50F559D3">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14:paraId="1593B047">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208 社会保障和就业支出</w:t>
            </w:r>
          </w:p>
        </w:tc>
        <w:tc>
          <w:tcPr>
            <w:tcW w:w="1701" w:type="dxa"/>
            <w:tcBorders>
              <w:top w:val="nil"/>
              <w:left w:val="single" w:color="auto" w:sz="4" w:space="0"/>
              <w:bottom w:val="single" w:color="auto" w:sz="4" w:space="0"/>
              <w:right w:val="single" w:color="auto" w:sz="4" w:space="0"/>
            </w:tcBorders>
            <w:vAlign w:val="top"/>
          </w:tcPr>
          <w:p w14:paraId="4BE033D6">
            <w:pPr>
              <w:keepNext w:val="0"/>
              <w:keepLines w:val="0"/>
              <w:widowControl/>
              <w:suppressLineNumbers w:val="0"/>
              <w:jc w:val="right"/>
              <w:textAlignment w:val="top"/>
              <w:rPr>
                <w:rFonts w:ascii="仿宋_GB2312" w:hAnsi="宋体" w:eastAsia="仿宋_GB2312" w:cs="宋体"/>
                <w:color w:val="auto"/>
                <w:kern w:val="0"/>
                <w:sz w:val="18"/>
                <w:szCs w:val="18"/>
                <w:highlight w:val="none"/>
              </w:rPr>
            </w:pPr>
            <w:r>
              <w:rPr>
                <w:rFonts w:hint="eastAsia" w:ascii="宋体" w:hAnsi="宋体" w:eastAsia="宋体" w:cs="宋体"/>
                <w:i w:val="0"/>
                <w:color w:val="000000"/>
                <w:kern w:val="0"/>
                <w:sz w:val="22"/>
                <w:szCs w:val="22"/>
                <w:highlight w:val="none"/>
                <w:u w:val="none"/>
                <w:lang w:val="en-US" w:eastAsia="zh-CN" w:bidi="ar"/>
              </w:rPr>
              <w:t>64.92</w:t>
            </w:r>
          </w:p>
        </w:tc>
      </w:tr>
      <w:tr w14:paraId="337B2D73">
        <w:tblPrEx>
          <w:tblCellMar>
            <w:top w:w="0" w:type="dxa"/>
            <w:left w:w="108" w:type="dxa"/>
            <w:bottom w:w="0" w:type="dxa"/>
            <w:right w:w="108" w:type="dxa"/>
          </w:tblCellMar>
        </w:tblPrEx>
        <w:trPr>
          <w:trHeight w:val="315" w:hRule="exact"/>
        </w:trPr>
        <w:tc>
          <w:tcPr>
            <w:tcW w:w="3165" w:type="dxa"/>
            <w:tcBorders>
              <w:top w:val="nil"/>
              <w:left w:val="single" w:color="auto" w:sz="4" w:space="0"/>
              <w:bottom w:val="single" w:color="auto" w:sz="4" w:space="0"/>
              <w:right w:val="single" w:color="auto" w:sz="4" w:space="0"/>
            </w:tcBorders>
            <w:vAlign w:val="bottom"/>
          </w:tcPr>
          <w:p w14:paraId="5B7C656B">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其中：国有资本经营收入</w:t>
            </w:r>
          </w:p>
        </w:tc>
        <w:tc>
          <w:tcPr>
            <w:tcW w:w="1103" w:type="dxa"/>
            <w:tcBorders>
              <w:top w:val="nil"/>
              <w:left w:val="nil"/>
              <w:bottom w:val="single" w:color="auto" w:sz="4" w:space="0"/>
              <w:right w:val="single" w:color="auto" w:sz="4" w:space="0"/>
            </w:tcBorders>
            <w:vAlign w:val="bottom"/>
          </w:tcPr>
          <w:p w14:paraId="1EAD0D33">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14:paraId="474B2497">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209 社会保险基金支出</w:t>
            </w:r>
          </w:p>
        </w:tc>
        <w:tc>
          <w:tcPr>
            <w:tcW w:w="1701" w:type="dxa"/>
            <w:tcBorders>
              <w:top w:val="nil"/>
              <w:left w:val="single" w:color="auto" w:sz="4" w:space="0"/>
              <w:bottom w:val="single" w:color="auto" w:sz="4" w:space="0"/>
              <w:right w:val="single" w:color="auto" w:sz="4" w:space="0"/>
            </w:tcBorders>
            <w:vAlign w:val="center"/>
          </w:tcPr>
          <w:p w14:paraId="3B897B9D">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4C01DD31">
        <w:tblPrEx>
          <w:tblCellMar>
            <w:top w:w="0" w:type="dxa"/>
            <w:left w:w="108" w:type="dxa"/>
            <w:bottom w:w="0" w:type="dxa"/>
            <w:right w:w="108" w:type="dxa"/>
          </w:tblCellMar>
        </w:tblPrEx>
        <w:trPr>
          <w:trHeight w:val="297" w:hRule="exact"/>
        </w:trPr>
        <w:tc>
          <w:tcPr>
            <w:tcW w:w="3165" w:type="dxa"/>
            <w:tcBorders>
              <w:top w:val="nil"/>
              <w:left w:val="single" w:color="auto" w:sz="4" w:space="0"/>
              <w:bottom w:val="single" w:color="auto" w:sz="4" w:space="0"/>
              <w:right w:val="single" w:color="auto" w:sz="4" w:space="0"/>
            </w:tcBorders>
            <w:vAlign w:val="bottom"/>
          </w:tcPr>
          <w:p w14:paraId="3B7C1D1C">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上级国有资本经营预算安排转移支付</w:t>
            </w:r>
          </w:p>
        </w:tc>
        <w:tc>
          <w:tcPr>
            <w:tcW w:w="1103" w:type="dxa"/>
            <w:tcBorders>
              <w:top w:val="nil"/>
              <w:left w:val="nil"/>
              <w:bottom w:val="single" w:color="auto" w:sz="4" w:space="0"/>
              <w:right w:val="single" w:color="auto" w:sz="4" w:space="0"/>
            </w:tcBorders>
            <w:vAlign w:val="bottom"/>
          </w:tcPr>
          <w:p w14:paraId="0079497D">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14:paraId="3EE2345D">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210卫生健康支出</w:t>
            </w:r>
          </w:p>
        </w:tc>
        <w:tc>
          <w:tcPr>
            <w:tcW w:w="1701" w:type="dxa"/>
            <w:tcBorders>
              <w:top w:val="nil"/>
              <w:left w:val="single" w:color="auto" w:sz="4" w:space="0"/>
              <w:bottom w:val="single" w:color="auto" w:sz="4" w:space="0"/>
              <w:right w:val="single" w:color="auto" w:sz="4" w:space="0"/>
            </w:tcBorders>
            <w:vAlign w:val="top"/>
          </w:tcPr>
          <w:p w14:paraId="7A58ABCB">
            <w:pPr>
              <w:keepNext w:val="0"/>
              <w:keepLines w:val="0"/>
              <w:widowControl/>
              <w:suppressLineNumbers w:val="0"/>
              <w:jc w:val="right"/>
              <w:textAlignment w:val="top"/>
              <w:rPr>
                <w:rFonts w:hint="eastAsia" w:ascii="仿宋_GB2312" w:hAnsi="宋体" w:eastAsia="仿宋_GB2312" w:cs="宋体"/>
                <w:color w:val="auto"/>
                <w:kern w:val="0"/>
                <w:sz w:val="18"/>
                <w:szCs w:val="18"/>
                <w:highlight w:val="none"/>
              </w:rPr>
            </w:pPr>
            <w:r>
              <w:rPr>
                <w:rFonts w:hint="eastAsia" w:ascii="宋体" w:hAnsi="宋体" w:eastAsia="宋体" w:cs="宋体"/>
                <w:i w:val="0"/>
                <w:color w:val="000000"/>
                <w:kern w:val="0"/>
                <w:sz w:val="22"/>
                <w:szCs w:val="22"/>
                <w:highlight w:val="none"/>
                <w:u w:val="none"/>
                <w:lang w:val="en-US" w:eastAsia="zh-CN" w:bidi="ar"/>
              </w:rPr>
              <w:t>727.09</w:t>
            </w:r>
          </w:p>
        </w:tc>
      </w:tr>
      <w:tr w14:paraId="26A17307">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14:paraId="4B5AD366">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4.财政专户核拨</w:t>
            </w:r>
          </w:p>
        </w:tc>
        <w:tc>
          <w:tcPr>
            <w:tcW w:w="1103" w:type="dxa"/>
            <w:tcBorders>
              <w:top w:val="nil"/>
              <w:left w:val="nil"/>
              <w:bottom w:val="single" w:color="auto" w:sz="4" w:space="0"/>
              <w:right w:val="single" w:color="auto" w:sz="4" w:space="0"/>
            </w:tcBorders>
            <w:vAlign w:val="bottom"/>
          </w:tcPr>
          <w:p w14:paraId="61F470F5">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14:paraId="36099F4C">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211 节能环保支出</w:t>
            </w:r>
          </w:p>
        </w:tc>
        <w:tc>
          <w:tcPr>
            <w:tcW w:w="1701" w:type="dxa"/>
            <w:tcBorders>
              <w:top w:val="nil"/>
              <w:left w:val="single" w:color="auto" w:sz="4" w:space="0"/>
              <w:bottom w:val="single" w:color="auto" w:sz="4" w:space="0"/>
              <w:right w:val="single" w:color="auto" w:sz="4" w:space="0"/>
            </w:tcBorders>
            <w:vAlign w:val="center"/>
          </w:tcPr>
          <w:p w14:paraId="2783F404">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46D5329A">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14:paraId="23440CDB">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5.单位资金</w:t>
            </w:r>
          </w:p>
        </w:tc>
        <w:tc>
          <w:tcPr>
            <w:tcW w:w="1103" w:type="dxa"/>
            <w:tcBorders>
              <w:top w:val="nil"/>
              <w:left w:val="nil"/>
              <w:bottom w:val="single" w:color="auto" w:sz="4" w:space="0"/>
              <w:right w:val="single" w:color="auto" w:sz="4" w:space="0"/>
            </w:tcBorders>
            <w:vAlign w:val="top"/>
          </w:tcPr>
          <w:p w14:paraId="4EFCC35C">
            <w:pPr>
              <w:keepNext w:val="0"/>
              <w:keepLines w:val="0"/>
              <w:widowControl/>
              <w:suppressLineNumbers w:val="0"/>
              <w:jc w:val="right"/>
              <w:textAlignment w:val="top"/>
              <w:rPr>
                <w:rFonts w:ascii="仿宋_GB2312" w:hAnsi="宋体" w:eastAsia="仿宋_GB2312" w:cs="宋体"/>
                <w:color w:val="auto"/>
                <w:kern w:val="0"/>
                <w:sz w:val="18"/>
                <w:szCs w:val="18"/>
                <w:highlight w:val="none"/>
              </w:rPr>
            </w:pPr>
            <w:r>
              <w:rPr>
                <w:rFonts w:hint="eastAsia" w:ascii="宋体" w:hAnsi="宋体" w:eastAsia="宋体" w:cs="宋体"/>
                <w:i w:val="0"/>
                <w:color w:val="000000"/>
                <w:kern w:val="0"/>
                <w:sz w:val="22"/>
                <w:szCs w:val="22"/>
                <w:highlight w:val="none"/>
                <w:u w:val="none"/>
                <w:lang w:val="en-US" w:eastAsia="zh-CN" w:bidi="ar"/>
              </w:rPr>
              <w:t>493.41</w:t>
            </w:r>
          </w:p>
        </w:tc>
        <w:tc>
          <w:tcPr>
            <w:tcW w:w="2693" w:type="dxa"/>
            <w:tcBorders>
              <w:top w:val="nil"/>
              <w:left w:val="nil"/>
              <w:bottom w:val="single" w:color="auto" w:sz="4" w:space="0"/>
              <w:right w:val="nil"/>
            </w:tcBorders>
            <w:vAlign w:val="center"/>
          </w:tcPr>
          <w:p w14:paraId="38B64684">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212 城乡社区支出</w:t>
            </w:r>
          </w:p>
        </w:tc>
        <w:tc>
          <w:tcPr>
            <w:tcW w:w="1701" w:type="dxa"/>
            <w:tcBorders>
              <w:top w:val="nil"/>
              <w:left w:val="single" w:color="auto" w:sz="4" w:space="0"/>
              <w:bottom w:val="single" w:color="auto" w:sz="4" w:space="0"/>
              <w:right w:val="single" w:color="auto" w:sz="4" w:space="0"/>
            </w:tcBorders>
            <w:vAlign w:val="center"/>
          </w:tcPr>
          <w:p w14:paraId="25731FF2">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3B67703C">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14:paraId="0EB80EEC">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其中：事业收入</w:t>
            </w:r>
          </w:p>
        </w:tc>
        <w:tc>
          <w:tcPr>
            <w:tcW w:w="1103" w:type="dxa"/>
            <w:tcBorders>
              <w:top w:val="nil"/>
              <w:left w:val="nil"/>
              <w:bottom w:val="single" w:color="auto" w:sz="4" w:space="0"/>
              <w:right w:val="single" w:color="auto" w:sz="4" w:space="0"/>
            </w:tcBorders>
            <w:vAlign w:val="top"/>
          </w:tcPr>
          <w:p w14:paraId="2A49F14D">
            <w:pPr>
              <w:keepNext w:val="0"/>
              <w:keepLines w:val="0"/>
              <w:widowControl/>
              <w:suppressLineNumbers w:val="0"/>
              <w:jc w:val="right"/>
              <w:textAlignment w:val="top"/>
              <w:rPr>
                <w:rFonts w:ascii="仿宋_GB2312" w:hAnsi="宋体" w:eastAsia="仿宋_GB2312" w:cs="宋体"/>
                <w:color w:val="auto"/>
                <w:kern w:val="0"/>
                <w:sz w:val="18"/>
                <w:szCs w:val="18"/>
                <w:highlight w:val="none"/>
              </w:rPr>
            </w:pPr>
            <w:r>
              <w:rPr>
                <w:rFonts w:hint="eastAsia" w:ascii="宋体" w:hAnsi="宋体" w:eastAsia="宋体" w:cs="宋体"/>
                <w:i w:val="0"/>
                <w:color w:val="000000"/>
                <w:kern w:val="0"/>
                <w:sz w:val="22"/>
                <w:szCs w:val="22"/>
                <w:highlight w:val="none"/>
                <w:u w:val="none"/>
                <w:lang w:val="en-US" w:eastAsia="zh-CN" w:bidi="ar"/>
              </w:rPr>
              <w:t>493.41</w:t>
            </w:r>
          </w:p>
        </w:tc>
        <w:tc>
          <w:tcPr>
            <w:tcW w:w="2693" w:type="dxa"/>
            <w:tcBorders>
              <w:top w:val="nil"/>
              <w:left w:val="nil"/>
              <w:bottom w:val="single" w:color="auto" w:sz="4" w:space="0"/>
              <w:right w:val="nil"/>
            </w:tcBorders>
            <w:vAlign w:val="center"/>
          </w:tcPr>
          <w:p w14:paraId="574CF44F">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213 农林水支出</w:t>
            </w:r>
          </w:p>
        </w:tc>
        <w:tc>
          <w:tcPr>
            <w:tcW w:w="1701" w:type="dxa"/>
            <w:tcBorders>
              <w:top w:val="nil"/>
              <w:left w:val="single" w:color="auto" w:sz="4" w:space="0"/>
              <w:bottom w:val="single" w:color="auto" w:sz="4" w:space="0"/>
              <w:right w:val="single" w:color="auto" w:sz="4" w:space="0"/>
            </w:tcBorders>
            <w:vAlign w:val="center"/>
          </w:tcPr>
          <w:p w14:paraId="56715D2F">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45B3B656">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14:paraId="1860EFFB">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上级补助收入</w:t>
            </w:r>
          </w:p>
        </w:tc>
        <w:tc>
          <w:tcPr>
            <w:tcW w:w="1103" w:type="dxa"/>
            <w:tcBorders>
              <w:top w:val="nil"/>
              <w:left w:val="nil"/>
              <w:bottom w:val="single" w:color="auto" w:sz="4" w:space="0"/>
              <w:right w:val="single" w:color="auto" w:sz="4" w:space="0"/>
            </w:tcBorders>
            <w:vAlign w:val="bottom"/>
          </w:tcPr>
          <w:p w14:paraId="465B229A">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14:paraId="5D767BAF">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214 交通运输支出</w:t>
            </w:r>
          </w:p>
        </w:tc>
        <w:tc>
          <w:tcPr>
            <w:tcW w:w="1701" w:type="dxa"/>
            <w:tcBorders>
              <w:top w:val="nil"/>
              <w:left w:val="single" w:color="auto" w:sz="4" w:space="0"/>
              <w:bottom w:val="single" w:color="auto" w:sz="4" w:space="0"/>
              <w:right w:val="single" w:color="auto" w:sz="4" w:space="0"/>
            </w:tcBorders>
            <w:vAlign w:val="center"/>
          </w:tcPr>
          <w:p w14:paraId="74B3F58A">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067A6C7F">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14:paraId="481A3567">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附属单位上缴收入</w:t>
            </w:r>
          </w:p>
        </w:tc>
        <w:tc>
          <w:tcPr>
            <w:tcW w:w="1103" w:type="dxa"/>
            <w:tcBorders>
              <w:top w:val="nil"/>
              <w:left w:val="nil"/>
              <w:bottom w:val="single" w:color="auto" w:sz="4" w:space="0"/>
              <w:right w:val="single" w:color="auto" w:sz="4" w:space="0"/>
            </w:tcBorders>
            <w:vAlign w:val="bottom"/>
          </w:tcPr>
          <w:p w14:paraId="576BBDE2">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14:paraId="73B9EB77">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215 资源勘探</w:t>
            </w:r>
            <w:r>
              <w:rPr>
                <w:rFonts w:hint="eastAsia" w:ascii="仿宋_GB2312" w:hAnsi="宋体" w:eastAsia="仿宋_GB2312" w:cs="宋体"/>
                <w:color w:val="auto"/>
                <w:kern w:val="0"/>
                <w:sz w:val="18"/>
                <w:szCs w:val="18"/>
                <w:highlight w:val="none"/>
                <w:lang w:val="en-US" w:eastAsia="zh-Hans"/>
              </w:rPr>
              <w:t>工业</w:t>
            </w:r>
            <w:r>
              <w:rPr>
                <w:rFonts w:hint="eastAsia" w:ascii="仿宋_GB2312" w:hAnsi="宋体" w:eastAsia="仿宋_GB2312" w:cs="宋体"/>
                <w:color w:val="auto"/>
                <w:kern w:val="0"/>
                <w:sz w:val="18"/>
                <w:szCs w:val="18"/>
                <w:highlight w:val="none"/>
              </w:rPr>
              <w:t>信息等支出</w:t>
            </w:r>
          </w:p>
        </w:tc>
        <w:tc>
          <w:tcPr>
            <w:tcW w:w="1701" w:type="dxa"/>
            <w:tcBorders>
              <w:top w:val="nil"/>
              <w:left w:val="single" w:color="auto" w:sz="4" w:space="0"/>
              <w:bottom w:val="single" w:color="auto" w:sz="4" w:space="0"/>
              <w:right w:val="single" w:color="auto" w:sz="4" w:space="0"/>
            </w:tcBorders>
            <w:vAlign w:val="center"/>
          </w:tcPr>
          <w:p w14:paraId="412D9E4B">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00AE3A49">
        <w:tblPrEx>
          <w:tblCellMar>
            <w:top w:w="0" w:type="dxa"/>
            <w:left w:w="108" w:type="dxa"/>
            <w:bottom w:w="0" w:type="dxa"/>
            <w:right w:w="108" w:type="dxa"/>
          </w:tblCellMar>
        </w:tblPrEx>
        <w:trPr>
          <w:trHeight w:val="280" w:hRule="exact"/>
        </w:trPr>
        <w:tc>
          <w:tcPr>
            <w:tcW w:w="3165" w:type="dxa"/>
            <w:tcBorders>
              <w:top w:val="nil"/>
              <w:left w:val="single" w:color="auto" w:sz="4" w:space="0"/>
              <w:bottom w:val="single" w:color="auto" w:sz="4" w:space="0"/>
              <w:right w:val="single" w:color="auto" w:sz="4" w:space="0"/>
            </w:tcBorders>
            <w:vAlign w:val="bottom"/>
          </w:tcPr>
          <w:p w14:paraId="2EFC2A64">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事业单位经营收入</w:t>
            </w:r>
          </w:p>
        </w:tc>
        <w:tc>
          <w:tcPr>
            <w:tcW w:w="1103" w:type="dxa"/>
            <w:tcBorders>
              <w:top w:val="nil"/>
              <w:left w:val="nil"/>
              <w:bottom w:val="single" w:color="auto" w:sz="4" w:space="0"/>
              <w:right w:val="single" w:color="auto" w:sz="4" w:space="0"/>
            </w:tcBorders>
            <w:vAlign w:val="bottom"/>
          </w:tcPr>
          <w:p w14:paraId="4E458E3C">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14:paraId="5410AAF6">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216 商业服务业等支出</w:t>
            </w:r>
          </w:p>
        </w:tc>
        <w:tc>
          <w:tcPr>
            <w:tcW w:w="1701" w:type="dxa"/>
            <w:tcBorders>
              <w:top w:val="nil"/>
              <w:left w:val="single" w:color="auto" w:sz="4" w:space="0"/>
              <w:bottom w:val="single" w:color="auto" w:sz="4" w:space="0"/>
              <w:right w:val="single" w:color="auto" w:sz="4" w:space="0"/>
            </w:tcBorders>
            <w:vAlign w:val="center"/>
          </w:tcPr>
          <w:p w14:paraId="4C206EB8">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2349FC04">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14:paraId="28187FE3">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其他收入</w:t>
            </w:r>
          </w:p>
        </w:tc>
        <w:tc>
          <w:tcPr>
            <w:tcW w:w="1103" w:type="dxa"/>
            <w:tcBorders>
              <w:top w:val="nil"/>
              <w:left w:val="nil"/>
              <w:bottom w:val="single" w:color="auto" w:sz="4" w:space="0"/>
              <w:right w:val="single" w:color="auto" w:sz="4" w:space="0"/>
            </w:tcBorders>
            <w:vAlign w:val="top"/>
          </w:tcPr>
          <w:p w14:paraId="3B53B11B">
            <w:pPr>
              <w:keepNext w:val="0"/>
              <w:keepLines w:val="0"/>
              <w:widowControl/>
              <w:suppressLineNumbers w:val="0"/>
              <w:jc w:val="both"/>
              <w:textAlignment w:val="top"/>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14:paraId="6E793884">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217 金融支出</w:t>
            </w:r>
          </w:p>
        </w:tc>
        <w:tc>
          <w:tcPr>
            <w:tcW w:w="1701" w:type="dxa"/>
            <w:tcBorders>
              <w:top w:val="nil"/>
              <w:left w:val="single" w:color="auto" w:sz="4" w:space="0"/>
              <w:bottom w:val="single" w:color="auto" w:sz="4" w:space="0"/>
              <w:right w:val="single" w:color="auto" w:sz="4" w:space="0"/>
            </w:tcBorders>
            <w:vAlign w:val="center"/>
          </w:tcPr>
          <w:p w14:paraId="4D93CCAA">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09BEC2B3">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14:paraId="5B6D338C">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二、上年结转结余</w:t>
            </w:r>
          </w:p>
        </w:tc>
        <w:tc>
          <w:tcPr>
            <w:tcW w:w="1103" w:type="dxa"/>
            <w:tcBorders>
              <w:top w:val="nil"/>
              <w:left w:val="nil"/>
              <w:bottom w:val="single" w:color="auto" w:sz="4" w:space="0"/>
              <w:right w:val="single" w:color="auto" w:sz="4" w:space="0"/>
            </w:tcBorders>
            <w:vAlign w:val="bottom"/>
          </w:tcPr>
          <w:p w14:paraId="600EBA91">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14:paraId="0057EBE4">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219 援助其他地区支出</w:t>
            </w:r>
          </w:p>
        </w:tc>
        <w:tc>
          <w:tcPr>
            <w:tcW w:w="1701" w:type="dxa"/>
            <w:tcBorders>
              <w:top w:val="nil"/>
              <w:left w:val="single" w:color="auto" w:sz="4" w:space="0"/>
              <w:bottom w:val="single" w:color="auto" w:sz="4" w:space="0"/>
              <w:right w:val="single" w:color="auto" w:sz="4" w:space="0"/>
            </w:tcBorders>
            <w:vAlign w:val="center"/>
          </w:tcPr>
          <w:p w14:paraId="657DC099">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73A46C14">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14:paraId="00BB80E5">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1.财政拨款结转</w:t>
            </w:r>
          </w:p>
        </w:tc>
        <w:tc>
          <w:tcPr>
            <w:tcW w:w="1103" w:type="dxa"/>
            <w:tcBorders>
              <w:top w:val="nil"/>
              <w:left w:val="nil"/>
              <w:bottom w:val="single" w:color="auto" w:sz="4" w:space="0"/>
              <w:right w:val="single" w:color="auto" w:sz="4" w:space="0"/>
            </w:tcBorders>
            <w:vAlign w:val="bottom"/>
          </w:tcPr>
          <w:p w14:paraId="6D75D596">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14:paraId="7681D5CD">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220 自然资源海洋气象等支出</w:t>
            </w:r>
          </w:p>
        </w:tc>
        <w:tc>
          <w:tcPr>
            <w:tcW w:w="1701" w:type="dxa"/>
            <w:tcBorders>
              <w:top w:val="nil"/>
              <w:left w:val="single" w:color="auto" w:sz="4" w:space="0"/>
              <w:bottom w:val="single" w:color="auto" w:sz="4" w:space="0"/>
              <w:right w:val="single" w:color="auto" w:sz="4" w:space="0"/>
            </w:tcBorders>
            <w:vAlign w:val="center"/>
          </w:tcPr>
          <w:p w14:paraId="2ADF7B22">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0592326E">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14:paraId="61EC395E">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其中：一般公共预算拨款</w:t>
            </w:r>
          </w:p>
        </w:tc>
        <w:tc>
          <w:tcPr>
            <w:tcW w:w="1103" w:type="dxa"/>
            <w:tcBorders>
              <w:top w:val="nil"/>
              <w:left w:val="nil"/>
              <w:bottom w:val="single" w:color="auto" w:sz="4" w:space="0"/>
              <w:right w:val="single" w:color="auto" w:sz="4" w:space="0"/>
            </w:tcBorders>
            <w:vAlign w:val="bottom"/>
          </w:tcPr>
          <w:p w14:paraId="2BE6768D">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14:paraId="568B7E08">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221 住房保障支出</w:t>
            </w:r>
          </w:p>
        </w:tc>
        <w:tc>
          <w:tcPr>
            <w:tcW w:w="1701" w:type="dxa"/>
            <w:tcBorders>
              <w:top w:val="nil"/>
              <w:left w:val="single" w:color="auto" w:sz="4" w:space="0"/>
              <w:bottom w:val="single" w:color="auto" w:sz="4" w:space="0"/>
              <w:right w:val="single" w:color="auto" w:sz="4" w:space="0"/>
            </w:tcBorders>
            <w:vAlign w:val="top"/>
          </w:tcPr>
          <w:p w14:paraId="0663F20C">
            <w:pPr>
              <w:keepNext w:val="0"/>
              <w:keepLines w:val="0"/>
              <w:widowControl/>
              <w:suppressLineNumbers w:val="0"/>
              <w:jc w:val="right"/>
              <w:textAlignment w:val="top"/>
              <w:rPr>
                <w:rFonts w:ascii="仿宋_GB2312" w:hAnsi="宋体" w:eastAsia="仿宋_GB2312" w:cs="宋体"/>
                <w:color w:val="auto"/>
                <w:kern w:val="0"/>
                <w:sz w:val="18"/>
                <w:szCs w:val="18"/>
                <w:highlight w:val="none"/>
              </w:rPr>
            </w:pPr>
            <w:r>
              <w:rPr>
                <w:rFonts w:hint="eastAsia" w:ascii="宋体" w:hAnsi="宋体" w:eastAsia="宋体" w:cs="宋体"/>
                <w:i w:val="0"/>
                <w:color w:val="000000"/>
                <w:kern w:val="0"/>
                <w:sz w:val="22"/>
                <w:szCs w:val="22"/>
                <w:highlight w:val="none"/>
                <w:u w:val="none"/>
                <w:lang w:val="en-US" w:eastAsia="zh-CN" w:bidi="ar"/>
              </w:rPr>
              <w:t>47.88</w:t>
            </w:r>
          </w:p>
        </w:tc>
      </w:tr>
      <w:tr w14:paraId="326CD8EF">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14:paraId="355BB182">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p>
        </w:tc>
        <w:tc>
          <w:tcPr>
            <w:tcW w:w="1103" w:type="dxa"/>
            <w:tcBorders>
              <w:top w:val="nil"/>
              <w:left w:val="nil"/>
              <w:bottom w:val="single" w:color="auto" w:sz="4" w:space="0"/>
              <w:right w:val="single" w:color="auto" w:sz="4" w:space="0"/>
            </w:tcBorders>
            <w:vAlign w:val="bottom"/>
          </w:tcPr>
          <w:p w14:paraId="1D5F4D40">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14:paraId="745DFC70">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222 粮油物资储备支出</w:t>
            </w:r>
          </w:p>
        </w:tc>
        <w:tc>
          <w:tcPr>
            <w:tcW w:w="1701" w:type="dxa"/>
            <w:tcBorders>
              <w:top w:val="nil"/>
              <w:left w:val="single" w:color="auto" w:sz="4" w:space="0"/>
              <w:bottom w:val="single" w:color="auto" w:sz="4" w:space="0"/>
              <w:right w:val="single" w:color="auto" w:sz="4" w:space="0"/>
            </w:tcBorders>
            <w:vAlign w:val="center"/>
          </w:tcPr>
          <w:p w14:paraId="247E01AD">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319A8BC4">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14:paraId="5D7C082C">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国有资本经营预算拨款</w:t>
            </w:r>
          </w:p>
        </w:tc>
        <w:tc>
          <w:tcPr>
            <w:tcW w:w="1103" w:type="dxa"/>
            <w:tcBorders>
              <w:top w:val="nil"/>
              <w:left w:val="nil"/>
              <w:bottom w:val="single" w:color="auto" w:sz="4" w:space="0"/>
              <w:right w:val="single" w:color="auto" w:sz="4" w:space="0"/>
            </w:tcBorders>
            <w:vAlign w:val="bottom"/>
          </w:tcPr>
          <w:p w14:paraId="7B839D55">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14:paraId="2209F5F8">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223 国有资本经营预算支出</w:t>
            </w:r>
          </w:p>
        </w:tc>
        <w:tc>
          <w:tcPr>
            <w:tcW w:w="1701" w:type="dxa"/>
            <w:tcBorders>
              <w:top w:val="nil"/>
              <w:left w:val="single" w:color="auto" w:sz="4" w:space="0"/>
              <w:bottom w:val="single" w:color="auto" w:sz="4" w:space="0"/>
              <w:right w:val="single" w:color="auto" w:sz="4" w:space="0"/>
            </w:tcBorders>
            <w:vAlign w:val="center"/>
          </w:tcPr>
          <w:p w14:paraId="38133DF8">
            <w:pPr>
              <w:widowControl/>
              <w:spacing w:line="280" w:lineRule="exact"/>
              <w:jc w:val="right"/>
              <w:rPr>
                <w:rFonts w:hint="eastAsia" w:ascii="仿宋_GB2312" w:hAnsi="宋体" w:eastAsia="仿宋_GB2312" w:cs="宋体"/>
                <w:color w:val="auto"/>
                <w:kern w:val="0"/>
                <w:sz w:val="18"/>
                <w:szCs w:val="18"/>
                <w:highlight w:val="none"/>
              </w:rPr>
            </w:pPr>
          </w:p>
        </w:tc>
      </w:tr>
      <w:tr w14:paraId="55BF7B69">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14:paraId="67DDB433">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2.非财政拨款结余</w:t>
            </w:r>
          </w:p>
        </w:tc>
        <w:tc>
          <w:tcPr>
            <w:tcW w:w="1103" w:type="dxa"/>
            <w:tcBorders>
              <w:top w:val="nil"/>
              <w:left w:val="nil"/>
              <w:bottom w:val="single" w:color="auto" w:sz="4" w:space="0"/>
              <w:right w:val="single" w:color="auto" w:sz="4" w:space="0"/>
            </w:tcBorders>
            <w:vAlign w:val="bottom"/>
          </w:tcPr>
          <w:p w14:paraId="2B97BE67">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14:paraId="03A32A32">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224灾害防治及应急管理支出</w:t>
            </w:r>
          </w:p>
        </w:tc>
        <w:tc>
          <w:tcPr>
            <w:tcW w:w="1701" w:type="dxa"/>
            <w:tcBorders>
              <w:top w:val="nil"/>
              <w:left w:val="single" w:color="auto" w:sz="4" w:space="0"/>
              <w:bottom w:val="single" w:color="auto" w:sz="4" w:space="0"/>
              <w:right w:val="single" w:color="auto" w:sz="4" w:space="0"/>
            </w:tcBorders>
            <w:vAlign w:val="center"/>
          </w:tcPr>
          <w:p w14:paraId="65598D76">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68367486">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14:paraId="28B5259C">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其中：财政专户核拨</w:t>
            </w:r>
          </w:p>
        </w:tc>
        <w:tc>
          <w:tcPr>
            <w:tcW w:w="1103" w:type="dxa"/>
            <w:tcBorders>
              <w:top w:val="nil"/>
              <w:left w:val="nil"/>
              <w:bottom w:val="single" w:color="auto" w:sz="4" w:space="0"/>
              <w:right w:val="single" w:color="auto" w:sz="4" w:space="0"/>
            </w:tcBorders>
            <w:vAlign w:val="bottom"/>
          </w:tcPr>
          <w:p w14:paraId="375A1714">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14:paraId="0424CF16">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227 预备费</w:t>
            </w:r>
          </w:p>
        </w:tc>
        <w:tc>
          <w:tcPr>
            <w:tcW w:w="1701" w:type="dxa"/>
            <w:tcBorders>
              <w:top w:val="nil"/>
              <w:left w:val="single" w:color="auto" w:sz="4" w:space="0"/>
              <w:bottom w:val="single" w:color="auto" w:sz="4" w:space="0"/>
              <w:right w:val="single" w:color="auto" w:sz="4" w:space="0"/>
            </w:tcBorders>
            <w:vAlign w:val="center"/>
          </w:tcPr>
          <w:p w14:paraId="0169A9A9">
            <w:pPr>
              <w:widowControl/>
              <w:spacing w:line="280" w:lineRule="exact"/>
              <w:jc w:val="right"/>
              <w:rPr>
                <w:rFonts w:hint="eastAsia" w:ascii="仿宋_GB2312" w:hAnsi="宋体" w:eastAsia="仿宋_GB2312" w:cs="宋体"/>
                <w:color w:val="auto"/>
                <w:kern w:val="0"/>
                <w:sz w:val="18"/>
                <w:szCs w:val="18"/>
                <w:highlight w:val="none"/>
              </w:rPr>
            </w:pPr>
          </w:p>
        </w:tc>
      </w:tr>
      <w:tr w14:paraId="2AB408D6">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14:paraId="78E3C318">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单位资金</w:t>
            </w:r>
          </w:p>
        </w:tc>
        <w:tc>
          <w:tcPr>
            <w:tcW w:w="1103" w:type="dxa"/>
            <w:tcBorders>
              <w:top w:val="nil"/>
              <w:left w:val="nil"/>
              <w:bottom w:val="single" w:color="auto" w:sz="4" w:space="0"/>
              <w:right w:val="single" w:color="auto" w:sz="4" w:space="0"/>
            </w:tcBorders>
            <w:vAlign w:val="bottom"/>
          </w:tcPr>
          <w:p w14:paraId="450C26DA">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14:paraId="6826DF02">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229 其他支出</w:t>
            </w:r>
          </w:p>
        </w:tc>
        <w:tc>
          <w:tcPr>
            <w:tcW w:w="1701" w:type="dxa"/>
            <w:tcBorders>
              <w:top w:val="nil"/>
              <w:left w:val="single" w:color="auto" w:sz="4" w:space="0"/>
              <w:bottom w:val="single" w:color="auto" w:sz="4" w:space="0"/>
              <w:right w:val="single" w:color="auto" w:sz="4" w:space="0"/>
            </w:tcBorders>
            <w:vAlign w:val="center"/>
          </w:tcPr>
          <w:p w14:paraId="12E88A78">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45CAD44C">
        <w:tblPrEx>
          <w:tblCellMar>
            <w:top w:w="0" w:type="dxa"/>
            <w:left w:w="108" w:type="dxa"/>
            <w:bottom w:w="0" w:type="dxa"/>
            <w:right w:w="108" w:type="dxa"/>
          </w:tblCellMar>
        </w:tblPrEx>
        <w:trPr>
          <w:trHeight w:val="296" w:hRule="exact"/>
        </w:trPr>
        <w:tc>
          <w:tcPr>
            <w:tcW w:w="3165" w:type="dxa"/>
            <w:tcBorders>
              <w:top w:val="nil"/>
              <w:left w:val="single" w:color="auto" w:sz="4" w:space="0"/>
              <w:bottom w:val="single" w:color="auto" w:sz="4" w:space="0"/>
              <w:right w:val="single" w:color="auto" w:sz="4" w:space="0"/>
            </w:tcBorders>
            <w:vAlign w:val="bottom"/>
          </w:tcPr>
          <w:p w14:paraId="04727C14">
            <w:pPr>
              <w:widowControl/>
              <w:spacing w:line="280" w:lineRule="exact"/>
              <w:jc w:val="left"/>
              <w:rPr>
                <w:rFonts w:hint="eastAsia" w:ascii="仿宋_GB2312" w:hAnsi="宋体" w:eastAsia="仿宋_GB2312" w:cs="宋体"/>
                <w:color w:val="auto"/>
                <w:kern w:val="0"/>
                <w:sz w:val="18"/>
                <w:szCs w:val="18"/>
                <w:highlight w:val="none"/>
                <w:shd w:val="clear" w:color="auto" w:fill="auto"/>
              </w:rPr>
            </w:pPr>
          </w:p>
        </w:tc>
        <w:tc>
          <w:tcPr>
            <w:tcW w:w="1103" w:type="dxa"/>
            <w:tcBorders>
              <w:top w:val="nil"/>
              <w:left w:val="nil"/>
              <w:bottom w:val="single" w:color="auto" w:sz="4" w:space="0"/>
              <w:right w:val="single" w:color="auto" w:sz="4" w:space="0"/>
            </w:tcBorders>
            <w:vAlign w:val="bottom"/>
          </w:tcPr>
          <w:p w14:paraId="1D4E3F13">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14:paraId="290B3CBF">
            <w:pPr>
              <w:widowControl/>
              <w:spacing w:line="280" w:lineRule="exact"/>
              <w:jc w:val="left"/>
              <w:rPr>
                <w:rFonts w:hint="eastAsia" w:ascii="仿宋_GB2312" w:hAnsi="宋体" w:eastAsia="仿宋_GB2312" w:cs="宋体"/>
                <w:color w:val="auto"/>
                <w:kern w:val="0"/>
                <w:sz w:val="15"/>
                <w:szCs w:val="15"/>
                <w:highlight w:val="none"/>
              </w:rPr>
            </w:pPr>
            <w:r>
              <w:rPr>
                <w:rFonts w:hint="eastAsia" w:ascii="仿宋_GB2312" w:hAnsi="宋体" w:eastAsia="仿宋_GB2312" w:cs="宋体"/>
                <w:color w:val="auto"/>
                <w:kern w:val="0"/>
                <w:sz w:val="18"/>
                <w:szCs w:val="18"/>
                <w:highlight w:val="none"/>
              </w:rPr>
              <w:t>230转移性支出</w:t>
            </w:r>
          </w:p>
        </w:tc>
        <w:tc>
          <w:tcPr>
            <w:tcW w:w="1701" w:type="dxa"/>
            <w:tcBorders>
              <w:top w:val="nil"/>
              <w:left w:val="single" w:color="auto" w:sz="4" w:space="0"/>
              <w:bottom w:val="single" w:color="auto" w:sz="4" w:space="0"/>
              <w:right w:val="single" w:color="auto" w:sz="4" w:space="0"/>
            </w:tcBorders>
            <w:vAlign w:val="center"/>
          </w:tcPr>
          <w:p w14:paraId="690E3603">
            <w:pPr>
              <w:widowControl/>
              <w:spacing w:line="280" w:lineRule="exact"/>
              <w:jc w:val="right"/>
              <w:rPr>
                <w:rFonts w:hint="eastAsia" w:ascii="仿宋_GB2312" w:hAnsi="宋体" w:eastAsia="仿宋_GB2312" w:cs="宋体"/>
                <w:color w:val="auto"/>
                <w:kern w:val="0"/>
                <w:sz w:val="18"/>
                <w:szCs w:val="18"/>
                <w:highlight w:val="none"/>
              </w:rPr>
            </w:pPr>
          </w:p>
        </w:tc>
      </w:tr>
      <w:tr w14:paraId="08353723">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14:paraId="0FE00315">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1103" w:type="dxa"/>
            <w:tcBorders>
              <w:top w:val="nil"/>
              <w:left w:val="nil"/>
              <w:bottom w:val="single" w:color="auto" w:sz="4" w:space="0"/>
              <w:right w:val="single" w:color="auto" w:sz="4" w:space="0"/>
            </w:tcBorders>
            <w:vAlign w:val="bottom"/>
          </w:tcPr>
          <w:p w14:paraId="5DEBBB8C">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14:paraId="1D2C861F">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231 债务还本支出</w:t>
            </w:r>
          </w:p>
        </w:tc>
        <w:tc>
          <w:tcPr>
            <w:tcW w:w="1701" w:type="dxa"/>
            <w:tcBorders>
              <w:top w:val="nil"/>
              <w:left w:val="single" w:color="auto" w:sz="4" w:space="0"/>
              <w:bottom w:val="single" w:color="auto" w:sz="4" w:space="0"/>
              <w:right w:val="single" w:color="auto" w:sz="4" w:space="0"/>
            </w:tcBorders>
            <w:vAlign w:val="center"/>
          </w:tcPr>
          <w:p w14:paraId="0C11496F">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2C15C7E6">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14:paraId="020AB57E">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vAlign w:val="bottom"/>
          </w:tcPr>
          <w:p w14:paraId="7196E127">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14:paraId="7224D981">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232 债务付息支出</w:t>
            </w:r>
          </w:p>
        </w:tc>
        <w:tc>
          <w:tcPr>
            <w:tcW w:w="1701" w:type="dxa"/>
            <w:tcBorders>
              <w:top w:val="nil"/>
              <w:left w:val="single" w:color="auto" w:sz="4" w:space="0"/>
              <w:bottom w:val="single" w:color="auto" w:sz="4" w:space="0"/>
              <w:right w:val="single" w:color="auto" w:sz="4" w:space="0"/>
            </w:tcBorders>
            <w:vAlign w:val="center"/>
          </w:tcPr>
          <w:p w14:paraId="574E0285">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49864273">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14:paraId="5BAC2961">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vAlign w:val="bottom"/>
          </w:tcPr>
          <w:p w14:paraId="52D11AF6">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14:paraId="064CF530">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1701" w:type="dxa"/>
            <w:tcBorders>
              <w:top w:val="nil"/>
              <w:left w:val="single" w:color="auto" w:sz="4" w:space="0"/>
              <w:bottom w:val="single" w:color="auto" w:sz="4" w:space="0"/>
              <w:right w:val="single" w:color="auto" w:sz="4" w:space="0"/>
            </w:tcBorders>
            <w:vAlign w:val="center"/>
          </w:tcPr>
          <w:p w14:paraId="4B503631">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33FDBB48">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vAlign w:val="center"/>
          </w:tcPr>
          <w:p w14:paraId="03146C43">
            <w:pPr>
              <w:widowControl/>
              <w:spacing w:line="280" w:lineRule="exact"/>
              <w:jc w:val="left"/>
              <w:rPr>
                <w:rFonts w:ascii="仿宋_GB2312" w:hAnsi="宋体" w:eastAsia="仿宋_GB2312" w:cs="宋体"/>
                <w:color w:val="auto"/>
                <w:kern w:val="0"/>
                <w:sz w:val="18"/>
                <w:szCs w:val="18"/>
                <w:highlight w:val="none"/>
              </w:rPr>
            </w:pPr>
          </w:p>
        </w:tc>
        <w:tc>
          <w:tcPr>
            <w:tcW w:w="1103" w:type="dxa"/>
            <w:tcBorders>
              <w:top w:val="nil"/>
              <w:left w:val="single" w:color="auto" w:sz="4" w:space="0"/>
              <w:bottom w:val="single" w:color="auto" w:sz="4" w:space="0"/>
              <w:right w:val="single" w:color="auto" w:sz="4" w:space="0"/>
            </w:tcBorders>
            <w:vAlign w:val="center"/>
          </w:tcPr>
          <w:p w14:paraId="484C1D4D">
            <w:pPr>
              <w:widowControl/>
              <w:spacing w:line="280" w:lineRule="exact"/>
              <w:jc w:val="lef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vAlign w:val="center"/>
          </w:tcPr>
          <w:p w14:paraId="2B553C83">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234抗疫特别国债安排的支出</w:t>
            </w:r>
          </w:p>
        </w:tc>
        <w:tc>
          <w:tcPr>
            <w:tcW w:w="1701" w:type="dxa"/>
            <w:tcBorders>
              <w:top w:val="nil"/>
              <w:left w:val="nil"/>
              <w:bottom w:val="single" w:color="auto" w:sz="4" w:space="0"/>
              <w:right w:val="single" w:color="auto" w:sz="4" w:space="0"/>
            </w:tcBorders>
            <w:vAlign w:val="center"/>
          </w:tcPr>
          <w:p w14:paraId="57EF0D08">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6C6FB294">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vAlign w:val="center"/>
          </w:tcPr>
          <w:p w14:paraId="1E06081A">
            <w:pPr>
              <w:widowControl/>
              <w:spacing w:line="280" w:lineRule="exact"/>
              <w:jc w:val="left"/>
              <w:rPr>
                <w:rFonts w:hint="eastAsia" w:ascii="仿宋_GB2312" w:hAnsi="宋体" w:eastAsia="仿宋_GB2312" w:cs="宋体"/>
                <w:color w:val="auto"/>
                <w:kern w:val="0"/>
                <w:sz w:val="20"/>
                <w:szCs w:val="20"/>
                <w:highlight w:val="none"/>
              </w:rPr>
            </w:pPr>
          </w:p>
        </w:tc>
        <w:tc>
          <w:tcPr>
            <w:tcW w:w="1103" w:type="dxa"/>
            <w:tcBorders>
              <w:top w:val="nil"/>
              <w:left w:val="single" w:color="auto" w:sz="4" w:space="0"/>
              <w:bottom w:val="single" w:color="auto" w:sz="4" w:space="0"/>
              <w:right w:val="single" w:color="auto" w:sz="4" w:space="0"/>
            </w:tcBorders>
            <w:vAlign w:val="center"/>
          </w:tcPr>
          <w:p w14:paraId="652C5B97">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vAlign w:val="center"/>
          </w:tcPr>
          <w:p w14:paraId="1AA4F1E0">
            <w:pPr>
              <w:widowControl/>
              <w:spacing w:line="280" w:lineRule="exact"/>
              <w:jc w:val="left"/>
              <w:textAlignment w:val="center"/>
              <w:rPr>
                <w:rFonts w:hint="eastAsia" w:ascii="仿宋_GB2312" w:hAnsi="宋体" w:eastAsia="仿宋_GB2312" w:cs="宋体"/>
                <w:color w:val="auto"/>
                <w:kern w:val="0"/>
                <w:sz w:val="18"/>
                <w:szCs w:val="18"/>
                <w:highlight w:val="none"/>
                <w:lang w:bidi="ar"/>
              </w:rPr>
            </w:pPr>
          </w:p>
        </w:tc>
        <w:tc>
          <w:tcPr>
            <w:tcW w:w="1701" w:type="dxa"/>
            <w:tcBorders>
              <w:top w:val="nil"/>
              <w:left w:val="nil"/>
              <w:bottom w:val="single" w:color="auto" w:sz="4" w:space="0"/>
              <w:right w:val="single" w:color="auto" w:sz="4" w:space="0"/>
            </w:tcBorders>
            <w:vAlign w:val="center"/>
          </w:tcPr>
          <w:p w14:paraId="4518825A">
            <w:pPr>
              <w:widowControl/>
              <w:spacing w:line="280" w:lineRule="exact"/>
              <w:jc w:val="left"/>
              <w:rPr>
                <w:rFonts w:hint="eastAsia" w:ascii="仿宋_GB2312" w:hAnsi="宋体" w:eastAsia="仿宋_GB2312" w:cs="宋体"/>
                <w:color w:val="auto"/>
                <w:kern w:val="0"/>
                <w:sz w:val="18"/>
                <w:szCs w:val="18"/>
                <w:highlight w:val="none"/>
              </w:rPr>
            </w:pPr>
          </w:p>
        </w:tc>
      </w:tr>
      <w:tr w14:paraId="3C15E15B">
        <w:tblPrEx>
          <w:tblCellMar>
            <w:top w:w="0" w:type="dxa"/>
            <w:left w:w="108" w:type="dxa"/>
            <w:bottom w:w="0" w:type="dxa"/>
            <w:right w:w="108" w:type="dxa"/>
          </w:tblCellMar>
        </w:tblPrEx>
        <w:trPr>
          <w:trHeight w:val="365" w:hRule="atLeast"/>
        </w:trPr>
        <w:tc>
          <w:tcPr>
            <w:tcW w:w="3165" w:type="dxa"/>
            <w:tcBorders>
              <w:top w:val="nil"/>
              <w:left w:val="single" w:color="auto" w:sz="4" w:space="0"/>
              <w:bottom w:val="single" w:color="auto" w:sz="4" w:space="0"/>
              <w:right w:val="nil"/>
            </w:tcBorders>
            <w:vAlign w:val="center"/>
          </w:tcPr>
          <w:p w14:paraId="60191796">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1103" w:type="dxa"/>
            <w:tcBorders>
              <w:top w:val="nil"/>
              <w:left w:val="single" w:color="auto" w:sz="4" w:space="0"/>
              <w:bottom w:val="single" w:color="auto" w:sz="4" w:space="0"/>
              <w:right w:val="single" w:color="auto" w:sz="4" w:space="0"/>
            </w:tcBorders>
            <w:vAlign w:val="top"/>
          </w:tcPr>
          <w:p w14:paraId="4846520F">
            <w:pPr>
              <w:keepNext w:val="0"/>
              <w:keepLines w:val="0"/>
              <w:widowControl/>
              <w:suppressLineNumbers w:val="0"/>
              <w:jc w:val="right"/>
              <w:textAlignment w:val="top"/>
              <w:rPr>
                <w:rFonts w:ascii="仿宋_GB2312" w:hAnsi="宋体" w:eastAsia="仿宋_GB2312" w:cs="宋体"/>
                <w:b/>
                <w:bCs/>
                <w:color w:val="auto"/>
                <w:kern w:val="0"/>
                <w:sz w:val="20"/>
                <w:szCs w:val="20"/>
                <w:highlight w:val="none"/>
              </w:rPr>
            </w:pPr>
            <w:r>
              <w:rPr>
                <w:rFonts w:hint="eastAsia" w:ascii="宋体" w:hAnsi="宋体" w:eastAsia="宋体" w:cs="宋体"/>
                <w:i w:val="0"/>
                <w:color w:val="000000"/>
                <w:kern w:val="0"/>
                <w:sz w:val="22"/>
                <w:szCs w:val="22"/>
                <w:highlight w:val="none"/>
                <w:u w:val="none"/>
                <w:lang w:val="en-US" w:eastAsia="zh-CN" w:bidi="ar"/>
              </w:rPr>
              <w:t>839.89</w:t>
            </w:r>
          </w:p>
        </w:tc>
        <w:tc>
          <w:tcPr>
            <w:tcW w:w="2693" w:type="dxa"/>
            <w:tcBorders>
              <w:top w:val="nil"/>
              <w:left w:val="nil"/>
              <w:bottom w:val="single" w:color="auto" w:sz="4" w:space="0"/>
              <w:right w:val="nil"/>
            </w:tcBorders>
            <w:vAlign w:val="center"/>
          </w:tcPr>
          <w:p w14:paraId="4D2E1C10">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支  出  总  计</w:t>
            </w:r>
          </w:p>
        </w:tc>
        <w:tc>
          <w:tcPr>
            <w:tcW w:w="1701" w:type="dxa"/>
            <w:tcBorders>
              <w:top w:val="nil"/>
              <w:left w:val="single" w:color="auto" w:sz="4" w:space="0"/>
              <w:bottom w:val="single" w:color="auto" w:sz="4" w:space="0"/>
              <w:right w:val="single" w:color="auto" w:sz="4" w:space="0"/>
            </w:tcBorders>
            <w:vAlign w:val="top"/>
          </w:tcPr>
          <w:p w14:paraId="1964F330">
            <w:pPr>
              <w:keepNext w:val="0"/>
              <w:keepLines w:val="0"/>
              <w:widowControl/>
              <w:suppressLineNumbers w:val="0"/>
              <w:jc w:val="right"/>
              <w:textAlignment w:val="top"/>
              <w:rPr>
                <w:rFonts w:ascii="仿宋_GB2312" w:hAnsi="宋体" w:eastAsia="仿宋_GB2312" w:cs="宋体"/>
                <w:color w:val="auto"/>
                <w:kern w:val="0"/>
                <w:sz w:val="18"/>
                <w:szCs w:val="18"/>
                <w:highlight w:val="none"/>
              </w:rPr>
            </w:pPr>
            <w:r>
              <w:rPr>
                <w:rFonts w:hint="eastAsia" w:ascii="宋体" w:hAnsi="宋体" w:eastAsia="宋体" w:cs="宋体"/>
                <w:i w:val="0"/>
                <w:color w:val="000000"/>
                <w:kern w:val="0"/>
                <w:sz w:val="22"/>
                <w:szCs w:val="22"/>
                <w:highlight w:val="none"/>
                <w:u w:val="none"/>
                <w:lang w:val="en-US" w:eastAsia="zh-CN" w:bidi="ar"/>
              </w:rPr>
              <w:t>839.89</w:t>
            </w:r>
          </w:p>
        </w:tc>
      </w:tr>
    </w:tbl>
    <w:p w14:paraId="1FC7B7B1">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52CF6BA8">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表2</w:t>
      </w:r>
    </w:p>
    <w:p w14:paraId="67CA592B">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1"/>
        <w:rPr>
          <w:rFonts w:hint="eastAsia" w:ascii="仿宋_GB2312" w:hAnsi="仿宋_GB2312" w:eastAsia="仿宋_GB2312" w:cs="仿宋_GB2312"/>
          <w:b/>
          <w:bCs w:val="0"/>
          <w:color w:val="000000" w:themeColor="text1"/>
          <w:kern w:val="0"/>
          <w:sz w:val="32"/>
          <w:szCs w:val="32"/>
          <w:highlight w:val="none"/>
          <w14:textFill>
            <w14:solidFill>
              <w14:schemeClr w14:val="tx1"/>
            </w14:solidFill>
          </w14:textFill>
        </w:rPr>
      </w:pPr>
      <w:r>
        <w:rPr>
          <w:rFonts w:hint="eastAsia" w:ascii="仿宋_GB2312" w:hAnsi="仿宋" w:eastAsia="仿宋_GB2312" w:cs="Times New Roman"/>
          <w:b/>
          <w:bCs/>
          <w:sz w:val="32"/>
          <w:szCs w:val="32"/>
          <w:highlight w:val="none"/>
          <w:lang w:eastAsia="zh-CN"/>
        </w:rPr>
        <w:t>呼图壁县五工台镇卫生</w:t>
      </w:r>
      <w:r>
        <w:rPr>
          <w:rFonts w:hint="eastAsia" w:ascii="仿宋_GB2312" w:hAnsi="仿宋" w:eastAsia="仿宋_GB2312" w:cs="Times New Roman"/>
          <w:b/>
          <w:bCs/>
          <w:color w:val="000000" w:themeColor="text1"/>
          <w:sz w:val="32"/>
          <w:szCs w:val="32"/>
          <w:highlight w:val="none"/>
          <w:lang w:eastAsia="zh-CN"/>
          <w14:textFill>
            <w14:solidFill>
              <w14:schemeClr w14:val="tx1"/>
            </w14:solidFill>
          </w14:textFill>
        </w:rPr>
        <w:t>院</w:t>
      </w:r>
      <w:r>
        <w:rPr>
          <w:rFonts w:hint="eastAsia" w:ascii="仿宋_GB2312" w:hAnsi="仿宋_GB2312" w:eastAsia="仿宋_GB2312" w:cs="仿宋_GB2312"/>
          <w:b/>
          <w:bCs w:val="0"/>
          <w:color w:val="000000" w:themeColor="text1"/>
          <w:kern w:val="0"/>
          <w:sz w:val="32"/>
          <w:szCs w:val="32"/>
          <w:highlight w:val="none"/>
          <w14:textFill>
            <w14:solidFill>
              <w14:schemeClr w14:val="tx1"/>
            </w14:solidFill>
          </w14:textFill>
        </w:rPr>
        <w:t>收入总体情况表</w:t>
      </w:r>
    </w:p>
    <w:p w14:paraId="3D50A021">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1"/>
        <w:rPr>
          <w:rFonts w:ascii="仿宋_GB2312" w:hAnsi="宋体" w:eastAsia="仿宋_GB2312"/>
          <w:color w:val="auto"/>
          <w:kern w:val="0"/>
          <w:sz w:val="24"/>
          <w:highlight w:val="none"/>
        </w:rPr>
      </w:pPr>
      <w:r>
        <w:rPr>
          <w:rFonts w:hint="eastAsia" w:ascii="仿宋_GB2312" w:hAnsi="宋体" w:eastAsia="仿宋_GB2312"/>
          <w:color w:val="000000" w:themeColor="text1"/>
          <w:kern w:val="0"/>
          <w:sz w:val="24"/>
          <w:highlight w:val="none"/>
          <w:lang w:eastAsia="zh-CN"/>
          <w14:textFill>
            <w14:solidFill>
              <w14:schemeClr w14:val="tx1"/>
            </w14:solidFill>
          </w14:textFill>
        </w:rPr>
        <w:t>编制单位：呼图壁县五工台镇卫生院</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5"/>
        <w:tblW w:w="10012" w:type="dxa"/>
        <w:tblInd w:w="-450" w:type="dxa"/>
        <w:tblLayout w:type="fixed"/>
        <w:tblCellMar>
          <w:top w:w="0" w:type="dxa"/>
          <w:left w:w="108" w:type="dxa"/>
          <w:bottom w:w="0" w:type="dxa"/>
          <w:right w:w="108" w:type="dxa"/>
        </w:tblCellMar>
      </w:tblPr>
      <w:tblGrid>
        <w:gridCol w:w="461"/>
        <w:gridCol w:w="431"/>
        <w:gridCol w:w="431"/>
        <w:gridCol w:w="1452"/>
        <w:gridCol w:w="600"/>
        <w:gridCol w:w="735"/>
        <w:gridCol w:w="495"/>
        <w:gridCol w:w="510"/>
        <w:gridCol w:w="682"/>
        <w:gridCol w:w="584"/>
        <w:gridCol w:w="394"/>
        <w:gridCol w:w="323"/>
        <w:gridCol w:w="236"/>
        <w:gridCol w:w="480"/>
        <w:gridCol w:w="158"/>
        <w:gridCol w:w="50"/>
        <w:gridCol w:w="536"/>
        <w:gridCol w:w="194"/>
        <w:gridCol w:w="158"/>
        <w:gridCol w:w="243"/>
        <w:gridCol w:w="194"/>
        <w:gridCol w:w="158"/>
        <w:gridCol w:w="349"/>
        <w:gridCol w:w="158"/>
      </w:tblGrid>
      <w:tr w14:paraId="14024A57">
        <w:tblPrEx>
          <w:tblCellMar>
            <w:top w:w="0" w:type="dxa"/>
            <w:left w:w="108" w:type="dxa"/>
            <w:bottom w:w="0" w:type="dxa"/>
            <w:right w:w="108" w:type="dxa"/>
          </w:tblCellMar>
        </w:tblPrEx>
        <w:trPr>
          <w:gridAfter w:val="1"/>
          <w:wAfter w:w="158" w:type="dxa"/>
          <w:trHeight w:val="697" w:hRule="atLeast"/>
        </w:trPr>
        <w:tc>
          <w:tcPr>
            <w:tcW w:w="1323" w:type="dxa"/>
            <w:gridSpan w:val="3"/>
            <w:tcBorders>
              <w:top w:val="single" w:color="auto" w:sz="4" w:space="0"/>
              <w:left w:val="single" w:color="auto" w:sz="4" w:space="0"/>
              <w:bottom w:val="single" w:color="auto" w:sz="4" w:space="0"/>
              <w:right w:val="single" w:color="auto" w:sz="4" w:space="0"/>
            </w:tcBorders>
            <w:vAlign w:val="center"/>
          </w:tcPr>
          <w:p w14:paraId="378742C7">
            <w:pPr>
              <w:jc w:val="center"/>
              <w:rPr>
                <w:rFonts w:ascii="仿宋_GB2312" w:hAnsi="宋体" w:eastAsia="仿宋_GB2312" w:cs="宋体"/>
                <w:b/>
                <w:color w:val="auto"/>
                <w:sz w:val="20"/>
                <w:szCs w:val="20"/>
                <w:highlight w:val="none"/>
              </w:rPr>
            </w:pPr>
            <w:r>
              <w:rPr>
                <w:rFonts w:hint="eastAsia" w:ascii="仿宋_GB2312" w:eastAsia="仿宋_GB2312"/>
                <w:b/>
                <w:color w:val="auto"/>
                <w:sz w:val="24"/>
                <w:szCs w:val="24"/>
                <w:highlight w:val="none"/>
              </w:rPr>
              <w:t>功能分类科目编码</w:t>
            </w:r>
          </w:p>
        </w:tc>
        <w:tc>
          <w:tcPr>
            <w:tcW w:w="1452" w:type="dxa"/>
            <w:vMerge w:val="restart"/>
            <w:tcBorders>
              <w:top w:val="single" w:color="auto" w:sz="4" w:space="0"/>
              <w:left w:val="single" w:color="auto" w:sz="4" w:space="0"/>
              <w:bottom w:val="single" w:color="000000" w:sz="4" w:space="0"/>
              <w:right w:val="single" w:color="auto" w:sz="4" w:space="0"/>
            </w:tcBorders>
            <w:vAlign w:val="center"/>
          </w:tcPr>
          <w:p w14:paraId="3B1FA1DC">
            <w:pPr>
              <w:jc w:val="center"/>
              <w:rPr>
                <w:rFonts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功能分类科目名称</w:t>
            </w:r>
          </w:p>
        </w:tc>
        <w:tc>
          <w:tcPr>
            <w:tcW w:w="600" w:type="dxa"/>
            <w:vMerge w:val="restart"/>
            <w:tcBorders>
              <w:top w:val="single" w:color="auto" w:sz="4" w:space="0"/>
              <w:left w:val="single" w:color="auto" w:sz="4" w:space="0"/>
              <w:bottom w:val="single" w:color="000000" w:sz="4" w:space="0"/>
              <w:right w:val="single" w:color="auto" w:sz="4" w:space="0"/>
            </w:tcBorders>
            <w:vAlign w:val="center"/>
          </w:tcPr>
          <w:p w14:paraId="223F5CA5">
            <w:pPr>
              <w:jc w:val="center"/>
              <w:rPr>
                <w:rFonts w:ascii="仿宋_GB2312" w:hAnsi="宋体" w:eastAsia="仿宋_GB2312" w:cs="宋体"/>
                <w:b/>
                <w:bCs w:val="0"/>
                <w:color w:val="auto"/>
                <w:sz w:val="20"/>
                <w:szCs w:val="20"/>
                <w:highlight w:val="none"/>
              </w:rPr>
            </w:pPr>
            <w:r>
              <w:rPr>
                <w:rFonts w:hint="eastAsia" w:ascii="仿宋_GB2312" w:eastAsia="仿宋_GB2312"/>
                <w:b/>
                <w:bCs w:val="0"/>
                <w:color w:val="auto"/>
                <w:sz w:val="20"/>
                <w:szCs w:val="20"/>
                <w:highlight w:val="none"/>
              </w:rPr>
              <w:t>总  计</w:t>
            </w:r>
          </w:p>
        </w:tc>
        <w:tc>
          <w:tcPr>
            <w:tcW w:w="3723" w:type="dxa"/>
            <w:gridSpan w:val="7"/>
            <w:tcBorders>
              <w:top w:val="single" w:color="auto" w:sz="4" w:space="0"/>
              <w:left w:val="single" w:color="auto" w:sz="4" w:space="0"/>
              <w:bottom w:val="single" w:color="auto" w:sz="4" w:space="0"/>
              <w:right w:val="single" w:color="auto" w:sz="4" w:space="0"/>
            </w:tcBorders>
            <w:vAlign w:val="center"/>
          </w:tcPr>
          <w:p w14:paraId="1AE670CF">
            <w:pPr>
              <w:jc w:val="center"/>
              <w:rPr>
                <w:rFonts w:ascii="仿宋_GB2312" w:hAnsi="宋体" w:eastAsia="仿宋_GB2312" w:cs="宋体"/>
                <w:b/>
                <w:bCs w:val="0"/>
                <w:color w:val="auto"/>
                <w:sz w:val="16"/>
                <w:szCs w:val="16"/>
                <w:highlight w:val="none"/>
              </w:rPr>
            </w:pPr>
            <w:r>
              <w:rPr>
                <w:rFonts w:hint="eastAsia" w:ascii="仿宋_GB2312" w:hAnsi="宋体" w:eastAsia="仿宋_GB2312" w:cs="宋体"/>
                <w:b/>
                <w:bCs w:val="0"/>
                <w:color w:val="auto"/>
                <w:sz w:val="21"/>
                <w:szCs w:val="21"/>
                <w:highlight w:val="none"/>
              </w:rPr>
              <w:t>财  政  拨  款  (  补  助  )</w:t>
            </w:r>
          </w:p>
        </w:tc>
        <w:tc>
          <w:tcPr>
            <w:tcW w:w="924" w:type="dxa"/>
            <w:gridSpan w:val="4"/>
            <w:tcBorders>
              <w:top w:val="single" w:color="auto" w:sz="4" w:space="0"/>
              <w:left w:val="single" w:color="auto" w:sz="4" w:space="0"/>
              <w:bottom w:val="single" w:color="000000" w:sz="4" w:space="0"/>
              <w:right w:val="single" w:color="auto" w:sz="4" w:space="0"/>
            </w:tcBorders>
            <w:vAlign w:val="center"/>
          </w:tcPr>
          <w:p w14:paraId="1F10C4DD">
            <w:pPr>
              <w:jc w:val="center"/>
              <w:rPr>
                <w:rFonts w:hint="eastAsia" w:ascii="仿宋_GB2312" w:eastAsia="仿宋_GB2312"/>
                <w:b/>
                <w:bCs w:val="0"/>
                <w:color w:val="auto"/>
                <w:sz w:val="16"/>
                <w:szCs w:val="16"/>
                <w:highlight w:val="none"/>
              </w:rPr>
            </w:pPr>
            <w:r>
              <w:rPr>
                <w:rFonts w:hint="eastAsia" w:ascii="仿宋_GB2312" w:eastAsia="仿宋_GB2312"/>
                <w:b/>
                <w:bCs w:val="0"/>
                <w:color w:val="auto"/>
                <w:sz w:val="16"/>
                <w:szCs w:val="16"/>
                <w:highlight w:val="none"/>
              </w:rPr>
              <w:t>财政专户（教育收费）</w:t>
            </w:r>
          </w:p>
        </w:tc>
        <w:tc>
          <w:tcPr>
            <w:tcW w:w="536" w:type="dxa"/>
            <w:tcBorders>
              <w:top w:val="single" w:color="auto" w:sz="4" w:space="0"/>
              <w:left w:val="single" w:color="auto" w:sz="4" w:space="0"/>
              <w:bottom w:val="single" w:color="000000" w:sz="4" w:space="0"/>
              <w:right w:val="single" w:color="auto" w:sz="4" w:space="0"/>
            </w:tcBorders>
            <w:vAlign w:val="center"/>
          </w:tcPr>
          <w:p w14:paraId="1ACCD437">
            <w:pPr>
              <w:jc w:val="center"/>
              <w:rPr>
                <w:rFonts w:hint="eastAsia" w:ascii="仿宋_GB2312" w:eastAsia="仿宋_GB2312"/>
                <w:b/>
                <w:color w:val="auto"/>
                <w:sz w:val="16"/>
                <w:szCs w:val="16"/>
                <w:highlight w:val="none"/>
              </w:rPr>
            </w:pPr>
            <w:r>
              <w:rPr>
                <w:rFonts w:hint="eastAsia" w:ascii="仿宋_GB2312" w:eastAsia="仿宋_GB2312"/>
                <w:b/>
                <w:color w:val="auto"/>
                <w:sz w:val="16"/>
                <w:szCs w:val="16"/>
                <w:highlight w:val="none"/>
              </w:rPr>
              <w:t>单位资金</w:t>
            </w:r>
          </w:p>
        </w:tc>
        <w:tc>
          <w:tcPr>
            <w:tcW w:w="595" w:type="dxa"/>
            <w:gridSpan w:val="3"/>
            <w:tcBorders>
              <w:top w:val="single" w:color="auto" w:sz="4" w:space="0"/>
              <w:left w:val="single" w:color="auto" w:sz="4" w:space="0"/>
              <w:bottom w:val="single" w:color="000000" w:sz="4" w:space="0"/>
              <w:right w:val="single" w:color="auto" w:sz="4" w:space="0"/>
            </w:tcBorders>
            <w:vAlign w:val="center"/>
          </w:tcPr>
          <w:p w14:paraId="08A71156">
            <w:pPr>
              <w:jc w:val="center"/>
              <w:rPr>
                <w:rFonts w:hint="eastAsia" w:ascii="仿宋_GB2312" w:eastAsia="仿宋_GB2312"/>
                <w:b/>
                <w:color w:val="auto"/>
                <w:sz w:val="16"/>
                <w:szCs w:val="16"/>
                <w:highlight w:val="none"/>
              </w:rPr>
            </w:pPr>
            <w:r>
              <w:rPr>
                <w:rFonts w:hint="eastAsia" w:ascii="仿宋_GB2312" w:eastAsia="仿宋_GB2312"/>
                <w:b/>
                <w:color w:val="auto"/>
                <w:sz w:val="16"/>
                <w:szCs w:val="16"/>
                <w:highlight w:val="none"/>
              </w:rPr>
              <w:t>财政拨款结转</w:t>
            </w:r>
          </w:p>
        </w:tc>
        <w:tc>
          <w:tcPr>
            <w:tcW w:w="701" w:type="dxa"/>
            <w:gridSpan w:val="3"/>
            <w:tcBorders>
              <w:top w:val="single" w:color="auto" w:sz="4" w:space="0"/>
              <w:left w:val="single" w:color="auto" w:sz="4" w:space="0"/>
              <w:bottom w:val="single" w:color="000000" w:sz="4" w:space="0"/>
              <w:right w:val="single" w:color="auto" w:sz="4" w:space="0"/>
            </w:tcBorders>
            <w:vAlign w:val="center"/>
          </w:tcPr>
          <w:p w14:paraId="22665637">
            <w:pPr>
              <w:jc w:val="center"/>
              <w:rPr>
                <w:rFonts w:hint="eastAsia" w:ascii="仿宋_GB2312" w:eastAsia="仿宋_GB2312"/>
                <w:b/>
                <w:color w:val="auto"/>
                <w:sz w:val="16"/>
                <w:szCs w:val="16"/>
                <w:highlight w:val="none"/>
              </w:rPr>
            </w:pPr>
            <w:r>
              <w:rPr>
                <w:rFonts w:hint="eastAsia" w:ascii="仿宋_GB2312" w:eastAsia="仿宋_GB2312"/>
                <w:b/>
                <w:color w:val="auto"/>
                <w:sz w:val="16"/>
                <w:szCs w:val="16"/>
                <w:highlight w:val="none"/>
              </w:rPr>
              <w:t>非财政拨款结转结余</w:t>
            </w:r>
          </w:p>
        </w:tc>
      </w:tr>
      <w:tr w14:paraId="40660534">
        <w:tblPrEx>
          <w:tblCellMar>
            <w:top w:w="0" w:type="dxa"/>
            <w:left w:w="108" w:type="dxa"/>
            <w:bottom w:w="0" w:type="dxa"/>
            <w:right w:w="108" w:type="dxa"/>
          </w:tblCellMar>
        </w:tblPrEx>
        <w:trPr>
          <w:gridAfter w:val="1"/>
          <w:wAfter w:w="158" w:type="dxa"/>
          <w:trHeight w:val="2394" w:hRule="atLeast"/>
        </w:trPr>
        <w:tc>
          <w:tcPr>
            <w:tcW w:w="461" w:type="dxa"/>
            <w:tcBorders>
              <w:left w:val="single" w:color="auto" w:sz="4" w:space="0"/>
              <w:bottom w:val="single" w:color="auto" w:sz="4" w:space="0"/>
              <w:right w:val="single" w:color="auto" w:sz="4" w:space="0"/>
            </w:tcBorders>
            <w:vAlign w:val="center"/>
          </w:tcPr>
          <w:p w14:paraId="346863C1">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类</w:t>
            </w:r>
          </w:p>
        </w:tc>
        <w:tc>
          <w:tcPr>
            <w:tcW w:w="431" w:type="dxa"/>
            <w:tcBorders>
              <w:left w:val="nil"/>
              <w:bottom w:val="single" w:color="auto" w:sz="4" w:space="0"/>
              <w:right w:val="single" w:color="auto" w:sz="4" w:space="0"/>
            </w:tcBorders>
            <w:vAlign w:val="center"/>
          </w:tcPr>
          <w:p w14:paraId="126A83AC">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款</w:t>
            </w:r>
          </w:p>
        </w:tc>
        <w:tc>
          <w:tcPr>
            <w:tcW w:w="431" w:type="dxa"/>
            <w:tcBorders>
              <w:left w:val="nil"/>
              <w:bottom w:val="single" w:color="auto" w:sz="4" w:space="0"/>
              <w:right w:val="single" w:color="auto" w:sz="4" w:space="0"/>
            </w:tcBorders>
            <w:vAlign w:val="center"/>
          </w:tcPr>
          <w:p w14:paraId="23C78103">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项</w:t>
            </w:r>
          </w:p>
        </w:tc>
        <w:tc>
          <w:tcPr>
            <w:tcW w:w="1452" w:type="dxa"/>
            <w:vMerge w:val="continue"/>
            <w:tcBorders>
              <w:left w:val="single" w:color="auto" w:sz="4" w:space="0"/>
              <w:bottom w:val="single" w:color="000000" w:sz="4" w:space="0"/>
              <w:right w:val="single" w:color="auto" w:sz="4" w:space="0"/>
            </w:tcBorders>
            <w:vAlign w:val="center"/>
          </w:tcPr>
          <w:p w14:paraId="4C5E8AAC">
            <w:pPr>
              <w:rPr>
                <w:rFonts w:ascii="仿宋_GB2312" w:hAnsi="宋体" w:eastAsia="仿宋_GB2312" w:cs="宋体"/>
                <w:color w:val="auto"/>
                <w:sz w:val="20"/>
                <w:szCs w:val="20"/>
                <w:highlight w:val="none"/>
              </w:rPr>
            </w:pPr>
          </w:p>
        </w:tc>
        <w:tc>
          <w:tcPr>
            <w:tcW w:w="600" w:type="dxa"/>
            <w:vMerge w:val="continue"/>
            <w:tcBorders>
              <w:left w:val="single" w:color="auto" w:sz="4" w:space="0"/>
              <w:bottom w:val="single" w:color="000000" w:sz="4" w:space="0"/>
              <w:right w:val="single" w:color="auto" w:sz="4" w:space="0"/>
            </w:tcBorders>
            <w:vAlign w:val="center"/>
          </w:tcPr>
          <w:p w14:paraId="113CF5CE">
            <w:pPr>
              <w:rPr>
                <w:rFonts w:ascii="仿宋_GB2312" w:hAnsi="宋体" w:eastAsia="仿宋_GB2312" w:cs="宋体"/>
                <w:color w:val="auto"/>
                <w:sz w:val="20"/>
                <w:szCs w:val="20"/>
                <w:highlight w:val="none"/>
              </w:rPr>
            </w:pPr>
          </w:p>
        </w:tc>
        <w:tc>
          <w:tcPr>
            <w:tcW w:w="735" w:type="dxa"/>
            <w:tcBorders>
              <w:top w:val="single" w:color="auto" w:sz="4" w:space="0"/>
              <w:left w:val="single" w:color="auto" w:sz="4" w:space="0"/>
              <w:bottom w:val="single" w:color="000000" w:sz="4" w:space="0"/>
              <w:right w:val="single" w:color="auto" w:sz="4" w:space="0"/>
            </w:tcBorders>
            <w:vAlign w:val="center"/>
          </w:tcPr>
          <w:p w14:paraId="42234939">
            <w:pPr>
              <w:jc w:val="center"/>
              <w:rPr>
                <w:rFonts w:ascii="仿宋_GB2312" w:hAnsi="宋体" w:eastAsia="仿宋_GB2312" w:cs="宋体"/>
                <w:b/>
                <w:bCs/>
                <w:color w:val="auto"/>
                <w:sz w:val="16"/>
                <w:szCs w:val="16"/>
                <w:highlight w:val="none"/>
              </w:rPr>
            </w:pPr>
            <w:r>
              <w:rPr>
                <w:rFonts w:hint="eastAsia" w:ascii="仿宋_GB2312" w:hAnsi="宋体" w:eastAsia="仿宋_GB2312" w:cs="宋体"/>
                <w:b/>
                <w:bCs/>
                <w:color w:val="auto"/>
                <w:sz w:val="16"/>
                <w:szCs w:val="16"/>
                <w:highlight w:val="none"/>
              </w:rPr>
              <w:t>财政拨款(补助)小计</w:t>
            </w:r>
          </w:p>
        </w:tc>
        <w:tc>
          <w:tcPr>
            <w:tcW w:w="495" w:type="dxa"/>
            <w:tcBorders>
              <w:top w:val="single" w:color="auto" w:sz="4" w:space="0"/>
              <w:left w:val="single" w:color="auto" w:sz="4" w:space="0"/>
              <w:bottom w:val="single" w:color="000000" w:sz="4" w:space="0"/>
              <w:right w:val="single" w:color="auto" w:sz="4" w:space="0"/>
            </w:tcBorders>
            <w:vAlign w:val="center"/>
          </w:tcPr>
          <w:p w14:paraId="1B4FED5E">
            <w:pPr>
              <w:jc w:val="center"/>
              <w:rPr>
                <w:rFonts w:ascii="仿宋_GB2312" w:hAnsi="宋体" w:eastAsia="仿宋_GB2312" w:cs="宋体"/>
                <w:b/>
                <w:bCs/>
                <w:color w:val="auto"/>
                <w:sz w:val="16"/>
                <w:szCs w:val="16"/>
                <w:highlight w:val="none"/>
              </w:rPr>
            </w:pPr>
            <w:r>
              <w:rPr>
                <w:rFonts w:hint="eastAsia" w:ascii="仿宋_GB2312" w:hAnsi="宋体" w:eastAsia="仿宋_GB2312" w:cs="宋体"/>
                <w:b/>
                <w:bCs/>
                <w:color w:val="auto"/>
                <w:sz w:val="16"/>
                <w:szCs w:val="16"/>
                <w:highlight w:val="none"/>
              </w:rPr>
              <w:t>一般公共预算</w:t>
            </w:r>
          </w:p>
        </w:tc>
        <w:tc>
          <w:tcPr>
            <w:tcW w:w="510" w:type="dxa"/>
            <w:tcBorders>
              <w:top w:val="single" w:color="auto" w:sz="4" w:space="0"/>
              <w:left w:val="single" w:color="auto" w:sz="4" w:space="0"/>
              <w:bottom w:val="single" w:color="000000" w:sz="4" w:space="0"/>
              <w:right w:val="single" w:color="auto" w:sz="4" w:space="0"/>
            </w:tcBorders>
            <w:vAlign w:val="center"/>
          </w:tcPr>
          <w:p w14:paraId="2B7A4E5C">
            <w:pPr>
              <w:jc w:val="center"/>
              <w:rPr>
                <w:rFonts w:ascii="仿宋_GB2312" w:hAnsi="宋体" w:eastAsia="仿宋_GB2312" w:cs="宋体"/>
                <w:b/>
                <w:bCs/>
                <w:color w:val="auto"/>
                <w:sz w:val="16"/>
                <w:szCs w:val="16"/>
                <w:highlight w:val="none"/>
              </w:rPr>
            </w:pPr>
            <w:r>
              <w:rPr>
                <w:rFonts w:hint="eastAsia" w:ascii="仿宋_GB2312" w:hAnsi="宋体" w:eastAsia="仿宋_GB2312" w:cs="宋体"/>
                <w:b/>
                <w:bCs/>
                <w:color w:val="auto"/>
                <w:sz w:val="16"/>
                <w:szCs w:val="16"/>
                <w:highlight w:val="none"/>
              </w:rPr>
              <w:t>上级一般公共预算安排的转移支付</w:t>
            </w:r>
          </w:p>
        </w:tc>
        <w:tc>
          <w:tcPr>
            <w:tcW w:w="682" w:type="dxa"/>
            <w:tcBorders>
              <w:top w:val="single" w:color="auto" w:sz="4" w:space="0"/>
              <w:left w:val="single" w:color="auto" w:sz="4" w:space="0"/>
              <w:bottom w:val="single" w:color="000000" w:sz="4" w:space="0"/>
              <w:right w:val="single" w:color="auto" w:sz="4" w:space="0"/>
            </w:tcBorders>
            <w:vAlign w:val="center"/>
          </w:tcPr>
          <w:p w14:paraId="4A9C6133">
            <w:pPr>
              <w:jc w:val="center"/>
              <w:rPr>
                <w:rFonts w:ascii="仿宋_GB2312" w:hAnsi="宋体" w:eastAsia="仿宋_GB2312" w:cs="宋体"/>
                <w:b/>
                <w:bCs/>
                <w:color w:val="auto"/>
                <w:sz w:val="16"/>
                <w:szCs w:val="16"/>
                <w:highlight w:val="none"/>
              </w:rPr>
            </w:pPr>
            <w:r>
              <w:rPr>
                <w:rFonts w:hint="eastAsia" w:ascii="仿宋_GB2312" w:hAnsi="宋体" w:eastAsia="仿宋_GB2312" w:cs="宋体"/>
                <w:b/>
                <w:bCs/>
                <w:color w:val="auto"/>
                <w:sz w:val="16"/>
                <w:szCs w:val="16"/>
                <w:highlight w:val="none"/>
              </w:rPr>
              <w:t>政府性基金预算</w:t>
            </w:r>
          </w:p>
        </w:tc>
        <w:tc>
          <w:tcPr>
            <w:tcW w:w="584" w:type="dxa"/>
            <w:tcBorders>
              <w:top w:val="single" w:color="auto" w:sz="4" w:space="0"/>
              <w:left w:val="single" w:color="auto" w:sz="4" w:space="0"/>
              <w:bottom w:val="single" w:color="000000" w:sz="4" w:space="0"/>
              <w:right w:val="single" w:color="auto" w:sz="4" w:space="0"/>
            </w:tcBorders>
            <w:vAlign w:val="center"/>
          </w:tcPr>
          <w:p w14:paraId="13C7CEB5">
            <w:pPr>
              <w:jc w:val="center"/>
              <w:rPr>
                <w:rFonts w:ascii="仿宋_GB2312" w:hAnsi="宋体" w:eastAsia="仿宋_GB2312" w:cs="宋体"/>
                <w:b/>
                <w:bCs/>
                <w:color w:val="auto"/>
                <w:sz w:val="16"/>
                <w:szCs w:val="16"/>
                <w:highlight w:val="none"/>
              </w:rPr>
            </w:pPr>
            <w:r>
              <w:rPr>
                <w:rFonts w:hint="eastAsia" w:ascii="仿宋_GB2312" w:hAnsi="宋体" w:eastAsia="仿宋_GB2312" w:cs="宋体"/>
                <w:b/>
                <w:bCs/>
                <w:color w:val="auto"/>
                <w:sz w:val="16"/>
                <w:szCs w:val="16"/>
                <w:highlight w:val="none"/>
              </w:rPr>
              <w:t>上级政府性基金安排的转移支付</w:t>
            </w:r>
          </w:p>
        </w:tc>
        <w:tc>
          <w:tcPr>
            <w:tcW w:w="394" w:type="dxa"/>
            <w:tcBorders>
              <w:top w:val="single" w:color="auto" w:sz="4" w:space="0"/>
              <w:left w:val="single" w:color="auto" w:sz="4" w:space="0"/>
              <w:bottom w:val="single" w:color="000000" w:sz="4" w:space="0"/>
              <w:right w:val="single" w:color="auto" w:sz="4" w:space="0"/>
            </w:tcBorders>
            <w:vAlign w:val="center"/>
          </w:tcPr>
          <w:p w14:paraId="0817CA43">
            <w:pPr>
              <w:jc w:val="center"/>
              <w:rPr>
                <w:rFonts w:ascii="仿宋_GB2312" w:hAnsi="宋体" w:eastAsia="仿宋_GB2312" w:cs="宋体"/>
                <w:b/>
                <w:bCs/>
                <w:color w:val="auto"/>
                <w:sz w:val="16"/>
                <w:szCs w:val="16"/>
                <w:highlight w:val="none"/>
              </w:rPr>
            </w:pPr>
            <w:r>
              <w:rPr>
                <w:rFonts w:hint="eastAsia" w:ascii="仿宋_GB2312" w:hAnsi="宋体" w:eastAsia="仿宋_GB2312" w:cs="宋体"/>
                <w:b/>
                <w:bCs/>
                <w:color w:val="auto"/>
                <w:sz w:val="16"/>
                <w:szCs w:val="16"/>
                <w:highlight w:val="none"/>
              </w:rPr>
              <w:t>国有资本经营预算</w:t>
            </w:r>
          </w:p>
        </w:tc>
        <w:tc>
          <w:tcPr>
            <w:tcW w:w="559" w:type="dxa"/>
            <w:gridSpan w:val="2"/>
            <w:tcBorders>
              <w:top w:val="single" w:color="auto" w:sz="4" w:space="0"/>
              <w:left w:val="single" w:color="auto" w:sz="4" w:space="0"/>
              <w:bottom w:val="single" w:color="000000" w:sz="4" w:space="0"/>
              <w:right w:val="single" w:color="auto" w:sz="4" w:space="0"/>
            </w:tcBorders>
            <w:vAlign w:val="center"/>
          </w:tcPr>
          <w:p w14:paraId="2A561FFD">
            <w:pPr>
              <w:jc w:val="center"/>
              <w:rPr>
                <w:rFonts w:ascii="仿宋_GB2312" w:hAnsi="宋体" w:eastAsia="仿宋_GB2312" w:cs="宋体"/>
                <w:b/>
                <w:bCs/>
                <w:color w:val="auto"/>
                <w:sz w:val="16"/>
                <w:szCs w:val="16"/>
                <w:highlight w:val="none"/>
              </w:rPr>
            </w:pPr>
            <w:r>
              <w:rPr>
                <w:rFonts w:hint="eastAsia" w:ascii="仿宋_GB2312" w:hAnsi="宋体" w:eastAsia="仿宋_GB2312" w:cs="宋体"/>
                <w:b/>
                <w:bCs/>
                <w:color w:val="auto"/>
                <w:sz w:val="16"/>
                <w:szCs w:val="16"/>
                <w:highlight w:val="none"/>
              </w:rPr>
              <w:t>上级国有资本经营预算安排的转移支付</w:t>
            </w:r>
          </w:p>
        </w:tc>
        <w:tc>
          <w:tcPr>
            <w:tcW w:w="480" w:type="dxa"/>
            <w:tcBorders>
              <w:left w:val="single" w:color="auto" w:sz="4" w:space="0"/>
              <w:bottom w:val="single" w:color="000000" w:sz="4" w:space="0"/>
              <w:right w:val="single" w:color="auto" w:sz="4" w:space="0"/>
            </w:tcBorders>
            <w:vAlign w:val="center"/>
          </w:tcPr>
          <w:p w14:paraId="7ECF3D1B">
            <w:pPr>
              <w:rPr>
                <w:rFonts w:ascii="仿宋_GB2312" w:hAnsi="宋体" w:eastAsia="仿宋_GB2312" w:cs="宋体"/>
                <w:color w:val="auto"/>
                <w:sz w:val="20"/>
                <w:szCs w:val="20"/>
                <w:highlight w:val="none"/>
              </w:rPr>
            </w:pPr>
          </w:p>
        </w:tc>
        <w:tc>
          <w:tcPr>
            <w:tcW w:w="938" w:type="dxa"/>
            <w:gridSpan w:val="4"/>
            <w:tcBorders>
              <w:left w:val="single" w:color="auto" w:sz="4" w:space="0"/>
              <w:bottom w:val="single" w:color="000000" w:sz="4" w:space="0"/>
              <w:right w:val="single" w:color="auto" w:sz="4" w:space="0"/>
            </w:tcBorders>
            <w:vAlign w:val="center"/>
          </w:tcPr>
          <w:p w14:paraId="709A6F89">
            <w:pPr>
              <w:rPr>
                <w:rFonts w:ascii="仿宋_GB2312" w:hAnsi="宋体" w:eastAsia="仿宋_GB2312" w:cs="宋体"/>
                <w:color w:val="auto"/>
                <w:sz w:val="20"/>
                <w:szCs w:val="20"/>
                <w:highlight w:val="none"/>
              </w:rPr>
            </w:pPr>
          </w:p>
        </w:tc>
        <w:tc>
          <w:tcPr>
            <w:tcW w:w="595" w:type="dxa"/>
            <w:gridSpan w:val="3"/>
            <w:tcBorders>
              <w:left w:val="single" w:color="auto" w:sz="4" w:space="0"/>
              <w:bottom w:val="single" w:color="000000" w:sz="4" w:space="0"/>
              <w:right w:val="single" w:color="auto" w:sz="4" w:space="0"/>
            </w:tcBorders>
            <w:vAlign w:val="center"/>
          </w:tcPr>
          <w:p w14:paraId="650871FA">
            <w:pPr>
              <w:rPr>
                <w:rFonts w:ascii="仿宋_GB2312" w:hAnsi="宋体" w:eastAsia="仿宋_GB2312" w:cs="宋体"/>
                <w:color w:val="auto"/>
                <w:sz w:val="20"/>
                <w:szCs w:val="20"/>
                <w:highlight w:val="none"/>
              </w:rPr>
            </w:pPr>
          </w:p>
        </w:tc>
        <w:tc>
          <w:tcPr>
            <w:tcW w:w="507" w:type="dxa"/>
            <w:gridSpan w:val="2"/>
            <w:tcBorders>
              <w:left w:val="single" w:color="auto" w:sz="4" w:space="0"/>
              <w:bottom w:val="single" w:color="000000" w:sz="4" w:space="0"/>
              <w:right w:val="single" w:color="auto" w:sz="4" w:space="0"/>
            </w:tcBorders>
            <w:vAlign w:val="center"/>
          </w:tcPr>
          <w:p w14:paraId="7AD42CF2">
            <w:pPr>
              <w:rPr>
                <w:rFonts w:ascii="仿宋_GB2312" w:hAnsi="宋体" w:eastAsia="仿宋_GB2312" w:cs="宋体"/>
                <w:color w:val="auto"/>
                <w:sz w:val="20"/>
                <w:szCs w:val="20"/>
                <w:highlight w:val="none"/>
              </w:rPr>
            </w:pPr>
          </w:p>
        </w:tc>
      </w:tr>
      <w:tr w14:paraId="2E607D9A">
        <w:tblPrEx>
          <w:tblCellMar>
            <w:top w:w="0" w:type="dxa"/>
            <w:left w:w="108" w:type="dxa"/>
            <w:bottom w:w="0" w:type="dxa"/>
            <w:right w:w="108" w:type="dxa"/>
          </w:tblCellMar>
        </w:tblPrEx>
        <w:trPr>
          <w:trHeight w:val="465" w:hRule="atLeast"/>
        </w:trPr>
        <w:tc>
          <w:tcPr>
            <w:tcW w:w="461" w:type="dxa"/>
            <w:tcBorders>
              <w:top w:val="nil"/>
              <w:left w:val="single" w:color="auto" w:sz="4" w:space="0"/>
              <w:bottom w:val="single" w:color="auto" w:sz="4" w:space="0"/>
              <w:right w:val="single" w:color="auto" w:sz="4" w:space="0"/>
            </w:tcBorders>
            <w:shd w:val="clear" w:color="auto" w:fill="auto"/>
            <w:vAlign w:val="top"/>
          </w:tcPr>
          <w:p w14:paraId="31168324">
            <w:pPr>
              <w:keepNext w:val="0"/>
              <w:keepLines w:val="0"/>
              <w:widowControl/>
              <w:suppressLineNumbers w:val="0"/>
              <w:jc w:val="left"/>
              <w:textAlignment w:val="top"/>
              <w:rPr>
                <w:rFonts w:ascii="仿宋_GB2312" w:hAnsi="宋体" w:eastAsia="仿宋_GB2312" w:cs="宋体"/>
                <w:color w:val="auto"/>
                <w:sz w:val="20"/>
                <w:szCs w:val="20"/>
                <w:highlight w:val="none"/>
              </w:rPr>
            </w:pPr>
            <w:r>
              <w:rPr>
                <w:rFonts w:hint="default" w:ascii="Calibri" w:hAnsi="Calibri" w:eastAsia="宋体" w:cs="Calibri"/>
                <w:i w:val="0"/>
                <w:color w:val="000000"/>
                <w:kern w:val="0"/>
                <w:sz w:val="16"/>
                <w:szCs w:val="16"/>
                <w:highlight w:val="none"/>
                <w:u w:val="none"/>
                <w:lang w:val="en-US" w:eastAsia="zh-CN" w:bidi="ar"/>
              </w:rPr>
              <w:t>208</w:t>
            </w:r>
          </w:p>
        </w:tc>
        <w:tc>
          <w:tcPr>
            <w:tcW w:w="431" w:type="dxa"/>
            <w:tcBorders>
              <w:top w:val="nil"/>
              <w:left w:val="nil"/>
              <w:bottom w:val="single" w:color="auto" w:sz="4" w:space="0"/>
              <w:right w:val="single" w:color="auto" w:sz="4" w:space="0"/>
            </w:tcBorders>
            <w:shd w:val="clear" w:color="auto" w:fill="auto"/>
            <w:vAlign w:val="center"/>
          </w:tcPr>
          <w:p w14:paraId="3DAC5F47">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31" w:type="dxa"/>
            <w:tcBorders>
              <w:top w:val="nil"/>
              <w:left w:val="nil"/>
              <w:bottom w:val="single" w:color="auto" w:sz="4" w:space="0"/>
              <w:right w:val="single" w:color="auto" w:sz="4" w:space="0"/>
            </w:tcBorders>
            <w:shd w:val="clear" w:color="auto" w:fill="auto"/>
            <w:vAlign w:val="center"/>
          </w:tcPr>
          <w:p w14:paraId="0E3EDE95">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1452" w:type="dxa"/>
            <w:tcBorders>
              <w:top w:val="nil"/>
              <w:left w:val="nil"/>
              <w:bottom w:val="single" w:color="auto" w:sz="4" w:space="0"/>
              <w:right w:val="single" w:color="auto" w:sz="4" w:space="0"/>
            </w:tcBorders>
            <w:shd w:val="clear" w:color="auto" w:fill="auto"/>
            <w:vAlign w:val="top"/>
          </w:tcPr>
          <w:p w14:paraId="14FCEB65">
            <w:pPr>
              <w:keepNext w:val="0"/>
              <w:keepLines w:val="0"/>
              <w:widowControl/>
              <w:suppressLineNumbers w:val="0"/>
              <w:jc w:val="left"/>
              <w:textAlignment w:val="top"/>
              <w:rPr>
                <w:rFonts w:ascii="仿宋_GB2312" w:hAnsi="宋体" w:eastAsia="仿宋_GB2312" w:cs="宋体"/>
                <w:color w:val="auto"/>
                <w:sz w:val="16"/>
                <w:szCs w:val="16"/>
                <w:highlight w:val="none"/>
              </w:rPr>
            </w:pPr>
            <w:r>
              <w:rPr>
                <w:rFonts w:hint="eastAsia" w:ascii="宋体" w:hAnsi="宋体" w:eastAsia="宋体" w:cs="宋体"/>
                <w:i w:val="0"/>
                <w:color w:val="000000"/>
                <w:kern w:val="0"/>
                <w:sz w:val="13"/>
                <w:szCs w:val="13"/>
                <w:highlight w:val="none"/>
                <w:u w:val="none"/>
                <w:lang w:val="en-US" w:eastAsia="zh-CN" w:bidi="ar"/>
              </w:rPr>
              <w:t>社会保障和就业支出</w:t>
            </w:r>
          </w:p>
        </w:tc>
        <w:tc>
          <w:tcPr>
            <w:tcW w:w="600" w:type="dxa"/>
            <w:tcBorders>
              <w:top w:val="nil"/>
              <w:left w:val="nil"/>
              <w:bottom w:val="single" w:color="auto" w:sz="4" w:space="0"/>
              <w:right w:val="single" w:color="auto" w:sz="4" w:space="0"/>
            </w:tcBorders>
            <w:shd w:val="clear" w:color="000000" w:fill="FFFFFF"/>
            <w:vAlign w:val="top"/>
          </w:tcPr>
          <w:p w14:paraId="0D2E65DE">
            <w:pPr>
              <w:keepNext w:val="0"/>
              <w:keepLines w:val="0"/>
              <w:widowControl/>
              <w:suppressLineNumbers w:val="0"/>
              <w:jc w:val="right"/>
              <w:textAlignment w:val="top"/>
              <w:rPr>
                <w:rFonts w:ascii="仿宋_GB2312" w:hAnsi="宋体" w:eastAsia="仿宋_GB2312" w:cs="宋体"/>
                <w:color w:val="auto"/>
                <w:sz w:val="20"/>
                <w:szCs w:val="20"/>
                <w:highlight w:val="none"/>
              </w:rPr>
            </w:pPr>
            <w:r>
              <w:rPr>
                <w:rFonts w:hint="default" w:ascii="Calibri" w:hAnsi="Calibri" w:eastAsia="宋体" w:cs="Calibri"/>
                <w:i w:val="0"/>
                <w:color w:val="000000"/>
                <w:kern w:val="0"/>
                <w:sz w:val="16"/>
                <w:szCs w:val="16"/>
                <w:highlight w:val="none"/>
                <w:u w:val="none"/>
                <w:lang w:val="en-US" w:eastAsia="zh-CN" w:bidi="ar"/>
              </w:rPr>
              <w:t>64.92</w:t>
            </w:r>
          </w:p>
        </w:tc>
        <w:tc>
          <w:tcPr>
            <w:tcW w:w="735" w:type="dxa"/>
            <w:tcBorders>
              <w:top w:val="nil"/>
              <w:left w:val="nil"/>
              <w:bottom w:val="single" w:color="auto" w:sz="4" w:space="0"/>
              <w:right w:val="single" w:color="auto" w:sz="4" w:space="0"/>
            </w:tcBorders>
            <w:shd w:val="clear" w:color="000000" w:fill="FFFFFF"/>
            <w:vAlign w:val="top"/>
          </w:tcPr>
          <w:p w14:paraId="44F20FC8">
            <w:pPr>
              <w:keepNext w:val="0"/>
              <w:keepLines w:val="0"/>
              <w:widowControl/>
              <w:suppressLineNumbers w:val="0"/>
              <w:jc w:val="right"/>
              <w:textAlignment w:val="top"/>
              <w:rPr>
                <w:rFonts w:ascii="仿宋_GB2312" w:hAnsi="宋体" w:eastAsia="仿宋_GB2312" w:cs="宋体"/>
                <w:color w:val="auto"/>
                <w:sz w:val="20"/>
                <w:szCs w:val="20"/>
                <w:highlight w:val="none"/>
              </w:rPr>
            </w:pPr>
            <w:r>
              <w:rPr>
                <w:rFonts w:hint="default" w:ascii="Calibri" w:hAnsi="Calibri" w:eastAsia="宋体" w:cs="Calibri"/>
                <w:i w:val="0"/>
                <w:color w:val="000000"/>
                <w:kern w:val="0"/>
                <w:sz w:val="16"/>
                <w:szCs w:val="16"/>
                <w:highlight w:val="none"/>
                <w:u w:val="none"/>
                <w:lang w:val="en-US" w:eastAsia="zh-CN" w:bidi="ar"/>
              </w:rPr>
              <w:t>64.92</w:t>
            </w:r>
          </w:p>
        </w:tc>
        <w:tc>
          <w:tcPr>
            <w:tcW w:w="495" w:type="dxa"/>
            <w:tcBorders>
              <w:top w:val="nil"/>
              <w:left w:val="nil"/>
              <w:bottom w:val="single" w:color="auto" w:sz="4" w:space="0"/>
              <w:right w:val="single" w:color="auto" w:sz="4" w:space="0"/>
            </w:tcBorders>
            <w:shd w:val="clear" w:color="000000" w:fill="FFFFFF"/>
            <w:vAlign w:val="center"/>
          </w:tcPr>
          <w:p w14:paraId="1432E3BE">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10" w:type="dxa"/>
            <w:tcBorders>
              <w:top w:val="nil"/>
              <w:left w:val="nil"/>
              <w:bottom w:val="single" w:color="auto" w:sz="4" w:space="0"/>
              <w:right w:val="single" w:color="auto" w:sz="4" w:space="0"/>
            </w:tcBorders>
            <w:shd w:val="clear" w:color="000000" w:fill="FFFFFF"/>
            <w:vAlign w:val="center"/>
          </w:tcPr>
          <w:p w14:paraId="45E67D3F">
            <w:pPr>
              <w:jc w:val="center"/>
              <w:rPr>
                <w:rFonts w:ascii="仿宋_GB2312" w:hAnsi="宋体" w:eastAsia="仿宋_GB2312" w:cs="宋体"/>
                <w:color w:val="auto"/>
                <w:sz w:val="20"/>
                <w:szCs w:val="20"/>
                <w:highlight w:val="none"/>
              </w:rPr>
            </w:pPr>
          </w:p>
        </w:tc>
        <w:tc>
          <w:tcPr>
            <w:tcW w:w="682" w:type="dxa"/>
            <w:tcBorders>
              <w:top w:val="nil"/>
              <w:left w:val="nil"/>
              <w:bottom w:val="single" w:color="auto" w:sz="4" w:space="0"/>
              <w:right w:val="single" w:color="auto" w:sz="4" w:space="0"/>
            </w:tcBorders>
            <w:shd w:val="clear" w:color="000000" w:fill="FFFFFF"/>
            <w:vAlign w:val="center"/>
          </w:tcPr>
          <w:p w14:paraId="4A4EDBB1">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84" w:type="dxa"/>
            <w:tcBorders>
              <w:top w:val="nil"/>
              <w:left w:val="nil"/>
              <w:bottom w:val="single" w:color="auto" w:sz="4" w:space="0"/>
              <w:right w:val="single" w:color="auto" w:sz="4" w:space="0"/>
            </w:tcBorders>
            <w:shd w:val="clear" w:color="000000" w:fill="FFFFFF"/>
            <w:vAlign w:val="center"/>
          </w:tcPr>
          <w:p w14:paraId="52C0556B">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394" w:type="dxa"/>
            <w:tcBorders>
              <w:top w:val="nil"/>
              <w:left w:val="nil"/>
              <w:bottom w:val="single" w:color="auto" w:sz="4" w:space="0"/>
              <w:right w:val="single" w:color="auto" w:sz="4" w:space="0"/>
            </w:tcBorders>
            <w:shd w:val="clear" w:color="000000" w:fill="FFFFFF"/>
            <w:vAlign w:val="center"/>
          </w:tcPr>
          <w:p w14:paraId="737618D2">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59" w:type="dxa"/>
            <w:gridSpan w:val="2"/>
            <w:tcBorders>
              <w:top w:val="nil"/>
              <w:left w:val="nil"/>
              <w:bottom w:val="single" w:color="auto" w:sz="4" w:space="0"/>
              <w:right w:val="single" w:color="auto" w:sz="4" w:space="0"/>
            </w:tcBorders>
            <w:shd w:val="clear" w:color="000000" w:fill="FFFFFF"/>
            <w:vAlign w:val="center"/>
          </w:tcPr>
          <w:p w14:paraId="5594F363">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8" w:type="dxa"/>
            <w:gridSpan w:val="2"/>
            <w:tcBorders>
              <w:top w:val="nil"/>
              <w:left w:val="single" w:color="auto" w:sz="4" w:space="0"/>
              <w:bottom w:val="single" w:color="auto" w:sz="4" w:space="0"/>
              <w:right w:val="single" w:color="auto" w:sz="4" w:space="0"/>
            </w:tcBorders>
            <w:shd w:val="clear" w:color="000000" w:fill="FFFFFF"/>
            <w:vAlign w:val="center"/>
          </w:tcPr>
          <w:p w14:paraId="110D2757">
            <w:pPr>
              <w:jc w:val="center"/>
              <w:rPr>
                <w:rFonts w:hint="eastAsia" w:ascii="仿宋_GB2312" w:eastAsia="仿宋_GB2312"/>
                <w:color w:val="auto"/>
                <w:sz w:val="20"/>
                <w:szCs w:val="20"/>
                <w:highlight w:val="none"/>
              </w:rPr>
            </w:pPr>
          </w:p>
        </w:tc>
        <w:tc>
          <w:tcPr>
            <w:tcW w:w="938" w:type="dxa"/>
            <w:gridSpan w:val="4"/>
            <w:tcBorders>
              <w:top w:val="nil"/>
              <w:left w:val="single" w:color="auto" w:sz="4" w:space="0"/>
              <w:bottom w:val="single" w:color="auto" w:sz="4" w:space="0"/>
              <w:right w:val="single" w:color="auto" w:sz="4" w:space="0"/>
            </w:tcBorders>
            <w:shd w:val="clear" w:color="000000" w:fill="FFFFFF"/>
            <w:vAlign w:val="center"/>
          </w:tcPr>
          <w:p w14:paraId="7B8A3D29">
            <w:pPr>
              <w:jc w:val="center"/>
              <w:rPr>
                <w:rFonts w:hint="eastAsia" w:ascii="仿宋_GB2312" w:eastAsia="仿宋_GB2312"/>
                <w:color w:val="auto"/>
                <w:sz w:val="20"/>
                <w:szCs w:val="20"/>
                <w:highlight w:val="none"/>
              </w:rPr>
            </w:pPr>
          </w:p>
        </w:tc>
        <w:tc>
          <w:tcPr>
            <w:tcW w:w="595" w:type="dxa"/>
            <w:gridSpan w:val="3"/>
            <w:tcBorders>
              <w:top w:val="nil"/>
              <w:left w:val="single" w:color="auto" w:sz="4" w:space="0"/>
              <w:bottom w:val="single" w:color="auto" w:sz="4" w:space="0"/>
              <w:right w:val="single" w:color="auto" w:sz="4" w:space="0"/>
            </w:tcBorders>
            <w:shd w:val="clear" w:color="000000" w:fill="FFFFFF"/>
            <w:vAlign w:val="center"/>
          </w:tcPr>
          <w:p w14:paraId="5D64D074">
            <w:pPr>
              <w:jc w:val="center"/>
              <w:rPr>
                <w:rFonts w:hint="eastAsia" w:ascii="仿宋_GB2312" w:eastAsia="仿宋_GB2312"/>
                <w:color w:val="auto"/>
                <w:sz w:val="20"/>
                <w:szCs w:val="20"/>
                <w:highlight w:val="none"/>
              </w:rPr>
            </w:pPr>
          </w:p>
        </w:tc>
        <w:tc>
          <w:tcPr>
            <w:tcW w:w="507" w:type="dxa"/>
            <w:gridSpan w:val="2"/>
            <w:tcBorders>
              <w:top w:val="nil"/>
              <w:left w:val="single" w:color="auto" w:sz="4" w:space="0"/>
              <w:bottom w:val="single" w:color="auto" w:sz="4" w:space="0"/>
              <w:right w:val="single" w:color="auto" w:sz="4" w:space="0"/>
            </w:tcBorders>
            <w:shd w:val="clear" w:color="000000" w:fill="FFFFFF"/>
            <w:vAlign w:val="center"/>
          </w:tcPr>
          <w:p w14:paraId="3BAF5538">
            <w:pPr>
              <w:jc w:val="center"/>
              <w:rPr>
                <w:rFonts w:hint="eastAsia" w:ascii="仿宋_GB2312" w:eastAsia="仿宋_GB2312"/>
                <w:color w:val="auto"/>
                <w:sz w:val="20"/>
                <w:szCs w:val="20"/>
                <w:highlight w:val="none"/>
              </w:rPr>
            </w:pPr>
          </w:p>
        </w:tc>
      </w:tr>
      <w:tr w14:paraId="0F6EB34A">
        <w:tblPrEx>
          <w:tblCellMar>
            <w:top w:w="0" w:type="dxa"/>
            <w:left w:w="108" w:type="dxa"/>
            <w:bottom w:w="0" w:type="dxa"/>
            <w:right w:w="108" w:type="dxa"/>
          </w:tblCellMar>
        </w:tblPrEx>
        <w:trPr>
          <w:trHeight w:val="465" w:hRule="atLeast"/>
        </w:trPr>
        <w:tc>
          <w:tcPr>
            <w:tcW w:w="461" w:type="dxa"/>
            <w:tcBorders>
              <w:top w:val="nil"/>
              <w:left w:val="single" w:color="auto" w:sz="4" w:space="0"/>
              <w:bottom w:val="single" w:color="auto" w:sz="4" w:space="0"/>
              <w:right w:val="single" w:color="auto" w:sz="4" w:space="0"/>
            </w:tcBorders>
            <w:vAlign w:val="top"/>
          </w:tcPr>
          <w:p w14:paraId="2C43808E">
            <w:pPr>
              <w:keepNext w:val="0"/>
              <w:keepLines w:val="0"/>
              <w:widowControl/>
              <w:suppressLineNumbers w:val="0"/>
              <w:jc w:val="left"/>
              <w:textAlignment w:val="top"/>
              <w:rPr>
                <w:rFonts w:ascii="仿宋_GB2312" w:hAnsi="宋体" w:eastAsia="仿宋_GB2312" w:cs="宋体"/>
                <w:color w:val="auto"/>
                <w:sz w:val="20"/>
                <w:szCs w:val="20"/>
                <w:highlight w:val="none"/>
              </w:rPr>
            </w:pPr>
            <w:r>
              <w:rPr>
                <w:rFonts w:hint="default" w:ascii="Calibri" w:hAnsi="Calibri" w:eastAsia="宋体" w:cs="Calibri"/>
                <w:i w:val="0"/>
                <w:color w:val="000000"/>
                <w:kern w:val="0"/>
                <w:sz w:val="16"/>
                <w:szCs w:val="16"/>
                <w:highlight w:val="none"/>
                <w:u w:val="none"/>
                <w:lang w:val="en-US" w:eastAsia="zh-CN" w:bidi="ar"/>
              </w:rPr>
              <w:t>208</w:t>
            </w:r>
          </w:p>
        </w:tc>
        <w:tc>
          <w:tcPr>
            <w:tcW w:w="431" w:type="dxa"/>
            <w:tcBorders>
              <w:top w:val="nil"/>
              <w:left w:val="nil"/>
              <w:bottom w:val="single" w:color="auto" w:sz="4" w:space="0"/>
              <w:right w:val="single" w:color="auto" w:sz="4" w:space="0"/>
            </w:tcBorders>
            <w:vAlign w:val="center"/>
          </w:tcPr>
          <w:p w14:paraId="46B6174E">
            <w:pPr>
              <w:jc w:val="both"/>
              <w:rPr>
                <w:rFonts w:hint="eastAsia" w:ascii="仿宋_GB2312" w:hAnsi="宋体" w:eastAsia="仿宋_GB2312" w:cs="宋体"/>
                <w:color w:val="auto"/>
                <w:sz w:val="16"/>
                <w:szCs w:val="16"/>
                <w:highlight w:val="none"/>
                <w:lang w:val="en-US" w:eastAsia="zh-CN"/>
              </w:rPr>
            </w:pPr>
            <w:r>
              <w:rPr>
                <w:rFonts w:hint="eastAsia" w:ascii="仿宋_GB2312" w:hAnsi="宋体" w:eastAsia="仿宋_GB2312" w:cs="宋体"/>
                <w:color w:val="auto"/>
                <w:sz w:val="16"/>
                <w:szCs w:val="16"/>
                <w:highlight w:val="none"/>
                <w:lang w:val="en-US" w:eastAsia="zh-CN"/>
              </w:rPr>
              <w:t>05</w:t>
            </w:r>
          </w:p>
        </w:tc>
        <w:tc>
          <w:tcPr>
            <w:tcW w:w="431" w:type="dxa"/>
            <w:tcBorders>
              <w:top w:val="nil"/>
              <w:left w:val="nil"/>
              <w:bottom w:val="single" w:color="auto" w:sz="4" w:space="0"/>
              <w:right w:val="single" w:color="auto" w:sz="4" w:space="0"/>
            </w:tcBorders>
            <w:vAlign w:val="center"/>
          </w:tcPr>
          <w:p w14:paraId="4B4CD22B">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rPr>
              <w:t>　</w:t>
            </w:r>
          </w:p>
        </w:tc>
        <w:tc>
          <w:tcPr>
            <w:tcW w:w="1452" w:type="dxa"/>
            <w:tcBorders>
              <w:top w:val="nil"/>
              <w:left w:val="nil"/>
              <w:bottom w:val="single" w:color="auto" w:sz="4" w:space="0"/>
              <w:right w:val="single" w:color="auto" w:sz="4" w:space="0"/>
            </w:tcBorders>
            <w:vAlign w:val="top"/>
          </w:tcPr>
          <w:p w14:paraId="0FD5991E">
            <w:pPr>
              <w:keepNext w:val="0"/>
              <w:keepLines w:val="0"/>
              <w:widowControl/>
              <w:suppressLineNumbers w:val="0"/>
              <w:jc w:val="left"/>
              <w:textAlignment w:val="top"/>
              <w:rPr>
                <w:rFonts w:ascii="仿宋_GB2312" w:hAnsi="宋体" w:eastAsia="仿宋_GB2312" w:cs="宋体"/>
                <w:color w:val="auto"/>
                <w:sz w:val="16"/>
                <w:szCs w:val="16"/>
                <w:highlight w:val="none"/>
              </w:rPr>
            </w:pPr>
            <w:r>
              <w:rPr>
                <w:rFonts w:hint="eastAsia" w:ascii="宋体" w:hAnsi="宋体" w:eastAsia="宋体" w:cs="宋体"/>
                <w:i w:val="0"/>
                <w:color w:val="000000"/>
                <w:kern w:val="0"/>
                <w:sz w:val="11"/>
                <w:szCs w:val="11"/>
                <w:highlight w:val="none"/>
                <w:u w:val="none"/>
                <w:lang w:val="en-US" w:eastAsia="zh-CN" w:bidi="ar"/>
              </w:rPr>
              <w:t>行政事业单位养老支出</w:t>
            </w:r>
          </w:p>
        </w:tc>
        <w:tc>
          <w:tcPr>
            <w:tcW w:w="600" w:type="dxa"/>
            <w:tcBorders>
              <w:top w:val="nil"/>
              <w:left w:val="nil"/>
              <w:bottom w:val="single" w:color="auto" w:sz="4" w:space="0"/>
              <w:right w:val="single" w:color="auto" w:sz="4" w:space="0"/>
            </w:tcBorders>
            <w:vAlign w:val="top"/>
          </w:tcPr>
          <w:p w14:paraId="6C6DA05E">
            <w:pPr>
              <w:keepNext w:val="0"/>
              <w:keepLines w:val="0"/>
              <w:widowControl/>
              <w:suppressLineNumbers w:val="0"/>
              <w:jc w:val="right"/>
              <w:textAlignment w:val="top"/>
              <w:rPr>
                <w:rFonts w:ascii="仿宋_GB2312" w:hAnsi="宋体" w:eastAsia="仿宋_GB2312" w:cs="宋体"/>
                <w:color w:val="auto"/>
                <w:sz w:val="20"/>
                <w:szCs w:val="20"/>
                <w:highlight w:val="none"/>
              </w:rPr>
            </w:pPr>
            <w:r>
              <w:rPr>
                <w:rFonts w:hint="default" w:ascii="Calibri" w:hAnsi="Calibri" w:eastAsia="宋体" w:cs="Calibri"/>
                <w:i w:val="0"/>
                <w:color w:val="000000"/>
                <w:kern w:val="0"/>
                <w:sz w:val="16"/>
                <w:szCs w:val="16"/>
                <w:highlight w:val="none"/>
                <w:u w:val="none"/>
                <w:lang w:val="en-US" w:eastAsia="zh-CN" w:bidi="ar"/>
              </w:rPr>
              <w:t>64.92</w:t>
            </w:r>
          </w:p>
        </w:tc>
        <w:tc>
          <w:tcPr>
            <w:tcW w:w="735" w:type="dxa"/>
            <w:tcBorders>
              <w:top w:val="nil"/>
              <w:left w:val="nil"/>
              <w:bottom w:val="single" w:color="auto" w:sz="4" w:space="0"/>
              <w:right w:val="single" w:color="auto" w:sz="4" w:space="0"/>
            </w:tcBorders>
            <w:vAlign w:val="top"/>
          </w:tcPr>
          <w:p w14:paraId="0587AE79">
            <w:pPr>
              <w:keepNext w:val="0"/>
              <w:keepLines w:val="0"/>
              <w:widowControl/>
              <w:suppressLineNumbers w:val="0"/>
              <w:jc w:val="right"/>
              <w:textAlignment w:val="top"/>
              <w:rPr>
                <w:rFonts w:ascii="仿宋_GB2312" w:hAnsi="宋体" w:eastAsia="仿宋_GB2312" w:cs="宋体"/>
                <w:color w:val="auto"/>
                <w:sz w:val="20"/>
                <w:szCs w:val="20"/>
                <w:highlight w:val="none"/>
              </w:rPr>
            </w:pPr>
            <w:r>
              <w:rPr>
                <w:rFonts w:hint="default" w:ascii="Calibri" w:hAnsi="Calibri" w:eastAsia="宋体" w:cs="Calibri"/>
                <w:i w:val="0"/>
                <w:color w:val="000000"/>
                <w:kern w:val="0"/>
                <w:sz w:val="16"/>
                <w:szCs w:val="16"/>
                <w:highlight w:val="none"/>
                <w:u w:val="none"/>
                <w:lang w:val="en-US" w:eastAsia="zh-CN" w:bidi="ar"/>
              </w:rPr>
              <w:t>64.92</w:t>
            </w:r>
          </w:p>
        </w:tc>
        <w:tc>
          <w:tcPr>
            <w:tcW w:w="495" w:type="dxa"/>
            <w:tcBorders>
              <w:top w:val="nil"/>
              <w:left w:val="nil"/>
              <w:bottom w:val="single" w:color="auto" w:sz="4" w:space="0"/>
              <w:right w:val="single" w:color="auto" w:sz="4" w:space="0"/>
            </w:tcBorders>
            <w:vAlign w:val="center"/>
          </w:tcPr>
          <w:p w14:paraId="24D5B7D0">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10" w:type="dxa"/>
            <w:tcBorders>
              <w:top w:val="nil"/>
              <w:left w:val="nil"/>
              <w:bottom w:val="single" w:color="auto" w:sz="4" w:space="0"/>
              <w:right w:val="single" w:color="auto" w:sz="4" w:space="0"/>
            </w:tcBorders>
            <w:vAlign w:val="center"/>
          </w:tcPr>
          <w:p w14:paraId="37FB1771">
            <w:pPr>
              <w:jc w:val="right"/>
              <w:rPr>
                <w:rFonts w:ascii="仿宋_GB2312" w:hAnsi="宋体" w:eastAsia="仿宋_GB2312" w:cs="宋体"/>
                <w:color w:val="auto"/>
                <w:sz w:val="20"/>
                <w:szCs w:val="20"/>
                <w:highlight w:val="none"/>
              </w:rPr>
            </w:pPr>
          </w:p>
        </w:tc>
        <w:tc>
          <w:tcPr>
            <w:tcW w:w="682" w:type="dxa"/>
            <w:tcBorders>
              <w:top w:val="nil"/>
              <w:left w:val="nil"/>
              <w:bottom w:val="single" w:color="auto" w:sz="4" w:space="0"/>
              <w:right w:val="single" w:color="auto" w:sz="4" w:space="0"/>
            </w:tcBorders>
            <w:vAlign w:val="center"/>
          </w:tcPr>
          <w:p w14:paraId="0B78EFB8">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84" w:type="dxa"/>
            <w:tcBorders>
              <w:top w:val="nil"/>
              <w:left w:val="nil"/>
              <w:bottom w:val="single" w:color="auto" w:sz="4" w:space="0"/>
              <w:right w:val="single" w:color="auto" w:sz="4" w:space="0"/>
            </w:tcBorders>
            <w:vAlign w:val="center"/>
          </w:tcPr>
          <w:p w14:paraId="081B97F7">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394" w:type="dxa"/>
            <w:tcBorders>
              <w:top w:val="nil"/>
              <w:left w:val="nil"/>
              <w:bottom w:val="single" w:color="auto" w:sz="4" w:space="0"/>
              <w:right w:val="single" w:color="auto" w:sz="4" w:space="0"/>
            </w:tcBorders>
            <w:vAlign w:val="center"/>
          </w:tcPr>
          <w:p w14:paraId="53363FD3">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59" w:type="dxa"/>
            <w:gridSpan w:val="2"/>
            <w:tcBorders>
              <w:top w:val="nil"/>
              <w:left w:val="nil"/>
              <w:bottom w:val="single" w:color="auto" w:sz="4" w:space="0"/>
              <w:right w:val="single" w:color="auto" w:sz="4" w:space="0"/>
            </w:tcBorders>
            <w:vAlign w:val="center"/>
          </w:tcPr>
          <w:p w14:paraId="30618CFE">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8" w:type="dxa"/>
            <w:gridSpan w:val="2"/>
            <w:tcBorders>
              <w:top w:val="nil"/>
              <w:left w:val="single" w:color="auto" w:sz="4" w:space="0"/>
              <w:bottom w:val="single" w:color="auto" w:sz="4" w:space="0"/>
              <w:right w:val="single" w:color="auto" w:sz="4" w:space="0"/>
            </w:tcBorders>
            <w:vAlign w:val="center"/>
          </w:tcPr>
          <w:p w14:paraId="66646AB9">
            <w:pPr>
              <w:jc w:val="right"/>
              <w:rPr>
                <w:rFonts w:hint="eastAsia" w:ascii="仿宋_GB2312" w:eastAsia="仿宋_GB2312"/>
                <w:color w:val="auto"/>
                <w:sz w:val="20"/>
                <w:szCs w:val="20"/>
                <w:highlight w:val="none"/>
              </w:rPr>
            </w:pPr>
          </w:p>
        </w:tc>
        <w:tc>
          <w:tcPr>
            <w:tcW w:w="938" w:type="dxa"/>
            <w:gridSpan w:val="4"/>
            <w:tcBorders>
              <w:top w:val="nil"/>
              <w:left w:val="single" w:color="auto" w:sz="4" w:space="0"/>
              <w:bottom w:val="single" w:color="auto" w:sz="4" w:space="0"/>
              <w:right w:val="single" w:color="auto" w:sz="4" w:space="0"/>
            </w:tcBorders>
            <w:vAlign w:val="center"/>
          </w:tcPr>
          <w:p w14:paraId="1B8A592C">
            <w:pPr>
              <w:jc w:val="right"/>
              <w:rPr>
                <w:rFonts w:hint="eastAsia" w:ascii="仿宋_GB2312" w:eastAsia="仿宋_GB2312"/>
                <w:color w:val="auto"/>
                <w:sz w:val="20"/>
                <w:szCs w:val="20"/>
                <w:highlight w:val="none"/>
              </w:rPr>
            </w:pPr>
          </w:p>
        </w:tc>
        <w:tc>
          <w:tcPr>
            <w:tcW w:w="595" w:type="dxa"/>
            <w:gridSpan w:val="3"/>
            <w:tcBorders>
              <w:top w:val="nil"/>
              <w:left w:val="single" w:color="auto" w:sz="4" w:space="0"/>
              <w:bottom w:val="single" w:color="auto" w:sz="4" w:space="0"/>
              <w:right w:val="single" w:color="auto" w:sz="4" w:space="0"/>
            </w:tcBorders>
            <w:vAlign w:val="center"/>
          </w:tcPr>
          <w:p w14:paraId="4D9C3852">
            <w:pPr>
              <w:jc w:val="right"/>
              <w:rPr>
                <w:rFonts w:hint="eastAsia" w:ascii="仿宋_GB2312" w:eastAsia="仿宋_GB2312"/>
                <w:color w:val="auto"/>
                <w:sz w:val="20"/>
                <w:szCs w:val="20"/>
                <w:highlight w:val="none"/>
              </w:rPr>
            </w:pPr>
          </w:p>
        </w:tc>
        <w:tc>
          <w:tcPr>
            <w:tcW w:w="507" w:type="dxa"/>
            <w:gridSpan w:val="2"/>
            <w:tcBorders>
              <w:top w:val="nil"/>
              <w:left w:val="single" w:color="auto" w:sz="4" w:space="0"/>
              <w:bottom w:val="single" w:color="auto" w:sz="4" w:space="0"/>
              <w:right w:val="single" w:color="auto" w:sz="4" w:space="0"/>
            </w:tcBorders>
            <w:vAlign w:val="center"/>
          </w:tcPr>
          <w:p w14:paraId="7EB93432">
            <w:pPr>
              <w:jc w:val="right"/>
              <w:rPr>
                <w:rFonts w:hint="eastAsia" w:ascii="仿宋_GB2312" w:eastAsia="仿宋_GB2312"/>
                <w:color w:val="auto"/>
                <w:sz w:val="20"/>
                <w:szCs w:val="20"/>
                <w:highlight w:val="none"/>
              </w:rPr>
            </w:pPr>
          </w:p>
        </w:tc>
      </w:tr>
      <w:tr w14:paraId="1A4EE3B2">
        <w:tblPrEx>
          <w:tblCellMar>
            <w:top w:w="0" w:type="dxa"/>
            <w:left w:w="108" w:type="dxa"/>
            <w:bottom w:w="0" w:type="dxa"/>
            <w:right w:w="108" w:type="dxa"/>
          </w:tblCellMar>
        </w:tblPrEx>
        <w:trPr>
          <w:trHeight w:val="465" w:hRule="atLeast"/>
        </w:trPr>
        <w:tc>
          <w:tcPr>
            <w:tcW w:w="461" w:type="dxa"/>
            <w:tcBorders>
              <w:top w:val="nil"/>
              <w:left w:val="single" w:color="auto" w:sz="4" w:space="0"/>
              <w:bottom w:val="single" w:color="auto" w:sz="4" w:space="0"/>
              <w:right w:val="single" w:color="auto" w:sz="4" w:space="0"/>
            </w:tcBorders>
            <w:vAlign w:val="top"/>
          </w:tcPr>
          <w:p w14:paraId="356E2DD1">
            <w:pPr>
              <w:keepNext w:val="0"/>
              <w:keepLines w:val="0"/>
              <w:widowControl/>
              <w:suppressLineNumbers w:val="0"/>
              <w:jc w:val="left"/>
              <w:textAlignment w:val="top"/>
              <w:rPr>
                <w:rFonts w:ascii="仿宋_GB2312" w:hAnsi="宋体" w:eastAsia="仿宋_GB2312" w:cs="宋体"/>
                <w:color w:val="auto"/>
                <w:sz w:val="20"/>
                <w:szCs w:val="20"/>
                <w:highlight w:val="none"/>
              </w:rPr>
            </w:pPr>
            <w:r>
              <w:rPr>
                <w:rFonts w:hint="default" w:ascii="Calibri" w:hAnsi="Calibri" w:eastAsia="宋体" w:cs="Calibri"/>
                <w:i w:val="0"/>
                <w:color w:val="000000"/>
                <w:kern w:val="0"/>
                <w:sz w:val="16"/>
                <w:szCs w:val="16"/>
                <w:highlight w:val="none"/>
                <w:u w:val="none"/>
                <w:lang w:val="en-US" w:eastAsia="zh-CN" w:bidi="ar"/>
              </w:rPr>
              <w:t>208</w:t>
            </w:r>
          </w:p>
        </w:tc>
        <w:tc>
          <w:tcPr>
            <w:tcW w:w="431" w:type="dxa"/>
            <w:tcBorders>
              <w:top w:val="nil"/>
              <w:left w:val="nil"/>
              <w:bottom w:val="single" w:color="auto" w:sz="4" w:space="0"/>
              <w:right w:val="single" w:color="auto" w:sz="4" w:space="0"/>
            </w:tcBorders>
            <w:vAlign w:val="center"/>
          </w:tcPr>
          <w:p w14:paraId="75B470E7">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lang w:val="en-US" w:eastAsia="zh-CN"/>
              </w:rPr>
              <w:t>05</w:t>
            </w:r>
            <w:r>
              <w:rPr>
                <w:rFonts w:hint="eastAsia" w:ascii="仿宋_GB2312" w:eastAsia="仿宋_GB2312"/>
                <w:color w:val="auto"/>
                <w:sz w:val="16"/>
                <w:szCs w:val="16"/>
                <w:highlight w:val="none"/>
              </w:rPr>
              <w:t>　</w:t>
            </w:r>
          </w:p>
        </w:tc>
        <w:tc>
          <w:tcPr>
            <w:tcW w:w="431" w:type="dxa"/>
            <w:tcBorders>
              <w:top w:val="nil"/>
              <w:left w:val="nil"/>
              <w:bottom w:val="single" w:color="auto" w:sz="4" w:space="0"/>
              <w:right w:val="single" w:color="auto" w:sz="4" w:space="0"/>
            </w:tcBorders>
            <w:vAlign w:val="center"/>
          </w:tcPr>
          <w:p w14:paraId="5F78DEA5">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lang w:val="en-US" w:eastAsia="zh-CN"/>
              </w:rPr>
              <w:t>02</w:t>
            </w:r>
            <w:r>
              <w:rPr>
                <w:rFonts w:hint="eastAsia" w:ascii="仿宋_GB2312" w:eastAsia="仿宋_GB2312"/>
                <w:color w:val="auto"/>
                <w:sz w:val="16"/>
                <w:szCs w:val="16"/>
                <w:highlight w:val="none"/>
              </w:rPr>
              <w:t>　</w:t>
            </w:r>
          </w:p>
        </w:tc>
        <w:tc>
          <w:tcPr>
            <w:tcW w:w="1452" w:type="dxa"/>
            <w:tcBorders>
              <w:top w:val="nil"/>
              <w:left w:val="nil"/>
              <w:bottom w:val="single" w:color="auto" w:sz="4" w:space="0"/>
              <w:right w:val="single" w:color="auto" w:sz="4" w:space="0"/>
            </w:tcBorders>
            <w:vAlign w:val="top"/>
          </w:tcPr>
          <w:p w14:paraId="0D746A4F">
            <w:pPr>
              <w:keepNext w:val="0"/>
              <w:keepLines w:val="0"/>
              <w:widowControl/>
              <w:suppressLineNumbers w:val="0"/>
              <w:jc w:val="left"/>
              <w:textAlignment w:val="top"/>
              <w:rPr>
                <w:rFonts w:ascii="仿宋_GB2312" w:hAnsi="宋体" w:eastAsia="仿宋_GB2312" w:cs="宋体"/>
                <w:color w:val="auto"/>
                <w:sz w:val="16"/>
                <w:szCs w:val="16"/>
                <w:highlight w:val="none"/>
              </w:rPr>
            </w:pPr>
            <w:r>
              <w:rPr>
                <w:rFonts w:hint="eastAsia" w:ascii="宋体" w:hAnsi="宋体" w:eastAsia="宋体" w:cs="宋体"/>
                <w:i w:val="0"/>
                <w:color w:val="000000"/>
                <w:kern w:val="0"/>
                <w:sz w:val="13"/>
                <w:szCs w:val="13"/>
                <w:highlight w:val="none"/>
                <w:u w:val="none"/>
                <w:lang w:val="en-US" w:eastAsia="zh-CN" w:bidi="ar"/>
              </w:rPr>
              <w:t>事业单位离退休</w:t>
            </w:r>
          </w:p>
        </w:tc>
        <w:tc>
          <w:tcPr>
            <w:tcW w:w="600" w:type="dxa"/>
            <w:tcBorders>
              <w:top w:val="nil"/>
              <w:left w:val="nil"/>
              <w:bottom w:val="single" w:color="auto" w:sz="4" w:space="0"/>
              <w:right w:val="single" w:color="auto" w:sz="4" w:space="0"/>
            </w:tcBorders>
            <w:vAlign w:val="top"/>
          </w:tcPr>
          <w:p w14:paraId="77DFFFE6">
            <w:pPr>
              <w:keepNext w:val="0"/>
              <w:keepLines w:val="0"/>
              <w:widowControl/>
              <w:suppressLineNumbers w:val="0"/>
              <w:jc w:val="right"/>
              <w:textAlignment w:val="top"/>
              <w:rPr>
                <w:rFonts w:ascii="仿宋_GB2312" w:hAnsi="宋体" w:eastAsia="仿宋_GB2312" w:cs="宋体"/>
                <w:color w:val="auto"/>
                <w:sz w:val="20"/>
                <w:szCs w:val="20"/>
                <w:highlight w:val="none"/>
              </w:rPr>
            </w:pPr>
            <w:r>
              <w:rPr>
                <w:rFonts w:hint="default" w:ascii="Calibri" w:hAnsi="Calibri" w:eastAsia="宋体" w:cs="Calibri"/>
                <w:i w:val="0"/>
                <w:color w:val="000000"/>
                <w:kern w:val="0"/>
                <w:sz w:val="16"/>
                <w:szCs w:val="16"/>
                <w:highlight w:val="none"/>
                <w:u w:val="none"/>
                <w:lang w:val="en-US" w:eastAsia="zh-CN" w:bidi="ar"/>
              </w:rPr>
              <w:t>3.87</w:t>
            </w:r>
          </w:p>
        </w:tc>
        <w:tc>
          <w:tcPr>
            <w:tcW w:w="735" w:type="dxa"/>
            <w:tcBorders>
              <w:top w:val="nil"/>
              <w:left w:val="nil"/>
              <w:bottom w:val="single" w:color="auto" w:sz="4" w:space="0"/>
              <w:right w:val="single" w:color="auto" w:sz="4" w:space="0"/>
            </w:tcBorders>
            <w:vAlign w:val="top"/>
          </w:tcPr>
          <w:p w14:paraId="6398C33E">
            <w:pPr>
              <w:keepNext w:val="0"/>
              <w:keepLines w:val="0"/>
              <w:widowControl/>
              <w:suppressLineNumbers w:val="0"/>
              <w:jc w:val="right"/>
              <w:textAlignment w:val="top"/>
              <w:rPr>
                <w:rFonts w:ascii="仿宋_GB2312" w:hAnsi="宋体" w:eastAsia="仿宋_GB2312" w:cs="宋体"/>
                <w:color w:val="auto"/>
                <w:sz w:val="20"/>
                <w:szCs w:val="20"/>
                <w:highlight w:val="none"/>
              </w:rPr>
            </w:pPr>
            <w:r>
              <w:rPr>
                <w:rFonts w:hint="default" w:ascii="Calibri" w:hAnsi="Calibri" w:eastAsia="宋体" w:cs="Calibri"/>
                <w:i w:val="0"/>
                <w:color w:val="000000"/>
                <w:kern w:val="0"/>
                <w:sz w:val="16"/>
                <w:szCs w:val="16"/>
                <w:highlight w:val="none"/>
                <w:u w:val="none"/>
                <w:lang w:val="en-US" w:eastAsia="zh-CN" w:bidi="ar"/>
              </w:rPr>
              <w:t>3.87</w:t>
            </w:r>
          </w:p>
        </w:tc>
        <w:tc>
          <w:tcPr>
            <w:tcW w:w="495" w:type="dxa"/>
            <w:tcBorders>
              <w:top w:val="nil"/>
              <w:left w:val="nil"/>
              <w:bottom w:val="single" w:color="auto" w:sz="4" w:space="0"/>
              <w:right w:val="single" w:color="auto" w:sz="4" w:space="0"/>
            </w:tcBorders>
            <w:vAlign w:val="center"/>
          </w:tcPr>
          <w:p w14:paraId="4E35CCA5">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10" w:type="dxa"/>
            <w:tcBorders>
              <w:top w:val="nil"/>
              <w:left w:val="nil"/>
              <w:bottom w:val="single" w:color="auto" w:sz="4" w:space="0"/>
              <w:right w:val="single" w:color="auto" w:sz="4" w:space="0"/>
            </w:tcBorders>
            <w:vAlign w:val="center"/>
          </w:tcPr>
          <w:p w14:paraId="502AD00E">
            <w:pPr>
              <w:jc w:val="right"/>
              <w:rPr>
                <w:rFonts w:ascii="仿宋_GB2312" w:hAnsi="宋体" w:eastAsia="仿宋_GB2312" w:cs="宋体"/>
                <w:color w:val="auto"/>
                <w:sz w:val="20"/>
                <w:szCs w:val="20"/>
                <w:highlight w:val="none"/>
              </w:rPr>
            </w:pPr>
          </w:p>
        </w:tc>
        <w:tc>
          <w:tcPr>
            <w:tcW w:w="682" w:type="dxa"/>
            <w:tcBorders>
              <w:top w:val="nil"/>
              <w:left w:val="nil"/>
              <w:bottom w:val="single" w:color="auto" w:sz="4" w:space="0"/>
              <w:right w:val="single" w:color="auto" w:sz="4" w:space="0"/>
            </w:tcBorders>
            <w:vAlign w:val="center"/>
          </w:tcPr>
          <w:p w14:paraId="18079D25">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84" w:type="dxa"/>
            <w:tcBorders>
              <w:top w:val="nil"/>
              <w:left w:val="nil"/>
              <w:bottom w:val="single" w:color="auto" w:sz="4" w:space="0"/>
              <w:right w:val="single" w:color="auto" w:sz="4" w:space="0"/>
            </w:tcBorders>
            <w:vAlign w:val="center"/>
          </w:tcPr>
          <w:p w14:paraId="315DB6B5">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394" w:type="dxa"/>
            <w:tcBorders>
              <w:top w:val="nil"/>
              <w:left w:val="nil"/>
              <w:bottom w:val="single" w:color="auto" w:sz="4" w:space="0"/>
              <w:right w:val="single" w:color="auto" w:sz="4" w:space="0"/>
            </w:tcBorders>
            <w:vAlign w:val="center"/>
          </w:tcPr>
          <w:p w14:paraId="5BE91797">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59" w:type="dxa"/>
            <w:gridSpan w:val="2"/>
            <w:tcBorders>
              <w:top w:val="nil"/>
              <w:left w:val="nil"/>
              <w:bottom w:val="single" w:color="auto" w:sz="4" w:space="0"/>
              <w:right w:val="single" w:color="auto" w:sz="4" w:space="0"/>
            </w:tcBorders>
            <w:vAlign w:val="center"/>
          </w:tcPr>
          <w:p w14:paraId="6549B982">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8" w:type="dxa"/>
            <w:gridSpan w:val="2"/>
            <w:tcBorders>
              <w:top w:val="nil"/>
              <w:left w:val="single" w:color="auto" w:sz="4" w:space="0"/>
              <w:bottom w:val="single" w:color="auto" w:sz="4" w:space="0"/>
              <w:right w:val="single" w:color="auto" w:sz="4" w:space="0"/>
            </w:tcBorders>
            <w:vAlign w:val="center"/>
          </w:tcPr>
          <w:p w14:paraId="29C6CE77">
            <w:pPr>
              <w:jc w:val="right"/>
              <w:rPr>
                <w:rFonts w:hint="eastAsia" w:ascii="仿宋_GB2312" w:eastAsia="仿宋_GB2312"/>
                <w:color w:val="auto"/>
                <w:sz w:val="20"/>
                <w:szCs w:val="20"/>
                <w:highlight w:val="none"/>
              </w:rPr>
            </w:pPr>
          </w:p>
        </w:tc>
        <w:tc>
          <w:tcPr>
            <w:tcW w:w="938" w:type="dxa"/>
            <w:gridSpan w:val="4"/>
            <w:tcBorders>
              <w:top w:val="nil"/>
              <w:left w:val="single" w:color="auto" w:sz="4" w:space="0"/>
              <w:bottom w:val="single" w:color="auto" w:sz="4" w:space="0"/>
              <w:right w:val="single" w:color="auto" w:sz="4" w:space="0"/>
            </w:tcBorders>
            <w:vAlign w:val="center"/>
          </w:tcPr>
          <w:p w14:paraId="2F335AC1">
            <w:pPr>
              <w:jc w:val="right"/>
              <w:rPr>
                <w:rFonts w:hint="eastAsia" w:ascii="仿宋_GB2312" w:eastAsia="仿宋_GB2312"/>
                <w:color w:val="auto"/>
                <w:sz w:val="20"/>
                <w:szCs w:val="20"/>
                <w:highlight w:val="none"/>
              </w:rPr>
            </w:pPr>
          </w:p>
        </w:tc>
        <w:tc>
          <w:tcPr>
            <w:tcW w:w="595" w:type="dxa"/>
            <w:gridSpan w:val="3"/>
            <w:tcBorders>
              <w:top w:val="nil"/>
              <w:left w:val="single" w:color="auto" w:sz="4" w:space="0"/>
              <w:bottom w:val="single" w:color="auto" w:sz="4" w:space="0"/>
              <w:right w:val="single" w:color="auto" w:sz="4" w:space="0"/>
            </w:tcBorders>
            <w:vAlign w:val="center"/>
          </w:tcPr>
          <w:p w14:paraId="4F77D386">
            <w:pPr>
              <w:jc w:val="right"/>
              <w:rPr>
                <w:rFonts w:hint="eastAsia" w:ascii="仿宋_GB2312" w:eastAsia="仿宋_GB2312"/>
                <w:color w:val="auto"/>
                <w:sz w:val="20"/>
                <w:szCs w:val="20"/>
                <w:highlight w:val="none"/>
              </w:rPr>
            </w:pPr>
          </w:p>
        </w:tc>
        <w:tc>
          <w:tcPr>
            <w:tcW w:w="507" w:type="dxa"/>
            <w:gridSpan w:val="2"/>
            <w:tcBorders>
              <w:top w:val="nil"/>
              <w:left w:val="single" w:color="auto" w:sz="4" w:space="0"/>
              <w:bottom w:val="single" w:color="auto" w:sz="4" w:space="0"/>
              <w:right w:val="single" w:color="auto" w:sz="4" w:space="0"/>
            </w:tcBorders>
            <w:vAlign w:val="center"/>
          </w:tcPr>
          <w:p w14:paraId="5921C611">
            <w:pPr>
              <w:jc w:val="right"/>
              <w:rPr>
                <w:rFonts w:hint="eastAsia" w:ascii="仿宋_GB2312" w:eastAsia="仿宋_GB2312"/>
                <w:color w:val="auto"/>
                <w:sz w:val="20"/>
                <w:szCs w:val="20"/>
                <w:highlight w:val="none"/>
              </w:rPr>
            </w:pPr>
          </w:p>
        </w:tc>
      </w:tr>
      <w:tr w14:paraId="309C0CA7">
        <w:tblPrEx>
          <w:tblCellMar>
            <w:top w:w="0" w:type="dxa"/>
            <w:left w:w="108" w:type="dxa"/>
            <w:bottom w:w="0" w:type="dxa"/>
            <w:right w:w="108" w:type="dxa"/>
          </w:tblCellMar>
        </w:tblPrEx>
        <w:trPr>
          <w:trHeight w:val="465" w:hRule="atLeast"/>
        </w:trPr>
        <w:tc>
          <w:tcPr>
            <w:tcW w:w="461" w:type="dxa"/>
            <w:tcBorders>
              <w:top w:val="nil"/>
              <w:left w:val="single" w:color="auto" w:sz="4" w:space="0"/>
              <w:bottom w:val="single" w:color="auto" w:sz="4" w:space="0"/>
              <w:right w:val="single" w:color="auto" w:sz="4" w:space="0"/>
            </w:tcBorders>
            <w:vAlign w:val="top"/>
          </w:tcPr>
          <w:p w14:paraId="10FCA36A">
            <w:pPr>
              <w:keepNext w:val="0"/>
              <w:keepLines w:val="0"/>
              <w:widowControl/>
              <w:suppressLineNumbers w:val="0"/>
              <w:jc w:val="left"/>
              <w:textAlignment w:val="top"/>
              <w:rPr>
                <w:rFonts w:ascii="仿宋_GB2312" w:hAnsi="宋体" w:eastAsia="仿宋_GB2312" w:cs="宋体"/>
                <w:color w:val="auto"/>
                <w:sz w:val="20"/>
                <w:szCs w:val="20"/>
                <w:highlight w:val="none"/>
              </w:rPr>
            </w:pPr>
            <w:r>
              <w:rPr>
                <w:rFonts w:hint="default" w:ascii="Calibri" w:hAnsi="Calibri" w:eastAsia="宋体" w:cs="Calibri"/>
                <w:i w:val="0"/>
                <w:color w:val="000000"/>
                <w:kern w:val="0"/>
                <w:sz w:val="16"/>
                <w:szCs w:val="16"/>
                <w:highlight w:val="none"/>
                <w:u w:val="none"/>
                <w:lang w:val="en-US" w:eastAsia="zh-CN" w:bidi="ar"/>
              </w:rPr>
              <w:t>208</w:t>
            </w:r>
          </w:p>
        </w:tc>
        <w:tc>
          <w:tcPr>
            <w:tcW w:w="431" w:type="dxa"/>
            <w:tcBorders>
              <w:top w:val="nil"/>
              <w:left w:val="nil"/>
              <w:bottom w:val="single" w:color="auto" w:sz="4" w:space="0"/>
              <w:right w:val="single" w:color="auto" w:sz="4" w:space="0"/>
            </w:tcBorders>
            <w:vAlign w:val="center"/>
          </w:tcPr>
          <w:p w14:paraId="269C558A">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lang w:val="en-US" w:eastAsia="zh-CN"/>
              </w:rPr>
              <w:t>05</w:t>
            </w:r>
            <w:r>
              <w:rPr>
                <w:rFonts w:hint="eastAsia" w:ascii="仿宋_GB2312" w:eastAsia="仿宋_GB2312"/>
                <w:color w:val="auto"/>
                <w:sz w:val="16"/>
                <w:szCs w:val="16"/>
                <w:highlight w:val="none"/>
              </w:rPr>
              <w:t>　</w:t>
            </w:r>
          </w:p>
        </w:tc>
        <w:tc>
          <w:tcPr>
            <w:tcW w:w="431" w:type="dxa"/>
            <w:tcBorders>
              <w:top w:val="nil"/>
              <w:left w:val="nil"/>
              <w:bottom w:val="single" w:color="auto" w:sz="4" w:space="0"/>
              <w:right w:val="single" w:color="auto" w:sz="4" w:space="0"/>
            </w:tcBorders>
            <w:vAlign w:val="center"/>
          </w:tcPr>
          <w:p w14:paraId="74B14917">
            <w:pPr>
              <w:jc w:val="center"/>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lang w:val="en-US" w:eastAsia="zh-CN"/>
              </w:rPr>
              <w:t>05</w:t>
            </w:r>
            <w:r>
              <w:rPr>
                <w:rFonts w:hint="eastAsia" w:ascii="仿宋_GB2312" w:eastAsia="仿宋_GB2312"/>
                <w:color w:val="auto"/>
                <w:sz w:val="16"/>
                <w:szCs w:val="16"/>
                <w:highlight w:val="none"/>
              </w:rPr>
              <w:t>　</w:t>
            </w:r>
          </w:p>
        </w:tc>
        <w:tc>
          <w:tcPr>
            <w:tcW w:w="1452" w:type="dxa"/>
            <w:tcBorders>
              <w:top w:val="nil"/>
              <w:left w:val="nil"/>
              <w:bottom w:val="single" w:color="auto" w:sz="4" w:space="0"/>
              <w:right w:val="single" w:color="auto" w:sz="4" w:space="0"/>
            </w:tcBorders>
            <w:vAlign w:val="top"/>
          </w:tcPr>
          <w:p w14:paraId="370BEF19">
            <w:pPr>
              <w:keepNext w:val="0"/>
              <w:keepLines w:val="0"/>
              <w:widowControl/>
              <w:suppressLineNumbers w:val="0"/>
              <w:jc w:val="left"/>
              <w:textAlignment w:val="top"/>
              <w:rPr>
                <w:rFonts w:ascii="仿宋_GB2312" w:hAnsi="宋体" w:eastAsia="仿宋_GB2312" w:cs="宋体"/>
                <w:color w:val="auto"/>
                <w:sz w:val="16"/>
                <w:szCs w:val="16"/>
                <w:highlight w:val="none"/>
              </w:rPr>
            </w:pPr>
            <w:r>
              <w:rPr>
                <w:rFonts w:hint="eastAsia" w:ascii="宋体" w:hAnsi="宋体" w:eastAsia="宋体" w:cs="宋体"/>
                <w:i w:val="0"/>
                <w:color w:val="000000"/>
                <w:kern w:val="0"/>
                <w:sz w:val="13"/>
                <w:szCs w:val="13"/>
                <w:highlight w:val="none"/>
                <w:u w:val="none"/>
                <w:lang w:val="en-US" w:eastAsia="zh-CN" w:bidi="ar"/>
              </w:rPr>
              <w:t>机关事业单位基本养老保险缴费支出</w:t>
            </w:r>
          </w:p>
        </w:tc>
        <w:tc>
          <w:tcPr>
            <w:tcW w:w="600" w:type="dxa"/>
            <w:tcBorders>
              <w:top w:val="nil"/>
              <w:left w:val="nil"/>
              <w:bottom w:val="single" w:color="auto" w:sz="4" w:space="0"/>
              <w:right w:val="single" w:color="auto" w:sz="4" w:space="0"/>
            </w:tcBorders>
            <w:vAlign w:val="top"/>
          </w:tcPr>
          <w:p w14:paraId="3843A1EE">
            <w:pPr>
              <w:keepNext w:val="0"/>
              <w:keepLines w:val="0"/>
              <w:widowControl/>
              <w:suppressLineNumbers w:val="0"/>
              <w:jc w:val="right"/>
              <w:textAlignment w:val="top"/>
              <w:rPr>
                <w:rFonts w:ascii="仿宋_GB2312" w:hAnsi="宋体" w:eastAsia="仿宋_GB2312" w:cs="宋体"/>
                <w:color w:val="auto"/>
                <w:sz w:val="20"/>
                <w:szCs w:val="20"/>
                <w:highlight w:val="none"/>
              </w:rPr>
            </w:pPr>
            <w:r>
              <w:rPr>
                <w:rFonts w:hint="default" w:ascii="Calibri" w:hAnsi="Calibri" w:eastAsia="宋体" w:cs="Calibri"/>
                <w:i w:val="0"/>
                <w:color w:val="000000"/>
                <w:kern w:val="0"/>
                <w:sz w:val="16"/>
                <w:szCs w:val="16"/>
                <w:highlight w:val="none"/>
                <w:u w:val="none"/>
                <w:lang w:val="en-US" w:eastAsia="zh-CN" w:bidi="ar"/>
              </w:rPr>
              <w:t>61.04</w:t>
            </w:r>
          </w:p>
        </w:tc>
        <w:tc>
          <w:tcPr>
            <w:tcW w:w="735" w:type="dxa"/>
            <w:tcBorders>
              <w:top w:val="nil"/>
              <w:left w:val="nil"/>
              <w:bottom w:val="single" w:color="auto" w:sz="4" w:space="0"/>
              <w:right w:val="single" w:color="auto" w:sz="4" w:space="0"/>
            </w:tcBorders>
            <w:vAlign w:val="top"/>
          </w:tcPr>
          <w:p w14:paraId="3A3DBE49">
            <w:pPr>
              <w:keepNext w:val="0"/>
              <w:keepLines w:val="0"/>
              <w:widowControl/>
              <w:suppressLineNumbers w:val="0"/>
              <w:jc w:val="right"/>
              <w:textAlignment w:val="top"/>
              <w:rPr>
                <w:rFonts w:ascii="仿宋_GB2312" w:hAnsi="宋体" w:eastAsia="仿宋_GB2312" w:cs="宋体"/>
                <w:color w:val="auto"/>
                <w:sz w:val="20"/>
                <w:szCs w:val="20"/>
                <w:highlight w:val="none"/>
              </w:rPr>
            </w:pPr>
            <w:r>
              <w:rPr>
                <w:rFonts w:hint="default" w:ascii="Calibri" w:hAnsi="Calibri" w:eastAsia="宋体" w:cs="Calibri"/>
                <w:i w:val="0"/>
                <w:color w:val="000000"/>
                <w:kern w:val="0"/>
                <w:sz w:val="16"/>
                <w:szCs w:val="16"/>
                <w:highlight w:val="none"/>
                <w:u w:val="none"/>
                <w:lang w:val="en-US" w:eastAsia="zh-CN" w:bidi="ar"/>
              </w:rPr>
              <w:t>61.04</w:t>
            </w:r>
          </w:p>
        </w:tc>
        <w:tc>
          <w:tcPr>
            <w:tcW w:w="495" w:type="dxa"/>
            <w:tcBorders>
              <w:top w:val="nil"/>
              <w:left w:val="nil"/>
              <w:bottom w:val="single" w:color="auto" w:sz="4" w:space="0"/>
              <w:right w:val="single" w:color="auto" w:sz="4" w:space="0"/>
            </w:tcBorders>
            <w:vAlign w:val="center"/>
          </w:tcPr>
          <w:p w14:paraId="6D1FF6A5">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10" w:type="dxa"/>
            <w:tcBorders>
              <w:top w:val="nil"/>
              <w:left w:val="nil"/>
              <w:bottom w:val="single" w:color="auto" w:sz="4" w:space="0"/>
              <w:right w:val="single" w:color="auto" w:sz="4" w:space="0"/>
            </w:tcBorders>
            <w:vAlign w:val="center"/>
          </w:tcPr>
          <w:p w14:paraId="464DD34B">
            <w:pPr>
              <w:jc w:val="right"/>
              <w:rPr>
                <w:rFonts w:ascii="仿宋_GB2312" w:hAnsi="宋体" w:eastAsia="仿宋_GB2312" w:cs="宋体"/>
                <w:color w:val="auto"/>
                <w:sz w:val="20"/>
                <w:szCs w:val="20"/>
                <w:highlight w:val="none"/>
              </w:rPr>
            </w:pPr>
          </w:p>
        </w:tc>
        <w:tc>
          <w:tcPr>
            <w:tcW w:w="682" w:type="dxa"/>
            <w:tcBorders>
              <w:top w:val="nil"/>
              <w:left w:val="nil"/>
              <w:bottom w:val="single" w:color="auto" w:sz="4" w:space="0"/>
              <w:right w:val="single" w:color="auto" w:sz="4" w:space="0"/>
            </w:tcBorders>
            <w:vAlign w:val="center"/>
          </w:tcPr>
          <w:p w14:paraId="53A6CD6B">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84" w:type="dxa"/>
            <w:tcBorders>
              <w:top w:val="nil"/>
              <w:left w:val="nil"/>
              <w:bottom w:val="single" w:color="auto" w:sz="4" w:space="0"/>
              <w:right w:val="single" w:color="auto" w:sz="4" w:space="0"/>
            </w:tcBorders>
            <w:vAlign w:val="center"/>
          </w:tcPr>
          <w:p w14:paraId="7638426D">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394" w:type="dxa"/>
            <w:tcBorders>
              <w:top w:val="nil"/>
              <w:left w:val="nil"/>
              <w:bottom w:val="single" w:color="auto" w:sz="4" w:space="0"/>
              <w:right w:val="single" w:color="auto" w:sz="4" w:space="0"/>
            </w:tcBorders>
            <w:vAlign w:val="center"/>
          </w:tcPr>
          <w:p w14:paraId="42493361">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59" w:type="dxa"/>
            <w:gridSpan w:val="2"/>
            <w:tcBorders>
              <w:top w:val="nil"/>
              <w:left w:val="nil"/>
              <w:bottom w:val="single" w:color="auto" w:sz="4" w:space="0"/>
              <w:right w:val="single" w:color="auto" w:sz="4" w:space="0"/>
            </w:tcBorders>
            <w:vAlign w:val="center"/>
          </w:tcPr>
          <w:p w14:paraId="7FCC67CF">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8" w:type="dxa"/>
            <w:gridSpan w:val="2"/>
            <w:tcBorders>
              <w:top w:val="nil"/>
              <w:left w:val="single" w:color="auto" w:sz="4" w:space="0"/>
              <w:bottom w:val="single" w:color="auto" w:sz="4" w:space="0"/>
              <w:right w:val="single" w:color="auto" w:sz="4" w:space="0"/>
            </w:tcBorders>
            <w:vAlign w:val="center"/>
          </w:tcPr>
          <w:p w14:paraId="22EA4D67">
            <w:pPr>
              <w:jc w:val="right"/>
              <w:rPr>
                <w:rFonts w:hint="eastAsia" w:ascii="仿宋_GB2312" w:eastAsia="仿宋_GB2312"/>
                <w:color w:val="auto"/>
                <w:sz w:val="20"/>
                <w:szCs w:val="20"/>
                <w:highlight w:val="none"/>
              </w:rPr>
            </w:pPr>
          </w:p>
        </w:tc>
        <w:tc>
          <w:tcPr>
            <w:tcW w:w="938" w:type="dxa"/>
            <w:gridSpan w:val="4"/>
            <w:tcBorders>
              <w:top w:val="nil"/>
              <w:left w:val="single" w:color="auto" w:sz="4" w:space="0"/>
              <w:bottom w:val="single" w:color="auto" w:sz="4" w:space="0"/>
              <w:right w:val="single" w:color="auto" w:sz="4" w:space="0"/>
            </w:tcBorders>
            <w:vAlign w:val="center"/>
          </w:tcPr>
          <w:p w14:paraId="62F00D68">
            <w:pPr>
              <w:jc w:val="right"/>
              <w:rPr>
                <w:rFonts w:hint="eastAsia" w:ascii="仿宋_GB2312" w:eastAsia="仿宋_GB2312"/>
                <w:color w:val="auto"/>
                <w:sz w:val="20"/>
                <w:szCs w:val="20"/>
                <w:highlight w:val="none"/>
              </w:rPr>
            </w:pPr>
          </w:p>
        </w:tc>
        <w:tc>
          <w:tcPr>
            <w:tcW w:w="595" w:type="dxa"/>
            <w:gridSpan w:val="3"/>
            <w:tcBorders>
              <w:top w:val="nil"/>
              <w:left w:val="single" w:color="auto" w:sz="4" w:space="0"/>
              <w:bottom w:val="single" w:color="auto" w:sz="4" w:space="0"/>
              <w:right w:val="single" w:color="auto" w:sz="4" w:space="0"/>
            </w:tcBorders>
            <w:vAlign w:val="center"/>
          </w:tcPr>
          <w:p w14:paraId="29F8FFC4">
            <w:pPr>
              <w:jc w:val="right"/>
              <w:rPr>
                <w:rFonts w:hint="eastAsia" w:ascii="仿宋_GB2312" w:eastAsia="仿宋_GB2312"/>
                <w:color w:val="auto"/>
                <w:sz w:val="20"/>
                <w:szCs w:val="20"/>
                <w:highlight w:val="none"/>
              </w:rPr>
            </w:pPr>
          </w:p>
        </w:tc>
        <w:tc>
          <w:tcPr>
            <w:tcW w:w="507" w:type="dxa"/>
            <w:gridSpan w:val="2"/>
            <w:tcBorders>
              <w:top w:val="nil"/>
              <w:left w:val="single" w:color="auto" w:sz="4" w:space="0"/>
              <w:bottom w:val="single" w:color="auto" w:sz="4" w:space="0"/>
              <w:right w:val="single" w:color="auto" w:sz="4" w:space="0"/>
            </w:tcBorders>
            <w:vAlign w:val="center"/>
          </w:tcPr>
          <w:p w14:paraId="527804E1">
            <w:pPr>
              <w:jc w:val="right"/>
              <w:rPr>
                <w:rFonts w:hint="eastAsia" w:ascii="仿宋_GB2312" w:eastAsia="仿宋_GB2312"/>
                <w:color w:val="auto"/>
                <w:sz w:val="20"/>
                <w:szCs w:val="20"/>
                <w:highlight w:val="none"/>
              </w:rPr>
            </w:pPr>
          </w:p>
        </w:tc>
      </w:tr>
      <w:tr w14:paraId="38357A12">
        <w:tblPrEx>
          <w:tblCellMar>
            <w:top w:w="0" w:type="dxa"/>
            <w:left w:w="108" w:type="dxa"/>
            <w:bottom w:w="0" w:type="dxa"/>
            <w:right w:w="108" w:type="dxa"/>
          </w:tblCellMar>
        </w:tblPrEx>
        <w:trPr>
          <w:trHeight w:val="465" w:hRule="atLeast"/>
        </w:trPr>
        <w:tc>
          <w:tcPr>
            <w:tcW w:w="461" w:type="dxa"/>
            <w:tcBorders>
              <w:top w:val="nil"/>
              <w:left w:val="single" w:color="auto" w:sz="4" w:space="0"/>
              <w:bottom w:val="single" w:color="auto" w:sz="4" w:space="0"/>
              <w:right w:val="single" w:color="auto" w:sz="4" w:space="0"/>
            </w:tcBorders>
            <w:vAlign w:val="top"/>
          </w:tcPr>
          <w:p w14:paraId="2C99FB18">
            <w:pPr>
              <w:keepNext w:val="0"/>
              <w:keepLines w:val="0"/>
              <w:widowControl/>
              <w:suppressLineNumbers w:val="0"/>
              <w:jc w:val="left"/>
              <w:textAlignment w:val="top"/>
              <w:rPr>
                <w:rFonts w:ascii="仿宋_GB2312" w:hAnsi="宋体" w:eastAsia="仿宋_GB2312" w:cs="宋体"/>
                <w:color w:val="auto"/>
                <w:sz w:val="20"/>
                <w:szCs w:val="20"/>
                <w:highlight w:val="none"/>
              </w:rPr>
            </w:pPr>
            <w:r>
              <w:rPr>
                <w:rFonts w:hint="default" w:ascii="Calibri" w:hAnsi="Calibri" w:eastAsia="宋体" w:cs="Calibri"/>
                <w:i w:val="0"/>
                <w:color w:val="000000"/>
                <w:kern w:val="0"/>
                <w:sz w:val="16"/>
                <w:szCs w:val="16"/>
                <w:highlight w:val="none"/>
                <w:u w:val="none"/>
                <w:lang w:val="en-US" w:eastAsia="zh-CN" w:bidi="ar"/>
              </w:rPr>
              <w:t>210</w:t>
            </w:r>
          </w:p>
        </w:tc>
        <w:tc>
          <w:tcPr>
            <w:tcW w:w="431" w:type="dxa"/>
            <w:tcBorders>
              <w:top w:val="nil"/>
              <w:left w:val="nil"/>
              <w:bottom w:val="single" w:color="auto" w:sz="4" w:space="0"/>
              <w:right w:val="single" w:color="auto" w:sz="4" w:space="0"/>
            </w:tcBorders>
            <w:vAlign w:val="center"/>
          </w:tcPr>
          <w:p w14:paraId="00473F18">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rPr>
              <w:t>　</w:t>
            </w:r>
          </w:p>
        </w:tc>
        <w:tc>
          <w:tcPr>
            <w:tcW w:w="431" w:type="dxa"/>
            <w:tcBorders>
              <w:top w:val="nil"/>
              <w:left w:val="nil"/>
              <w:bottom w:val="single" w:color="auto" w:sz="4" w:space="0"/>
              <w:right w:val="single" w:color="auto" w:sz="4" w:space="0"/>
            </w:tcBorders>
            <w:vAlign w:val="center"/>
          </w:tcPr>
          <w:p w14:paraId="1E771749">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rPr>
              <w:t>　</w:t>
            </w:r>
          </w:p>
        </w:tc>
        <w:tc>
          <w:tcPr>
            <w:tcW w:w="1452" w:type="dxa"/>
            <w:tcBorders>
              <w:top w:val="nil"/>
              <w:left w:val="nil"/>
              <w:bottom w:val="single" w:color="auto" w:sz="4" w:space="0"/>
              <w:right w:val="single" w:color="auto" w:sz="4" w:space="0"/>
            </w:tcBorders>
            <w:vAlign w:val="top"/>
          </w:tcPr>
          <w:p w14:paraId="0C03BFFB">
            <w:pPr>
              <w:keepNext w:val="0"/>
              <w:keepLines w:val="0"/>
              <w:widowControl/>
              <w:suppressLineNumbers w:val="0"/>
              <w:jc w:val="left"/>
              <w:textAlignment w:val="top"/>
              <w:rPr>
                <w:rFonts w:ascii="仿宋_GB2312" w:hAnsi="宋体" w:eastAsia="仿宋_GB2312" w:cs="宋体"/>
                <w:color w:val="auto"/>
                <w:sz w:val="16"/>
                <w:szCs w:val="16"/>
                <w:highlight w:val="none"/>
              </w:rPr>
            </w:pPr>
            <w:r>
              <w:rPr>
                <w:rFonts w:hint="eastAsia" w:ascii="宋体" w:hAnsi="宋体" w:eastAsia="宋体" w:cs="宋体"/>
                <w:i w:val="0"/>
                <w:color w:val="000000"/>
                <w:kern w:val="0"/>
                <w:sz w:val="13"/>
                <w:szCs w:val="13"/>
                <w:highlight w:val="none"/>
                <w:u w:val="none"/>
                <w:lang w:val="en-US" w:eastAsia="zh-CN" w:bidi="ar"/>
              </w:rPr>
              <w:t>卫生健康支出</w:t>
            </w:r>
          </w:p>
        </w:tc>
        <w:tc>
          <w:tcPr>
            <w:tcW w:w="600" w:type="dxa"/>
            <w:tcBorders>
              <w:top w:val="nil"/>
              <w:left w:val="nil"/>
              <w:bottom w:val="single" w:color="auto" w:sz="4" w:space="0"/>
              <w:right w:val="single" w:color="auto" w:sz="4" w:space="0"/>
            </w:tcBorders>
            <w:vAlign w:val="top"/>
          </w:tcPr>
          <w:p w14:paraId="0AF5955F">
            <w:pPr>
              <w:keepNext w:val="0"/>
              <w:keepLines w:val="0"/>
              <w:widowControl/>
              <w:suppressLineNumbers w:val="0"/>
              <w:jc w:val="right"/>
              <w:textAlignment w:val="top"/>
              <w:rPr>
                <w:rFonts w:ascii="仿宋_GB2312" w:hAnsi="宋体" w:eastAsia="仿宋_GB2312" w:cs="宋体"/>
                <w:color w:val="auto"/>
                <w:sz w:val="20"/>
                <w:szCs w:val="20"/>
                <w:highlight w:val="none"/>
              </w:rPr>
            </w:pPr>
            <w:r>
              <w:rPr>
                <w:rFonts w:hint="default" w:ascii="Calibri" w:hAnsi="Calibri" w:eastAsia="宋体" w:cs="Calibri"/>
                <w:i w:val="0"/>
                <w:color w:val="000000"/>
                <w:kern w:val="0"/>
                <w:sz w:val="16"/>
                <w:szCs w:val="16"/>
                <w:highlight w:val="none"/>
                <w:u w:val="none"/>
                <w:lang w:val="en-US" w:eastAsia="zh-CN" w:bidi="ar"/>
              </w:rPr>
              <w:t>727.09</w:t>
            </w:r>
          </w:p>
        </w:tc>
        <w:tc>
          <w:tcPr>
            <w:tcW w:w="735" w:type="dxa"/>
            <w:tcBorders>
              <w:top w:val="nil"/>
              <w:left w:val="nil"/>
              <w:bottom w:val="single" w:color="auto" w:sz="4" w:space="0"/>
              <w:right w:val="single" w:color="auto" w:sz="4" w:space="0"/>
            </w:tcBorders>
            <w:vAlign w:val="top"/>
          </w:tcPr>
          <w:p w14:paraId="4943B2FF">
            <w:pPr>
              <w:keepNext w:val="0"/>
              <w:keepLines w:val="0"/>
              <w:widowControl/>
              <w:suppressLineNumbers w:val="0"/>
              <w:jc w:val="right"/>
              <w:textAlignment w:val="top"/>
              <w:rPr>
                <w:rFonts w:ascii="仿宋_GB2312" w:hAnsi="宋体" w:eastAsia="仿宋_GB2312" w:cs="宋体"/>
                <w:color w:val="auto"/>
                <w:sz w:val="20"/>
                <w:szCs w:val="20"/>
                <w:highlight w:val="none"/>
              </w:rPr>
            </w:pPr>
            <w:r>
              <w:rPr>
                <w:rFonts w:hint="default" w:ascii="Calibri" w:hAnsi="Calibri" w:eastAsia="宋体" w:cs="Calibri"/>
                <w:i w:val="0"/>
                <w:color w:val="000000"/>
                <w:kern w:val="0"/>
                <w:sz w:val="16"/>
                <w:szCs w:val="16"/>
                <w:highlight w:val="none"/>
                <w:u w:val="none"/>
                <w:lang w:val="en-US" w:eastAsia="zh-CN" w:bidi="ar"/>
              </w:rPr>
              <w:t>727.09</w:t>
            </w:r>
          </w:p>
        </w:tc>
        <w:tc>
          <w:tcPr>
            <w:tcW w:w="495" w:type="dxa"/>
            <w:tcBorders>
              <w:top w:val="nil"/>
              <w:left w:val="nil"/>
              <w:bottom w:val="single" w:color="auto" w:sz="4" w:space="0"/>
              <w:right w:val="single" w:color="auto" w:sz="4" w:space="0"/>
            </w:tcBorders>
            <w:vAlign w:val="center"/>
          </w:tcPr>
          <w:p w14:paraId="4D00401B">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10" w:type="dxa"/>
            <w:tcBorders>
              <w:top w:val="nil"/>
              <w:left w:val="nil"/>
              <w:bottom w:val="single" w:color="auto" w:sz="4" w:space="0"/>
              <w:right w:val="single" w:color="auto" w:sz="4" w:space="0"/>
            </w:tcBorders>
            <w:vAlign w:val="center"/>
          </w:tcPr>
          <w:p w14:paraId="7109B355">
            <w:pPr>
              <w:jc w:val="right"/>
              <w:rPr>
                <w:rFonts w:ascii="仿宋_GB2312" w:hAnsi="宋体" w:eastAsia="仿宋_GB2312" w:cs="宋体"/>
                <w:color w:val="auto"/>
                <w:sz w:val="20"/>
                <w:szCs w:val="20"/>
                <w:highlight w:val="none"/>
              </w:rPr>
            </w:pPr>
          </w:p>
        </w:tc>
        <w:tc>
          <w:tcPr>
            <w:tcW w:w="682" w:type="dxa"/>
            <w:tcBorders>
              <w:top w:val="nil"/>
              <w:left w:val="nil"/>
              <w:bottom w:val="single" w:color="auto" w:sz="4" w:space="0"/>
              <w:right w:val="single" w:color="auto" w:sz="4" w:space="0"/>
            </w:tcBorders>
            <w:vAlign w:val="center"/>
          </w:tcPr>
          <w:p w14:paraId="41B32961">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84" w:type="dxa"/>
            <w:tcBorders>
              <w:top w:val="nil"/>
              <w:left w:val="nil"/>
              <w:bottom w:val="single" w:color="auto" w:sz="4" w:space="0"/>
              <w:right w:val="single" w:color="auto" w:sz="4" w:space="0"/>
            </w:tcBorders>
            <w:vAlign w:val="center"/>
          </w:tcPr>
          <w:p w14:paraId="31C7ECD6">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394" w:type="dxa"/>
            <w:tcBorders>
              <w:top w:val="nil"/>
              <w:left w:val="nil"/>
              <w:bottom w:val="single" w:color="auto" w:sz="4" w:space="0"/>
              <w:right w:val="single" w:color="auto" w:sz="4" w:space="0"/>
            </w:tcBorders>
            <w:vAlign w:val="center"/>
          </w:tcPr>
          <w:p w14:paraId="38665A8A">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59" w:type="dxa"/>
            <w:gridSpan w:val="2"/>
            <w:tcBorders>
              <w:top w:val="nil"/>
              <w:left w:val="nil"/>
              <w:bottom w:val="single" w:color="auto" w:sz="4" w:space="0"/>
              <w:right w:val="single" w:color="auto" w:sz="4" w:space="0"/>
            </w:tcBorders>
            <w:vAlign w:val="center"/>
          </w:tcPr>
          <w:p w14:paraId="64AD0D00">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8" w:type="dxa"/>
            <w:gridSpan w:val="2"/>
            <w:tcBorders>
              <w:top w:val="nil"/>
              <w:left w:val="single" w:color="auto" w:sz="4" w:space="0"/>
              <w:bottom w:val="single" w:color="auto" w:sz="4" w:space="0"/>
              <w:right w:val="single" w:color="auto" w:sz="4" w:space="0"/>
            </w:tcBorders>
            <w:vAlign w:val="center"/>
          </w:tcPr>
          <w:p w14:paraId="092B8507">
            <w:pPr>
              <w:jc w:val="right"/>
              <w:rPr>
                <w:rFonts w:hint="eastAsia" w:ascii="仿宋_GB2312" w:eastAsia="仿宋_GB2312"/>
                <w:color w:val="auto"/>
                <w:sz w:val="20"/>
                <w:szCs w:val="20"/>
                <w:highlight w:val="none"/>
              </w:rPr>
            </w:pPr>
          </w:p>
        </w:tc>
        <w:tc>
          <w:tcPr>
            <w:tcW w:w="938" w:type="dxa"/>
            <w:gridSpan w:val="4"/>
            <w:tcBorders>
              <w:top w:val="nil"/>
              <w:left w:val="single" w:color="auto" w:sz="4" w:space="0"/>
              <w:bottom w:val="single" w:color="auto" w:sz="4" w:space="0"/>
              <w:right w:val="single" w:color="auto" w:sz="4" w:space="0"/>
            </w:tcBorders>
            <w:vAlign w:val="center"/>
          </w:tcPr>
          <w:p w14:paraId="2FFA4F1D">
            <w:pPr>
              <w:jc w:val="right"/>
              <w:rPr>
                <w:rFonts w:hint="eastAsia" w:ascii="仿宋_GB2312" w:eastAsia="仿宋_GB2312"/>
                <w:color w:val="auto"/>
                <w:sz w:val="20"/>
                <w:szCs w:val="20"/>
                <w:highlight w:val="none"/>
              </w:rPr>
            </w:pPr>
          </w:p>
        </w:tc>
        <w:tc>
          <w:tcPr>
            <w:tcW w:w="595" w:type="dxa"/>
            <w:gridSpan w:val="3"/>
            <w:tcBorders>
              <w:top w:val="nil"/>
              <w:left w:val="single" w:color="auto" w:sz="4" w:space="0"/>
              <w:bottom w:val="single" w:color="auto" w:sz="4" w:space="0"/>
              <w:right w:val="single" w:color="auto" w:sz="4" w:space="0"/>
            </w:tcBorders>
            <w:vAlign w:val="center"/>
          </w:tcPr>
          <w:p w14:paraId="49AA4D74">
            <w:pPr>
              <w:jc w:val="right"/>
              <w:rPr>
                <w:rFonts w:hint="eastAsia" w:ascii="仿宋_GB2312" w:eastAsia="仿宋_GB2312"/>
                <w:color w:val="auto"/>
                <w:sz w:val="20"/>
                <w:szCs w:val="20"/>
                <w:highlight w:val="none"/>
              </w:rPr>
            </w:pPr>
          </w:p>
        </w:tc>
        <w:tc>
          <w:tcPr>
            <w:tcW w:w="507" w:type="dxa"/>
            <w:gridSpan w:val="2"/>
            <w:tcBorders>
              <w:top w:val="nil"/>
              <w:left w:val="single" w:color="auto" w:sz="4" w:space="0"/>
              <w:bottom w:val="single" w:color="auto" w:sz="4" w:space="0"/>
              <w:right w:val="single" w:color="auto" w:sz="4" w:space="0"/>
            </w:tcBorders>
            <w:vAlign w:val="center"/>
          </w:tcPr>
          <w:p w14:paraId="502AFE70">
            <w:pPr>
              <w:jc w:val="right"/>
              <w:rPr>
                <w:rFonts w:hint="eastAsia" w:ascii="仿宋_GB2312" w:eastAsia="仿宋_GB2312"/>
                <w:color w:val="auto"/>
                <w:sz w:val="20"/>
                <w:szCs w:val="20"/>
                <w:highlight w:val="none"/>
              </w:rPr>
            </w:pPr>
          </w:p>
        </w:tc>
      </w:tr>
      <w:tr w14:paraId="1D488E86">
        <w:tblPrEx>
          <w:tblCellMar>
            <w:top w:w="0" w:type="dxa"/>
            <w:left w:w="108" w:type="dxa"/>
            <w:bottom w:w="0" w:type="dxa"/>
            <w:right w:w="108" w:type="dxa"/>
          </w:tblCellMar>
        </w:tblPrEx>
        <w:trPr>
          <w:trHeight w:val="465" w:hRule="atLeast"/>
        </w:trPr>
        <w:tc>
          <w:tcPr>
            <w:tcW w:w="461" w:type="dxa"/>
            <w:tcBorders>
              <w:top w:val="nil"/>
              <w:left w:val="single" w:color="auto" w:sz="4" w:space="0"/>
              <w:bottom w:val="single" w:color="auto" w:sz="4" w:space="0"/>
              <w:right w:val="single" w:color="auto" w:sz="4" w:space="0"/>
            </w:tcBorders>
            <w:vAlign w:val="top"/>
          </w:tcPr>
          <w:p w14:paraId="6E2877FC">
            <w:pPr>
              <w:keepNext w:val="0"/>
              <w:keepLines w:val="0"/>
              <w:widowControl/>
              <w:suppressLineNumbers w:val="0"/>
              <w:jc w:val="left"/>
              <w:textAlignment w:val="top"/>
              <w:rPr>
                <w:rFonts w:ascii="仿宋_GB2312" w:hAnsi="宋体" w:eastAsia="仿宋_GB2312" w:cs="宋体"/>
                <w:color w:val="auto"/>
                <w:sz w:val="20"/>
                <w:szCs w:val="20"/>
                <w:highlight w:val="none"/>
              </w:rPr>
            </w:pPr>
            <w:r>
              <w:rPr>
                <w:rFonts w:hint="default" w:ascii="Calibri" w:hAnsi="Calibri" w:eastAsia="宋体" w:cs="Calibri"/>
                <w:i w:val="0"/>
                <w:color w:val="000000"/>
                <w:kern w:val="0"/>
                <w:sz w:val="16"/>
                <w:szCs w:val="16"/>
                <w:highlight w:val="none"/>
                <w:u w:val="none"/>
                <w:lang w:val="en-US" w:eastAsia="zh-CN" w:bidi="ar"/>
              </w:rPr>
              <w:t>210</w:t>
            </w:r>
          </w:p>
        </w:tc>
        <w:tc>
          <w:tcPr>
            <w:tcW w:w="431" w:type="dxa"/>
            <w:tcBorders>
              <w:top w:val="nil"/>
              <w:left w:val="nil"/>
              <w:bottom w:val="single" w:color="auto" w:sz="4" w:space="0"/>
              <w:right w:val="single" w:color="auto" w:sz="4" w:space="0"/>
            </w:tcBorders>
            <w:vAlign w:val="center"/>
          </w:tcPr>
          <w:p w14:paraId="3D6EE5B4">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lang w:val="en-US" w:eastAsia="zh-CN"/>
              </w:rPr>
              <w:t>03</w:t>
            </w:r>
            <w:r>
              <w:rPr>
                <w:rFonts w:hint="eastAsia" w:ascii="仿宋_GB2312" w:eastAsia="仿宋_GB2312"/>
                <w:color w:val="auto"/>
                <w:sz w:val="16"/>
                <w:szCs w:val="16"/>
                <w:highlight w:val="none"/>
              </w:rPr>
              <w:t>　</w:t>
            </w:r>
          </w:p>
        </w:tc>
        <w:tc>
          <w:tcPr>
            <w:tcW w:w="431" w:type="dxa"/>
            <w:tcBorders>
              <w:top w:val="nil"/>
              <w:left w:val="nil"/>
              <w:bottom w:val="single" w:color="auto" w:sz="4" w:space="0"/>
              <w:right w:val="single" w:color="auto" w:sz="4" w:space="0"/>
            </w:tcBorders>
            <w:vAlign w:val="center"/>
          </w:tcPr>
          <w:p w14:paraId="0282CADE">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rPr>
              <w:t>　</w:t>
            </w:r>
          </w:p>
        </w:tc>
        <w:tc>
          <w:tcPr>
            <w:tcW w:w="1452" w:type="dxa"/>
            <w:tcBorders>
              <w:top w:val="nil"/>
              <w:left w:val="nil"/>
              <w:bottom w:val="single" w:color="auto" w:sz="4" w:space="0"/>
              <w:right w:val="single" w:color="auto" w:sz="4" w:space="0"/>
            </w:tcBorders>
            <w:vAlign w:val="top"/>
          </w:tcPr>
          <w:p w14:paraId="6B3B3BB7">
            <w:pPr>
              <w:keepNext w:val="0"/>
              <w:keepLines w:val="0"/>
              <w:widowControl/>
              <w:suppressLineNumbers w:val="0"/>
              <w:jc w:val="left"/>
              <w:textAlignment w:val="top"/>
              <w:rPr>
                <w:rFonts w:ascii="仿宋_GB2312" w:hAnsi="宋体" w:eastAsia="仿宋_GB2312" w:cs="宋体"/>
                <w:color w:val="auto"/>
                <w:sz w:val="16"/>
                <w:szCs w:val="16"/>
                <w:highlight w:val="none"/>
              </w:rPr>
            </w:pPr>
            <w:r>
              <w:rPr>
                <w:rFonts w:hint="eastAsia" w:ascii="宋体" w:hAnsi="宋体" w:eastAsia="宋体" w:cs="宋体"/>
                <w:i w:val="0"/>
                <w:color w:val="000000"/>
                <w:kern w:val="0"/>
                <w:sz w:val="13"/>
                <w:szCs w:val="13"/>
                <w:highlight w:val="none"/>
                <w:u w:val="none"/>
                <w:lang w:val="en-US" w:eastAsia="zh-CN" w:bidi="ar"/>
              </w:rPr>
              <w:t>基层医疗卫生机构</w:t>
            </w:r>
          </w:p>
        </w:tc>
        <w:tc>
          <w:tcPr>
            <w:tcW w:w="600" w:type="dxa"/>
            <w:tcBorders>
              <w:top w:val="nil"/>
              <w:left w:val="nil"/>
              <w:bottom w:val="single" w:color="auto" w:sz="4" w:space="0"/>
              <w:right w:val="single" w:color="auto" w:sz="4" w:space="0"/>
            </w:tcBorders>
            <w:vAlign w:val="top"/>
          </w:tcPr>
          <w:p w14:paraId="431C6961">
            <w:pPr>
              <w:keepNext w:val="0"/>
              <w:keepLines w:val="0"/>
              <w:widowControl/>
              <w:suppressLineNumbers w:val="0"/>
              <w:jc w:val="right"/>
              <w:textAlignment w:val="top"/>
              <w:rPr>
                <w:rFonts w:ascii="仿宋_GB2312" w:hAnsi="宋体" w:eastAsia="仿宋_GB2312" w:cs="宋体"/>
                <w:color w:val="auto"/>
                <w:sz w:val="20"/>
                <w:szCs w:val="20"/>
                <w:highlight w:val="none"/>
              </w:rPr>
            </w:pPr>
            <w:r>
              <w:rPr>
                <w:rFonts w:hint="default" w:ascii="Calibri" w:hAnsi="Calibri" w:eastAsia="宋体" w:cs="Calibri"/>
                <w:i w:val="0"/>
                <w:color w:val="000000"/>
                <w:kern w:val="0"/>
                <w:sz w:val="16"/>
                <w:szCs w:val="16"/>
                <w:highlight w:val="none"/>
                <w:u w:val="none"/>
                <w:lang w:val="en-US" w:eastAsia="zh-CN" w:bidi="ar"/>
              </w:rPr>
              <w:t>689.38</w:t>
            </w:r>
          </w:p>
        </w:tc>
        <w:tc>
          <w:tcPr>
            <w:tcW w:w="735" w:type="dxa"/>
            <w:tcBorders>
              <w:top w:val="nil"/>
              <w:left w:val="nil"/>
              <w:bottom w:val="single" w:color="auto" w:sz="4" w:space="0"/>
              <w:right w:val="single" w:color="auto" w:sz="4" w:space="0"/>
            </w:tcBorders>
            <w:vAlign w:val="top"/>
          </w:tcPr>
          <w:p w14:paraId="2AD29B7A">
            <w:pPr>
              <w:keepNext w:val="0"/>
              <w:keepLines w:val="0"/>
              <w:widowControl/>
              <w:suppressLineNumbers w:val="0"/>
              <w:jc w:val="right"/>
              <w:textAlignment w:val="top"/>
              <w:rPr>
                <w:rFonts w:ascii="仿宋_GB2312" w:hAnsi="宋体" w:eastAsia="仿宋_GB2312" w:cs="宋体"/>
                <w:color w:val="auto"/>
                <w:sz w:val="20"/>
                <w:szCs w:val="20"/>
                <w:highlight w:val="none"/>
              </w:rPr>
            </w:pPr>
            <w:r>
              <w:rPr>
                <w:rFonts w:hint="default" w:ascii="Calibri" w:hAnsi="Calibri" w:eastAsia="宋体" w:cs="Calibri"/>
                <w:i w:val="0"/>
                <w:color w:val="000000"/>
                <w:kern w:val="0"/>
                <w:sz w:val="16"/>
                <w:szCs w:val="16"/>
                <w:highlight w:val="none"/>
                <w:u w:val="none"/>
                <w:lang w:val="en-US" w:eastAsia="zh-CN" w:bidi="ar"/>
              </w:rPr>
              <w:t>689.38</w:t>
            </w:r>
          </w:p>
        </w:tc>
        <w:tc>
          <w:tcPr>
            <w:tcW w:w="495" w:type="dxa"/>
            <w:tcBorders>
              <w:top w:val="nil"/>
              <w:left w:val="nil"/>
              <w:bottom w:val="single" w:color="auto" w:sz="4" w:space="0"/>
              <w:right w:val="single" w:color="auto" w:sz="4" w:space="0"/>
            </w:tcBorders>
            <w:vAlign w:val="center"/>
          </w:tcPr>
          <w:p w14:paraId="60AFF921">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10" w:type="dxa"/>
            <w:tcBorders>
              <w:top w:val="nil"/>
              <w:left w:val="nil"/>
              <w:bottom w:val="single" w:color="auto" w:sz="4" w:space="0"/>
              <w:right w:val="single" w:color="auto" w:sz="4" w:space="0"/>
            </w:tcBorders>
            <w:vAlign w:val="center"/>
          </w:tcPr>
          <w:p w14:paraId="292151D8">
            <w:pPr>
              <w:jc w:val="right"/>
              <w:rPr>
                <w:rFonts w:ascii="仿宋_GB2312" w:hAnsi="宋体" w:eastAsia="仿宋_GB2312" w:cs="宋体"/>
                <w:color w:val="auto"/>
                <w:sz w:val="20"/>
                <w:szCs w:val="20"/>
                <w:highlight w:val="none"/>
              </w:rPr>
            </w:pPr>
          </w:p>
        </w:tc>
        <w:tc>
          <w:tcPr>
            <w:tcW w:w="682" w:type="dxa"/>
            <w:tcBorders>
              <w:top w:val="nil"/>
              <w:left w:val="nil"/>
              <w:bottom w:val="single" w:color="auto" w:sz="4" w:space="0"/>
              <w:right w:val="single" w:color="auto" w:sz="4" w:space="0"/>
            </w:tcBorders>
            <w:vAlign w:val="center"/>
          </w:tcPr>
          <w:p w14:paraId="78F7566C">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84" w:type="dxa"/>
            <w:tcBorders>
              <w:top w:val="nil"/>
              <w:left w:val="nil"/>
              <w:bottom w:val="single" w:color="auto" w:sz="4" w:space="0"/>
              <w:right w:val="single" w:color="auto" w:sz="4" w:space="0"/>
            </w:tcBorders>
            <w:vAlign w:val="center"/>
          </w:tcPr>
          <w:p w14:paraId="0668A59E">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394" w:type="dxa"/>
            <w:tcBorders>
              <w:top w:val="nil"/>
              <w:left w:val="nil"/>
              <w:bottom w:val="single" w:color="auto" w:sz="4" w:space="0"/>
              <w:right w:val="single" w:color="auto" w:sz="4" w:space="0"/>
            </w:tcBorders>
            <w:vAlign w:val="center"/>
          </w:tcPr>
          <w:p w14:paraId="1BA0024A">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59" w:type="dxa"/>
            <w:gridSpan w:val="2"/>
            <w:tcBorders>
              <w:top w:val="nil"/>
              <w:left w:val="nil"/>
              <w:bottom w:val="single" w:color="auto" w:sz="4" w:space="0"/>
              <w:right w:val="single" w:color="auto" w:sz="4" w:space="0"/>
            </w:tcBorders>
            <w:vAlign w:val="center"/>
          </w:tcPr>
          <w:p w14:paraId="005D96FD">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8" w:type="dxa"/>
            <w:gridSpan w:val="2"/>
            <w:tcBorders>
              <w:top w:val="nil"/>
              <w:left w:val="single" w:color="auto" w:sz="4" w:space="0"/>
              <w:bottom w:val="single" w:color="auto" w:sz="4" w:space="0"/>
              <w:right w:val="single" w:color="auto" w:sz="4" w:space="0"/>
            </w:tcBorders>
            <w:vAlign w:val="center"/>
          </w:tcPr>
          <w:p w14:paraId="5BD81008">
            <w:pPr>
              <w:jc w:val="right"/>
              <w:rPr>
                <w:rFonts w:hint="eastAsia" w:ascii="仿宋_GB2312" w:eastAsia="仿宋_GB2312"/>
                <w:color w:val="auto"/>
                <w:sz w:val="20"/>
                <w:szCs w:val="20"/>
                <w:highlight w:val="none"/>
              </w:rPr>
            </w:pPr>
          </w:p>
        </w:tc>
        <w:tc>
          <w:tcPr>
            <w:tcW w:w="938" w:type="dxa"/>
            <w:gridSpan w:val="4"/>
            <w:tcBorders>
              <w:top w:val="nil"/>
              <w:left w:val="single" w:color="auto" w:sz="4" w:space="0"/>
              <w:bottom w:val="single" w:color="auto" w:sz="4" w:space="0"/>
              <w:right w:val="single" w:color="auto" w:sz="4" w:space="0"/>
            </w:tcBorders>
            <w:vAlign w:val="center"/>
          </w:tcPr>
          <w:p w14:paraId="04DF119E">
            <w:pPr>
              <w:jc w:val="right"/>
              <w:rPr>
                <w:rFonts w:hint="eastAsia" w:ascii="仿宋_GB2312" w:eastAsia="仿宋_GB2312"/>
                <w:color w:val="auto"/>
                <w:sz w:val="20"/>
                <w:szCs w:val="20"/>
                <w:highlight w:val="none"/>
              </w:rPr>
            </w:pPr>
          </w:p>
        </w:tc>
        <w:tc>
          <w:tcPr>
            <w:tcW w:w="595" w:type="dxa"/>
            <w:gridSpan w:val="3"/>
            <w:tcBorders>
              <w:top w:val="nil"/>
              <w:left w:val="single" w:color="auto" w:sz="4" w:space="0"/>
              <w:bottom w:val="single" w:color="auto" w:sz="4" w:space="0"/>
              <w:right w:val="single" w:color="auto" w:sz="4" w:space="0"/>
            </w:tcBorders>
            <w:vAlign w:val="center"/>
          </w:tcPr>
          <w:p w14:paraId="299D780B">
            <w:pPr>
              <w:jc w:val="right"/>
              <w:rPr>
                <w:rFonts w:hint="eastAsia" w:ascii="仿宋_GB2312" w:eastAsia="仿宋_GB2312"/>
                <w:color w:val="auto"/>
                <w:sz w:val="20"/>
                <w:szCs w:val="20"/>
                <w:highlight w:val="none"/>
              </w:rPr>
            </w:pPr>
          </w:p>
        </w:tc>
        <w:tc>
          <w:tcPr>
            <w:tcW w:w="507" w:type="dxa"/>
            <w:gridSpan w:val="2"/>
            <w:tcBorders>
              <w:top w:val="nil"/>
              <w:left w:val="single" w:color="auto" w:sz="4" w:space="0"/>
              <w:bottom w:val="single" w:color="auto" w:sz="4" w:space="0"/>
              <w:right w:val="single" w:color="auto" w:sz="4" w:space="0"/>
            </w:tcBorders>
            <w:vAlign w:val="center"/>
          </w:tcPr>
          <w:p w14:paraId="0CA7C05E">
            <w:pPr>
              <w:jc w:val="right"/>
              <w:rPr>
                <w:rFonts w:hint="eastAsia" w:ascii="仿宋_GB2312" w:eastAsia="仿宋_GB2312"/>
                <w:color w:val="auto"/>
                <w:sz w:val="20"/>
                <w:szCs w:val="20"/>
                <w:highlight w:val="none"/>
              </w:rPr>
            </w:pPr>
          </w:p>
        </w:tc>
      </w:tr>
      <w:tr w14:paraId="6957AD92">
        <w:tblPrEx>
          <w:tblCellMar>
            <w:top w:w="0" w:type="dxa"/>
            <w:left w:w="108" w:type="dxa"/>
            <w:bottom w:w="0" w:type="dxa"/>
            <w:right w:w="108" w:type="dxa"/>
          </w:tblCellMar>
        </w:tblPrEx>
        <w:trPr>
          <w:trHeight w:val="465" w:hRule="atLeast"/>
        </w:trPr>
        <w:tc>
          <w:tcPr>
            <w:tcW w:w="461" w:type="dxa"/>
            <w:tcBorders>
              <w:top w:val="nil"/>
              <w:left w:val="single" w:color="auto" w:sz="4" w:space="0"/>
              <w:bottom w:val="single" w:color="auto" w:sz="4" w:space="0"/>
              <w:right w:val="single" w:color="auto" w:sz="4" w:space="0"/>
            </w:tcBorders>
            <w:vAlign w:val="top"/>
          </w:tcPr>
          <w:p w14:paraId="552845B9">
            <w:pPr>
              <w:keepNext w:val="0"/>
              <w:keepLines w:val="0"/>
              <w:widowControl/>
              <w:suppressLineNumbers w:val="0"/>
              <w:jc w:val="left"/>
              <w:textAlignment w:val="top"/>
              <w:rPr>
                <w:rFonts w:ascii="仿宋_GB2312" w:hAnsi="宋体" w:eastAsia="仿宋_GB2312" w:cs="宋体"/>
                <w:color w:val="auto"/>
                <w:sz w:val="20"/>
                <w:szCs w:val="20"/>
                <w:highlight w:val="none"/>
              </w:rPr>
            </w:pPr>
            <w:r>
              <w:rPr>
                <w:rFonts w:hint="default" w:ascii="Calibri" w:hAnsi="Calibri" w:eastAsia="宋体" w:cs="Calibri"/>
                <w:i w:val="0"/>
                <w:color w:val="000000"/>
                <w:kern w:val="0"/>
                <w:sz w:val="16"/>
                <w:szCs w:val="16"/>
                <w:highlight w:val="none"/>
                <w:u w:val="none"/>
                <w:lang w:val="en-US" w:eastAsia="zh-CN" w:bidi="ar"/>
              </w:rPr>
              <w:t>210</w:t>
            </w:r>
          </w:p>
        </w:tc>
        <w:tc>
          <w:tcPr>
            <w:tcW w:w="431" w:type="dxa"/>
            <w:tcBorders>
              <w:top w:val="nil"/>
              <w:left w:val="nil"/>
              <w:bottom w:val="single" w:color="auto" w:sz="4" w:space="0"/>
              <w:right w:val="single" w:color="auto" w:sz="4" w:space="0"/>
            </w:tcBorders>
            <w:vAlign w:val="center"/>
          </w:tcPr>
          <w:p w14:paraId="7162BC99">
            <w:pPr>
              <w:jc w:val="both"/>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lang w:val="en-US" w:eastAsia="zh-CN"/>
              </w:rPr>
              <w:t>03</w:t>
            </w:r>
            <w:r>
              <w:rPr>
                <w:rFonts w:hint="eastAsia" w:ascii="仿宋_GB2312" w:eastAsia="仿宋_GB2312"/>
                <w:color w:val="auto"/>
                <w:sz w:val="16"/>
                <w:szCs w:val="16"/>
                <w:highlight w:val="none"/>
              </w:rPr>
              <w:t>　</w:t>
            </w:r>
          </w:p>
        </w:tc>
        <w:tc>
          <w:tcPr>
            <w:tcW w:w="431" w:type="dxa"/>
            <w:tcBorders>
              <w:top w:val="nil"/>
              <w:left w:val="nil"/>
              <w:bottom w:val="single" w:color="auto" w:sz="4" w:space="0"/>
              <w:right w:val="single" w:color="auto" w:sz="4" w:space="0"/>
            </w:tcBorders>
            <w:vAlign w:val="center"/>
          </w:tcPr>
          <w:p w14:paraId="506C6704">
            <w:pPr>
              <w:jc w:val="both"/>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lang w:val="en-US" w:eastAsia="zh-CN"/>
              </w:rPr>
              <w:t>02</w:t>
            </w:r>
            <w:r>
              <w:rPr>
                <w:rFonts w:hint="eastAsia" w:ascii="仿宋_GB2312" w:eastAsia="仿宋_GB2312"/>
                <w:color w:val="auto"/>
                <w:sz w:val="16"/>
                <w:szCs w:val="16"/>
                <w:highlight w:val="none"/>
              </w:rPr>
              <w:t>　</w:t>
            </w:r>
          </w:p>
        </w:tc>
        <w:tc>
          <w:tcPr>
            <w:tcW w:w="1452" w:type="dxa"/>
            <w:tcBorders>
              <w:top w:val="nil"/>
              <w:left w:val="nil"/>
              <w:bottom w:val="single" w:color="auto" w:sz="4" w:space="0"/>
              <w:right w:val="single" w:color="auto" w:sz="4" w:space="0"/>
            </w:tcBorders>
            <w:vAlign w:val="top"/>
          </w:tcPr>
          <w:p w14:paraId="2B42AAA9">
            <w:pPr>
              <w:keepNext w:val="0"/>
              <w:keepLines w:val="0"/>
              <w:widowControl/>
              <w:suppressLineNumbers w:val="0"/>
              <w:jc w:val="left"/>
              <w:textAlignment w:val="top"/>
              <w:rPr>
                <w:rFonts w:ascii="仿宋_GB2312" w:hAnsi="宋体" w:eastAsia="仿宋_GB2312" w:cs="宋体"/>
                <w:color w:val="auto"/>
                <w:sz w:val="16"/>
                <w:szCs w:val="16"/>
                <w:highlight w:val="none"/>
              </w:rPr>
            </w:pPr>
            <w:r>
              <w:rPr>
                <w:rFonts w:hint="eastAsia" w:ascii="宋体" w:hAnsi="宋体" w:eastAsia="宋体" w:cs="宋体"/>
                <w:i w:val="0"/>
                <w:color w:val="000000"/>
                <w:kern w:val="0"/>
                <w:sz w:val="13"/>
                <w:szCs w:val="13"/>
                <w:highlight w:val="none"/>
                <w:u w:val="none"/>
                <w:lang w:val="en-US" w:eastAsia="zh-CN" w:bidi="ar"/>
              </w:rPr>
              <w:t>乡镇卫生院</w:t>
            </w:r>
          </w:p>
        </w:tc>
        <w:tc>
          <w:tcPr>
            <w:tcW w:w="600" w:type="dxa"/>
            <w:tcBorders>
              <w:top w:val="nil"/>
              <w:left w:val="nil"/>
              <w:bottom w:val="single" w:color="auto" w:sz="4" w:space="0"/>
              <w:right w:val="single" w:color="auto" w:sz="4" w:space="0"/>
            </w:tcBorders>
            <w:vAlign w:val="top"/>
          </w:tcPr>
          <w:p w14:paraId="138AA3D3">
            <w:pPr>
              <w:keepNext w:val="0"/>
              <w:keepLines w:val="0"/>
              <w:widowControl/>
              <w:suppressLineNumbers w:val="0"/>
              <w:jc w:val="right"/>
              <w:textAlignment w:val="top"/>
              <w:rPr>
                <w:rFonts w:ascii="仿宋_GB2312" w:hAnsi="宋体" w:eastAsia="仿宋_GB2312" w:cs="宋体"/>
                <w:color w:val="auto"/>
                <w:sz w:val="20"/>
                <w:szCs w:val="20"/>
                <w:highlight w:val="none"/>
              </w:rPr>
            </w:pPr>
            <w:r>
              <w:rPr>
                <w:rFonts w:hint="default" w:ascii="Calibri" w:hAnsi="Calibri" w:eastAsia="宋体" w:cs="Calibri"/>
                <w:i w:val="0"/>
                <w:color w:val="000000"/>
                <w:kern w:val="0"/>
                <w:sz w:val="16"/>
                <w:szCs w:val="16"/>
                <w:highlight w:val="none"/>
                <w:u w:val="none"/>
                <w:lang w:val="en-US" w:eastAsia="zh-CN" w:bidi="ar"/>
              </w:rPr>
              <w:t>689.38</w:t>
            </w:r>
          </w:p>
        </w:tc>
        <w:tc>
          <w:tcPr>
            <w:tcW w:w="735" w:type="dxa"/>
            <w:tcBorders>
              <w:top w:val="nil"/>
              <w:left w:val="nil"/>
              <w:bottom w:val="single" w:color="auto" w:sz="4" w:space="0"/>
              <w:right w:val="single" w:color="auto" w:sz="4" w:space="0"/>
            </w:tcBorders>
            <w:vAlign w:val="top"/>
          </w:tcPr>
          <w:p w14:paraId="43E8A689">
            <w:pPr>
              <w:keepNext w:val="0"/>
              <w:keepLines w:val="0"/>
              <w:widowControl/>
              <w:suppressLineNumbers w:val="0"/>
              <w:jc w:val="right"/>
              <w:textAlignment w:val="top"/>
              <w:rPr>
                <w:rFonts w:ascii="仿宋_GB2312" w:hAnsi="宋体" w:eastAsia="仿宋_GB2312" w:cs="宋体"/>
                <w:color w:val="auto"/>
                <w:sz w:val="20"/>
                <w:szCs w:val="20"/>
                <w:highlight w:val="none"/>
              </w:rPr>
            </w:pPr>
            <w:r>
              <w:rPr>
                <w:rFonts w:hint="default" w:ascii="Calibri" w:hAnsi="Calibri" w:eastAsia="宋体" w:cs="Calibri"/>
                <w:i w:val="0"/>
                <w:color w:val="000000"/>
                <w:kern w:val="0"/>
                <w:sz w:val="16"/>
                <w:szCs w:val="16"/>
                <w:highlight w:val="none"/>
                <w:u w:val="none"/>
                <w:lang w:val="en-US" w:eastAsia="zh-CN" w:bidi="ar"/>
              </w:rPr>
              <w:t>689.38</w:t>
            </w:r>
          </w:p>
        </w:tc>
        <w:tc>
          <w:tcPr>
            <w:tcW w:w="495" w:type="dxa"/>
            <w:tcBorders>
              <w:top w:val="nil"/>
              <w:left w:val="nil"/>
              <w:bottom w:val="single" w:color="auto" w:sz="4" w:space="0"/>
              <w:right w:val="single" w:color="auto" w:sz="4" w:space="0"/>
            </w:tcBorders>
            <w:vAlign w:val="center"/>
          </w:tcPr>
          <w:p w14:paraId="791EEC79">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10" w:type="dxa"/>
            <w:tcBorders>
              <w:top w:val="nil"/>
              <w:left w:val="nil"/>
              <w:bottom w:val="single" w:color="auto" w:sz="4" w:space="0"/>
              <w:right w:val="single" w:color="auto" w:sz="4" w:space="0"/>
            </w:tcBorders>
            <w:vAlign w:val="center"/>
          </w:tcPr>
          <w:p w14:paraId="079D300C">
            <w:pPr>
              <w:jc w:val="right"/>
              <w:rPr>
                <w:rFonts w:ascii="仿宋_GB2312" w:hAnsi="宋体" w:eastAsia="仿宋_GB2312" w:cs="宋体"/>
                <w:color w:val="auto"/>
                <w:sz w:val="20"/>
                <w:szCs w:val="20"/>
                <w:highlight w:val="none"/>
              </w:rPr>
            </w:pPr>
          </w:p>
        </w:tc>
        <w:tc>
          <w:tcPr>
            <w:tcW w:w="682" w:type="dxa"/>
            <w:tcBorders>
              <w:top w:val="nil"/>
              <w:left w:val="nil"/>
              <w:bottom w:val="single" w:color="auto" w:sz="4" w:space="0"/>
              <w:right w:val="single" w:color="auto" w:sz="4" w:space="0"/>
            </w:tcBorders>
            <w:vAlign w:val="center"/>
          </w:tcPr>
          <w:p w14:paraId="407C5B54">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84" w:type="dxa"/>
            <w:tcBorders>
              <w:top w:val="nil"/>
              <w:left w:val="nil"/>
              <w:bottom w:val="single" w:color="auto" w:sz="4" w:space="0"/>
              <w:right w:val="single" w:color="auto" w:sz="4" w:space="0"/>
            </w:tcBorders>
            <w:vAlign w:val="center"/>
          </w:tcPr>
          <w:p w14:paraId="631FFEEE">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394" w:type="dxa"/>
            <w:tcBorders>
              <w:top w:val="nil"/>
              <w:left w:val="nil"/>
              <w:bottom w:val="single" w:color="auto" w:sz="4" w:space="0"/>
              <w:right w:val="single" w:color="auto" w:sz="4" w:space="0"/>
            </w:tcBorders>
            <w:vAlign w:val="center"/>
          </w:tcPr>
          <w:p w14:paraId="7F5A259F">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59" w:type="dxa"/>
            <w:gridSpan w:val="2"/>
            <w:tcBorders>
              <w:top w:val="nil"/>
              <w:left w:val="nil"/>
              <w:bottom w:val="single" w:color="auto" w:sz="4" w:space="0"/>
              <w:right w:val="single" w:color="auto" w:sz="4" w:space="0"/>
            </w:tcBorders>
            <w:vAlign w:val="center"/>
          </w:tcPr>
          <w:p w14:paraId="5FA2AA48">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8" w:type="dxa"/>
            <w:gridSpan w:val="2"/>
            <w:tcBorders>
              <w:top w:val="nil"/>
              <w:left w:val="single" w:color="auto" w:sz="4" w:space="0"/>
              <w:bottom w:val="single" w:color="auto" w:sz="4" w:space="0"/>
              <w:right w:val="single" w:color="auto" w:sz="4" w:space="0"/>
            </w:tcBorders>
            <w:vAlign w:val="center"/>
          </w:tcPr>
          <w:p w14:paraId="5C933C77">
            <w:pPr>
              <w:jc w:val="right"/>
              <w:rPr>
                <w:rFonts w:hint="eastAsia" w:ascii="仿宋_GB2312" w:eastAsia="仿宋_GB2312"/>
                <w:color w:val="auto"/>
                <w:sz w:val="20"/>
                <w:szCs w:val="20"/>
                <w:highlight w:val="none"/>
              </w:rPr>
            </w:pPr>
          </w:p>
        </w:tc>
        <w:tc>
          <w:tcPr>
            <w:tcW w:w="938" w:type="dxa"/>
            <w:gridSpan w:val="4"/>
            <w:tcBorders>
              <w:top w:val="nil"/>
              <w:left w:val="single" w:color="auto" w:sz="4" w:space="0"/>
              <w:bottom w:val="single" w:color="auto" w:sz="4" w:space="0"/>
              <w:right w:val="single" w:color="auto" w:sz="4" w:space="0"/>
            </w:tcBorders>
            <w:vAlign w:val="center"/>
          </w:tcPr>
          <w:p w14:paraId="6D461BDD">
            <w:pPr>
              <w:jc w:val="right"/>
              <w:rPr>
                <w:rFonts w:hint="eastAsia" w:ascii="仿宋_GB2312" w:eastAsia="仿宋_GB2312"/>
                <w:color w:val="auto"/>
                <w:sz w:val="20"/>
                <w:szCs w:val="20"/>
                <w:highlight w:val="none"/>
              </w:rPr>
            </w:pPr>
          </w:p>
        </w:tc>
        <w:tc>
          <w:tcPr>
            <w:tcW w:w="595" w:type="dxa"/>
            <w:gridSpan w:val="3"/>
            <w:tcBorders>
              <w:top w:val="nil"/>
              <w:left w:val="single" w:color="auto" w:sz="4" w:space="0"/>
              <w:bottom w:val="single" w:color="auto" w:sz="4" w:space="0"/>
              <w:right w:val="single" w:color="auto" w:sz="4" w:space="0"/>
            </w:tcBorders>
            <w:vAlign w:val="center"/>
          </w:tcPr>
          <w:p w14:paraId="5FDC9DC7">
            <w:pPr>
              <w:jc w:val="right"/>
              <w:rPr>
                <w:rFonts w:hint="eastAsia" w:ascii="仿宋_GB2312" w:eastAsia="仿宋_GB2312"/>
                <w:color w:val="auto"/>
                <w:sz w:val="20"/>
                <w:szCs w:val="20"/>
                <w:highlight w:val="none"/>
              </w:rPr>
            </w:pPr>
          </w:p>
        </w:tc>
        <w:tc>
          <w:tcPr>
            <w:tcW w:w="507" w:type="dxa"/>
            <w:gridSpan w:val="2"/>
            <w:tcBorders>
              <w:top w:val="nil"/>
              <w:left w:val="single" w:color="auto" w:sz="4" w:space="0"/>
              <w:bottom w:val="single" w:color="auto" w:sz="4" w:space="0"/>
              <w:right w:val="single" w:color="auto" w:sz="4" w:space="0"/>
            </w:tcBorders>
            <w:vAlign w:val="center"/>
          </w:tcPr>
          <w:p w14:paraId="4611121B">
            <w:pPr>
              <w:jc w:val="right"/>
              <w:rPr>
                <w:rFonts w:hint="eastAsia" w:ascii="仿宋_GB2312" w:eastAsia="仿宋_GB2312"/>
                <w:color w:val="auto"/>
                <w:sz w:val="20"/>
                <w:szCs w:val="20"/>
                <w:highlight w:val="none"/>
              </w:rPr>
            </w:pPr>
          </w:p>
        </w:tc>
      </w:tr>
      <w:tr w14:paraId="121463AF">
        <w:tblPrEx>
          <w:tblCellMar>
            <w:top w:w="0" w:type="dxa"/>
            <w:left w:w="108" w:type="dxa"/>
            <w:bottom w:w="0" w:type="dxa"/>
            <w:right w:w="108" w:type="dxa"/>
          </w:tblCellMar>
        </w:tblPrEx>
        <w:trPr>
          <w:trHeight w:val="465" w:hRule="atLeast"/>
        </w:trPr>
        <w:tc>
          <w:tcPr>
            <w:tcW w:w="461" w:type="dxa"/>
            <w:tcBorders>
              <w:top w:val="nil"/>
              <w:left w:val="single" w:color="auto" w:sz="4" w:space="0"/>
              <w:bottom w:val="single" w:color="auto" w:sz="4" w:space="0"/>
              <w:right w:val="single" w:color="auto" w:sz="4" w:space="0"/>
            </w:tcBorders>
            <w:vAlign w:val="top"/>
          </w:tcPr>
          <w:p w14:paraId="179855CD">
            <w:pPr>
              <w:keepNext w:val="0"/>
              <w:keepLines w:val="0"/>
              <w:widowControl/>
              <w:suppressLineNumbers w:val="0"/>
              <w:jc w:val="left"/>
              <w:textAlignment w:val="top"/>
              <w:rPr>
                <w:rFonts w:ascii="仿宋_GB2312" w:hAnsi="宋体" w:eastAsia="仿宋_GB2312" w:cs="宋体"/>
                <w:color w:val="auto"/>
                <w:sz w:val="20"/>
                <w:szCs w:val="20"/>
                <w:highlight w:val="none"/>
              </w:rPr>
            </w:pPr>
            <w:r>
              <w:rPr>
                <w:rFonts w:hint="default" w:ascii="Calibri" w:hAnsi="Calibri" w:eastAsia="宋体" w:cs="Calibri"/>
                <w:i w:val="0"/>
                <w:color w:val="000000"/>
                <w:kern w:val="0"/>
                <w:sz w:val="16"/>
                <w:szCs w:val="16"/>
                <w:highlight w:val="none"/>
                <w:u w:val="none"/>
                <w:lang w:val="en-US" w:eastAsia="zh-CN" w:bidi="ar"/>
              </w:rPr>
              <w:t>210</w:t>
            </w:r>
          </w:p>
        </w:tc>
        <w:tc>
          <w:tcPr>
            <w:tcW w:w="431" w:type="dxa"/>
            <w:tcBorders>
              <w:top w:val="nil"/>
              <w:left w:val="nil"/>
              <w:bottom w:val="single" w:color="auto" w:sz="4" w:space="0"/>
              <w:right w:val="single" w:color="auto" w:sz="4" w:space="0"/>
            </w:tcBorders>
            <w:vAlign w:val="center"/>
          </w:tcPr>
          <w:p w14:paraId="2C12B845">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lang w:val="en-US" w:eastAsia="zh-CN"/>
              </w:rPr>
              <w:t>11</w:t>
            </w:r>
            <w:r>
              <w:rPr>
                <w:rFonts w:hint="eastAsia" w:ascii="仿宋_GB2312" w:eastAsia="仿宋_GB2312"/>
                <w:color w:val="auto"/>
                <w:sz w:val="16"/>
                <w:szCs w:val="16"/>
                <w:highlight w:val="none"/>
              </w:rPr>
              <w:t>　</w:t>
            </w:r>
          </w:p>
        </w:tc>
        <w:tc>
          <w:tcPr>
            <w:tcW w:w="431" w:type="dxa"/>
            <w:tcBorders>
              <w:top w:val="nil"/>
              <w:left w:val="nil"/>
              <w:bottom w:val="single" w:color="auto" w:sz="4" w:space="0"/>
              <w:right w:val="single" w:color="auto" w:sz="4" w:space="0"/>
            </w:tcBorders>
            <w:vAlign w:val="center"/>
          </w:tcPr>
          <w:p w14:paraId="0745FCF4">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rPr>
              <w:t>　</w:t>
            </w:r>
          </w:p>
        </w:tc>
        <w:tc>
          <w:tcPr>
            <w:tcW w:w="1452" w:type="dxa"/>
            <w:tcBorders>
              <w:top w:val="nil"/>
              <w:left w:val="nil"/>
              <w:bottom w:val="single" w:color="auto" w:sz="4" w:space="0"/>
              <w:right w:val="single" w:color="auto" w:sz="4" w:space="0"/>
            </w:tcBorders>
            <w:vAlign w:val="top"/>
          </w:tcPr>
          <w:p w14:paraId="7357DB31">
            <w:pPr>
              <w:keepNext w:val="0"/>
              <w:keepLines w:val="0"/>
              <w:widowControl/>
              <w:suppressLineNumbers w:val="0"/>
              <w:jc w:val="left"/>
              <w:textAlignment w:val="top"/>
              <w:rPr>
                <w:rFonts w:ascii="仿宋_GB2312" w:hAnsi="宋体" w:eastAsia="仿宋_GB2312" w:cs="宋体"/>
                <w:color w:val="auto"/>
                <w:sz w:val="16"/>
                <w:szCs w:val="16"/>
                <w:highlight w:val="none"/>
              </w:rPr>
            </w:pPr>
            <w:r>
              <w:rPr>
                <w:rFonts w:hint="eastAsia" w:ascii="宋体" w:hAnsi="宋体" w:eastAsia="宋体" w:cs="宋体"/>
                <w:i w:val="0"/>
                <w:color w:val="000000"/>
                <w:kern w:val="0"/>
                <w:sz w:val="13"/>
                <w:szCs w:val="13"/>
                <w:highlight w:val="none"/>
                <w:u w:val="none"/>
                <w:lang w:val="en-US" w:eastAsia="zh-CN" w:bidi="ar"/>
              </w:rPr>
              <w:t>行政事业单位医疗</w:t>
            </w:r>
          </w:p>
        </w:tc>
        <w:tc>
          <w:tcPr>
            <w:tcW w:w="600" w:type="dxa"/>
            <w:tcBorders>
              <w:top w:val="nil"/>
              <w:left w:val="nil"/>
              <w:bottom w:val="single" w:color="auto" w:sz="4" w:space="0"/>
              <w:right w:val="single" w:color="auto" w:sz="4" w:space="0"/>
            </w:tcBorders>
            <w:vAlign w:val="top"/>
          </w:tcPr>
          <w:p w14:paraId="554F68DE">
            <w:pPr>
              <w:keepNext w:val="0"/>
              <w:keepLines w:val="0"/>
              <w:widowControl/>
              <w:suppressLineNumbers w:val="0"/>
              <w:jc w:val="right"/>
              <w:textAlignment w:val="top"/>
              <w:rPr>
                <w:rFonts w:ascii="仿宋_GB2312" w:hAnsi="宋体" w:eastAsia="仿宋_GB2312" w:cs="宋体"/>
                <w:color w:val="auto"/>
                <w:sz w:val="20"/>
                <w:szCs w:val="20"/>
                <w:highlight w:val="none"/>
              </w:rPr>
            </w:pPr>
            <w:r>
              <w:rPr>
                <w:rFonts w:hint="default" w:ascii="Calibri" w:hAnsi="Calibri" w:eastAsia="宋体" w:cs="Calibri"/>
                <w:i w:val="0"/>
                <w:color w:val="000000"/>
                <w:kern w:val="0"/>
                <w:sz w:val="16"/>
                <w:szCs w:val="16"/>
                <w:highlight w:val="none"/>
                <w:u w:val="none"/>
                <w:lang w:val="en-US" w:eastAsia="zh-CN" w:bidi="ar"/>
              </w:rPr>
              <w:t>37.71</w:t>
            </w:r>
          </w:p>
        </w:tc>
        <w:tc>
          <w:tcPr>
            <w:tcW w:w="735" w:type="dxa"/>
            <w:tcBorders>
              <w:top w:val="nil"/>
              <w:left w:val="nil"/>
              <w:bottom w:val="single" w:color="auto" w:sz="4" w:space="0"/>
              <w:right w:val="single" w:color="auto" w:sz="4" w:space="0"/>
            </w:tcBorders>
            <w:vAlign w:val="top"/>
          </w:tcPr>
          <w:p w14:paraId="60943BBA">
            <w:pPr>
              <w:keepNext w:val="0"/>
              <w:keepLines w:val="0"/>
              <w:widowControl/>
              <w:suppressLineNumbers w:val="0"/>
              <w:jc w:val="right"/>
              <w:textAlignment w:val="top"/>
              <w:rPr>
                <w:rFonts w:ascii="仿宋_GB2312" w:hAnsi="宋体" w:eastAsia="仿宋_GB2312" w:cs="宋体"/>
                <w:color w:val="auto"/>
                <w:sz w:val="20"/>
                <w:szCs w:val="20"/>
                <w:highlight w:val="none"/>
              </w:rPr>
            </w:pPr>
            <w:r>
              <w:rPr>
                <w:rFonts w:hint="default" w:ascii="Calibri" w:hAnsi="Calibri" w:eastAsia="宋体" w:cs="Calibri"/>
                <w:i w:val="0"/>
                <w:color w:val="000000"/>
                <w:kern w:val="0"/>
                <w:sz w:val="16"/>
                <w:szCs w:val="16"/>
                <w:highlight w:val="none"/>
                <w:u w:val="none"/>
                <w:lang w:val="en-US" w:eastAsia="zh-CN" w:bidi="ar"/>
              </w:rPr>
              <w:t>37.71</w:t>
            </w:r>
          </w:p>
        </w:tc>
        <w:tc>
          <w:tcPr>
            <w:tcW w:w="495" w:type="dxa"/>
            <w:tcBorders>
              <w:top w:val="nil"/>
              <w:left w:val="nil"/>
              <w:bottom w:val="single" w:color="auto" w:sz="4" w:space="0"/>
              <w:right w:val="single" w:color="auto" w:sz="4" w:space="0"/>
            </w:tcBorders>
            <w:vAlign w:val="center"/>
          </w:tcPr>
          <w:p w14:paraId="63C7B1E0">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10" w:type="dxa"/>
            <w:tcBorders>
              <w:top w:val="nil"/>
              <w:left w:val="nil"/>
              <w:bottom w:val="single" w:color="auto" w:sz="4" w:space="0"/>
              <w:right w:val="single" w:color="auto" w:sz="4" w:space="0"/>
            </w:tcBorders>
            <w:vAlign w:val="center"/>
          </w:tcPr>
          <w:p w14:paraId="7508F098">
            <w:pPr>
              <w:jc w:val="right"/>
              <w:rPr>
                <w:rFonts w:ascii="仿宋_GB2312" w:hAnsi="宋体" w:eastAsia="仿宋_GB2312" w:cs="宋体"/>
                <w:color w:val="auto"/>
                <w:sz w:val="20"/>
                <w:szCs w:val="20"/>
                <w:highlight w:val="none"/>
              </w:rPr>
            </w:pPr>
          </w:p>
        </w:tc>
        <w:tc>
          <w:tcPr>
            <w:tcW w:w="682" w:type="dxa"/>
            <w:tcBorders>
              <w:top w:val="nil"/>
              <w:left w:val="nil"/>
              <w:bottom w:val="single" w:color="auto" w:sz="4" w:space="0"/>
              <w:right w:val="single" w:color="auto" w:sz="4" w:space="0"/>
            </w:tcBorders>
            <w:vAlign w:val="center"/>
          </w:tcPr>
          <w:p w14:paraId="09CB9F6F">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84" w:type="dxa"/>
            <w:tcBorders>
              <w:top w:val="nil"/>
              <w:left w:val="nil"/>
              <w:bottom w:val="single" w:color="auto" w:sz="4" w:space="0"/>
              <w:right w:val="single" w:color="auto" w:sz="4" w:space="0"/>
            </w:tcBorders>
            <w:vAlign w:val="center"/>
          </w:tcPr>
          <w:p w14:paraId="78DABB46">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394" w:type="dxa"/>
            <w:tcBorders>
              <w:top w:val="nil"/>
              <w:left w:val="nil"/>
              <w:bottom w:val="single" w:color="auto" w:sz="4" w:space="0"/>
              <w:right w:val="single" w:color="auto" w:sz="4" w:space="0"/>
            </w:tcBorders>
            <w:vAlign w:val="center"/>
          </w:tcPr>
          <w:p w14:paraId="7031B2BA">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59" w:type="dxa"/>
            <w:gridSpan w:val="2"/>
            <w:tcBorders>
              <w:top w:val="nil"/>
              <w:left w:val="nil"/>
              <w:bottom w:val="single" w:color="auto" w:sz="4" w:space="0"/>
              <w:right w:val="single" w:color="auto" w:sz="4" w:space="0"/>
            </w:tcBorders>
            <w:vAlign w:val="center"/>
          </w:tcPr>
          <w:p w14:paraId="411E048C">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8" w:type="dxa"/>
            <w:gridSpan w:val="2"/>
            <w:tcBorders>
              <w:top w:val="nil"/>
              <w:left w:val="single" w:color="auto" w:sz="4" w:space="0"/>
              <w:bottom w:val="single" w:color="auto" w:sz="4" w:space="0"/>
              <w:right w:val="single" w:color="auto" w:sz="4" w:space="0"/>
            </w:tcBorders>
            <w:vAlign w:val="center"/>
          </w:tcPr>
          <w:p w14:paraId="67F0AB11">
            <w:pPr>
              <w:jc w:val="right"/>
              <w:rPr>
                <w:rFonts w:hint="eastAsia" w:ascii="仿宋_GB2312" w:eastAsia="仿宋_GB2312"/>
                <w:color w:val="auto"/>
                <w:sz w:val="20"/>
                <w:szCs w:val="20"/>
                <w:highlight w:val="none"/>
              </w:rPr>
            </w:pPr>
          </w:p>
        </w:tc>
        <w:tc>
          <w:tcPr>
            <w:tcW w:w="938" w:type="dxa"/>
            <w:gridSpan w:val="4"/>
            <w:tcBorders>
              <w:top w:val="nil"/>
              <w:left w:val="single" w:color="auto" w:sz="4" w:space="0"/>
              <w:bottom w:val="single" w:color="auto" w:sz="4" w:space="0"/>
              <w:right w:val="single" w:color="auto" w:sz="4" w:space="0"/>
            </w:tcBorders>
            <w:vAlign w:val="center"/>
          </w:tcPr>
          <w:p w14:paraId="00A1350A">
            <w:pPr>
              <w:jc w:val="right"/>
              <w:rPr>
                <w:rFonts w:hint="eastAsia" w:ascii="仿宋_GB2312" w:eastAsia="仿宋_GB2312"/>
                <w:color w:val="auto"/>
                <w:sz w:val="20"/>
                <w:szCs w:val="20"/>
                <w:highlight w:val="none"/>
              </w:rPr>
            </w:pPr>
          </w:p>
        </w:tc>
        <w:tc>
          <w:tcPr>
            <w:tcW w:w="595" w:type="dxa"/>
            <w:gridSpan w:val="3"/>
            <w:tcBorders>
              <w:top w:val="nil"/>
              <w:left w:val="single" w:color="auto" w:sz="4" w:space="0"/>
              <w:bottom w:val="single" w:color="auto" w:sz="4" w:space="0"/>
              <w:right w:val="single" w:color="auto" w:sz="4" w:space="0"/>
            </w:tcBorders>
            <w:vAlign w:val="center"/>
          </w:tcPr>
          <w:p w14:paraId="7C6EF9E7">
            <w:pPr>
              <w:jc w:val="right"/>
              <w:rPr>
                <w:rFonts w:hint="eastAsia" w:ascii="仿宋_GB2312" w:eastAsia="仿宋_GB2312"/>
                <w:color w:val="auto"/>
                <w:sz w:val="20"/>
                <w:szCs w:val="20"/>
                <w:highlight w:val="none"/>
              </w:rPr>
            </w:pPr>
          </w:p>
        </w:tc>
        <w:tc>
          <w:tcPr>
            <w:tcW w:w="507" w:type="dxa"/>
            <w:gridSpan w:val="2"/>
            <w:tcBorders>
              <w:top w:val="nil"/>
              <w:left w:val="single" w:color="auto" w:sz="4" w:space="0"/>
              <w:bottom w:val="single" w:color="auto" w:sz="4" w:space="0"/>
              <w:right w:val="single" w:color="auto" w:sz="4" w:space="0"/>
            </w:tcBorders>
            <w:vAlign w:val="center"/>
          </w:tcPr>
          <w:p w14:paraId="3BC3BCA5">
            <w:pPr>
              <w:jc w:val="right"/>
              <w:rPr>
                <w:rFonts w:hint="eastAsia" w:ascii="仿宋_GB2312" w:eastAsia="仿宋_GB2312"/>
                <w:color w:val="auto"/>
                <w:sz w:val="20"/>
                <w:szCs w:val="20"/>
                <w:highlight w:val="none"/>
              </w:rPr>
            </w:pPr>
          </w:p>
        </w:tc>
      </w:tr>
      <w:tr w14:paraId="067F171B">
        <w:tblPrEx>
          <w:tblCellMar>
            <w:top w:w="0" w:type="dxa"/>
            <w:left w:w="108" w:type="dxa"/>
            <w:bottom w:w="0" w:type="dxa"/>
            <w:right w:w="108" w:type="dxa"/>
          </w:tblCellMar>
        </w:tblPrEx>
        <w:trPr>
          <w:trHeight w:val="465" w:hRule="atLeast"/>
        </w:trPr>
        <w:tc>
          <w:tcPr>
            <w:tcW w:w="461" w:type="dxa"/>
            <w:tcBorders>
              <w:top w:val="nil"/>
              <w:left w:val="single" w:color="auto" w:sz="4" w:space="0"/>
              <w:bottom w:val="single" w:color="auto" w:sz="4" w:space="0"/>
              <w:right w:val="single" w:color="auto" w:sz="4" w:space="0"/>
            </w:tcBorders>
            <w:vAlign w:val="top"/>
          </w:tcPr>
          <w:p w14:paraId="5BE87A3C">
            <w:pPr>
              <w:keepNext w:val="0"/>
              <w:keepLines w:val="0"/>
              <w:widowControl/>
              <w:suppressLineNumbers w:val="0"/>
              <w:jc w:val="left"/>
              <w:textAlignment w:val="top"/>
              <w:rPr>
                <w:rFonts w:ascii="仿宋_GB2312" w:hAnsi="宋体" w:eastAsia="仿宋_GB2312" w:cs="宋体"/>
                <w:color w:val="auto"/>
                <w:sz w:val="20"/>
                <w:szCs w:val="20"/>
                <w:highlight w:val="none"/>
              </w:rPr>
            </w:pPr>
            <w:r>
              <w:rPr>
                <w:rFonts w:hint="default" w:ascii="Calibri" w:hAnsi="Calibri" w:eastAsia="宋体" w:cs="Calibri"/>
                <w:i w:val="0"/>
                <w:color w:val="000000"/>
                <w:kern w:val="0"/>
                <w:sz w:val="16"/>
                <w:szCs w:val="16"/>
                <w:highlight w:val="none"/>
                <w:u w:val="none"/>
                <w:lang w:val="en-US" w:eastAsia="zh-CN" w:bidi="ar"/>
              </w:rPr>
              <w:t>210</w:t>
            </w:r>
          </w:p>
        </w:tc>
        <w:tc>
          <w:tcPr>
            <w:tcW w:w="431" w:type="dxa"/>
            <w:tcBorders>
              <w:top w:val="nil"/>
              <w:left w:val="nil"/>
              <w:bottom w:val="single" w:color="auto" w:sz="4" w:space="0"/>
              <w:right w:val="single" w:color="auto" w:sz="4" w:space="0"/>
            </w:tcBorders>
            <w:vAlign w:val="center"/>
          </w:tcPr>
          <w:p w14:paraId="603E3AB4">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lang w:val="en-US" w:eastAsia="zh-CN"/>
              </w:rPr>
              <w:t>11</w:t>
            </w:r>
            <w:r>
              <w:rPr>
                <w:rFonts w:hint="eastAsia" w:ascii="仿宋_GB2312" w:eastAsia="仿宋_GB2312"/>
                <w:color w:val="auto"/>
                <w:sz w:val="16"/>
                <w:szCs w:val="16"/>
                <w:highlight w:val="none"/>
              </w:rPr>
              <w:t>　</w:t>
            </w:r>
          </w:p>
        </w:tc>
        <w:tc>
          <w:tcPr>
            <w:tcW w:w="431" w:type="dxa"/>
            <w:tcBorders>
              <w:top w:val="nil"/>
              <w:left w:val="nil"/>
              <w:bottom w:val="single" w:color="auto" w:sz="4" w:space="0"/>
              <w:right w:val="single" w:color="auto" w:sz="4" w:space="0"/>
            </w:tcBorders>
            <w:vAlign w:val="center"/>
          </w:tcPr>
          <w:p w14:paraId="04F46938">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lang w:val="en-US" w:eastAsia="zh-CN"/>
              </w:rPr>
              <w:t>02</w:t>
            </w:r>
            <w:r>
              <w:rPr>
                <w:rFonts w:hint="eastAsia" w:ascii="仿宋_GB2312" w:eastAsia="仿宋_GB2312"/>
                <w:color w:val="auto"/>
                <w:sz w:val="16"/>
                <w:szCs w:val="16"/>
                <w:highlight w:val="none"/>
              </w:rPr>
              <w:t>　</w:t>
            </w:r>
          </w:p>
        </w:tc>
        <w:tc>
          <w:tcPr>
            <w:tcW w:w="1452" w:type="dxa"/>
            <w:tcBorders>
              <w:top w:val="nil"/>
              <w:left w:val="nil"/>
              <w:bottom w:val="single" w:color="auto" w:sz="4" w:space="0"/>
              <w:right w:val="single" w:color="auto" w:sz="4" w:space="0"/>
            </w:tcBorders>
            <w:vAlign w:val="top"/>
          </w:tcPr>
          <w:p w14:paraId="20E8771B">
            <w:pPr>
              <w:keepNext w:val="0"/>
              <w:keepLines w:val="0"/>
              <w:widowControl/>
              <w:suppressLineNumbers w:val="0"/>
              <w:jc w:val="left"/>
              <w:textAlignment w:val="top"/>
              <w:rPr>
                <w:rFonts w:ascii="仿宋_GB2312" w:hAnsi="宋体" w:eastAsia="仿宋_GB2312" w:cs="宋体"/>
                <w:color w:val="auto"/>
                <w:sz w:val="16"/>
                <w:szCs w:val="16"/>
                <w:highlight w:val="none"/>
              </w:rPr>
            </w:pPr>
            <w:r>
              <w:rPr>
                <w:rFonts w:hint="eastAsia" w:ascii="宋体" w:hAnsi="宋体" w:eastAsia="宋体" w:cs="宋体"/>
                <w:i w:val="0"/>
                <w:color w:val="000000"/>
                <w:kern w:val="0"/>
                <w:sz w:val="13"/>
                <w:szCs w:val="13"/>
                <w:highlight w:val="none"/>
                <w:u w:val="none"/>
                <w:lang w:val="en-US" w:eastAsia="zh-CN" w:bidi="ar"/>
              </w:rPr>
              <w:t>事业单位医疗</w:t>
            </w:r>
          </w:p>
        </w:tc>
        <w:tc>
          <w:tcPr>
            <w:tcW w:w="600" w:type="dxa"/>
            <w:tcBorders>
              <w:top w:val="nil"/>
              <w:left w:val="nil"/>
              <w:bottom w:val="single" w:color="auto" w:sz="4" w:space="0"/>
              <w:right w:val="single" w:color="auto" w:sz="4" w:space="0"/>
            </w:tcBorders>
            <w:vAlign w:val="top"/>
          </w:tcPr>
          <w:p w14:paraId="610CCA0B">
            <w:pPr>
              <w:keepNext w:val="0"/>
              <w:keepLines w:val="0"/>
              <w:widowControl/>
              <w:suppressLineNumbers w:val="0"/>
              <w:jc w:val="right"/>
              <w:textAlignment w:val="top"/>
              <w:rPr>
                <w:rFonts w:ascii="仿宋_GB2312" w:hAnsi="宋体" w:eastAsia="仿宋_GB2312" w:cs="宋体"/>
                <w:color w:val="auto"/>
                <w:sz w:val="20"/>
                <w:szCs w:val="20"/>
                <w:highlight w:val="none"/>
              </w:rPr>
            </w:pPr>
            <w:r>
              <w:rPr>
                <w:rFonts w:hint="default" w:ascii="Calibri" w:hAnsi="Calibri" w:eastAsia="宋体" w:cs="Calibri"/>
                <w:i w:val="0"/>
                <w:color w:val="000000"/>
                <w:kern w:val="0"/>
                <w:sz w:val="16"/>
                <w:szCs w:val="16"/>
                <w:highlight w:val="none"/>
                <w:u w:val="none"/>
                <w:lang w:val="en-US" w:eastAsia="zh-CN" w:bidi="ar"/>
              </w:rPr>
              <w:t>29.52</w:t>
            </w:r>
          </w:p>
        </w:tc>
        <w:tc>
          <w:tcPr>
            <w:tcW w:w="735" w:type="dxa"/>
            <w:tcBorders>
              <w:top w:val="nil"/>
              <w:left w:val="nil"/>
              <w:bottom w:val="single" w:color="auto" w:sz="4" w:space="0"/>
              <w:right w:val="single" w:color="auto" w:sz="4" w:space="0"/>
            </w:tcBorders>
            <w:vAlign w:val="top"/>
          </w:tcPr>
          <w:p w14:paraId="330302F3">
            <w:pPr>
              <w:keepNext w:val="0"/>
              <w:keepLines w:val="0"/>
              <w:widowControl/>
              <w:suppressLineNumbers w:val="0"/>
              <w:jc w:val="right"/>
              <w:textAlignment w:val="top"/>
              <w:rPr>
                <w:rFonts w:ascii="仿宋_GB2312" w:hAnsi="宋体" w:eastAsia="仿宋_GB2312" w:cs="宋体"/>
                <w:color w:val="auto"/>
                <w:sz w:val="20"/>
                <w:szCs w:val="20"/>
                <w:highlight w:val="none"/>
              </w:rPr>
            </w:pPr>
            <w:r>
              <w:rPr>
                <w:rFonts w:hint="default" w:ascii="Calibri" w:hAnsi="Calibri" w:eastAsia="宋体" w:cs="Calibri"/>
                <w:i w:val="0"/>
                <w:color w:val="000000"/>
                <w:kern w:val="0"/>
                <w:sz w:val="16"/>
                <w:szCs w:val="16"/>
                <w:highlight w:val="none"/>
                <w:u w:val="none"/>
                <w:lang w:val="en-US" w:eastAsia="zh-CN" w:bidi="ar"/>
              </w:rPr>
              <w:t>29.52</w:t>
            </w:r>
          </w:p>
        </w:tc>
        <w:tc>
          <w:tcPr>
            <w:tcW w:w="495" w:type="dxa"/>
            <w:tcBorders>
              <w:top w:val="nil"/>
              <w:left w:val="nil"/>
              <w:bottom w:val="single" w:color="auto" w:sz="4" w:space="0"/>
              <w:right w:val="single" w:color="auto" w:sz="4" w:space="0"/>
            </w:tcBorders>
            <w:vAlign w:val="center"/>
          </w:tcPr>
          <w:p w14:paraId="4670BA32">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10" w:type="dxa"/>
            <w:tcBorders>
              <w:top w:val="nil"/>
              <w:left w:val="nil"/>
              <w:bottom w:val="single" w:color="auto" w:sz="4" w:space="0"/>
              <w:right w:val="single" w:color="auto" w:sz="4" w:space="0"/>
            </w:tcBorders>
            <w:vAlign w:val="center"/>
          </w:tcPr>
          <w:p w14:paraId="170E70A8">
            <w:pPr>
              <w:jc w:val="right"/>
              <w:rPr>
                <w:rFonts w:ascii="仿宋_GB2312" w:hAnsi="宋体" w:eastAsia="仿宋_GB2312" w:cs="宋体"/>
                <w:color w:val="auto"/>
                <w:sz w:val="20"/>
                <w:szCs w:val="20"/>
                <w:highlight w:val="none"/>
              </w:rPr>
            </w:pPr>
          </w:p>
        </w:tc>
        <w:tc>
          <w:tcPr>
            <w:tcW w:w="682" w:type="dxa"/>
            <w:tcBorders>
              <w:top w:val="nil"/>
              <w:left w:val="nil"/>
              <w:bottom w:val="single" w:color="auto" w:sz="4" w:space="0"/>
              <w:right w:val="single" w:color="auto" w:sz="4" w:space="0"/>
            </w:tcBorders>
            <w:vAlign w:val="center"/>
          </w:tcPr>
          <w:p w14:paraId="1AE62EB9">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84" w:type="dxa"/>
            <w:tcBorders>
              <w:top w:val="nil"/>
              <w:left w:val="nil"/>
              <w:bottom w:val="single" w:color="auto" w:sz="4" w:space="0"/>
              <w:right w:val="single" w:color="auto" w:sz="4" w:space="0"/>
            </w:tcBorders>
            <w:vAlign w:val="center"/>
          </w:tcPr>
          <w:p w14:paraId="5BBF801E">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394" w:type="dxa"/>
            <w:tcBorders>
              <w:top w:val="nil"/>
              <w:left w:val="nil"/>
              <w:bottom w:val="single" w:color="auto" w:sz="4" w:space="0"/>
              <w:right w:val="single" w:color="auto" w:sz="4" w:space="0"/>
            </w:tcBorders>
            <w:vAlign w:val="center"/>
          </w:tcPr>
          <w:p w14:paraId="32637708">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59" w:type="dxa"/>
            <w:gridSpan w:val="2"/>
            <w:tcBorders>
              <w:top w:val="nil"/>
              <w:left w:val="nil"/>
              <w:bottom w:val="single" w:color="auto" w:sz="4" w:space="0"/>
              <w:right w:val="single" w:color="auto" w:sz="4" w:space="0"/>
            </w:tcBorders>
            <w:vAlign w:val="center"/>
          </w:tcPr>
          <w:p w14:paraId="14D5727B">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8" w:type="dxa"/>
            <w:gridSpan w:val="2"/>
            <w:tcBorders>
              <w:top w:val="nil"/>
              <w:left w:val="single" w:color="auto" w:sz="4" w:space="0"/>
              <w:bottom w:val="single" w:color="auto" w:sz="4" w:space="0"/>
              <w:right w:val="single" w:color="auto" w:sz="4" w:space="0"/>
            </w:tcBorders>
            <w:vAlign w:val="center"/>
          </w:tcPr>
          <w:p w14:paraId="1E7470A1">
            <w:pPr>
              <w:jc w:val="right"/>
              <w:rPr>
                <w:rFonts w:hint="eastAsia" w:ascii="仿宋_GB2312" w:eastAsia="仿宋_GB2312"/>
                <w:color w:val="auto"/>
                <w:sz w:val="20"/>
                <w:szCs w:val="20"/>
                <w:highlight w:val="none"/>
              </w:rPr>
            </w:pPr>
          </w:p>
        </w:tc>
        <w:tc>
          <w:tcPr>
            <w:tcW w:w="938" w:type="dxa"/>
            <w:gridSpan w:val="4"/>
            <w:tcBorders>
              <w:top w:val="nil"/>
              <w:left w:val="single" w:color="auto" w:sz="4" w:space="0"/>
              <w:bottom w:val="single" w:color="auto" w:sz="4" w:space="0"/>
              <w:right w:val="single" w:color="auto" w:sz="4" w:space="0"/>
            </w:tcBorders>
            <w:vAlign w:val="center"/>
          </w:tcPr>
          <w:p w14:paraId="25A502EF">
            <w:pPr>
              <w:jc w:val="right"/>
              <w:rPr>
                <w:rFonts w:hint="eastAsia" w:ascii="仿宋_GB2312" w:eastAsia="仿宋_GB2312"/>
                <w:color w:val="auto"/>
                <w:sz w:val="20"/>
                <w:szCs w:val="20"/>
                <w:highlight w:val="none"/>
              </w:rPr>
            </w:pPr>
          </w:p>
        </w:tc>
        <w:tc>
          <w:tcPr>
            <w:tcW w:w="595" w:type="dxa"/>
            <w:gridSpan w:val="3"/>
            <w:tcBorders>
              <w:top w:val="nil"/>
              <w:left w:val="single" w:color="auto" w:sz="4" w:space="0"/>
              <w:bottom w:val="single" w:color="auto" w:sz="4" w:space="0"/>
              <w:right w:val="single" w:color="auto" w:sz="4" w:space="0"/>
            </w:tcBorders>
            <w:vAlign w:val="center"/>
          </w:tcPr>
          <w:p w14:paraId="73EADF6B">
            <w:pPr>
              <w:jc w:val="right"/>
              <w:rPr>
                <w:rFonts w:hint="eastAsia" w:ascii="仿宋_GB2312" w:eastAsia="仿宋_GB2312"/>
                <w:color w:val="auto"/>
                <w:sz w:val="20"/>
                <w:szCs w:val="20"/>
                <w:highlight w:val="none"/>
              </w:rPr>
            </w:pPr>
          </w:p>
        </w:tc>
        <w:tc>
          <w:tcPr>
            <w:tcW w:w="507" w:type="dxa"/>
            <w:gridSpan w:val="2"/>
            <w:tcBorders>
              <w:top w:val="nil"/>
              <w:left w:val="single" w:color="auto" w:sz="4" w:space="0"/>
              <w:bottom w:val="single" w:color="auto" w:sz="4" w:space="0"/>
              <w:right w:val="single" w:color="auto" w:sz="4" w:space="0"/>
            </w:tcBorders>
            <w:vAlign w:val="center"/>
          </w:tcPr>
          <w:p w14:paraId="4C80DD2E">
            <w:pPr>
              <w:jc w:val="right"/>
              <w:rPr>
                <w:rFonts w:hint="eastAsia" w:ascii="仿宋_GB2312" w:eastAsia="仿宋_GB2312"/>
                <w:color w:val="auto"/>
                <w:sz w:val="20"/>
                <w:szCs w:val="20"/>
                <w:highlight w:val="none"/>
              </w:rPr>
            </w:pPr>
          </w:p>
        </w:tc>
      </w:tr>
      <w:tr w14:paraId="12048A70">
        <w:tblPrEx>
          <w:tblCellMar>
            <w:top w:w="0" w:type="dxa"/>
            <w:left w:w="108" w:type="dxa"/>
            <w:bottom w:w="0" w:type="dxa"/>
            <w:right w:w="108" w:type="dxa"/>
          </w:tblCellMar>
        </w:tblPrEx>
        <w:trPr>
          <w:trHeight w:val="465" w:hRule="atLeast"/>
        </w:trPr>
        <w:tc>
          <w:tcPr>
            <w:tcW w:w="461" w:type="dxa"/>
            <w:tcBorders>
              <w:top w:val="nil"/>
              <w:left w:val="single" w:color="auto" w:sz="4" w:space="0"/>
              <w:bottom w:val="single" w:color="auto" w:sz="4" w:space="0"/>
              <w:right w:val="single" w:color="auto" w:sz="4" w:space="0"/>
            </w:tcBorders>
            <w:vAlign w:val="top"/>
          </w:tcPr>
          <w:p w14:paraId="6E9ECF81">
            <w:pPr>
              <w:keepNext w:val="0"/>
              <w:keepLines w:val="0"/>
              <w:widowControl/>
              <w:suppressLineNumbers w:val="0"/>
              <w:jc w:val="left"/>
              <w:textAlignment w:val="top"/>
              <w:rPr>
                <w:rFonts w:ascii="仿宋_GB2312" w:hAnsi="宋体" w:eastAsia="仿宋_GB2312" w:cs="宋体"/>
                <w:color w:val="auto"/>
                <w:sz w:val="20"/>
                <w:szCs w:val="20"/>
                <w:highlight w:val="none"/>
              </w:rPr>
            </w:pPr>
            <w:r>
              <w:rPr>
                <w:rFonts w:hint="default" w:ascii="Calibri" w:hAnsi="Calibri" w:eastAsia="宋体" w:cs="Calibri"/>
                <w:i w:val="0"/>
                <w:color w:val="000000"/>
                <w:kern w:val="0"/>
                <w:sz w:val="16"/>
                <w:szCs w:val="16"/>
                <w:highlight w:val="none"/>
                <w:u w:val="none"/>
                <w:lang w:val="en-US" w:eastAsia="zh-CN" w:bidi="ar"/>
              </w:rPr>
              <w:t>210</w:t>
            </w:r>
          </w:p>
        </w:tc>
        <w:tc>
          <w:tcPr>
            <w:tcW w:w="431" w:type="dxa"/>
            <w:tcBorders>
              <w:top w:val="nil"/>
              <w:left w:val="nil"/>
              <w:bottom w:val="single" w:color="auto" w:sz="4" w:space="0"/>
              <w:right w:val="single" w:color="auto" w:sz="4" w:space="0"/>
            </w:tcBorders>
            <w:vAlign w:val="center"/>
          </w:tcPr>
          <w:p w14:paraId="6F7DC7D8">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lang w:val="en-US" w:eastAsia="zh-CN"/>
              </w:rPr>
              <w:t>11</w:t>
            </w:r>
            <w:r>
              <w:rPr>
                <w:rFonts w:hint="eastAsia" w:ascii="仿宋_GB2312" w:eastAsia="仿宋_GB2312"/>
                <w:color w:val="auto"/>
                <w:sz w:val="16"/>
                <w:szCs w:val="16"/>
                <w:highlight w:val="none"/>
              </w:rPr>
              <w:t>　</w:t>
            </w:r>
          </w:p>
        </w:tc>
        <w:tc>
          <w:tcPr>
            <w:tcW w:w="431" w:type="dxa"/>
            <w:tcBorders>
              <w:top w:val="nil"/>
              <w:left w:val="nil"/>
              <w:bottom w:val="single" w:color="auto" w:sz="4" w:space="0"/>
              <w:right w:val="single" w:color="auto" w:sz="4" w:space="0"/>
            </w:tcBorders>
            <w:vAlign w:val="center"/>
          </w:tcPr>
          <w:p w14:paraId="42D06BC6">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lang w:val="en-US" w:eastAsia="zh-CN"/>
              </w:rPr>
              <w:t>03</w:t>
            </w:r>
            <w:r>
              <w:rPr>
                <w:rFonts w:hint="eastAsia" w:ascii="仿宋_GB2312" w:eastAsia="仿宋_GB2312"/>
                <w:color w:val="auto"/>
                <w:sz w:val="16"/>
                <w:szCs w:val="16"/>
                <w:highlight w:val="none"/>
              </w:rPr>
              <w:t>　</w:t>
            </w:r>
          </w:p>
        </w:tc>
        <w:tc>
          <w:tcPr>
            <w:tcW w:w="1452" w:type="dxa"/>
            <w:tcBorders>
              <w:top w:val="nil"/>
              <w:left w:val="nil"/>
              <w:bottom w:val="single" w:color="auto" w:sz="4" w:space="0"/>
              <w:right w:val="single" w:color="auto" w:sz="4" w:space="0"/>
            </w:tcBorders>
            <w:vAlign w:val="top"/>
          </w:tcPr>
          <w:p w14:paraId="1B749B51">
            <w:pPr>
              <w:keepNext w:val="0"/>
              <w:keepLines w:val="0"/>
              <w:widowControl/>
              <w:suppressLineNumbers w:val="0"/>
              <w:jc w:val="left"/>
              <w:textAlignment w:val="top"/>
              <w:rPr>
                <w:rFonts w:ascii="仿宋_GB2312" w:hAnsi="宋体" w:eastAsia="仿宋_GB2312" w:cs="宋体"/>
                <w:color w:val="auto"/>
                <w:sz w:val="16"/>
                <w:szCs w:val="16"/>
                <w:highlight w:val="none"/>
              </w:rPr>
            </w:pPr>
            <w:r>
              <w:rPr>
                <w:rFonts w:hint="eastAsia" w:ascii="宋体" w:hAnsi="宋体" w:eastAsia="宋体" w:cs="宋体"/>
                <w:i w:val="0"/>
                <w:color w:val="000000"/>
                <w:kern w:val="0"/>
                <w:sz w:val="13"/>
                <w:szCs w:val="13"/>
                <w:highlight w:val="none"/>
                <w:u w:val="none"/>
                <w:lang w:val="en-US" w:eastAsia="zh-CN" w:bidi="ar"/>
              </w:rPr>
              <w:t>公务员医疗补助</w:t>
            </w:r>
          </w:p>
        </w:tc>
        <w:tc>
          <w:tcPr>
            <w:tcW w:w="600" w:type="dxa"/>
            <w:tcBorders>
              <w:top w:val="nil"/>
              <w:left w:val="nil"/>
              <w:bottom w:val="single" w:color="auto" w:sz="4" w:space="0"/>
              <w:right w:val="single" w:color="auto" w:sz="4" w:space="0"/>
            </w:tcBorders>
            <w:vAlign w:val="top"/>
          </w:tcPr>
          <w:p w14:paraId="3E627095">
            <w:pPr>
              <w:keepNext w:val="0"/>
              <w:keepLines w:val="0"/>
              <w:widowControl/>
              <w:suppressLineNumbers w:val="0"/>
              <w:jc w:val="right"/>
              <w:textAlignment w:val="top"/>
              <w:rPr>
                <w:rFonts w:ascii="仿宋_GB2312" w:hAnsi="宋体" w:eastAsia="仿宋_GB2312" w:cs="宋体"/>
                <w:color w:val="auto"/>
                <w:sz w:val="20"/>
                <w:szCs w:val="20"/>
                <w:highlight w:val="none"/>
              </w:rPr>
            </w:pPr>
            <w:r>
              <w:rPr>
                <w:rFonts w:hint="default" w:ascii="Calibri" w:hAnsi="Calibri" w:eastAsia="宋体" w:cs="Calibri"/>
                <w:i w:val="0"/>
                <w:color w:val="000000"/>
                <w:kern w:val="0"/>
                <w:sz w:val="16"/>
                <w:szCs w:val="16"/>
                <w:highlight w:val="none"/>
                <w:u w:val="none"/>
                <w:lang w:val="en-US" w:eastAsia="zh-CN" w:bidi="ar"/>
              </w:rPr>
              <w:t>8.09</w:t>
            </w:r>
          </w:p>
        </w:tc>
        <w:tc>
          <w:tcPr>
            <w:tcW w:w="735" w:type="dxa"/>
            <w:tcBorders>
              <w:top w:val="nil"/>
              <w:left w:val="nil"/>
              <w:bottom w:val="single" w:color="auto" w:sz="4" w:space="0"/>
              <w:right w:val="single" w:color="auto" w:sz="4" w:space="0"/>
            </w:tcBorders>
            <w:vAlign w:val="top"/>
          </w:tcPr>
          <w:p w14:paraId="60444515">
            <w:pPr>
              <w:keepNext w:val="0"/>
              <w:keepLines w:val="0"/>
              <w:widowControl/>
              <w:suppressLineNumbers w:val="0"/>
              <w:jc w:val="right"/>
              <w:textAlignment w:val="top"/>
              <w:rPr>
                <w:rFonts w:ascii="仿宋_GB2312" w:hAnsi="宋体" w:eastAsia="仿宋_GB2312" w:cs="宋体"/>
                <w:color w:val="auto"/>
                <w:sz w:val="20"/>
                <w:szCs w:val="20"/>
                <w:highlight w:val="none"/>
              </w:rPr>
            </w:pPr>
            <w:r>
              <w:rPr>
                <w:rFonts w:hint="default" w:ascii="Calibri" w:hAnsi="Calibri" w:eastAsia="宋体" w:cs="Calibri"/>
                <w:i w:val="0"/>
                <w:color w:val="000000"/>
                <w:kern w:val="0"/>
                <w:sz w:val="16"/>
                <w:szCs w:val="16"/>
                <w:highlight w:val="none"/>
                <w:u w:val="none"/>
                <w:lang w:val="en-US" w:eastAsia="zh-CN" w:bidi="ar"/>
              </w:rPr>
              <w:t>8.09</w:t>
            </w:r>
          </w:p>
        </w:tc>
        <w:tc>
          <w:tcPr>
            <w:tcW w:w="495" w:type="dxa"/>
            <w:tcBorders>
              <w:top w:val="nil"/>
              <w:left w:val="nil"/>
              <w:bottom w:val="single" w:color="auto" w:sz="4" w:space="0"/>
              <w:right w:val="single" w:color="auto" w:sz="4" w:space="0"/>
            </w:tcBorders>
            <w:vAlign w:val="center"/>
          </w:tcPr>
          <w:p w14:paraId="0535F40D">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10" w:type="dxa"/>
            <w:tcBorders>
              <w:top w:val="nil"/>
              <w:left w:val="nil"/>
              <w:bottom w:val="single" w:color="auto" w:sz="4" w:space="0"/>
              <w:right w:val="single" w:color="auto" w:sz="4" w:space="0"/>
            </w:tcBorders>
            <w:vAlign w:val="center"/>
          </w:tcPr>
          <w:p w14:paraId="11CE9DE8">
            <w:pPr>
              <w:jc w:val="right"/>
              <w:rPr>
                <w:rFonts w:ascii="仿宋_GB2312" w:hAnsi="宋体" w:eastAsia="仿宋_GB2312" w:cs="宋体"/>
                <w:color w:val="auto"/>
                <w:sz w:val="20"/>
                <w:szCs w:val="20"/>
                <w:highlight w:val="none"/>
              </w:rPr>
            </w:pPr>
          </w:p>
        </w:tc>
        <w:tc>
          <w:tcPr>
            <w:tcW w:w="682" w:type="dxa"/>
            <w:tcBorders>
              <w:top w:val="nil"/>
              <w:left w:val="nil"/>
              <w:bottom w:val="single" w:color="auto" w:sz="4" w:space="0"/>
              <w:right w:val="single" w:color="auto" w:sz="4" w:space="0"/>
            </w:tcBorders>
            <w:vAlign w:val="center"/>
          </w:tcPr>
          <w:p w14:paraId="08561A3C">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84" w:type="dxa"/>
            <w:tcBorders>
              <w:top w:val="nil"/>
              <w:left w:val="nil"/>
              <w:bottom w:val="single" w:color="auto" w:sz="4" w:space="0"/>
              <w:right w:val="single" w:color="auto" w:sz="4" w:space="0"/>
            </w:tcBorders>
            <w:vAlign w:val="center"/>
          </w:tcPr>
          <w:p w14:paraId="0C54C2E1">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394" w:type="dxa"/>
            <w:tcBorders>
              <w:top w:val="nil"/>
              <w:left w:val="nil"/>
              <w:bottom w:val="single" w:color="auto" w:sz="4" w:space="0"/>
              <w:right w:val="single" w:color="auto" w:sz="4" w:space="0"/>
            </w:tcBorders>
            <w:vAlign w:val="center"/>
          </w:tcPr>
          <w:p w14:paraId="24F852CA">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59" w:type="dxa"/>
            <w:gridSpan w:val="2"/>
            <w:tcBorders>
              <w:top w:val="nil"/>
              <w:left w:val="nil"/>
              <w:bottom w:val="single" w:color="auto" w:sz="4" w:space="0"/>
              <w:right w:val="single" w:color="auto" w:sz="4" w:space="0"/>
            </w:tcBorders>
            <w:vAlign w:val="center"/>
          </w:tcPr>
          <w:p w14:paraId="191F2387">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8" w:type="dxa"/>
            <w:gridSpan w:val="2"/>
            <w:tcBorders>
              <w:top w:val="nil"/>
              <w:left w:val="single" w:color="auto" w:sz="4" w:space="0"/>
              <w:bottom w:val="single" w:color="auto" w:sz="4" w:space="0"/>
              <w:right w:val="single" w:color="auto" w:sz="4" w:space="0"/>
            </w:tcBorders>
            <w:vAlign w:val="center"/>
          </w:tcPr>
          <w:p w14:paraId="0F80E390">
            <w:pPr>
              <w:jc w:val="right"/>
              <w:rPr>
                <w:rFonts w:hint="eastAsia" w:ascii="仿宋_GB2312" w:eastAsia="仿宋_GB2312"/>
                <w:color w:val="auto"/>
                <w:sz w:val="20"/>
                <w:szCs w:val="20"/>
                <w:highlight w:val="none"/>
              </w:rPr>
            </w:pPr>
          </w:p>
        </w:tc>
        <w:tc>
          <w:tcPr>
            <w:tcW w:w="938" w:type="dxa"/>
            <w:gridSpan w:val="4"/>
            <w:tcBorders>
              <w:top w:val="nil"/>
              <w:left w:val="single" w:color="auto" w:sz="4" w:space="0"/>
              <w:bottom w:val="single" w:color="auto" w:sz="4" w:space="0"/>
              <w:right w:val="single" w:color="auto" w:sz="4" w:space="0"/>
            </w:tcBorders>
            <w:vAlign w:val="center"/>
          </w:tcPr>
          <w:p w14:paraId="4324201A">
            <w:pPr>
              <w:jc w:val="right"/>
              <w:rPr>
                <w:rFonts w:hint="eastAsia" w:ascii="仿宋_GB2312" w:eastAsia="仿宋_GB2312"/>
                <w:color w:val="auto"/>
                <w:sz w:val="20"/>
                <w:szCs w:val="20"/>
                <w:highlight w:val="none"/>
              </w:rPr>
            </w:pPr>
          </w:p>
        </w:tc>
        <w:tc>
          <w:tcPr>
            <w:tcW w:w="595" w:type="dxa"/>
            <w:gridSpan w:val="3"/>
            <w:tcBorders>
              <w:top w:val="nil"/>
              <w:left w:val="single" w:color="auto" w:sz="4" w:space="0"/>
              <w:bottom w:val="single" w:color="auto" w:sz="4" w:space="0"/>
              <w:right w:val="single" w:color="auto" w:sz="4" w:space="0"/>
            </w:tcBorders>
            <w:vAlign w:val="center"/>
          </w:tcPr>
          <w:p w14:paraId="2BA483E1">
            <w:pPr>
              <w:jc w:val="right"/>
              <w:rPr>
                <w:rFonts w:hint="eastAsia" w:ascii="仿宋_GB2312" w:eastAsia="仿宋_GB2312"/>
                <w:color w:val="auto"/>
                <w:sz w:val="20"/>
                <w:szCs w:val="20"/>
                <w:highlight w:val="none"/>
              </w:rPr>
            </w:pPr>
          </w:p>
        </w:tc>
        <w:tc>
          <w:tcPr>
            <w:tcW w:w="507" w:type="dxa"/>
            <w:gridSpan w:val="2"/>
            <w:tcBorders>
              <w:top w:val="nil"/>
              <w:left w:val="single" w:color="auto" w:sz="4" w:space="0"/>
              <w:bottom w:val="single" w:color="auto" w:sz="4" w:space="0"/>
              <w:right w:val="single" w:color="auto" w:sz="4" w:space="0"/>
            </w:tcBorders>
            <w:vAlign w:val="center"/>
          </w:tcPr>
          <w:p w14:paraId="7218203B">
            <w:pPr>
              <w:jc w:val="right"/>
              <w:rPr>
                <w:rFonts w:hint="eastAsia" w:ascii="仿宋_GB2312" w:eastAsia="仿宋_GB2312"/>
                <w:color w:val="auto"/>
                <w:sz w:val="20"/>
                <w:szCs w:val="20"/>
                <w:highlight w:val="none"/>
              </w:rPr>
            </w:pPr>
          </w:p>
        </w:tc>
      </w:tr>
      <w:tr w14:paraId="34DCB74D">
        <w:tblPrEx>
          <w:tblCellMar>
            <w:top w:w="0" w:type="dxa"/>
            <w:left w:w="108" w:type="dxa"/>
            <w:bottom w:w="0" w:type="dxa"/>
            <w:right w:w="108" w:type="dxa"/>
          </w:tblCellMar>
        </w:tblPrEx>
        <w:trPr>
          <w:trHeight w:val="510" w:hRule="atLeast"/>
        </w:trPr>
        <w:tc>
          <w:tcPr>
            <w:tcW w:w="461" w:type="dxa"/>
            <w:tcBorders>
              <w:top w:val="nil"/>
              <w:left w:val="single" w:color="auto" w:sz="4" w:space="0"/>
              <w:bottom w:val="single" w:color="auto" w:sz="4" w:space="0"/>
              <w:right w:val="single" w:color="auto" w:sz="4" w:space="0"/>
            </w:tcBorders>
            <w:vAlign w:val="top"/>
          </w:tcPr>
          <w:p w14:paraId="7FF8F566">
            <w:pPr>
              <w:keepNext w:val="0"/>
              <w:keepLines w:val="0"/>
              <w:widowControl/>
              <w:suppressLineNumbers w:val="0"/>
              <w:jc w:val="left"/>
              <w:textAlignment w:val="top"/>
              <w:rPr>
                <w:rFonts w:ascii="仿宋_GB2312" w:hAnsi="宋体" w:eastAsia="仿宋_GB2312" w:cs="宋体"/>
                <w:color w:val="auto"/>
                <w:sz w:val="20"/>
                <w:szCs w:val="20"/>
                <w:highlight w:val="none"/>
              </w:rPr>
            </w:pPr>
            <w:r>
              <w:rPr>
                <w:rFonts w:hint="default" w:ascii="Calibri" w:hAnsi="Calibri" w:eastAsia="宋体" w:cs="Calibri"/>
                <w:i w:val="0"/>
                <w:color w:val="000000"/>
                <w:kern w:val="0"/>
                <w:sz w:val="16"/>
                <w:szCs w:val="16"/>
                <w:highlight w:val="none"/>
                <w:u w:val="none"/>
                <w:lang w:val="en-US" w:eastAsia="zh-CN" w:bidi="ar"/>
              </w:rPr>
              <w:t>210</w:t>
            </w:r>
          </w:p>
        </w:tc>
        <w:tc>
          <w:tcPr>
            <w:tcW w:w="431" w:type="dxa"/>
            <w:tcBorders>
              <w:top w:val="nil"/>
              <w:left w:val="nil"/>
              <w:bottom w:val="single" w:color="auto" w:sz="4" w:space="0"/>
              <w:right w:val="single" w:color="auto" w:sz="4" w:space="0"/>
            </w:tcBorders>
            <w:vAlign w:val="center"/>
          </w:tcPr>
          <w:p w14:paraId="43303C71">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11</w:t>
            </w:r>
            <w:r>
              <w:rPr>
                <w:rFonts w:hint="eastAsia" w:ascii="仿宋_GB2312" w:eastAsia="仿宋_GB2312"/>
                <w:color w:val="auto"/>
                <w:sz w:val="20"/>
                <w:szCs w:val="20"/>
                <w:highlight w:val="none"/>
              </w:rPr>
              <w:t>　</w:t>
            </w:r>
          </w:p>
        </w:tc>
        <w:tc>
          <w:tcPr>
            <w:tcW w:w="431" w:type="dxa"/>
            <w:tcBorders>
              <w:top w:val="nil"/>
              <w:left w:val="nil"/>
              <w:bottom w:val="single" w:color="auto" w:sz="4" w:space="0"/>
              <w:right w:val="single" w:color="auto" w:sz="4" w:space="0"/>
            </w:tcBorders>
            <w:vAlign w:val="center"/>
          </w:tcPr>
          <w:p w14:paraId="5A2172F6">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99</w:t>
            </w:r>
            <w:r>
              <w:rPr>
                <w:rFonts w:hint="eastAsia" w:ascii="仿宋_GB2312" w:eastAsia="仿宋_GB2312"/>
                <w:color w:val="auto"/>
                <w:sz w:val="20"/>
                <w:szCs w:val="20"/>
                <w:highlight w:val="none"/>
              </w:rPr>
              <w:t>　</w:t>
            </w:r>
          </w:p>
        </w:tc>
        <w:tc>
          <w:tcPr>
            <w:tcW w:w="1452" w:type="dxa"/>
            <w:tcBorders>
              <w:top w:val="nil"/>
              <w:left w:val="nil"/>
              <w:bottom w:val="single" w:color="auto" w:sz="4" w:space="0"/>
              <w:right w:val="single" w:color="auto" w:sz="4" w:space="0"/>
            </w:tcBorders>
            <w:vAlign w:val="top"/>
          </w:tcPr>
          <w:p w14:paraId="69255808">
            <w:pPr>
              <w:keepNext w:val="0"/>
              <w:keepLines w:val="0"/>
              <w:widowControl/>
              <w:suppressLineNumbers w:val="0"/>
              <w:jc w:val="left"/>
              <w:textAlignment w:val="top"/>
              <w:rPr>
                <w:rFonts w:ascii="仿宋_GB2312" w:hAnsi="宋体" w:eastAsia="仿宋_GB2312" w:cs="宋体"/>
                <w:color w:val="auto"/>
                <w:sz w:val="20"/>
                <w:szCs w:val="20"/>
                <w:highlight w:val="none"/>
              </w:rPr>
            </w:pPr>
            <w:r>
              <w:rPr>
                <w:rFonts w:hint="eastAsia" w:ascii="宋体" w:hAnsi="宋体" w:eastAsia="宋体" w:cs="宋体"/>
                <w:i w:val="0"/>
                <w:color w:val="000000"/>
                <w:kern w:val="0"/>
                <w:sz w:val="16"/>
                <w:szCs w:val="16"/>
                <w:highlight w:val="none"/>
                <w:u w:val="none"/>
                <w:lang w:val="en-US" w:eastAsia="zh-CN" w:bidi="ar"/>
              </w:rPr>
              <w:t>其他行政事业单位医疗支出</w:t>
            </w:r>
          </w:p>
        </w:tc>
        <w:tc>
          <w:tcPr>
            <w:tcW w:w="600" w:type="dxa"/>
            <w:tcBorders>
              <w:top w:val="nil"/>
              <w:left w:val="nil"/>
              <w:bottom w:val="single" w:color="auto" w:sz="4" w:space="0"/>
              <w:right w:val="single" w:color="auto" w:sz="4" w:space="0"/>
            </w:tcBorders>
            <w:vAlign w:val="top"/>
          </w:tcPr>
          <w:p w14:paraId="3B471565">
            <w:pPr>
              <w:keepNext w:val="0"/>
              <w:keepLines w:val="0"/>
              <w:widowControl/>
              <w:suppressLineNumbers w:val="0"/>
              <w:jc w:val="right"/>
              <w:textAlignment w:val="top"/>
              <w:rPr>
                <w:rFonts w:ascii="仿宋_GB2312" w:hAnsi="宋体" w:eastAsia="仿宋_GB2312" w:cs="宋体"/>
                <w:color w:val="auto"/>
                <w:sz w:val="20"/>
                <w:szCs w:val="20"/>
                <w:highlight w:val="none"/>
              </w:rPr>
            </w:pPr>
            <w:r>
              <w:rPr>
                <w:rFonts w:hint="default" w:ascii="Calibri" w:hAnsi="Calibri" w:eastAsia="宋体" w:cs="Calibri"/>
                <w:i w:val="0"/>
                <w:color w:val="000000"/>
                <w:kern w:val="0"/>
                <w:sz w:val="16"/>
                <w:szCs w:val="16"/>
                <w:highlight w:val="none"/>
                <w:u w:val="none"/>
                <w:lang w:val="en-US" w:eastAsia="zh-CN" w:bidi="ar"/>
              </w:rPr>
              <w:t>0.10</w:t>
            </w:r>
          </w:p>
        </w:tc>
        <w:tc>
          <w:tcPr>
            <w:tcW w:w="735" w:type="dxa"/>
            <w:tcBorders>
              <w:top w:val="nil"/>
              <w:left w:val="nil"/>
              <w:bottom w:val="single" w:color="auto" w:sz="4" w:space="0"/>
              <w:right w:val="single" w:color="auto" w:sz="4" w:space="0"/>
            </w:tcBorders>
            <w:vAlign w:val="top"/>
          </w:tcPr>
          <w:p w14:paraId="38E1F40E">
            <w:pPr>
              <w:keepNext w:val="0"/>
              <w:keepLines w:val="0"/>
              <w:widowControl/>
              <w:suppressLineNumbers w:val="0"/>
              <w:jc w:val="right"/>
              <w:textAlignment w:val="top"/>
              <w:rPr>
                <w:rFonts w:ascii="仿宋_GB2312" w:hAnsi="宋体" w:eastAsia="仿宋_GB2312" w:cs="宋体"/>
                <w:color w:val="auto"/>
                <w:sz w:val="20"/>
                <w:szCs w:val="20"/>
                <w:highlight w:val="none"/>
              </w:rPr>
            </w:pPr>
            <w:r>
              <w:rPr>
                <w:rFonts w:hint="default" w:ascii="Calibri" w:hAnsi="Calibri" w:eastAsia="宋体" w:cs="Calibri"/>
                <w:i w:val="0"/>
                <w:color w:val="000000"/>
                <w:kern w:val="0"/>
                <w:sz w:val="16"/>
                <w:szCs w:val="16"/>
                <w:highlight w:val="none"/>
                <w:u w:val="none"/>
                <w:lang w:val="en-US" w:eastAsia="zh-CN" w:bidi="ar"/>
              </w:rPr>
              <w:t>0.10</w:t>
            </w:r>
          </w:p>
        </w:tc>
        <w:tc>
          <w:tcPr>
            <w:tcW w:w="495" w:type="dxa"/>
            <w:tcBorders>
              <w:top w:val="nil"/>
              <w:left w:val="nil"/>
              <w:bottom w:val="single" w:color="auto" w:sz="4" w:space="0"/>
              <w:right w:val="single" w:color="auto" w:sz="4" w:space="0"/>
            </w:tcBorders>
            <w:vAlign w:val="center"/>
          </w:tcPr>
          <w:p w14:paraId="350432E7">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10" w:type="dxa"/>
            <w:tcBorders>
              <w:top w:val="nil"/>
              <w:left w:val="nil"/>
              <w:bottom w:val="single" w:color="auto" w:sz="4" w:space="0"/>
              <w:right w:val="single" w:color="auto" w:sz="4" w:space="0"/>
            </w:tcBorders>
            <w:vAlign w:val="center"/>
          </w:tcPr>
          <w:p w14:paraId="7752040F">
            <w:pPr>
              <w:jc w:val="right"/>
              <w:rPr>
                <w:rFonts w:ascii="仿宋_GB2312" w:hAnsi="宋体" w:eastAsia="仿宋_GB2312" w:cs="宋体"/>
                <w:color w:val="auto"/>
                <w:sz w:val="20"/>
                <w:szCs w:val="20"/>
                <w:highlight w:val="none"/>
              </w:rPr>
            </w:pPr>
          </w:p>
        </w:tc>
        <w:tc>
          <w:tcPr>
            <w:tcW w:w="682" w:type="dxa"/>
            <w:tcBorders>
              <w:top w:val="nil"/>
              <w:left w:val="nil"/>
              <w:bottom w:val="single" w:color="auto" w:sz="4" w:space="0"/>
              <w:right w:val="single" w:color="auto" w:sz="4" w:space="0"/>
            </w:tcBorders>
            <w:vAlign w:val="center"/>
          </w:tcPr>
          <w:p w14:paraId="1933FC56">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84" w:type="dxa"/>
            <w:tcBorders>
              <w:top w:val="nil"/>
              <w:left w:val="nil"/>
              <w:bottom w:val="single" w:color="auto" w:sz="4" w:space="0"/>
              <w:right w:val="single" w:color="auto" w:sz="4" w:space="0"/>
            </w:tcBorders>
            <w:vAlign w:val="center"/>
          </w:tcPr>
          <w:p w14:paraId="39B71976">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394" w:type="dxa"/>
            <w:tcBorders>
              <w:top w:val="nil"/>
              <w:left w:val="nil"/>
              <w:bottom w:val="single" w:color="auto" w:sz="4" w:space="0"/>
              <w:right w:val="single" w:color="auto" w:sz="4" w:space="0"/>
            </w:tcBorders>
            <w:vAlign w:val="center"/>
          </w:tcPr>
          <w:p w14:paraId="65039C01">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59" w:type="dxa"/>
            <w:gridSpan w:val="2"/>
            <w:tcBorders>
              <w:top w:val="nil"/>
              <w:left w:val="nil"/>
              <w:bottom w:val="single" w:color="auto" w:sz="4" w:space="0"/>
              <w:right w:val="single" w:color="auto" w:sz="4" w:space="0"/>
            </w:tcBorders>
            <w:vAlign w:val="center"/>
          </w:tcPr>
          <w:p w14:paraId="6B67823E">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8" w:type="dxa"/>
            <w:gridSpan w:val="2"/>
            <w:tcBorders>
              <w:top w:val="nil"/>
              <w:left w:val="single" w:color="auto" w:sz="4" w:space="0"/>
              <w:bottom w:val="single" w:color="auto" w:sz="4" w:space="0"/>
              <w:right w:val="single" w:color="auto" w:sz="4" w:space="0"/>
            </w:tcBorders>
            <w:vAlign w:val="center"/>
          </w:tcPr>
          <w:p w14:paraId="77C8F079">
            <w:pPr>
              <w:jc w:val="right"/>
              <w:rPr>
                <w:rFonts w:hint="eastAsia" w:ascii="仿宋_GB2312" w:eastAsia="仿宋_GB2312"/>
                <w:color w:val="auto"/>
                <w:sz w:val="20"/>
                <w:szCs w:val="20"/>
                <w:highlight w:val="none"/>
              </w:rPr>
            </w:pPr>
          </w:p>
        </w:tc>
        <w:tc>
          <w:tcPr>
            <w:tcW w:w="938" w:type="dxa"/>
            <w:gridSpan w:val="4"/>
            <w:tcBorders>
              <w:top w:val="nil"/>
              <w:left w:val="single" w:color="auto" w:sz="4" w:space="0"/>
              <w:bottom w:val="single" w:color="auto" w:sz="4" w:space="0"/>
              <w:right w:val="single" w:color="auto" w:sz="4" w:space="0"/>
            </w:tcBorders>
            <w:vAlign w:val="center"/>
          </w:tcPr>
          <w:p w14:paraId="41F06E84">
            <w:pPr>
              <w:jc w:val="right"/>
              <w:rPr>
                <w:rFonts w:hint="eastAsia" w:ascii="仿宋_GB2312" w:eastAsia="仿宋_GB2312"/>
                <w:color w:val="auto"/>
                <w:sz w:val="20"/>
                <w:szCs w:val="20"/>
                <w:highlight w:val="none"/>
              </w:rPr>
            </w:pPr>
          </w:p>
        </w:tc>
        <w:tc>
          <w:tcPr>
            <w:tcW w:w="595" w:type="dxa"/>
            <w:gridSpan w:val="3"/>
            <w:tcBorders>
              <w:top w:val="nil"/>
              <w:left w:val="single" w:color="auto" w:sz="4" w:space="0"/>
              <w:bottom w:val="single" w:color="auto" w:sz="4" w:space="0"/>
              <w:right w:val="single" w:color="auto" w:sz="4" w:space="0"/>
            </w:tcBorders>
            <w:vAlign w:val="center"/>
          </w:tcPr>
          <w:p w14:paraId="6D7808BC">
            <w:pPr>
              <w:jc w:val="right"/>
              <w:rPr>
                <w:rFonts w:hint="eastAsia" w:ascii="仿宋_GB2312" w:eastAsia="仿宋_GB2312"/>
                <w:color w:val="auto"/>
                <w:sz w:val="20"/>
                <w:szCs w:val="20"/>
                <w:highlight w:val="none"/>
              </w:rPr>
            </w:pPr>
          </w:p>
        </w:tc>
        <w:tc>
          <w:tcPr>
            <w:tcW w:w="507" w:type="dxa"/>
            <w:gridSpan w:val="2"/>
            <w:tcBorders>
              <w:top w:val="nil"/>
              <w:left w:val="single" w:color="auto" w:sz="4" w:space="0"/>
              <w:bottom w:val="single" w:color="auto" w:sz="4" w:space="0"/>
              <w:right w:val="single" w:color="auto" w:sz="4" w:space="0"/>
            </w:tcBorders>
            <w:vAlign w:val="center"/>
          </w:tcPr>
          <w:p w14:paraId="727B2B64">
            <w:pPr>
              <w:jc w:val="right"/>
              <w:rPr>
                <w:rFonts w:hint="eastAsia" w:ascii="仿宋_GB2312" w:eastAsia="仿宋_GB2312"/>
                <w:color w:val="auto"/>
                <w:sz w:val="20"/>
                <w:szCs w:val="20"/>
                <w:highlight w:val="none"/>
              </w:rPr>
            </w:pPr>
          </w:p>
        </w:tc>
      </w:tr>
      <w:tr w14:paraId="61D57B67">
        <w:tblPrEx>
          <w:tblCellMar>
            <w:top w:w="0" w:type="dxa"/>
            <w:left w:w="108" w:type="dxa"/>
            <w:bottom w:w="0" w:type="dxa"/>
            <w:right w:w="108" w:type="dxa"/>
          </w:tblCellMar>
        </w:tblPrEx>
        <w:trPr>
          <w:trHeight w:val="465" w:hRule="atLeast"/>
        </w:trPr>
        <w:tc>
          <w:tcPr>
            <w:tcW w:w="461" w:type="dxa"/>
            <w:tcBorders>
              <w:top w:val="nil"/>
              <w:left w:val="single" w:color="auto" w:sz="4" w:space="0"/>
              <w:bottom w:val="single" w:color="auto" w:sz="4" w:space="0"/>
              <w:right w:val="single" w:color="auto" w:sz="4" w:space="0"/>
            </w:tcBorders>
            <w:vAlign w:val="top"/>
          </w:tcPr>
          <w:p w14:paraId="20785FF3">
            <w:pPr>
              <w:keepNext w:val="0"/>
              <w:keepLines w:val="0"/>
              <w:widowControl/>
              <w:suppressLineNumbers w:val="0"/>
              <w:jc w:val="left"/>
              <w:textAlignment w:val="top"/>
              <w:rPr>
                <w:rFonts w:ascii="仿宋_GB2312" w:hAnsi="宋体" w:eastAsia="仿宋_GB2312" w:cs="宋体"/>
                <w:color w:val="auto"/>
                <w:sz w:val="20"/>
                <w:szCs w:val="20"/>
                <w:highlight w:val="none"/>
              </w:rPr>
            </w:pPr>
            <w:r>
              <w:rPr>
                <w:rFonts w:hint="default" w:ascii="Calibri" w:hAnsi="Calibri" w:eastAsia="宋体" w:cs="Calibri"/>
                <w:i w:val="0"/>
                <w:color w:val="000000"/>
                <w:kern w:val="0"/>
                <w:sz w:val="16"/>
                <w:szCs w:val="16"/>
                <w:highlight w:val="none"/>
                <w:u w:val="none"/>
                <w:lang w:val="en-US" w:eastAsia="zh-CN" w:bidi="ar"/>
              </w:rPr>
              <w:t>221</w:t>
            </w:r>
          </w:p>
        </w:tc>
        <w:tc>
          <w:tcPr>
            <w:tcW w:w="431" w:type="dxa"/>
            <w:tcBorders>
              <w:top w:val="nil"/>
              <w:left w:val="nil"/>
              <w:bottom w:val="single" w:color="auto" w:sz="4" w:space="0"/>
              <w:right w:val="single" w:color="auto" w:sz="4" w:space="0"/>
            </w:tcBorders>
            <w:vAlign w:val="center"/>
          </w:tcPr>
          <w:p w14:paraId="3C06A72C">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31" w:type="dxa"/>
            <w:tcBorders>
              <w:top w:val="nil"/>
              <w:left w:val="nil"/>
              <w:bottom w:val="single" w:color="auto" w:sz="4" w:space="0"/>
              <w:right w:val="single" w:color="auto" w:sz="4" w:space="0"/>
            </w:tcBorders>
            <w:vAlign w:val="center"/>
          </w:tcPr>
          <w:p w14:paraId="69402B7C">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1452" w:type="dxa"/>
            <w:tcBorders>
              <w:top w:val="nil"/>
              <w:left w:val="nil"/>
              <w:bottom w:val="single" w:color="auto" w:sz="4" w:space="0"/>
              <w:right w:val="single" w:color="auto" w:sz="4" w:space="0"/>
            </w:tcBorders>
            <w:vAlign w:val="top"/>
          </w:tcPr>
          <w:p w14:paraId="3BC595F1">
            <w:pPr>
              <w:keepNext w:val="0"/>
              <w:keepLines w:val="0"/>
              <w:widowControl/>
              <w:suppressLineNumbers w:val="0"/>
              <w:jc w:val="left"/>
              <w:textAlignment w:val="top"/>
              <w:rPr>
                <w:rFonts w:ascii="仿宋_GB2312" w:hAnsi="宋体" w:eastAsia="仿宋_GB2312" w:cs="宋体"/>
                <w:color w:val="auto"/>
                <w:sz w:val="20"/>
                <w:szCs w:val="20"/>
                <w:highlight w:val="none"/>
              </w:rPr>
            </w:pPr>
            <w:r>
              <w:rPr>
                <w:rFonts w:hint="eastAsia" w:ascii="宋体" w:hAnsi="宋体" w:eastAsia="宋体" w:cs="宋体"/>
                <w:i w:val="0"/>
                <w:color w:val="000000"/>
                <w:kern w:val="0"/>
                <w:sz w:val="16"/>
                <w:szCs w:val="16"/>
                <w:highlight w:val="none"/>
                <w:u w:val="none"/>
                <w:lang w:val="en-US" w:eastAsia="zh-CN" w:bidi="ar"/>
              </w:rPr>
              <w:t>住房保障支出</w:t>
            </w:r>
          </w:p>
        </w:tc>
        <w:tc>
          <w:tcPr>
            <w:tcW w:w="600" w:type="dxa"/>
            <w:tcBorders>
              <w:top w:val="nil"/>
              <w:left w:val="nil"/>
              <w:bottom w:val="single" w:color="auto" w:sz="4" w:space="0"/>
              <w:right w:val="single" w:color="auto" w:sz="4" w:space="0"/>
            </w:tcBorders>
            <w:vAlign w:val="top"/>
          </w:tcPr>
          <w:p w14:paraId="36F5B62C">
            <w:pPr>
              <w:keepNext w:val="0"/>
              <w:keepLines w:val="0"/>
              <w:widowControl/>
              <w:suppressLineNumbers w:val="0"/>
              <w:jc w:val="right"/>
              <w:textAlignment w:val="top"/>
              <w:rPr>
                <w:rFonts w:ascii="仿宋_GB2312" w:hAnsi="宋体" w:eastAsia="仿宋_GB2312" w:cs="宋体"/>
                <w:color w:val="auto"/>
                <w:sz w:val="20"/>
                <w:szCs w:val="20"/>
                <w:highlight w:val="none"/>
              </w:rPr>
            </w:pPr>
            <w:r>
              <w:rPr>
                <w:rFonts w:hint="default" w:ascii="Calibri" w:hAnsi="Calibri" w:eastAsia="宋体" w:cs="Calibri"/>
                <w:i w:val="0"/>
                <w:color w:val="000000"/>
                <w:kern w:val="0"/>
                <w:sz w:val="16"/>
                <w:szCs w:val="16"/>
                <w:highlight w:val="none"/>
                <w:u w:val="none"/>
                <w:lang w:val="en-US" w:eastAsia="zh-CN" w:bidi="ar"/>
              </w:rPr>
              <w:t>47.88</w:t>
            </w:r>
          </w:p>
        </w:tc>
        <w:tc>
          <w:tcPr>
            <w:tcW w:w="735" w:type="dxa"/>
            <w:tcBorders>
              <w:top w:val="nil"/>
              <w:left w:val="nil"/>
              <w:bottom w:val="single" w:color="auto" w:sz="4" w:space="0"/>
              <w:right w:val="single" w:color="auto" w:sz="4" w:space="0"/>
            </w:tcBorders>
            <w:vAlign w:val="top"/>
          </w:tcPr>
          <w:p w14:paraId="631E9627">
            <w:pPr>
              <w:keepNext w:val="0"/>
              <w:keepLines w:val="0"/>
              <w:widowControl/>
              <w:suppressLineNumbers w:val="0"/>
              <w:jc w:val="right"/>
              <w:textAlignment w:val="top"/>
              <w:rPr>
                <w:rFonts w:ascii="仿宋_GB2312" w:hAnsi="宋体" w:eastAsia="仿宋_GB2312" w:cs="宋体"/>
                <w:color w:val="auto"/>
                <w:sz w:val="20"/>
                <w:szCs w:val="20"/>
                <w:highlight w:val="none"/>
              </w:rPr>
            </w:pPr>
            <w:r>
              <w:rPr>
                <w:rFonts w:hint="default" w:ascii="Calibri" w:hAnsi="Calibri" w:eastAsia="宋体" w:cs="Calibri"/>
                <w:i w:val="0"/>
                <w:color w:val="000000"/>
                <w:kern w:val="0"/>
                <w:sz w:val="16"/>
                <w:szCs w:val="16"/>
                <w:highlight w:val="none"/>
                <w:u w:val="none"/>
                <w:lang w:val="en-US" w:eastAsia="zh-CN" w:bidi="ar"/>
              </w:rPr>
              <w:t>47.88</w:t>
            </w:r>
          </w:p>
        </w:tc>
        <w:tc>
          <w:tcPr>
            <w:tcW w:w="495" w:type="dxa"/>
            <w:tcBorders>
              <w:top w:val="nil"/>
              <w:left w:val="nil"/>
              <w:bottom w:val="single" w:color="auto" w:sz="4" w:space="0"/>
              <w:right w:val="single" w:color="auto" w:sz="4" w:space="0"/>
            </w:tcBorders>
            <w:vAlign w:val="center"/>
          </w:tcPr>
          <w:p w14:paraId="1794994E">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10" w:type="dxa"/>
            <w:tcBorders>
              <w:top w:val="nil"/>
              <w:left w:val="nil"/>
              <w:bottom w:val="single" w:color="auto" w:sz="4" w:space="0"/>
              <w:right w:val="single" w:color="auto" w:sz="4" w:space="0"/>
            </w:tcBorders>
            <w:vAlign w:val="center"/>
          </w:tcPr>
          <w:p w14:paraId="5A330A10">
            <w:pPr>
              <w:jc w:val="right"/>
              <w:rPr>
                <w:rFonts w:ascii="仿宋_GB2312" w:hAnsi="宋体" w:eastAsia="仿宋_GB2312" w:cs="宋体"/>
                <w:color w:val="auto"/>
                <w:sz w:val="20"/>
                <w:szCs w:val="20"/>
                <w:highlight w:val="none"/>
              </w:rPr>
            </w:pPr>
          </w:p>
        </w:tc>
        <w:tc>
          <w:tcPr>
            <w:tcW w:w="682" w:type="dxa"/>
            <w:tcBorders>
              <w:top w:val="nil"/>
              <w:left w:val="nil"/>
              <w:bottom w:val="single" w:color="auto" w:sz="4" w:space="0"/>
              <w:right w:val="single" w:color="auto" w:sz="4" w:space="0"/>
            </w:tcBorders>
            <w:vAlign w:val="center"/>
          </w:tcPr>
          <w:p w14:paraId="0257E26D">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84" w:type="dxa"/>
            <w:tcBorders>
              <w:top w:val="nil"/>
              <w:left w:val="nil"/>
              <w:bottom w:val="single" w:color="auto" w:sz="4" w:space="0"/>
              <w:right w:val="single" w:color="auto" w:sz="4" w:space="0"/>
            </w:tcBorders>
            <w:vAlign w:val="center"/>
          </w:tcPr>
          <w:p w14:paraId="285FAA37">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394" w:type="dxa"/>
            <w:tcBorders>
              <w:top w:val="nil"/>
              <w:left w:val="nil"/>
              <w:bottom w:val="single" w:color="auto" w:sz="4" w:space="0"/>
              <w:right w:val="single" w:color="auto" w:sz="4" w:space="0"/>
            </w:tcBorders>
            <w:vAlign w:val="center"/>
          </w:tcPr>
          <w:p w14:paraId="11BC7B31">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59" w:type="dxa"/>
            <w:gridSpan w:val="2"/>
            <w:tcBorders>
              <w:top w:val="nil"/>
              <w:left w:val="nil"/>
              <w:bottom w:val="single" w:color="auto" w:sz="4" w:space="0"/>
              <w:right w:val="single" w:color="auto" w:sz="4" w:space="0"/>
            </w:tcBorders>
            <w:vAlign w:val="center"/>
          </w:tcPr>
          <w:p w14:paraId="2310D172">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8" w:type="dxa"/>
            <w:gridSpan w:val="2"/>
            <w:tcBorders>
              <w:top w:val="nil"/>
              <w:left w:val="single" w:color="auto" w:sz="4" w:space="0"/>
              <w:bottom w:val="single" w:color="auto" w:sz="4" w:space="0"/>
              <w:right w:val="single" w:color="auto" w:sz="4" w:space="0"/>
            </w:tcBorders>
            <w:vAlign w:val="center"/>
          </w:tcPr>
          <w:p w14:paraId="3B98D946">
            <w:pPr>
              <w:jc w:val="right"/>
              <w:rPr>
                <w:rFonts w:hint="eastAsia" w:ascii="仿宋_GB2312" w:eastAsia="仿宋_GB2312"/>
                <w:color w:val="auto"/>
                <w:sz w:val="20"/>
                <w:szCs w:val="20"/>
                <w:highlight w:val="none"/>
              </w:rPr>
            </w:pPr>
          </w:p>
        </w:tc>
        <w:tc>
          <w:tcPr>
            <w:tcW w:w="938" w:type="dxa"/>
            <w:gridSpan w:val="4"/>
            <w:tcBorders>
              <w:top w:val="nil"/>
              <w:left w:val="single" w:color="auto" w:sz="4" w:space="0"/>
              <w:bottom w:val="single" w:color="auto" w:sz="4" w:space="0"/>
              <w:right w:val="single" w:color="auto" w:sz="4" w:space="0"/>
            </w:tcBorders>
            <w:vAlign w:val="center"/>
          </w:tcPr>
          <w:p w14:paraId="6723CAE1">
            <w:pPr>
              <w:jc w:val="right"/>
              <w:rPr>
                <w:rFonts w:hint="eastAsia" w:ascii="仿宋_GB2312" w:eastAsia="仿宋_GB2312"/>
                <w:color w:val="auto"/>
                <w:sz w:val="20"/>
                <w:szCs w:val="20"/>
                <w:highlight w:val="none"/>
              </w:rPr>
            </w:pPr>
          </w:p>
        </w:tc>
        <w:tc>
          <w:tcPr>
            <w:tcW w:w="595" w:type="dxa"/>
            <w:gridSpan w:val="3"/>
            <w:tcBorders>
              <w:top w:val="nil"/>
              <w:left w:val="single" w:color="auto" w:sz="4" w:space="0"/>
              <w:bottom w:val="single" w:color="auto" w:sz="4" w:space="0"/>
              <w:right w:val="single" w:color="auto" w:sz="4" w:space="0"/>
            </w:tcBorders>
            <w:vAlign w:val="center"/>
          </w:tcPr>
          <w:p w14:paraId="39AC04B7">
            <w:pPr>
              <w:jc w:val="right"/>
              <w:rPr>
                <w:rFonts w:hint="eastAsia" w:ascii="仿宋_GB2312" w:eastAsia="仿宋_GB2312"/>
                <w:color w:val="auto"/>
                <w:sz w:val="20"/>
                <w:szCs w:val="20"/>
                <w:highlight w:val="none"/>
              </w:rPr>
            </w:pPr>
          </w:p>
        </w:tc>
        <w:tc>
          <w:tcPr>
            <w:tcW w:w="507" w:type="dxa"/>
            <w:gridSpan w:val="2"/>
            <w:tcBorders>
              <w:top w:val="nil"/>
              <w:left w:val="single" w:color="auto" w:sz="4" w:space="0"/>
              <w:bottom w:val="single" w:color="auto" w:sz="4" w:space="0"/>
              <w:right w:val="single" w:color="auto" w:sz="4" w:space="0"/>
            </w:tcBorders>
            <w:vAlign w:val="center"/>
          </w:tcPr>
          <w:p w14:paraId="302B585D">
            <w:pPr>
              <w:jc w:val="right"/>
              <w:rPr>
                <w:rFonts w:hint="eastAsia" w:ascii="仿宋_GB2312" w:eastAsia="仿宋_GB2312"/>
                <w:color w:val="auto"/>
                <w:sz w:val="20"/>
                <w:szCs w:val="20"/>
                <w:highlight w:val="none"/>
              </w:rPr>
            </w:pPr>
          </w:p>
        </w:tc>
      </w:tr>
      <w:tr w14:paraId="62CA243F">
        <w:tblPrEx>
          <w:tblCellMar>
            <w:top w:w="0" w:type="dxa"/>
            <w:left w:w="108" w:type="dxa"/>
            <w:bottom w:w="0" w:type="dxa"/>
            <w:right w:w="108" w:type="dxa"/>
          </w:tblCellMar>
        </w:tblPrEx>
        <w:trPr>
          <w:trHeight w:val="465" w:hRule="atLeast"/>
        </w:trPr>
        <w:tc>
          <w:tcPr>
            <w:tcW w:w="461" w:type="dxa"/>
            <w:tcBorders>
              <w:top w:val="nil"/>
              <w:left w:val="single" w:color="auto" w:sz="4" w:space="0"/>
              <w:bottom w:val="single" w:color="auto" w:sz="4" w:space="0"/>
              <w:right w:val="single" w:color="auto" w:sz="4" w:space="0"/>
            </w:tcBorders>
            <w:vAlign w:val="top"/>
          </w:tcPr>
          <w:p w14:paraId="12217FA8">
            <w:pPr>
              <w:keepNext w:val="0"/>
              <w:keepLines w:val="0"/>
              <w:widowControl/>
              <w:suppressLineNumbers w:val="0"/>
              <w:jc w:val="left"/>
              <w:textAlignment w:val="top"/>
              <w:rPr>
                <w:rFonts w:ascii="仿宋_GB2312" w:hAnsi="宋体" w:eastAsia="仿宋_GB2312" w:cs="宋体"/>
                <w:color w:val="auto"/>
                <w:sz w:val="20"/>
                <w:szCs w:val="20"/>
                <w:highlight w:val="none"/>
              </w:rPr>
            </w:pPr>
            <w:r>
              <w:rPr>
                <w:rFonts w:hint="default" w:ascii="Calibri" w:hAnsi="Calibri" w:eastAsia="宋体" w:cs="Calibri"/>
                <w:i w:val="0"/>
                <w:color w:val="000000"/>
                <w:kern w:val="0"/>
                <w:sz w:val="16"/>
                <w:szCs w:val="16"/>
                <w:highlight w:val="none"/>
                <w:u w:val="none"/>
                <w:lang w:val="en-US" w:eastAsia="zh-CN" w:bidi="ar"/>
              </w:rPr>
              <w:t>221</w:t>
            </w:r>
          </w:p>
        </w:tc>
        <w:tc>
          <w:tcPr>
            <w:tcW w:w="431" w:type="dxa"/>
            <w:tcBorders>
              <w:top w:val="nil"/>
              <w:left w:val="nil"/>
              <w:bottom w:val="single" w:color="auto" w:sz="4" w:space="0"/>
              <w:right w:val="single" w:color="auto" w:sz="4" w:space="0"/>
            </w:tcBorders>
            <w:vAlign w:val="center"/>
          </w:tcPr>
          <w:p w14:paraId="4008B106">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02</w:t>
            </w:r>
            <w:r>
              <w:rPr>
                <w:rFonts w:hint="eastAsia" w:ascii="仿宋_GB2312" w:eastAsia="仿宋_GB2312"/>
                <w:color w:val="auto"/>
                <w:sz w:val="20"/>
                <w:szCs w:val="20"/>
                <w:highlight w:val="none"/>
              </w:rPr>
              <w:t>　</w:t>
            </w:r>
          </w:p>
        </w:tc>
        <w:tc>
          <w:tcPr>
            <w:tcW w:w="431" w:type="dxa"/>
            <w:tcBorders>
              <w:top w:val="nil"/>
              <w:left w:val="nil"/>
              <w:bottom w:val="single" w:color="auto" w:sz="4" w:space="0"/>
              <w:right w:val="single" w:color="auto" w:sz="4" w:space="0"/>
            </w:tcBorders>
            <w:vAlign w:val="center"/>
          </w:tcPr>
          <w:p w14:paraId="1F099EBF">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1452" w:type="dxa"/>
            <w:tcBorders>
              <w:top w:val="nil"/>
              <w:left w:val="nil"/>
              <w:bottom w:val="single" w:color="auto" w:sz="4" w:space="0"/>
              <w:right w:val="single" w:color="auto" w:sz="4" w:space="0"/>
            </w:tcBorders>
            <w:vAlign w:val="top"/>
          </w:tcPr>
          <w:p w14:paraId="06E1AA54">
            <w:pPr>
              <w:keepNext w:val="0"/>
              <w:keepLines w:val="0"/>
              <w:widowControl/>
              <w:suppressLineNumbers w:val="0"/>
              <w:jc w:val="left"/>
              <w:textAlignment w:val="top"/>
              <w:rPr>
                <w:rFonts w:ascii="仿宋_GB2312" w:hAnsi="宋体" w:eastAsia="仿宋_GB2312" w:cs="宋体"/>
                <w:color w:val="auto"/>
                <w:sz w:val="20"/>
                <w:szCs w:val="20"/>
                <w:highlight w:val="none"/>
              </w:rPr>
            </w:pPr>
            <w:r>
              <w:rPr>
                <w:rFonts w:hint="eastAsia" w:ascii="宋体" w:hAnsi="宋体" w:eastAsia="宋体" w:cs="宋体"/>
                <w:i w:val="0"/>
                <w:color w:val="000000"/>
                <w:kern w:val="0"/>
                <w:sz w:val="16"/>
                <w:szCs w:val="16"/>
                <w:highlight w:val="none"/>
                <w:u w:val="none"/>
                <w:lang w:val="en-US" w:eastAsia="zh-CN" w:bidi="ar"/>
              </w:rPr>
              <w:t>住房改革支出</w:t>
            </w:r>
          </w:p>
        </w:tc>
        <w:tc>
          <w:tcPr>
            <w:tcW w:w="600" w:type="dxa"/>
            <w:tcBorders>
              <w:top w:val="nil"/>
              <w:left w:val="nil"/>
              <w:bottom w:val="single" w:color="auto" w:sz="4" w:space="0"/>
              <w:right w:val="single" w:color="auto" w:sz="4" w:space="0"/>
            </w:tcBorders>
            <w:vAlign w:val="top"/>
          </w:tcPr>
          <w:p w14:paraId="77F41F8B">
            <w:pPr>
              <w:keepNext w:val="0"/>
              <w:keepLines w:val="0"/>
              <w:widowControl/>
              <w:suppressLineNumbers w:val="0"/>
              <w:jc w:val="right"/>
              <w:textAlignment w:val="top"/>
              <w:rPr>
                <w:rFonts w:ascii="仿宋_GB2312" w:hAnsi="宋体" w:eastAsia="仿宋_GB2312" w:cs="宋体"/>
                <w:color w:val="auto"/>
                <w:sz w:val="20"/>
                <w:szCs w:val="20"/>
                <w:highlight w:val="none"/>
              </w:rPr>
            </w:pPr>
            <w:r>
              <w:rPr>
                <w:rFonts w:hint="default" w:ascii="Calibri" w:hAnsi="Calibri" w:eastAsia="宋体" w:cs="Calibri"/>
                <w:i w:val="0"/>
                <w:color w:val="000000"/>
                <w:kern w:val="0"/>
                <w:sz w:val="16"/>
                <w:szCs w:val="16"/>
                <w:highlight w:val="none"/>
                <w:u w:val="none"/>
                <w:lang w:val="en-US" w:eastAsia="zh-CN" w:bidi="ar"/>
              </w:rPr>
              <w:t>47.88</w:t>
            </w:r>
          </w:p>
        </w:tc>
        <w:tc>
          <w:tcPr>
            <w:tcW w:w="735" w:type="dxa"/>
            <w:tcBorders>
              <w:top w:val="nil"/>
              <w:left w:val="nil"/>
              <w:bottom w:val="single" w:color="auto" w:sz="4" w:space="0"/>
              <w:right w:val="single" w:color="auto" w:sz="4" w:space="0"/>
            </w:tcBorders>
            <w:vAlign w:val="top"/>
          </w:tcPr>
          <w:p w14:paraId="44523EC2">
            <w:pPr>
              <w:keepNext w:val="0"/>
              <w:keepLines w:val="0"/>
              <w:widowControl/>
              <w:suppressLineNumbers w:val="0"/>
              <w:jc w:val="right"/>
              <w:textAlignment w:val="top"/>
              <w:rPr>
                <w:rFonts w:ascii="仿宋_GB2312" w:hAnsi="宋体" w:eastAsia="仿宋_GB2312" w:cs="宋体"/>
                <w:color w:val="auto"/>
                <w:sz w:val="20"/>
                <w:szCs w:val="20"/>
                <w:highlight w:val="none"/>
              </w:rPr>
            </w:pPr>
            <w:r>
              <w:rPr>
                <w:rFonts w:hint="default" w:ascii="Calibri" w:hAnsi="Calibri" w:eastAsia="宋体" w:cs="Calibri"/>
                <w:i w:val="0"/>
                <w:color w:val="000000"/>
                <w:kern w:val="0"/>
                <w:sz w:val="16"/>
                <w:szCs w:val="16"/>
                <w:highlight w:val="none"/>
                <w:u w:val="none"/>
                <w:lang w:val="en-US" w:eastAsia="zh-CN" w:bidi="ar"/>
              </w:rPr>
              <w:t>47.88</w:t>
            </w:r>
          </w:p>
        </w:tc>
        <w:tc>
          <w:tcPr>
            <w:tcW w:w="495" w:type="dxa"/>
            <w:tcBorders>
              <w:top w:val="nil"/>
              <w:left w:val="nil"/>
              <w:bottom w:val="single" w:color="auto" w:sz="4" w:space="0"/>
              <w:right w:val="single" w:color="auto" w:sz="4" w:space="0"/>
            </w:tcBorders>
            <w:vAlign w:val="center"/>
          </w:tcPr>
          <w:p w14:paraId="55C7FCED">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10" w:type="dxa"/>
            <w:tcBorders>
              <w:top w:val="nil"/>
              <w:left w:val="nil"/>
              <w:bottom w:val="single" w:color="auto" w:sz="4" w:space="0"/>
              <w:right w:val="single" w:color="auto" w:sz="4" w:space="0"/>
            </w:tcBorders>
            <w:vAlign w:val="center"/>
          </w:tcPr>
          <w:p w14:paraId="24B919DA">
            <w:pPr>
              <w:jc w:val="right"/>
              <w:rPr>
                <w:rFonts w:ascii="仿宋_GB2312" w:hAnsi="宋体" w:eastAsia="仿宋_GB2312" w:cs="宋体"/>
                <w:color w:val="auto"/>
                <w:sz w:val="20"/>
                <w:szCs w:val="20"/>
                <w:highlight w:val="none"/>
              </w:rPr>
            </w:pPr>
          </w:p>
        </w:tc>
        <w:tc>
          <w:tcPr>
            <w:tcW w:w="682" w:type="dxa"/>
            <w:tcBorders>
              <w:top w:val="nil"/>
              <w:left w:val="nil"/>
              <w:bottom w:val="single" w:color="auto" w:sz="4" w:space="0"/>
              <w:right w:val="single" w:color="auto" w:sz="4" w:space="0"/>
            </w:tcBorders>
            <w:vAlign w:val="center"/>
          </w:tcPr>
          <w:p w14:paraId="127C2401">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84" w:type="dxa"/>
            <w:tcBorders>
              <w:top w:val="nil"/>
              <w:left w:val="nil"/>
              <w:bottom w:val="single" w:color="auto" w:sz="4" w:space="0"/>
              <w:right w:val="single" w:color="auto" w:sz="4" w:space="0"/>
            </w:tcBorders>
            <w:vAlign w:val="center"/>
          </w:tcPr>
          <w:p w14:paraId="0B67AE4E">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394" w:type="dxa"/>
            <w:tcBorders>
              <w:top w:val="nil"/>
              <w:left w:val="nil"/>
              <w:bottom w:val="single" w:color="auto" w:sz="4" w:space="0"/>
              <w:right w:val="single" w:color="auto" w:sz="4" w:space="0"/>
            </w:tcBorders>
            <w:vAlign w:val="center"/>
          </w:tcPr>
          <w:p w14:paraId="6260CDA7">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59" w:type="dxa"/>
            <w:gridSpan w:val="2"/>
            <w:tcBorders>
              <w:top w:val="nil"/>
              <w:left w:val="nil"/>
              <w:bottom w:val="single" w:color="auto" w:sz="4" w:space="0"/>
              <w:right w:val="single" w:color="auto" w:sz="4" w:space="0"/>
            </w:tcBorders>
            <w:vAlign w:val="center"/>
          </w:tcPr>
          <w:p w14:paraId="4973F83B">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8" w:type="dxa"/>
            <w:gridSpan w:val="2"/>
            <w:tcBorders>
              <w:top w:val="nil"/>
              <w:left w:val="single" w:color="auto" w:sz="4" w:space="0"/>
              <w:bottom w:val="single" w:color="auto" w:sz="4" w:space="0"/>
              <w:right w:val="single" w:color="auto" w:sz="4" w:space="0"/>
            </w:tcBorders>
            <w:vAlign w:val="center"/>
          </w:tcPr>
          <w:p w14:paraId="6D9343F0">
            <w:pPr>
              <w:jc w:val="right"/>
              <w:rPr>
                <w:rFonts w:hint="eastAsia" w:ascii="仿宋_GB2312" w:eastAsia="仿宋_GB2312"/>
                <w:color w:val="auto"/>
                <w:sz w:val="20"/>
                <w:szCs w:val="20"/>
                <w:highlight w:val="none"/>
              </w:rPr>
            </w:pPr>
          </w:p>
        </w:tc>
        <w:tc>
          <w:tcPr>
            <w:tcW w:w="938" w:type="dxa"/>
            <w:gridSpan w:val="4"/>
            <w:tcBorders>
              <w:top w:val="nil"/>
              <w:left w:val="single" w:color="auto" w:sz="4" w:space="0"/>
              <w:bottom w:val="single" w:color="auto" w:sz="4" w:space="0"/>
              <w:right w:val="single" w:color="auto" w:sz="4" w:space="0"/>
            </w:tcBorders>
            <w:vAlign w:val="center"/>
          </w:tcPr>
          <w:p w14:paraId="218F6302">
            <w:pPr>
              <w:jc w:val="right"/>
              <w:rPr>
                <w:rFonts w:hint="eastAsia" w:ascii="仿宋_GB2312" w:eastAsia="仿宋_GB2312"/>
                <w:color w:val="auto"/>
                <w:sz w:val="20"/>
                <w:szCs w:val="20"/>
                <w:highlight w:val="none"/>
              </w:rPr>
            </w:pPr>
          </w:p>
        </w:tc>
        <w:tc>
          <w:tcPr>
            <w:tcW w:w="595" w:type="dxa"/>
            <w:gridSpan w:val="3"/>
            <w:tcBorders>
              <w:top w:val="nil"/>
              <w:left w:val="single" w:color="auto" w:sz="4" w:space="0"/>
              <w:bottom w:val="single" w:color="auto" w:sz="4" w:space="0"/>
              <w:right w:val="single" w:color="auto" w:sz="4" w:space="0"/>
            </w:tcBorders>
            <w:vAlign w:val="center"/>
          </w:tcPr>
          <w:p w14:paraId="6B4640E1">
            <w:pPr>
              <w:jc w:val="right"/>
              <w:rPr>
                <w:rFonts w:hint="eastAsia" w:ascii="仿宋_GB2312" w:eastAsia="仿宋_GB2312"/>
                <w:color w:val="auto"/>
                <w:sz w:val="20"/>
                <w:szCs w:val="20"/>
                <w:highlight w:val="none"/>
              </w:rPr>
            </w:pPr>
          </w:p>
        </w:tc>
        <w:tc>
          <w:tcPr>
            <w:tcW w:w="507" w:type="dxa"/>
            <w:gridSpan w:val="2"/>
            <w:tcBorders>
              <w:top w:val="nil"/>
              <w:left w:val="single" w:color="auto" w:sz="4" w:space="0"/>
              <w:bottom w:val="single" w:color="auto" w:sz="4" w:space="0"/>
              <w:right w:val="single" w:color="auto" w:sz="4" w:space="0"/>
            </w:tcBorders>
            <w:vAlign w:val="center"/>
          </w:tcPr>
          <w:p w14:paraId="1DEEF527">
            <w:pPr>
              <w:jc w:val="right"/>
              <w:rPr>
                <w:rFonts w:hint="eastAsia" w:ascii="仿宋_GB2312" w:eastAsia="仿宋_GB2312"/>
                <w:color w:val="auto"/>
                <w:sz w:val="20"/>
                <w:szCs w:val="20"/>
                <w:highlight w:val="none"/>
              </w:rPr>
            </w:pPr>
          </w:p>
        </w:tc>
      </w:tr>
      <w:tr w14:paraId="545E5CCF">
        <w:tblPrEx>
          <w:tblCellMar>
            <w:top w:w="0" w:type="dxa"/>
            <w:left w:w="108" w:type="dxa"/>
            <w:bottom w:w="0" w:type="dxa"/>
            <w:right w:w="108" w:type="dxa"/>
          </w:tblCellMar>
        </w:tblPrEx>
        <w:trPr>
          <w:trHeight w:val="465" w:hRule="atLeast"/>
        </w:trPr>
        <w:tc>
          <w:tcPr>
            <w:tcW w:w="461" w:type="dxa"/>
            <w:tcBorders>
              <w:top w:val="nil"/>
              <w:left w:val="single" w:color="auto" w:sz="4" w:space="0"/>
              <w:bottom w:val="single" w:color="auto" w:sz="4" w:space="0"/>
              <w:right w:val="single" w:color="auto" w:sz="4" w:space="0"/>
            </w:tcBorders>
            <w:vAlign w:val="top"/>
          </w:tcPr>
          <w:p w14:paraId="12CBB086">
            <w:pPr>
              <w:keepNext w:val="0"/>
              <w:keepLines w:val="0"/>
              <w:widowControl/>
              <w:suppressLineNumbers w:val="0"/>
              <w:jc w:val="left"/>
              <w:textAlignment w:val="top"/>
              <w:rPr>
                <w:rFonts w:ascii="仿宋_GB2312" w:hAnsi="宋体" w:eastAsia="仿宋_GB2312" w:cs="宋体"/>
                <w:color w:val="auto"/>
                <w:sz w:val="20"/>
                <w:szCs w:val="20"/>
                <w:highlight w:val="none"/>
              </w:rPr>
            </w:pPr>
            <w:r>
              <w:rPr>
                <w:rFonts w:hint="default" w:ascii="Calibri" w:hAnsi="Calibri" w:eastAsia="宋体" w:cs="Calibri"/>
                <w:i w:val="0"/>
                <w:color w:val="000000"/>
                <w:kern w:val="0"/>
                <w:sz w:val="16"/>
                <w:szCs w:val="16"/>
                <w:highlight w:val="none"/>
                <w:u w:val="none"/>
                <w:lang w:val="en-US" w:eastAsia="zh-CN" w:bidi="ar"/>
              </w:rPr>
              <w:t>221</w:t>
            </w:r>
          </w:p>
        </w:tc>
        <w:tc>
          <w:tcPr>
            <w:tcW w:w="431" w:type="dxa"/>
            <w:tcBorders>
              <w:top w:val="nil"/>
              <w:left w:val="nil"/>
              <w:bottom w:val="single" w:color="auto" w:sz="4" w:space="0"/>
              <w:right w:val="single" w:color="auto" w:sz="4" w:space="0"/>
            </w:tcBorders>
            <w:vAlign w:val="center"/>
          </w:tcPr>
          <w:p w14:paraId="58F36374">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02</w:t>
            </w:r>
            <w:r>
              <w:rPr>
                <w:rFonts w:hint="eastAsia" w:ascii="仿宋_GB2312" w:eastAsia="仿宋_GB2312"/>
                <w:color w:val="auto"/>
                <w:sz w:val="20"/>
                <w:szCs w:val="20"/>
                <w:highlight w:val="none"/>
              </w:rPr>
              <w:t>　</w:t>
            </w:r>
          </w:p>
        </w:tc>
        <w:tc>
          <w:tcPr>
            <w:tcW w:w="431" w:type="dxa"/>
            <w:tcBorders>
              <w:top w:val="nil"/>
              <w:left w:val="nil"/>
              <w:bottom w:val="single" w:color="auto" w:sz="4" w:space="0"/>
              <w:right w:val="single" w:color="auto" w:sz="4" w:space="0"/>
            </w:tcBorders>
            <w:vAlign w:val="center"/>
          </w:tcPr>
          <w:p w14:paraId="547DBCCA">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01</w:t>
            </w:r>
            <w:r>
              <w:rPr>
                <w:rFonts w:hint="eastAsia" w:ascii="仿宋_GB2312" w:eastAsia="仿宋_GB2312"/>
                <w:color w:val="auto"/>
                <w:sz w:val="20"/>
                <w:szCs w:val="20"/>
                <w:highlight w:val="none"/>
              </w:rPr>
              <w:t>　</w:t>
            </w:r>
          </w:p>
        </w:tc>
        <w:tc>
          <w:tcPr>
            <w:tcW w:w="1452" w:type="dxa"/>
            <w:tcBorders>
              <w:top w:val="nil"/>
              <w:left w:val="nil"/>
              <w:bottom w:val="single" w:color="auto" w:sz="4" w:space="0"/>
              <w:right w:val="single" w:color="auto" w:sz="4" w:space="0"/>
            </w:tcBorders>
            <w:vAlign w:val="top"/>
          </w:tcPr>
          <w:p w14:paraId="493D00DF">
            <w:pPr>
              <w:keepNext w:val="0"/>
              <w:keepLines w:val="0"/>
              <w:widowControl/>
              <w:suppressLineNumbers w:val="0"/>
              <w:jc w:val="left"/>
              <w:textAlignment w:val="top"/>
              <w:rPr>
                <w:rFonts w:ascii="仿宋_GB2312" w:hAnsi="宋体" w:eastAsia="仿宋_GB2312" w:cs="宋体"/>
                <w:color w:val="auto"/>
                <w:sz w:val="20"/>
                <w:szCs w:val="20"/>
                <w:highlight w:val="none"/>
              </w:rPr>
            </w:pPr>
            <w:r>
              <w:rPr>
                <w:rFonts w:hint="eastAsia" w:ascii="宋体" w:hAnsi="宋体" w:eastAsia="宋体" w:cs="宋体"/>
                <w:i w:val="0"/>
                <w:color w:val="000000"/>
                <w:kern w:val="0"/>
                <w:sz w:val="16"/>
                <w:szCs w:val="16"/>
                <w:highlight w:val="none"/>
                <w:u w:val="none"/>
                <w:lang w:val="en-US" w:eastAsia="zh-CN" w:bidi="ar"/>
              </w:rPr>
              <w:t>住房公积金</w:t>
            </w:r>
          </w:p>
        </w:tc>
        <w:tc>
          <w:tcPr>
            <w:tcW w:w="600" w:type="dxa"/>
            <w:tcBorders>
              <w:top w:val="nil"/>
              <w:left w:val="nil"/>
              <w:bottom w:val="single" w:color="auto" w:sz="4" w:space="0"/>
              <w:right w:val="single" w:color="auto" w:sz="4" w:space="0"/>
            </w:tcBorders>
            <w:vAlign w:val="top"/>
          </w:tcPr>
          <w:p w14:paraId="0DC1AC3B">
            <w:pPr>
              <w:keepNext w:val="0"/>
              <w:keepLines w:val="0"/>
              <w:widowControl/>
              <w:suppressLineNumbers w:val="0"/>
              <w:jc w:val="right"/>
              <w:textAlignment w:val="top"/>
              <w:rPr>
                <w:rFonts w:ascii="仿宋_GB2312" w:hAnsi="宋体" w:eastAsia="仿宋_GB2312" w:cs="宋体"/>
                <w:color w:val="auto"/>
                <w:sz w:val="20"/>
                <w:szCs w:val="20"/>
                <w:highlight w:val="none"/>
              </w:rPr>
            </w:pPr>
            <w:r>
              <w:rPr>
                <w:rFonts w:hint="default" w:ascii="Calibri" w:hAnsi="Calibri" w:eastAsia="宋体" w:cs="Calibri"/>
                <w:i w:val="0"/>
                <w:color w:val="000000"/>
                <w:kern w:val="0"/>
                <w:sz w:val="16"/>
                <w:szCs w:val="16"/>
                <w:highlight w:val="none"/>
                <w:u w:val="none"/>
                <w:lang w:val="en-US" w:eastAsia="zh-CN" w:bidi="ar"/>
              </w:rPr>
              <w:t>47.88</w:t>
            </w:r>
          </w:p>
        </w:tc>
        <w:tc>
          <w:tcPr>
            <w:tcW w:w="735" w:type="dxa"/>
            <w:tcBorders>
              <w:top w:val="nil"/>
              <w:left w:val="nil"/>
              <w:bottom w:val="single" w:color="auto" w:sz="4" w:space="0"/>
              <w:right w:val="single" w:color="auto" w:sz="4" w:space="0"/>
            </w:tcBorders>
            <w:vAlign w:val="top"/>
          </w:tcPr>
          <w:p w14:paraId="48D0D845">
            <w:pPr>
              <w:keepNext w:val="0"/>
              <w:keepLines w:val="0"/>
              <w:widowControl/>
              <w:suppressLineNumbers w:val="0"/>
              <w:jc w:val="right"/>
              <w:textAlignment w:val="top"/>
              <w:rPr>
                <w:rFonts w:ascii="仿宋_GB2312" w:hAnsi="宋体" w:eastAsia="仿宋_GB2312" w:cs="宋体"/>
                <w:color w:val="auto"/>
                <w:sz w:val="20"/>
                <w:szCs w:val="20"/>
                <w:highlight w:val="none"/>
              </w:rPr>
            </w:pPr>
            <w:r>
              <w:rPr>
                <w:rFonts w:hint="default" w:ascii="Calibri" w:hAnsi="Calibri" w:eastAsia="宋体" w:cs="Calibri"/>
                <w:i w:val="0"/>
                <w:color w:val="000000"/>
                <w:kern w:val="0"/>
                <w:sz w:val="16"/>
                <w:szCs w:val="16"/>
                <w:highlight w:val="none"/>
                <w:u w:val="none"/>
                <w:lang w:val="en-US" w:eastAsia="zh-CN" w:bidi="ar"/>
              </w:rPr>
              <w:t>47.88</w:t>
            </w:r>
          </w:p>
        </w:tc>
        <w:tc>
          <w:tcPr>
            <w:tcW w:w="495" w:type="dxa"/>
            <w:tcBorders>
              <w:top w:val="nil"/>
              <w:left w:val="nil"/>
              <w:bottom w:val="single" w:color="auto" w:sz="4" w:space="0"/>
              <w:right w:val="single" w:color="auto" w:sz="4" w:space="0"/>
            </w:tcBorders>
            <w:vAlign w:val="center"/>
          </w:tcPr>
          <w:p w14:paraId="3FD2C848">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10" w:type="dxa"/>
            <w:tcBorders>
              <w:top w:val="nil"/>
              <w:left w:val="nil"/>
              <w:bottom w:val="single" w:color="auto" w:sz="4" w:space="0"/>
              <w:right w:val="single" w:color="auto" w:sz="4" w:space="0"/>
            </w:tcBorders>
            <w:vAlign w:val="center"/>
          </w:tcPr>
          <w:p w14:paraId="0EF623D5">
            <w:pPr>
              <w:jc w:val="right"/>
              <w:rPr>
                <w:rFonts w:ascii="仿宋_GB2312" w:hAnsi="宋体" w:eastAsia="仿宋_GB2312" w:cs="宋体"/>
                <w:color w:val="auto"/>
                <w:sz w:val="20"/>
                <w:szCs w:val="20"/>
                <w:highlight w:val="none"/>
              </w:rPr>
            </w:pPr>
          </w:p>
        </w:tc>
        <w:tc>
          <w:tcPr>
            <w:tcW w:w="682" w:type="dxa"/>
            <w:tcBorders>
              <w:top w:val="nil"/>
              <w:left w:val="nil"/>
              <w:bottom w:val="single" w:color="auto" w:sz="4" w:space="0"/>
              <w:right w:val="single" w:color="auto" w:sz="4" w:space="0"/>
            </w:tcBorders>
            <w:vAlign w:val="center"/>
          </w:tcPr>
          <w:p w14:paraId="479404F2">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84" w:type="dxa"/>
            <w:tcBorders>
              <w:top w:val="nil"/>
              <w:left w:val="nil"/>
              <w:bottom w:val="single" w:color="auto" w:sz="4" w:space="0"/>
              <w:right w:val="single" w:color="auto" w:sz="4" w:space="0"/>
            </w:tcBorders>
            <w:vAlign w:val="center"/>
          </w:tcPr>
          <w:p w14:paraId="3CF33088">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394" w:type="dxa"/>
            <w:tcBorders>
              <w:top w:val="nil"/>
              <w:left w:val="nil"/>
              <w:bottom w:val="single" w:color="auto" w:sz="4" w:space="0"/>
              <w:right w:val="single" w:color="auto" w:sz="4" w:space="0"/>
            </w:tcBorders>
            <w:vAlign w:val="center"/>
          </w:tcPr>
          <w:p w14:paraId="06559292">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59" w:type="dxa"/>
            <w:gridSpan w:val="2"/>
            <w:tcBorders>
              <w:top w:val="nil"/>
              <w:left w:val="nil"/>
              <w:bottom w:val="single" w:color="auto" w:sz="4" w:space="0"/>
              <w:right w:val="single" w:color="auto" w:sz="4" w:space="0"/>
            </w:tcBorders>
            <w:vAlign w:val="center"/>
          </w:tcPr>
          <w:p w14:paraId="29620EC3">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8" w:type="dxa"/>
            <w:gridSpan w:val="2"/>
            <w:tcBorders>
              <w:top w:val="nil"/>
              <w:left w:val="single" w:color="auto" w:sz="4" w:space="0"/>
              <w:bottom w:val="single" w:color="auto" w:sz="4" w:space="0"/>
              <w:right w:val="single" w:color="auto" w:sz="4" w:space="0"/>
            </w:tcBorders>
            <w:vAlign w:val="center"/>
          </w:tcPr>
          <w:p w14:paraId="053468BC">
            <w:pPr>
              <w:jc w:val="right"/>
              <w:rPr>
                <w:rFonts w:hint="eastAsia" w:ascii="仿宋_GB2312" w:eastAsia="仿宋_GB2312"/>
                <w:color w:val="auto"/>
                <w:sz w:val="20"/>
                <w:szCs w:val="20"/>
                <w:highlight w:val="none"/>
              </w:rPr>
            </w:pPr>
          </w:p>
        </w:tc>
        <w:tc>
          <w:tcPr>
            <w:tcW w:w="938" w:type="dxa"/>
            <w:gridSpan w:val="4"/>
            <w:tcBorders>
              <w:top w:val="nil"/>
              <w:left w:val="single" w:color="auto" w:sz="4" w:space="0"/>
              <w:bottom w:val="single" w:color="auto" w:sz="4" w:space="0"/>
              <w:right w:val="single" w:color="auto" w:sz="4" w:space="0"/>
            </w:tcBorders>
            <w:vAlign w:val="center"/>
          </w:tcPr>
          <w:p w14:paraId="791C7692">
            <w:pPr>
              <w:jc w:val="right"/>
              <w:rPr>
                <w:rFonts w:hint="eastAsia" w:ascii="仿宋_GB2312" w:eastAsia="仿宋_GB2312"/>
                <w:color w:val="auto"/>
                <w:sz w:val="20"/>
                <w:szCs w:val="20"/>
                <w:highlight w:val="none"/>
              </w:rPr>
            </w:pPr>
          </w:p>
        </w:tc>
        <w:tc>
          <w:tcPr>
            <w:tcW w:w="595" w:type="dxa"/>
            <w:gridSpan w:val="3"/>
            <w:tcBorders>
              <w:top w:val="nil"/>
              <w:left w:val="single" w:color="auto" w:sz="4" w:space="0"/>
              <w:bottom w:val="single" w:color="auto" w:sz="4" w:space="0"/>
              <w:right w:val="single" w:color="auto" w:sz="4" w:space="0"/>
            </w:tcBorders>
            <w:vAlign w:val="center"/>
          </w:tcPr>
          <w:p w14:paraId="42085B03">
            <w:pPr>
              <w:jc w:val="right"/>
              <w:rPr>
                <w:rFonts w:hint="eastAsia" w:ascii="仿宋_GB2312" w:eastAsia="仿宋_GB2312"/>
                <w:color w:val="auto"/>
                <w:sz w:val="20"/>
                <w:szCs w:val="20"/>
                <w:highlight w:val="none"/>
              </w:rPr>
            </w:pPr>
          </w:p>
        </w:tc>
        <w:tc>
          <w:tcPr>
            <w:tcW w:w="507" w:type="dxa"/>
            <w:gridSpan w:val="2"/>
            <w:tcBorders>
              <w:top w:val="nil"/>
              <w:left w:val="single" w:color="auto" w:sz="4" w:space="0"/>
              <w:bottom w:val="single" w:color="auto" w:sz="4" w:space="0"/>
              <w:right w:val="single" w:color="auto" w:sz="4" w:space="0"/>
            </w:tcBorders>
            <w:vAlign w:val="center"/>
          </w:tcPr>
          <w:p w14:paraId="4652D948">
            <w:pPr>
              <w:jc w:val="right"/>
              <w:rPr>
                <w:rFonts w:hint="eastAsia" w:ascii="仿宋_GB2312" w:eastAsia="仿宋_GB2312"/>
                <w:color w:val="auto"/>
                <w:sz w:val="20"/>
                <w:szCs w:val="20"/>
                <w:highlight w:val="none"/>
              </w:rPr>
            </w:pPr>
          </w:p>
        </w:tc>
      </w:tr>
      <w:tr w14:paraId="45008607">
        <w:tblPrEx>
          <w:tblCellMar>
            <w:top w:w="0" w:type="dxa"/>
            <w:left w:w="108" w:type="dxa"/>
            <w:bottom w:w="0" w:type="dxa"/>
            <w:right w:w="108" w:type="dxa"/>
          </w:tblCellMar>
        </w:tblPrEx>
        <w:trPr>
          <w:trHeight w:val="465" w:hRule="atLeast"/>
        </w:trPr>
        <w:tc>
          <w:tcPr>
            <w:tcW w:w="461" w:type="dxa"/>
            <w:tcBorders>
              <w:top w:val="nil"/>
              <w:left w:val="single" w:color="auto" w:sz="4" w:space="0"/>
              <w:bottom w:val="single" w:color="auto" w:sz="4" w:space="0"/>
              <w:right w:val="single" w:color="auto" w:sz="4" w:space="0"/>
            </w:tcBorders>
            <w:vAlign w:val="center"/>
          </w:tcPr>
          <w:p w14:paraId="68BA338C">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31" w:type="dxa"/>
            <w:tcBorders>
              <w:top w:val="nil"/>
              <w:left w:val="nil"/>
              <w:bottom w:val="single" w:color="auto" w:sz="4" w:space="0"/>
              <w:right w:val="single" w:color="auto" w:sz="4" w:space="0"/>
            </w:tcBorders>
            <w:vAlign w:val="center"/>
          </w:tcPr>
          <w:p w14:paraId="666257B5">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31" w:type="dxa"/>
            <w:tcBorders>
              <w:top w:val="nil"/>
              <w:left w:val="nil"/>
              <w:bottom w:val="single" w:color="auto" w:sz="4" w:space="0"/>
              <w:right w:val="single" w:color="auto" w:sz="4" w:space="0"/>
            </w:tcBorders>
            <w:vAlign w:val="center"/>
          </w:tcPr>
          <w:p w14:paraId="760C67A9">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1452" w:type="dxa"/>
            <w:tcBorders>
              <w:top w:val="nil"/>
              <w:left w:val="nil"/>
              <w:bottom w:val="single" w:color="auto" w:sz="4" w:space="0"/>
              <w:right w:val="single" w:color="auto" w:sz="4" w:space="0"/>
            </w:tcBorders>
            <w:vAlign w:val="center"/>
          </w:tcPr>
          <w:p w14:paraId="20A24626">
            <w:pPr>
              <w:jc w:val="center"/>
              <w:rPr>
                <w:rFonts w:ascii="仿宋_GB2312" w:hAnsi="宋体" w:eastAsia="仿宋_GB2312" w:cs="宋体"/>
                <w:color w:val="auto"/>
                <w:sz w:val="20"/>
                <w:szCs w:val="20"/>
                <w:highlight w:val="none"/>
              </w:rPr>
            </w:pPr>
            <w:r>
              <w:rPr>
                <w:rFonts w:hint="eastAsia" w:ascii="仿宋_GB2312" w:eastAsia="仿宋_GB2312"/>
                <w:b/>
                <w:bCs/>
                <w:color w:val="auto"/>
                <w:sz w:val="20"/>
                <w:szCs w:val="20"/>
                <w:highlight w:val="none"/>
              </w:rPr>
              <w:t>合  计</w:t>
            </w:r>
            <w:r>
              <w:rPr>
                <w:rFonts w:hint="eastAsia" w:ascii="仿宋_GB2312" w:eastAsia="仿宋_GB2312"/>
                <w:color w:val="auto"/>
                <w:sz w:val="20"/>
                <w:szCs w:val="20"/>
                <w:highlight w:val="none"/>
              </w:rPr>
              <w:t>　</w:t>
            </w:r>
          </w:p>
        </w:tc>
        <w:tc>
          <w:tcPr>
            <w:tcW w:w="600" w:type="dxa"/>
            <w:tcBorders>
              <w:top w:val="nil"/>
              <w:left w:val="nil"/>
              <w:bottom w:val="single" w:color="auto" w:sz="4" w:space="0"/>
              <w:right w:val="single" w:color="auto" w:sz="4" w:space="0"/>
            </w:tcBorders>
            <w:vAlign w:val="top"/>
          </w:tcPr>
          <w:p w14:paraId="74BF5A0F">
            <w:pPr>
              <w:keepNext w:val="0"/>
              <w:keepLines w:val="0"/>
              <w:widowControl/>
              <w:suppressLineNumbers w:val="0"/>
              <w:jc w:val="right"/>
              <w:textAlignment w:val="top"/>
              <w:rPr>
                <w:rFonts w:ascii="仿宋_GB2312" w:hAnsi="宋体" w:eastAsia="仿宋_GB2312" w:cs="宋体"/>
                <w:color w:val="auto"/>
                <w:sz w:val="20"/>
                <w:szCs w:val="20"/>
                <w:highlight w:val="none"/>
              </w:rPr>
            </w:pPr>
            <w:r>
              <w:rPr>
                <w:rFonts w:hint="default" w:ascii="Calibri" w:hAnsi="Calibri" w:eastAsia="宋体" w:cs="Calibri"/>
                <w:i w:val="0"/>
                <w:color w:val="000000"/>
                <w:kern w:val="0"/>
                <w:sz w:val="16"/>
                <w:szCs w:val="16"/>
                <w:highlight w:val="none"/>
                <w:u w:val="none"/>
                <w:lang w:val="en-US" w:eastAsia="zh-CN" w:bidi="ar"/>
              </w:rPr>
              <w:t>839.89</w:t>
            </w:r>
          </w:p>
        </w:tc>
        <w:tc>
          <w:tcPr>
            <w:tcW w:w="735" w:type="dxa"/>
            <w:tcBorders>
              <w:top w:val="nil"/>
              <w:left w:val="nil"/>
              <w:bottom w:val="single" w:color="auto" w:sz="4" w:space="0"/>
              <w:right w:val="single" w:color="auto" w:sz="4" w:space="0"/>
            </w:tcBorders>
            <w:vAlign w:val="top"/>
          </w:tcPr>
          <w:p w14:paraId="0168B56F">
            <w:pPr>
              <w:keepNext w:val="0"/>
              <w:keepLines w:val="0"/>
              <w:widowControl/>
              <w:suppressLineNumbers w:val="0"/>
              <w:jc w:val="right"/>
              <w:textAlignment w:val="top"/>
              <w:rPr>
                <w:rFonts w:ascii="仿宋_GB2312" w:hAnsi="宋体" w:eastAsia="仿宋_GB2312" w:cs="宋体"/>
                <w:color w:val="auto"/>
                <w:sz w:val="20"/>
                <w:szCs w:val="20"/>
                <w:highlight w:val="none"/>
              </w:rPr>
            </w:pPr>
            <w:r>
              <w:rPr>
                <w:rFonts w:hint="default" w:ascii="Calibri" w:hAnsi="Calibri" w:eastAsia="宋体" w:cs="Calibri"/>
                <w:i w:val="0"/>
                <w:color w:val="000000"/>
                <w:kern w:val="0"/>
                <w:sz w:val="16"/>
                <w:szCs w:val="16"/>
                <w:highlight w:val="none"/>
                <w:u w:val="none"/>
                <w:lang w:val="en-US" w:eastAsia="zh-CN" w:bidi="ar"/>
              </w:rPr>
              <w:t>839.89</w:t>
            </w:r>
          </w:p>
        </w:tc>
        <w:tc>
          <w:tcPr>
            <w:tcW w:w="495" w:type="dxa"/>
            <w:tcBorders>
              <w:top w:val="nil"/>
              <w:left w:val="nil"/>
              <w:bottom w:val="single" w:color="auto" w:sz="4" w:space="0"/>
              <w:right w:val="single" w:color="auto" w:sz="4" w:space="0"/>
            </w:tcBorders>
            <w:vAlign w:val="center"/>
          </w:tcPr>
          <w:p w14:paraId="4451E7E7">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10" w:type="dxa"/>
            <w:tcBorders>
              <w:top w:val="nil"/>
              <w:left w:val="nil"/>
              <w:bottom w:val="single" w:color="auto" w:sz="4" w:space="0"/>
              <w:right w:val="single" w:color="auto" w:sz="4" w:space="0"/>
            </w:tcBorders>
            <w:vAlign w:val="center"/>
          </w:tcPr>
          <w:p w14:paraId="7A115839">
            <w:pPr>
              <w:jc w:val="right"/>
              <w:rPr>
                <w:rFonts w:ascii="仿宋_GB2312" w:hAnsi="宋体" w:eastAsia="仿宋_GB2312" w:cs="宋体"/>
                <w:color w:val="auto"/>
                <w:sz w:val="20"/>
                <w:szCs w:val="20"/>
                <w:highlight w:val="none"/>
              </w:rPr>
            </w:pPr>
          </w:p>
        </w:tc>
        <w:tc>
          <w:tcPr>
            <w:tcW w:w="682" w:type="dxa"/>
            <w:tcBorders>
              <w:top w:val="nil"/>
              <w:left w:val="nil"/>
              <w:bottom w:val="single" w:color="auto" w:sz="4" w:space="0"/>
              <w:right w:val="single" w:color="auto" w:sz="4" w:space="0"/>
            </w:tcBorders>
            <w:vAlign w:val="center"/>
          </w:tcPr>
          <w:p w14:paraId="0227E739">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84" w:type="dxa"/>
            <w:tcBorders>
              <w:top w:val="nil"/>
              <w:left w:val="nil"/>
              <w:bottom w:val="single" w:color="auto" w:sz="4" w:space="0"/>
              <w:right w:val="single" w:color="auto" w:sz="4" w:space="0"/>
            </w:tcBorders>
            <w:vAlign w:val="center"/>
          </w:tcPr>
          <w:p w14:paraId="778B3D97">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394" w:type="dxa"/>
            <w:tcBorders>
              <w:top w:val="nil"/>
              <w:left w:val="nil"/>
              <w:bottom w:val="single" w:color="auto" w:sz="4" w:space="0"/>
              <w:right w:val="single" w:color="auto" w:sz="4" w:space="0"/>
            </w:tcBorders>
            <w:vAlign w:val="center"/>
          </w:tcPr>
          <w:p w14:paraId="3B840923">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59" w:type="dxa"/>
            <w:gridSpan w:val="2"/>
            <w:tcBorders>
              <w:top w:val="nil"/>
              <w:left w:val="nil"/>
              <w:bottom w:val="single" w:color="auto" w:sz="4" w:space="0"/>
              <w:right w:val="single" w:color="auto" w:sz="4" w:space="0"/>
            </w:tcBorders>
            <w:vAlign w:val="center"/>
          </w:tcPr>
          <w:p w14:paraId="0ACCD405">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8" w:type="dxa"/>
            <w:gridSpan w:val="2"/>
            <w:tcBorders>
              <w:top w:val="nil"/>
              <w:left w:val="single" w:color="auto" w:sz="4" w:space="0"/>
              <w:bottom w:val="single" w:color="auto" w:sz="4" w:space="0"/>
              <w:right w:val="single" w:color="auto" w:sz="4" w:space="0"/>
            </w:tcBorders>
            <w:vAlign w:val="center"/>
          </w:tcPr>
          <w:p w14:paraId="2B45EFA2">
            <w:pPr>
              <w:jc w:val="right"/>
              <w:rPr>
                <w:rFonts w:hint="eastAsia" w:ascii="仿宋_GB2312" w:eastAsia="仿宋_GB2312"/>
                <w:color w:val="auto"/>
                <w:sz w:val="20"/>
                <w:szCs w:val="20"/>
                <w:highlight w:val="none"/>
              </w:rPr>
            </w:pPr>
          </w:p>
        </w:tc>
        <w:tc>
          <w:tcPr>
            <w:tcW w:w="938" w:type="dxa"/>
            <w:gridSpan w:val="4"/>
            <w:tcBorders>
              <w:top w:val="nil"/>
              <w:left w:val="single" w:color="auto" w:sz="4" w:space="0"/>
              <w:bottom w:val="single" w:color="auto" w:sz="4" w:space="0"/>
              <w:right w:val="single" w:color="auto" w:sz="4" w:space="0"/>
            </w:tcBorders>
            <w:vAlign w:val="center"/>
          </w:tcPr>
          <w:p w14:paraId="27DCCD92">
            <w:pPr>
              <w:jc w:val="right"/>
              <w:rPr>
                <w:rFonts w:hint="eastAsia" w:ascii="仿宋_GB2312" w:eastAsia="仿宋_GB2312"/>
                <w:color w:val="auto"/>
                <w:sz w:val="20"/>
                <w:szCs w:val="20"/>
                <w:highlight w:val="none"/>
              </w:rPr>
            </w:pPr>
          </w:p>
        </w:tc>
        <w:tc>
          <w:tcPr>
            <w:tcW w:w="595" w:type="dxa"/>
            <w:gridSpan w:val="3"/>
            <w:tcBorders>
              <w:top w:val="nil"/>
              <w:left w:val="single" w:color="auto" w:sz="4" w:space="0"/>
              <w:bottom w:val="single" w:color="auto" w:sz="4" w:space="0"/>
              <w:right w:val="single" w:color="auto" w:sz="4" w:space="0"/>
            </w:tcBorders>
            <w:vAlign w:val="center"/>
          </w:tcPr>
          <w:p w14:paraId="0CF12AFE">
            <w:pPr>
              <w:jc w:val="right"/>
              <w:rPr>
                <w:rFonts w:hint="eastAsia" w:ascii="仿宋_GB2312" w:eastAsia="仿宋_GB2312"/>
                <w:color w:val="auto"/>
                <w:sz w:val="20"/>
                <w:szCs w:val="20"/>
                <w:highlight w:val="none"/>
              </w:rPr>
            </w:pPr>
          </w:p>
        </w:tc>
        <w:tc>
          <w:tcPr>
            <w:tcW w:w="507" w:type="dxa"/>
            <w:gridSpan w:val="2"/>
            <w:tcBorders>
              <w:top w:val="nil"/>
              <w:left w:val="single" w:color="auto" w:sz="4" w:space="0"/>
              <w:bottom w:val="single" w:color="auto" w:sz="4" w:space="0"/>
              <w:right w:val="single" w:color="auto" w:sz="4" w:space="0"/>
            </w:tcBorders>
            <w:vAlign w:val="center"/>
          </w:tcPr>
          <w:p w14:paraId="0CC4FCDC">
            <w:pPr>
              <w:jc w:val="right"/>
              <w:rPr>
                <w:rFonts w:hint="eastAsia" w:ascii="仿宋_GB2312" w:eastAsia="仿宋_GB2312"/>
                <w:color w:val="auto"/>
                <w:sz w:val="20"/>
                <w:szCs w:val="20"/>
                <w:highlight w:val="none"/>
              </w:rPr>
            </w:pPr>
          </w:p>
        </w:tc>
      </w:tr>
    </w:tbl>
    <w:p w14:paraId="0CDF119C">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2B0AD647">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2BE1FBD7">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eastAsia" w:ascii="宋体" w:hAnsi="宋体" w:cs="宋体"/>
          <w:i w:val="0"/>
          <w:color w:val="auto"/>
          <w:kern w:val="0"/>
          <w:sz w:val="20"/>
          <w:szCs w:val="20"/>
          <w:highlight w:val="none"/>
          <w:u w:val="none"/>
          <w:lang w:val="en-US" w:eastAsia="zh-CN" w:bidi="ar"/>
        </w:rPr>
        <w:t>3</w:t>
      </w:r>
    </w:p>
    <w:p w14:paraId="1BCD2E14">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仿宋" w:eastAsia="仿宋_GB2312" w:cs="Times New Roman"/>
          <w:b/>
          <w:bCs/>
          <w:sz w:val="32"/>
          <w:szCs w:val="32"/>
          <w:highlight w:val="none"/>
          <w:lang w:eastAsia="zh-CN"/>
        </w:rPr>
        <w:t>呼图壁县五工台镇卫</w:t>
      </w:r>
      <w:r>
        <w:rPr>
          <w:rFonts w:hint="eastAsia" w:ascii="仿宋_GB2312" w:hAnsi="仿宋" w:eastAsia="仿宋_GB2312" w:cs="Times New Roman"/>
          <w:b/>
          <w:bCs/>
          <w:color w:val="000000" w:themeColor="text1"/>
          <w:sz w:val="32"/>
          <w:szCs w:val="32"/>
          <w:highlight w:val="none"/>
          <w:lang w:eastAsia="zh-CN"/>
          <w14:textFill>
            <w14:solidFill>
              <w14:schemeClr w14:val="tx1"/>
            </w14:solidFill>
          </w14:textFill>
        </w:rPr>
        <w:t>生院</w:t>
      </w:r>
      <w:r>
        <w:rPr>
          <w:rFonts w:hint="eastAsia" w:ascii="仿宋_GB2312" w:hAnsi="宋体" w:eastAsia="仿宋_GB2312"/>
          <w:b/>
          <w:color w:val="000000" w:themeColor="text1"/>
          <w:kern w:val="0"/>
          <w:sz w:val="32"/>
          <w:szCs w:val="32"/>
          <w:highlight w:val="none"/>
          <w14:textFill>
            <w14:solidFill>
              <w14:schemeClr w14:val="tx1"/>
            </w14:solidFill>
          </w14:textFill>
        </w:rPr>
        <w:t>支出总体情况表</w:t>
      </w:r>
    </w:p>
    <w:p w14:paraId="267A8720">
      <w:pPr>
        <w:widowControl/>
        <w:spacing w:line="280" w:lineRule="exact"/>
        <w:outlineLvl w:val="1"/>
        <w:rPr>
          <w:rFonts w:hint="eastAsia" w:ascii="仿宋_GB2312" w:hAnsi="宋体" w:eastAsia="仿宋_GB2312"/>
          <w:color w:val="auto"/>
          <w:kern w:val="0"/>
          <w:sz w:val="24"/>
          <w:highlight w:val="none"/>
          <w:lang w:eastAsia="zh-CN"/>
        </w:rPr>
      </w:pPr>
      <w:r>
        <w:rPr>
          <w:rFonts w:hint="eastAsia" w:ascii="仿宋_GB2312" w:hAnsi="宋体" w:eastAsia="仿宋_GB2312"/>
          <w:color w:val="000000" w:themeColor="text1"/>
          <w:kern w:val="0"/>
          <w:sz w:val="24"/>
          <w:highlight w:val="none"/>
          <w:lang w:eastAsia="zh-CN"/>
          <w14:textFill>
            <w14:solidFill>
              <w14:schemeClr w14:val="tx1"/>
            </w14:solidFill>
          </w14:textFill>
        </w:rPr>
        <w:t>编制单位：呼图壁县五工台镇卫生院</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5"/>
        <w:tblW w:w="9420" w:type="dxa"/>
        <w:tblInd w:w="-240" w:type="dxa"/>
        <w:tblLayout w:type="fixed"/>
        <w:tblCellMar>
          <w:top w:w="0" w:type="dxa"/>
          <w:left w:w="108" w:type="dxa"/>
          <w:bottom w:w="0" w:type="dxa"/>
          <w:right w:w="108" w:type="dxa"/>
        </w:tblCellMar>
      </w:tblPr>
      <w:tblGrid>
        <w:gridCol w:w="590"/>
        <w:gridCol w:w="412"/>
        <w:gridCol w:w="432"/>
        <w:gridCol w:w="2404"/>
        <w:gridCol w:w="1844"/>
        <w:gridCol w:w="1845"/>
        <w:gridCol w:w="1893"/>
      </w:tblGrid>
      <w:tr w14:paraId="123951B5">
        <w:tblPrEx>
          <w:tblCellMar>
            <w:top w:w="0" w:type="dxa"/>
            <w:left w:w="108" w:type="dxa"/>
            <w:bottom w:w="0" w:type="dxa"/>
            <w:right w:w="108" w:type="dxa"/>
          </w:tblCellMar>
        </w:tblPrEx>
        <w:trPr>
          <w:trHeight w:val="328" w:hRule="atLeast"/>
        </w:trPr>
        <w:tc>
          <w:tcPr>
            <w:tcW w:w="3838" w:type="dxa"/>
            <w:gridSpan w:val="4"/>
            <w:tcBorders>
              <w:top w:val="single" w:color="auto" w:sz="4" w:space="0"/>
              <w:left w:val="single" w:color="auto" w:sz="4" w:space="0"/>
              <w:bottom w:val="single" w:color="auto" w:sz="4" w:space="0"/>
              <w:right w:val="single" w:color="auto" w:sz="4" w:space="0"/>
            </w:tcBorders>
            <w:vAlign w:val="center"/>
          </w:tcPr>
          <w:p w14:paraId="28180F6E">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lang w:val="en-US" w:eastAsia="zh-CN"/>
              </w:rPr>
              <w:t>科</w:t>
            </w:r>
            <w:r>
              <w:rPr>
                <w:rFonts w:hint="eastAsia" w:ascii="仿宋_GB2312" w:hAnsi="仿宋_GB2312" w:eastAsia="仿宋_GB2312" w:cs="仿宋_GB2312"/>
                <w:b/>
                <w:bCs/>
                <w:color w:val="auto"/>
                <w:kern w:val="0"/>
                <w:sz w:val="24"/>
                <w:szCs w:val="24"/>
                <w:highlight w:val="none"/>
              </w:rPr>
              <w:t xml:space="preserve">    目</w:t>
            </w:r>
          </w:p>
        </w:tc>
        <w:tc>
          <w:tcPr>
            <w:tcW w:w="5582" w:type="dxa"/>
            <w:gridSpan w:val="3"/>
            <w:tcBorders>
              <w:top w:val="single" w:color="auto" w:sz="4" w:space="0"/>
              <w:left w:val="nil"/>
              <w:bottom w:val="single" w:color="auto" w:sz="4" w:space="0"/>
              <w:right w:val="single" w:color="000000" w:sz="4" w:space="0"/>
            </w:tcBorders>
            <w:vAlign w:val="center"/>
          </w:tcPr>
          <w:p w14:paraId="3E20E3FF">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rPr>
              <w:t>支出预算</w:t>
            </w:r>
          </w:p>
        </w:tc>
      </w:tr>
      <w:tr w14:paraId="3F1EA421">
        <w:tblPrEx>
          <w:tblCellMar>
            <w:top w:w="0" w:type="dxa"/>
            <w:left w:w="108" w:type="dxa"/>
            <w:bottom w:w="0" w:type="dxa"/>
            <w:right w:w="108" w:type="dxa"/>
          </w:tblCellMar>
        </w:tblPrEx>
        <w:trPr>
          <w:trHeight w:val="480" w:hRule="atLeast"/>
        </w:trPr>
        <w:tc>
          <w:tcPr>
            <w:tcW w:w="1434" w:type="dxa"/>
            <w:gridSpan w:val="3"/>
            <w:tcBorders>
              <w:top w:val="single" w:color="auto" w:sz="4" w:space="0"/>
              <w:left w:val="single" w:color="auto" w:sz="4" w:space="0"/>
              <w:bottom w:val="single" w:color="auto" w:sz="4" w:space="0"/>
              <w:right w:val="single" w:color="auto" w:sz="4" w:space="0"/>
            </w:tcBorders>
            <w:vAlign w:val="center"/>
          </w:tcPr>
          <w:p w14:paraId="383833DA">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功能分类科目编码</w:t>
            </w:r>
          </w:p>
        </w:tc>
        <w:tc>
          <w:tcPr>
            <w:tcW w:w="2404" w:type="dxa"/>
            <w:vMerge w:val="restart"/>
            <w:tcBorders>
              <w:top w:val="nil"/>
              <w:left w:val="single" w:color="auto" w:sz="4" w:space="0"/>
              <w:bottom w:val="single" w:color="000000" w:sz="4" w:space="0"/>
              <w:right w:val="single" w:color="auto" w:sz="4" w:space="0"/>
            </w:tcBorders>
            <w:vAlign w:val="center"/>
          </w:tcPr>
          <w:p w14:paraId="36C09E6D">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功能分类科目名称</w:t>
            </w:r>
          </w:p>
        </w:tc>
        <w:tc>
          <w:tcPr>
            <w:tcW w:w="1844" w:type="dxa"/>
            <w:vMerge w:val="restart"/>
            <w:tcBorders>
              <w:top w:val="nil"/>
              <w:left w:val="single" w:color="auto" w:sz="4" w:space="0"/>
              <w:bottom w:val="single" w:color="000000" w:sz="4" w:space="0"/>
              <w:right w:val="single" w:color="auto" w:sz="4" w:space="0"/>
            </w:tcBorders>
            <w:vAlign w:val="center"/>
          </w:tcPr>
          <w:p w14:paraId="1A5E833D">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845" w:type="dxa"/>
            <w:vMerge w:val="restart"/>
            <w:tcBorders>
              <w:top w:val="nil"/>
              <w:left w:val="single" w:color="auto" w:sz="4" w:space="0"/>
              <w:bottom w:val="single" w:color="000000" w:sz="4" w:space="0"/>
              <w:right w:val="single" w:color="auto" w:sz="4" w:space="0"/>
            </w:tcBorders>
            <w:vAlign w:val="center"/>
          </w:tcPr>
          <w:p w14:paraId="0398321C">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基本支出</w:t>
            </w:r>
          </w:p>
        </w:tc>
        <w:tc>
          <w:tcPr>
            <w:tcW w:w="1893" w:type="dxa"/>
            <w:vMerge w:val="restart"/>
            <w:tcBorders>
              <w:top w:val="nil"/>
              <w:left w:val="single" w:color="auto" w:sz="4" w:space="0"/>
              <w:bottom w:val="single" w:color="000000" w:sz="4" w:space="0"/>
              <w:right w:val="single" w:color="auto" w:sz="4" w:space="0"/>
            </w:tcBorders>
            <w:vAlign w:val="center"/>
          </w:tcPr>
          <w:p w14:paraId="630213C5">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项目支出</w:t>
            </w:r>
          </w:p>
        </w:tc>
      </w:tr>
      <w:tr w14:paraId="624E7ABB">
        <w:tblPrEx>
          <w:tblCellMar>
            <w:top w:w="0" w:type="dxa"/>
            <w:left w:w="108" w:type="dxa"/>
            <w:bottom w:w="0" w:type="dxa"/>
            <w:right w:w="108" w:type="dxa"/>
          </w:tblCellMar>
        </w:tblPrEx>
        <w:trPr>
          <w:trHeight w:val="270" w:hRule="atLeast"/>
        </w:trPr>
        <w:tc>
          <w:tcPr>
            <w:tcW w:w="590" w:type="dxa"/>
            <w:tcBorders>
              <w:top w:val="nil"/>
              <w:left w:val="single" w:color="auto" w:sz="4" w:space="0"/>
              <w:bottom w:val="single" w:color="auto" w:sz="4" w:space="0"/>
              <w:right w:val="single" w:color="auto" w:sz="4" w:space="0"/>
            </w:tcBorders>
            <w:vAlign w:val="center"/>
          </w:tcPr>
          <w:p w14:paraId="06C45573">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类</w:t>
            </w:r>
          </w:p>
        </w:tc>
        <w:tc>
          <w:tcPr>
            <w:tcW w:w="412" w:type="dxa"/>
            <w:tcBorders>
              <w:top w:val="nil"/>
              <w:left w:val="nil"/>
              <w:bottom w:val="single" w:color="auto" w:sz="4" w:space="0"/>
              <w:right w:val="single" w:color="auto" w:sz="4" w:space="0"/>
            </w:tcBorders>
            <w:vAlign w:val="center"/>
          </w:tcPr>
          <w:p w14:paraId="6C01318E">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款</w:t>
            </w:r>
          </w:p>
        </w:tc>
        <w:tc>
          <w:tcPr>
            <w:tcW w:w="432" w:type="dxa"/>
            <w:tcBorders>
              <w:top w:val="nil"/>
              <w:left w:val="nil"/>
              <w:bottom w:val="single" w:color="auto" w:sz="4" w:space="0"/>
              <w:right w:val="single" w:color="auto" w:sz="4" w:space="0"/>
            </w:tcBorders>
            <w:vAlign w:val="center"/>
          </w:tcPr>
          <w:p w14:paraId="7AD72755">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w:t>
            </w:r>
          </w:p>
        </w:tc>
        <w:tc>
          <w:tcPr>
            <w:tcW w:w="2404" w:type="dxa"/>
            <w:vMerge w:val="continue"/>
            <w:tcBorders>
              <w:top w:val="nil"/>
              <w:left w:val="single" w:color="auto" w:sz="4" w:space="0"/>
              <w:bottom w:val="single" w:color="000000" w:sz="4" w:space="0"/>
              <w:right w:val="single" w:color="auto" w:sz="4" w:space="0"/>
            </w:tcBorders>
            <w:vAlign w:val="center"/>
          </w:tcPr>
          <w:p w14:paraId="6F2AAF26">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44" w:type="dxa"/>
            <w:vMerge w:val="continue"/>
            <w:tcBorders>
              <w:top w:val="nil"/>
              <w:left w:val="single" w:color="auto" w:sz="4" w:space="0"/>
              <w:bottom w:val="single" w:color="000000" w:sz="4" w:space="0"/>
              <w:right w:val="single" w:color="auto" w:sz="4" w:space="0"/>
            </w:tcBorders>
            <w:vAlign w:val="center"/>
          </w:tcPr>
          <w:p w14:paraId="11F026C2">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45" w:type="dxa"/>
            <w:vMerge w:val="continue"/>
            <w:tcBorders>
              <w:top w:val="nil"/>
              <w:left w:val="single" w:color="auto" w:sz="4" w:space="0"/>
              <w:bottom w:val="single" w:color="000000" w:sz="4" w:space="0"/>
              <w:right w:val="single" w:color="auto" w:sz="4" w:space="0"/>
            </w:tcBorders>
            <w:vAlign w:val="center"/>
          </w:tcPr>
          <w:p w14:paraId="5FCB55E2">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93" w:type="dxa"/>
            <w:vMerge w:val="continue"/>
            <w:tcBorders>
              <w:top w:val="nil"/>
              <w:left w:val="single" w:color="auto" w:sz="4" w:space="0"/>
              <w:bottom w:val="single" w:color="000000" w:sz="4" w:space="0"/>
              <w:right w:val="single" w:color="auto" w:sz="4" w:space="0"/>
            </w:tcBorders>
            <w:vAlign w:val="center"/>
          </w:tcPr>
          <w:p w14:paraId="3EAFF020">
            <w:pPr>
              <w:widowControl/>
              <w:spacing w:line="280" w:lineRule="exact"/>
              <w:jc w:val="left"/>
              <w:rPr>
                <w:rFonts w:hint="eastAsia" w:ascii="仿宋_GB2312" w:hAnsi="仿宋_GB2312" w:eastAsia="仿宋_GB2312" w:cs="仿宋_GB2312"/>
                <w:b/>
                <w:bCs/>
                <w:color w:val="auto"/>
                <w:kern w:val="0"/>
                <w:sz w:val="20"/>
                <w:szCs w:val="20"/>
                <w:highlight w:val="none"/>
              </w:rPr>
            </w:pPr>
          </w:p>
        </w:tc>
      </w:tr>
      <w:tr w14:paraId="468DE060">
        <w:tblPrEx>
          <w:tblCellMar>
            <w:top w:w="0" w:type="dxa"/>
            <w:left w:w="108" w:type="dxa"/>
            <w:bottom w:w="0" w:type="dxa"/>
            <w:right w:w="108" w:type="dxa"/>
          </w:tblCellMar>
        </w:tblPrEx>
        <w:trPr>
          <w:trHeight w:val="405" w:hRule="atLeast"/>
        </w:trPr>
        <w:tc>
          <w:tcPr>
            <w:tcW w:w="590" w:type="dxa"/>
            <w:tcBorders>
              <w:top w:val="nil"/>
              <w:left w:val="single" w:color="auto" w:sz="4" w:space="0"/>
              <w:bottom w:val="single" w:color="auto" w:sz="4" w:space="0"/>
              <w:right w:val="single" w:color="auto" w:sz="4" w:space="0"/>
            </w:tcBorders>
            <w:vAlign w:val="top"/>
          </w:tcPr>
          <w:p w14:paraId="3D1E65D6">
            <w:pPr>
              <w:keepNext w:val="0"/>
              <w:keepLines w:val="0"/>
              <w:widowControl/>
              <w:suppressLineNumbers w:val="0"/>
              <w:jc w:val="left"/>
              <w:textAlignment w:val="top"/>
              <w:rPr>
                <w:rFonts w:hint="eastAsia" w:asciiTheme="minorEastAsia" w:hAnsiTheme="minorEastAsia" w:eastAsiaTheme="minorEastAsia" w:cstheme="minorEastAsia"/>
                <w:b/>
                <w:bCs/>
                <w:color w:val="auto"/>
                <w:kern w:val="0"/>
                <w:sz w:val="16"/>
                <w:szCs w:val="16"/>
                <w:highlight w:val="none"/>
              </w:rPr>
            </w:pPr>
            <w:r>
              <w:rPr>
                <w:rFonts w:hint="eastAsia" w:asciiTheme="minorEastAsia" w:hAnsiTheme="minorEastAsia" w:eastAsiaTheme="minorEastAsia" w:cstheme="minorEastAsia"/>
                <w:i w:val="0"/>
                <w:color w:val="000000"/>
                <w:kern w:val="0"/>
                <w:sz w:val="22"/>
                <w:szCs w:val="22"/>
                <w:highlight w:val="none"/>
                <w:u w:val="none"/>
                <w:lang w:val="en-US" w:eastAsia="zh-CN" w:bidi="ar"/>
              </w:rPr>
              <w:t>208</w:t>
            </w:r>
          </w:p>
        </w:tc>
        <w:tc>
          <w:tcPr>
            <w:tcW w:w="412" w:type="dxa"/>
            <w:tcBorders>
              <w:top w:val="nil"/>
              <w:left w:val="nil"/>
              <w:bottom w:val="single" w:color="auto" w:sz="4" w:space="0"/>
              <w:right w:val="single" w:color="auto" w:sz="4" w:space="0"/>
            </w:tcBorders>
            <w:vAlign w:val="center"/>
          </w:tcPr>
          <w:p w14:paraId="21DC3393">
            <w:pPr>
              <w:widowControl/>
              <w:spacing w:line="280" w:lineRule="exact"/>
              <w:jc w:val="center"/>
              <w:rPr>
                <w:rFonts w:hint="eastAsia" w:asciiTheme="minorEastAsia" w:hAnsiTheme="minorEastAsia" w:eastAsiaTheme="minorEastAsia" w:cstheme="minorEastAsia"/>
                <w:b/>
                <w:bCs/>
                <w:color w:val="auto"/>
                <w:kern w:val="0"/>
                <w:sz w:val="18"/>
                <w:szCs w:val="18"/>
                <w:highlight w:val="none"/>
              </w:rPr>
            </w:pPr>
          </w:p>
        </w:tc>
        <w:tc>
          <w:tcPr>
            <w:tcW w:w="432" w:type="dxa"/>
            <w:tcBorders>
              <w:top w:val="nil"/>
              <w:left w:val="nil"/>
              <w:bottom w:val="single" w:color="auto" w:sz="4" w:space="0"/>
              <w:right w:val="single" w:color="auto" w:sz="4" w:space="0"/>
            </w:tcBorders>
            <w:vAlign w:val="center"/>
          </w:tcPr>
          <w:p w14:paraId="27E663DE">
            <w:pPr>
              <w:widowControl/>
              <w:spacing w:line="280" w:lineRule="exact"/>
              <w:jc w:val="center"/>
              <w:rPr>
                <w:rFonts w:hint="eastAsia" w:asciiTheme="minorEastAsia" w:hAnsiTheme="minorEastAsia" w:eastAsiaTheme="minorEastAsia" w:cstheme="minorEastAsia"/>
                <w:b/>
                <w:bCs/>
                <w:color w:val="auto"/>
                <w:kern w:val="0"/>
                <w:sz w:val="18"/>
                <w:szCs w:val="18"/>
                <w:highlight w:val="none"/>
              </w:rPr>
            </w:pPr>
          </w:p>
        </w:tc>
        <w:tc>
          <w:tcPr>
            <w:tcW w:w="2404" w:type="dxa"/>
            <w:tcBorders>
              <w:top w:val="nil"/>
              <w:left w:val="nil"/>
              <w:bottom w:val="single" w:color="auto" w:sz="4" w:space="0"/>
              <w:right w:val="single" w:color="auto" w:sz="4" w:space="0"/>
            </w:tcBorders>
            <w:vAlign w:val="top"/>
          </w:tcPr>
          <w:p w14:paraId="176E935A">
            <w:pPr>
              <w:keepNext w:val="0"/>
              <w:keepLines w:val="0"/>
              <w:widowControl/>
              <w:suppressLineNumbers w:val="0"/>
              <w:jc w:val="left"/>
              <w:textAlignment w:val="top"/>
              <w:rPr>
                <w:rFonts w:ascii="宋体" w:hAnsi="宋体" w:cs="宋体"/>
                <w:b/>
                <w:bCs/>
                <w:color w:val="auto"/>
                <w:kern w:val="0"/>
                <w:sz w:val="16"/>
                <w:szCs w:val="16"/>
                <w:highlight w:val="none"/>
              </w:rPr>
            </w:pPr>
            <w:r>
              <w:rPr>
                <w:rFonts w:hint="eastAsia" w:ascii="宋体" w:hAnsi="宋体" w:eastAsia="宋体" w:cs="宋体"/>
                <w:i w:val="0"/>
                <w:color w:val="000000"/>
                <w:kern w:val="0"/>
                <w:sz w:val="16"/>
                <w:szCs w:val="16"/>
                <w:highlight w:val="none"/>
                <w:u w:val="none"/>
                <w:lang w:val="en-US" w:eastAsia="zh-CN" w:bidi="ar"/>
              </w:rPr>
              <w:t>社会保障和就业支出</w:t>
            </w:r>
          </w:p>
        </w:tc>
        <w:tc>
          <w:tcPr>
            <w:tcW w:w="1844" w:type="dxa"/>
            <w:tcBorders>
              <w:top w:val="nil"/>
              <w:left w:val="nil"/>
              <w:bottom w:val="single" w:color="auto" w:sz="4" w:space="0"/>
              <w:right w:val="single" w:color="auto" w:sz="4" w:space="0"/>
            </w:tcBorders>
            <w:vAlign w:val="top"/>
          </w:tcPr>
          <w:p w14:paraId="19A1F4CB">
            <w:pPr>
              <w:keepNext w:val="0"/>
              <w:keepLines w:val="0"/>
              <w:widowControl/>
              <w:suppressLineNumbers w:val="0"/>
              <w:jc w:val="right"/>
              <w:textAlignment w:val="top"/>
              <w:rPr>
                <w:rFonts w:ascii="宋体" w:hAnsi="宋体" w:cs="宋体"/>
                <w:b/>
                <w:bCs/>
                <w:color w:val="auto"/>
                <w:kern w:val="0"/>
                <w:sz w:val="22"/>
                <w:szCs w:val="22"/>
                <w:highlight w:val="none"/>
              </w:rPr>
            </w:pPr>
            <w:r>
              <w:rPr>
                <w:rFonts w:hint="eastAsia" w:ascii="宋体" w:hAnsi="宋体" w:eastAsia="宋体" w:cs="宋体"/>
                <w:i w:val="0"/>
                <w:color w:val="000000"/>
                <w:kern w:val="0"/>
                <w:sz w:val="22"/>
                <w:szCs w:val="22"/>
                <w:highlight w:val="none"/>
                <w:u w:val="none"/>
                <w:lang w:val="en-US" w:eastAsia="zh-CN" w:bidi="ar"/>
              </w:rPr>
              <w:t>64.92</w:t>
            </w:r>
          </w:p>
        </w:tc>
        <w:tc>
          <w:tcPr>
            <w:tcW w:w="1845" w:type="dxa"/>
            <w:tcBorders>
              <w:top w:val="nil"/>
              <w:left w:val="nil"/>
              <w:bottom w:val="single" w:color="auto" w:sz="4" w:space="0"/>
              <w:right w:val="single" w:color="auto" w:sz="4" w:space="0"/>
            </w:tcBorders>
            <w:vAlign w:val="top"/>
          </w:tcPr>
          <w:p w14:paraId="4BDB3F2B">
            <w:pPr>
              <w:keepNext w:val="0"/>
              <w:keepLines w:val="0"/>
              <w:widowControl/>
              <w:suppressLineNumbers w:val="0"/>
              <w:jc w:val="right"/>
              <w:textAlignment w:val="top"/>
              <w:rPr>
                <w:rFonts w:ascii="宋体" w:hAnsi="宋体" w:cs="宋体"/>
                <w:b/>
                <w:bCs/>
                <w:color w:val="auto"/>
                <w:kern w:val="0"/>
                <w:sz w:val="22"/>
                <w:szCs w:val="22"/>
                <w:highlight w:val="none"/>
              </w:rPr>
            </w:pPr>
            <w:r>
              <w:rPr>
                <w:rFonts w:hint="eastAsia" w:ascii="宋体" w:hAnsi="宋体" w:eastAsia="宋体" w:cs="宋体"/>
                <w:i w:val="0"/>
                <w:color w:val="000000"/>
                <w:kern w:val="0"/>
                <w:sz w:val="22"/>
                <w:szCs w:val="22"/>
                <w:highlight w:val="none"/>
                <w:u w:val="none"/>
                <w:lang w:val="en-US" w:eastAsia="zh-CN" w:bidi="ar"/>
              </w:rPr>
              <w:t>64.92</w:t>
            </w:r>
          </w:p>
        </w:tc>
        <w:tc>
          <w:tcPr>
            <w:tcW w:w="1893" w:type="dxa"/>
            <w:tcBorders>
              <w:top w:val="nil"/>
              <w:left w:val="nil"/>
              <w:bottom w:val="single" w:color="auto" w:sz="4" w:space="0"/>
              <w:right w:val="single" w:color="auto" w:sz="4" w:space="0"/>
            </w:tcBorders>
            <w:vAlign w:val="center"/>
          </w:tcPr>
          <w:p w14:paraId="54408E94">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14:paraId="1BBB21E0">
        <w:tblPrEx>
          <w:tblCellMar>
            <w:top w:w="0" w:type="dxa"/>
            <w:left w:w="108" w:type="dxa"/>
            <w:bottom w:w="0" w:type="dxa"/>
            <w:right w:w="108" w:type="dxa"/>
          </w:tblCellMar>
        </w:tblPrEx>
        <w:trPr>
          <w:trHeight w:val="405" w:hRule="atLeast"/>
        </w:trPr>
        <w:tc>
          <w:tcPr>
            <w:tcW w:w="590" w:type="dxa"/>
            <w:tcBorders>
              <w:top w:val="nil"/>
              <w:left w:val="single" w:color="auto" w:sz="4" w:space="0"/>
              <w:bottom w:val="single" w:color="auto" w:sz="4" w:space="0"/>
              <w:right w:val="single" w:color="auto" w:sz="4" w:space="0"/>
            </w:tcBorders>
            <w:vAlign w:val="top"/>
          </w:tcPr>
          <w:p w14:paraId="1EB8CD26">
            <w:pPr>
              <w:keepNext w:val="0"/>
              <w:keepLines w:val="0"/>
              <w:widowControl/>
              <w:suppressLineNumbers w:val="0"/>
              <w:jc w:val="left"/>
              <w:textAlignment w:val="top"/>
              <w:rPr>
                <w:rFonts w:hint="eastAsia" w:asciiTheme="minorEastAsia" w:hAnsiTheme="minorEastAsia" w:eastAsiaTheme="minorEastAsia" w:cstheme="minorEastAsia"/>
                <w:b/>
                <w:bCs/>
                <w:color w:val="auto"/>
                <w:kern w:val="0"/>
                <w:sz w:val="16"/>
                <w:szCs w:val="16"/>
                <w:highlight w:val="none"/>
              </w:rPr>
            </w:pPr>
            <w:r>
              <w:rPr>
                <w:rFonts w:hint="eastAsia" w:asciiTheme="minorEastAsia" w:hAnsiTheme="minorEastAsia" w:eastAsiaTheme="minorEastAsia" w:cstheme="minorEastAsia"/>
                <w:i w:val="0"/>
                <w:color w:val="000000"/>
                <w:kern w:val="0"/>
                <w:sz w:val="22"/>
                <w:szCs w:val="22"/>
                <w:highlight w:val="none"/>
                <w:u w:val="none"/>
                <w:lang w:val="en-US" w:eastAsia="zh-CN" w:bidi="ar"/>
              </w:rPr>
              <w:t>208</w:t>
            </w:r>
          </w:p>
        </w:tc>
        <w:tc>
          <w:tcPr>
            <w:tcW w:w="412" w:type="dxa"/>
            <w:tcBorders>
              <w:top w:val="nil"/>
              <w:left w:val="nil"/>
              <w:bottom w:val="single" w:color="auto" w:sz="4" w:space="0"/>
              <w:right w:val="single" w:color="auto" w:sz="4" w:space="0"/>
            </w:tcBorders>
            <w:vAlign w:val="center"/>
          </w:tcPr>
          <w:p w14:paraId="414B9186">
            <w:pPr>
              <w:widowControl/>
              <w:spacing w:line="280" w:lineRule="exact"/>
              <w:jc w:val="both"/>
              <w:rPr>
                <w:rFonts w:hint="eastAsia" w:asciiTheme="minorEastAsia" w:hAnsiTheme="minorEastAsia" w:eastAsiaTheme="minorEastAsia" w:cstheme="minorEastAsia"/>
                <w:b w:val="0"/>
                <w:bCs w:val="0"/>
                <w:color w:val="auto"/>
                <w:kern w:val="0"/>
                <w:sz w:val="16"/>
                <w:szCs w:val="16"/>
                <w:highlight w:val="none"/>
                <w:lang w:val="en-US" w:eastAsia="zh-CN"/>
              </w:rPr>
            </w:pPr>
            <w:r>
              <w:rPr>
                <w:rFonts w:hint="eastAsia" w:asciiTheme="minorEastAsia" w:hAnsiTheme="minorEastAsia" w:eastAsiaTheme="minorEastAsia" w:cstheme="minorEastAsia"/>
                <w:b w:val="0"/>
                <w:bCs w:val="0"/>
                <w:color w:val="auto"/>
                <w:kern w:val="0"/>
                <w:sz w:val="16"/>
                <w:szCs w:val="16"/>
                <w:highlight w:val="none"/>
                <w:lang w:val="en-US" w:eastAsia="zh-CN"/>
              </w:rPr>
              <w:t>05</w:t>
            </w:r>
          </w:p>
        </w:tc>
        <w:tc>
          <w:tcPr>
            <w:tcW w:w="432" w:type="dxa"/>
            <w:tcBorders>
              <w:top w:val="nil"/>
              <w:left w:val="nil"/>
              <w:bottom w:val="single" w:color="auto" w:sz="4" w:space="0"/>
              <w:right w:val="single" w:color="auto" w:sz="4" w:space="0"/>
            </w:tcBorders>
            <w:vAlign w:val="center"/>
          </w:tcPr>
          <w:p w14:paraId="5BAC74F2">
            <w:pPr>
              <w:widowControl/>
              <w:spacing w:line="280" w:lineRule="exact"/>
              <w:jc w:val="both"/>
              <w:rPr>
                <w:rFonts w:hint="eastAsia" w:asciiTheme="minorEastAsia" w:hAnsiTheme="minorEastAsia" w:eastAsiaTheme="minorEastAsia" w:cstheme="minorEastAsia"/>
                <w:b w:val="0"/>
                <w:bCs w:val="0"/>
                <w:color w:val="auto"/>
                <w:kern w:val="0"/>
                <w:sz w:val="16"/>
                <w:szCs w:val="16"/>
                <w:highlight w:val="none"/>
              </w:rPr>
            </w:pPr>
          </w:p>
        </w:tc>
        <w:tc>
          <w:tcPr>
            <w:tcW w:w="2404" w:type="dxa"/>
            <w:tcBorders>
              <w:top w:val="nil"/>
              <w:left w:val="nil"/>
              <w:bottom w:val="single" w:color="auto" w:sz="4" w:space="0"/>
              <w:right w:val="single" w:color="auto" w:sz="4" w:space="0"/>
            </w:tcBorders>
            <w:vAlign w:val="top"/>
          </w:tcPr>
          <w:p w14:paraId="4F22410D">
            <w:pPr>
              <w:keepNext w:val="0"/>
              <w:keepLines w:val="0"/>
              <w:widowControl/>
              <w:suppressLineNumbers w:val="0"/>
              <w:jc w:val="left"/>
              <w:textAlignment w:val="top"/>
              <w:rPr>
                <w:rFonts w:ascii="宋体" w:hAnsi="宋体" w:cs="宋体"/>
                <w:b/>
                <w:bCs/>
                <w:color w:val="auto"/>
                <w:kern w:val="0"/>
                <w:sz w:val="16"/>
                <w:szCs w:val="16"/>
                <w:highlight w:val="none"/>
              </w:rPr>
            </w:pPr>
            <w:r>
              <w:rPr>
                <w:rFonts w:hint="eastAsia" w:ascii="宋体" w:hAnsi="宋体" w:eastAsia="宋体" w:cs="宋体"/>
                <w:i w:val="0"/>
                <w:color w:val="000000"/>
                <w:kern w:val="0"/>
                <w:sz w:val="16"/>
                <w:szCs w:val="16"/>
                <w:highlight w:val="none"/>
                <w:u w:val="none"/>
                <w:lang w:val="en-US" w:eastAsia="zh-CN" w:bidi="ar"/>
              </w:rPr>
              <w:t>行政事业单位养老支出</w:t>
            </w:r>
          </w:p>
        </w:tc>
        <w:tc>
          <w:tcPr>
            <w:tcW w:w="1844" w:type="dxa"/>
            <w:tcBorders>
              <w:top w:val="nil"/>
              <w:left w:val="nil"/>
              <w:bottom w:val="single" w:color="auto" w:sz="4" w:space="0"/>
              <w:right w:val="single" w:color="auto" w:sz="4" w:space="0"/>
            </w:tcBorders>
            <w:vAlign w:val="top"/>
          </w:tcPr>
          <w:p w14:paraId="2D27C9D8">
            <w:pPr>
              <w:keepNext w:val="0"/>
              <w:keepLines w:val="0"/>
              <w:widowControl/>
              <w:suppressLineNumbers w:val="0"/>
              <w:jc w:val="right"/>
              <w:textAlignment w:val="top"/>
              <w:rPr>
                <w:rFonts w:ascii="宋体" w:hAnsi="宋体" w:cs="宋体"/>
                <w:b/>
                <w:bCs/>
                <w:color w:val="auto"/>
                <w:kern w:val="0"/>
                <w:sz w:val="22"/>
                <w:szCs w:val="22"/>
                <w:highlight w:val="none"/>
              </w:rPr>
            </w:pPr>
            <w:r>
              <w:rPr>
                <w:rFonts w:hint="eastAsia" w:ascii="宋体" w:hAnsi="宋体" w:eastAsia="宋体" w:cs="宋体"/>
                <w:i w:val="0"/>
                <w:color w:val="000000"/>
                <w:kern w:val="0"/>
                <w:sz w:val="22"/>
                <w:szCs w:val="22"/>
                <w:highlight w:val="none"/>
                <w:u w:val="none"/>
                <w:lang w:val="en-US" w:eastAsia="zh-CN" w:bidi="ar"/>
              </w:rPr>
              <w:t>64.92</w:t>
            </w:r>
          </w:p>
        </w:tc>
        <w:tc>
          <w:tcPr>
            <w:tcW w:w="1845" w:type="dxa"/>
            <w:tcBorders>
              <w:top w:val="nil"/>
              <w:left w:val="nil"/>
              <w:bottom w:val="single" w:color="auto" w:sz="4" w:space="0"/>
              <w:right w:val="single" w:color="auto" w:sz="4" w:space="0"/>
            </w:tcBorders>
            <w:vAlign w:val="top"/>
          </w:tcPr>
          <w:p w14:paraId="32000066">
            <w:pPr>
              <w:keepNext w:val="0"/>
              <w:keepLines w:val="0"/>
              <w:widowControl/>
              <w:suppressLineNumbers w:val="0"/>
              <w:jc w:val="right"/>
              <w:textAlignment w:val="top"/>
              <w:rPr>
                <w:rFonts w:ascii="宋体" w:hAnsi="宋体" w:cs="宋体"/>
                <w:b/>
                <w:bCs/>
                <w:color w:val="auto"/>
                <w:kern w:val="0"/>
                <w:sz w:val="22"/>
                <w:szCs w:val="22"/>
                <w:highlight w:val="none"/>
              </w:rPr>
            </w:pPr>
            <w:r>
              <w:rPr>
                <w:rFonts w:hint="eastAsia" w:ascii="宋体" w:hAnsi="宋体" w:eastAsia="宋体" w:cs="宋体"/>
                <w:i w:val="0"/>
                <w:color w:val="000000"/>
                <w:kern w:val="0"/>
                <w:sz w:val="22"/>
                <w:szCs w:val="22"/>
                <w:highlight w:val="none"/>
                <w:u w:val="none"/>
                <w:lang w:val="en-US" w:eastAsia="zh-CN" w:bidi="ar"/>
              </w:rPr>
              <w:t>64.92</w:t>
            </w:r>
          </w:p>
        </w:tc>
        <w:tc>
          <w:tcPr>
            <w:tcW w:w="1893" w:type="dxa"/>
            <w:tcBorders>
              <w:top w:val="nil"/>
              <w:left w:val="nil"/>
              <w:bottom w:val="single" w:color="auto" w:sz="4" w:space="0"/>
              <w:right w:val="single" w:color="auto" w:sz="4" w:space="0"/>
            </w:tcBorders>
            <w:vAlign w:val="center"/>
          </w:tcPr>
          <w:p w14:paraId="2F45ED43">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14:paraId="0D29AE60">
        <w:tblPrEx>
          <w:tblCellMar>
            <w:top w:w="0" w:type="dxa"/>
            <w:left w:w="108" w:type="dxa"/>
            <w:bottom w:w="0" w:type="dxa"/>
            <w:right w:w="108" w:type="dxa"/>
          </w:tblCellMar>
        </w:tblPrEx>
        <w:trPr>
          <w:trHeight w:val="405" w:hRule="atLeast"/>
        </w:trPr>
        <w:tc>
          <w:tcPr>
            <w:tcW w:w="590" w:type="dxa"/>
            <w:tcBorders>
              <w:top w:val="nil"/>
              <w:left w:val="single" w:color="auto" w:sz="4" w:space="0"/>
              <w:bottom w:val="single" w:color="auto" w:sz="4" w:space="0"/>
              <w:right w:val="single" w:color="auto" w:sz="4" w:space="0"/>
            </w:tcBorders>
            <w:vAlign w:val="top"/>
          </w:tcPr>
          <w:p w14:paraId="231AD934">
            <w:pPr>
              <w:keepNext w:val="0"/>
              <w:keepLines w:val="0"/>
              <w:widowControl/>
              <w:suppressLineNumbers w:val="0"/>
              <w:jc w:val="left"/>
              <w:textAlignment w:val="top"/>
              <w:rPr>
                <w:rFonts w:hint="eastAsia" w:asciiTheme="minorEastAsia" w:hAnsiTheme="minorEastAsia" w:eastAsiaTheme="minorEastAsia" w:cstheme="minorEastAsia"/>
                <w:b/>
                <w:bCs/>
                <w:color w:val="auto"/>
                <w:kern w:val="0"/>
                <w:sz w:val="16"/>
                <w:szCs w:val="16"/>
                <w:highlight w:val="none"/>
              </w:rPr>
            </w:pPr>
            <w:r>
              <w:rPr>
                <w:rFonts w:hint="eastAsia" w:asciiTheme="minorEastAsia" w:hAnsiTheme="minorEastAsia" w:eastAsiaTheme="minorEastAsia" w:cstheme="minorEastAsia"/>
                <w:i w:val="0"/>
                <w:color w:val="000000"/>
                <w:kern w:val="0"/>
                <w:sz w:val="22"/>
                <w:szCs w:val="22"/>
                <w:highlight w:val="none"/>
                <w:u w:val="none"/>
                <w:lang w:val="en-US" w:eastAsia="zh-CN" w:bidi="ar"/>
              </w:rPr>
              <w:t>208</w:t>
            </w:r>
          </w:p>
        </w:tc>
        <w:tc>
          <w:tcPr>
            <w:tcW w:w="412" w:type="dxa"/>
            <w:tcBorders>
              <w:top w:val="nil"/>
              <w:left w:val="nil"/>
              <w:bottom w:val="single" w:color="auto" w:sz="4" w:space="0"/>
              <w:right w:val="single" w:color="auto" w:sz="4" w:space="0"/>
            </w:tcBorders>
            <w:vAlign w:val="center"/>
          </w:tcPr>
          <w:p w14:paraId="4FE31A64">
            <w:pPr>
              <w:widowControl/>
              <w:spacing w:line="280" w:lineRule="exact"/>
              <w:jc w:val="both"/>
              <w:rPr>
                <w:rFonts w:hint="eastAsia" w:asciiTheme="minorEastAsia" w:hAnsiTheme="minorEastAsia" w:eastAsiaTheme="minorEastAsia" w:cstheme="minorEastAsia"/>
                <w:b w:val="0"/>
                <w:bCs w:val="0"/>
                <w:color w:val="auto"/>
                <w:kern w:val="0"/>
                <w:sz w:val="16"/>
                <w:szCs w:val="16"/>
                <w:highlight w:val="none"/>
                <w:lang w:val="en-US" w:eastAsia="zh-CN"/>
              </w:rPr>
            </w:pPr>
            <w:r>
              <w:rPr>
                <w:rFonts w:hint="eastAsia" w:asciiTheme="minorEastAsia" w:hAnsiTheme="minorEastAsia" w:eastAsiaTheme="minorEastAsia" w:cstheme="minorEastAsia"/>
                <w:b w:val="0"/>
                <w:bCs w:val="0"/>
                <w:color w:val="auto"/>
                <w:kern w:val="0"/>
                <w:sz w:val="16"/>
                <w:szCs w:val="16"/>
                <w:highlight w:val="none"/>
                <w:lang w:val="en-US" w:eastAsia="zh-CN"/>
              </w:rPr>
              <w:t>05</w:t>
            </w:r>
          </w:p>
        </w:tc>
        <w:tc>
          <w:tcPr>
            <w:tcW w:w="432" w:type="dxa"/>
            <w:tcBorders>
              <w:top w:val="nil"/>
              <w:left w:val="nil"/>
              <w:bottom w:val="single" w:color="auto" w:sz="4" w:space="0"/>
              <w:right w:val="single" w:color="auto" w:sz="4" w:space="0"/>
            </w:tcBorders>
            <w:vAlign w:val="center"/>
          </w:tcPr>
          <w:p w14:paraId="17B17C91">
            <w:pPr>
              <w:widowControl/>
              <w:spacing w:line="280" w:lineRule="exact"/>
              <w:jc w:val="both"/>
              <w:rPr>
                <w:rFonts w:hint="eastAsia" w:asciiTheme="minorEastAsia" w:hAnsiTheme="minorEastAsia" w:eastAsiaTheme="minorEastAsia" w:cstheme="minorEastAsia"/>
                <w:b w:val="0"/>
                <w:bCs w:val="0"/>
                <w:color w:val="auto"/>
                <w:kern w:val="0"/>
                <w:sz w:val="16"/>
                <w:szCs w:val="16"/>
                <w:highlight w:val="none"/>
                <w:lang w:val="en-US" w:eastAsia="zh-CN"/>
              </w:rPr>
            </w:pPr>
            <w:r>
              <w:rPr>
                <w:rFonts w:hint="eastAsia" w:asciiTheme="minorEastAsia" w:hAnsiTheme="minorEastAsia" w:eastAsiaTheme="minorEastAsia" w:cstheme="minorEastAsia"/>
                <w:b w:val="0"/>
                <w:bCs w:val="0"/>
                <w:color w:val="auto"/>
                <w:kern w:val="0"/>
                <w:sz w:val="16"/>
                <w:szCs w:val="16"/>
                <w:highlight w:val="none"/>
                <w:lang w:val="en-US" w:eastAsia="zh-CN"/>
              </w:rPr>
              <w:t>02</w:t>
            </w:r>
          </w:p>
        </w:tc>
        <w:tc>
          <w:tcPr>
            <w:tcW w:w="2404" w:type="dxa"/>
            <w:tcBorders>
              <w:top w:val="nil"/>
              <w:left w:val="nil"/>
              <w:bottom w:val="single" w:color="auto" w:sz="4" w:space="0"/>
              <w:right w:val="single" w:color="auto" w:sz="4" w:space="0"/>
            </w:tcBorders>
            <w:vAlign w:val="top"/>
          </w:tcPr>
          <w:p w14:paraId="4E796B62">
            <w:pPr>
              <w:keepNext w:val="0"/>
              <w:keepLines w:val="0"/>
              <w:widowControl/>
              <w:suppressLineNumbers w:val="0"/>
              <w:jc w:val="left"/>
              <w:textAlignment w:val="top"/>
              <w:rPr>
                <w:rFonts w:ascii="宋体" w:hAnsi="宋体" w:cs="宋体"/>
                <w:b/>
                <w:bCs/>
                <w:color w:val="auto"/>
                <w:kern w:val="0"/>
                <w:sz w:val="16"/>
                <w:szCs w:val="16"/>
                <w:highlight w:val="none"/>
              </w:rPr>
            </w:pPr>
            <w:r>
              <w:rPr>
                <w:rFonts w:hint="eastAsia" w:ascii="宋体" w:hAnsi="宋体" w:eastAsia="宋体" w:cs="宋体"/>
                <w:i w:val="0"/>
                <w:color w:val="000000"/>
                <w:kern w:val="0"/>
                <w:sz w:val="16"/>
                <w:szCs w:val="16"/>
                <w:highlight w:val="none"/>
                <w:u w:val="none"/>
                <w:lang w:val="en-US" w:eastAsia="zh-CN" w:bidi="ar"/>
              </w:rPr>
              <w:t>事业单位离退休</w:t>
            </w:r>
          </w:p>
        </w:tc>
        <w:tc>
          <w:tcPr>
            <w:tcW w:w="1844" w:type="dxa"/>
            <w:tcBorders>
              <w:top w:val="nil"/>
              <w:left w:val="nil"/>
              <w:bottom w:val="single" w:color="auto" w:sz="4" w:space="0"/>
              <w:right w:val="single" w:color="auto" w:sz="4" w:space="0"/>
            </w:tcBorders>
            <w:vAlign w:val="top"/>
          </w:tcPr>
          <w:p w14:paraId="1DE6FECF">
            <w:pPr>
              <w:keepNext w:val="0"/>
              <w:keepLines w:val="0"/>
              <w:widowControl/>
              <w:suppressLineNumbers w:val="0"/>
              <w:jc w:val="right"/>
              <w:textAlignment w:val="top"/>
              <w:rPr>
                <w:rFonts w:ascii="宋体" w:hAnsi="宋体" w:cs="宋体"/>
                <w:b/>
                <w:bCs/>
                <w:color w:val="auto"/>
                <w:kern w:val="0"/>
                <w:sz w:val="22"/>
                <w:szCs w:val="22"/>
                <w:highlight w:val="none"/>
              </w:rPr>
            </w:pPr>
            <w:r>
              <w:rPr>
                <w:rFonts w:hint="eastAsia" w:ascii="宋体" w:hAnsi="宋体" w:eastAsia="宋体" w:cs="宋体"/>
                <w:i w:val="0"/>
                <w:color w:val="000000"/>
                <w:kern w:val="0"/>
                <w:sz w:val="22"/>
                <w:szCs w:val="22"/>
                <w:highlight w:val="none"/>
                <w:u w:val="none"/>
                <w:lang w:val="en-US" w:eastAsia="zh-CN" w:bidi="ar"/>
              </w:rPr>
              <w:t>3.87</w:t>
            </w:r>
          </w:p>
        </w:tc>
        <w:tc>
          <w:tcPr>
            <w:tcW w:w="1845" w:type="dxa"/>
            <w:tcBorders>
              <w:top w:val="nil"/>
              <w:left w:val="nil"/>
              <w:bottom w:val="single" w:color="auto" w:sz="4" w:space="0"/>
              <w:right w:val="single" w:color="auto" w:sz="4" w:space="0"/>
            </w:tcBorders>
            <w:vAlign w:val="top"/>
          </w:tcPr>
          <w:p w14:paraId="1C047639">
            <w:pPr>
              <w:keepNext w:val="0"/>
              <w:keepLines w:val="0"/>
              <w:widowControl/>
              <w:suppressLineNumbers w:val="0"/>
              <w:jc w:val="right"/>
              <w:textAlignment w:val="top"/>
              <w:rPr>
                <w:rFonts w:ascii="宋体" w:hAnsi="宋体" w:cs="宋体"/>
                <w:b/>
                <w:bCs/>
                <w:color w:val="auto"/>
                <w:kern w:val="0"/>
                <w:sz w:val="22"/>
                <w:szCs w:val="22"/>
                <w:highlight w:val="none"/>
              </w:rPr>
            </w:pPr>
            <w:r>
              <w:rPr>
                <w:rFonts w:hint="eastAsia" w:ascii="宋体" w:hAnsi="宋体" w:eastAsia="宋体" w:cs="宋体"/>
                <w:i w:val="0"/>
                <w:color w:val="000000"/>
                <w:kern w:val="0"/>
                <w:sz w:val="22"/>
                <w:szCs w:val="22"/>
                <w:highlight w:val="none"/>
                <w:u w:val="none"/>
                <w:lang w:val="en-US" w:eastAsia="zh-CN" w:bidi="ar"/>
              </w:rPr>
              <w:t>3.87</w:t>
            </w:r>
          </w:p>
        </w:tc>
        <w:tc>
          <w:tcPr>
            <w:tcW w:w="1893" w:type="dxa"/>
            <w:tcBorders>
              <w:top w:val="nil"/>
              <w:left w:val="nil"/>
              <w:bottom w:val="single" w:color="auto" w:sz="4" w:space="0"/>
              <w:right w:val="single" w:color="auto" w:sz="4" w:space="0"/>
            </w:tcBorders>
            <w:vAlign w:val="center"/>
          </w:tcPr>
          <w:p w14:paraId="71ADFAF2">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14:paraId="3866F2A1">
        <w:tblPrEx>
          <w:tblCellMar>
            <w:top w:w="0" w:type="dxa"/>
            <w:left w:w="108" w:type="dxa"/>
            <w:bottom w:w="0" w:type="dxa"/>
            <w:right w:w="108" w:type="dxa"/>
          </w:tblCellMar>
        </w:tblPrEx>
        <w:trPr>
          <w:trHeight w:val="405" w:hRule="atLeast"/>
        </w:trPr>
        <w:tc>
          <w:tcPr>
            <w:tcW w:w="590" w:type="dxa"/>
            <w:tcBorders>
              <w:top w:val="nil"/>
              <w:left w:val="single" w:color="auto" w:sz="4" w:space="0"/>
              <w:bottom w:val="single" w:color="auto" w:sz="4" w:space="0"/>
              <w:right w:val="single" w:color="auto" w:sz="4" w:space="0"/>
            </w:tcBorders>
            <w:vAlign w:val="top"/>
          </w:tcPr>
          <w:p w14:paraId="5494C8B0">
            <w:pPr>
              <w:keepNext w:val="0"/>
              <w:keepLines w:val="0"/>
              <w:widowControl/>
              <w:suppressLineNumbers w:val="0"/>
              <w:jc w:val="left"/>
              <w:textAlignment w:val="top"/>
              <w:rPr>
                <w:rFonts w:hint="eastAsia" w:asciiTheme="minorEastAsia" w:hAnsiTheme="minorEastAsia" w:eastAsiaTheme="minorEastAsia" w:cstheme="minorEastAsia"/>
                <w:b/>
                <w:bCs/>
                <w:color w:val="auto"/>
                <w:kern w:val="0"/>
                <w:sz w:val="16"/>
                <w:szCs w:val="16"/>
                <w:highlight w:val="none"/>
              </w:rPr>
            </w:pPr>
            <w:r>
              <w:rPr>
                <w:rFonts w:hint="eastAsia" w:asciiTheme="minorEastAsia" w:hAnsiTheme="minorEastAsia" w:eastAsiaTheme="minorEastAsia" w:cstheme="minorEastAsia"/>
                <w:i w:val="0"/>
                <w:color w:val="000000"/>
                <w:kern w:val="0"/>
                <w:sz w:val="22"/>
                <w:szCs w:val="22"/>
                <w:highlight w:val="none"/>
                <w:u w:val="none"/>
                <w:lang w:val="en-US" w:eastAsia="zh-CN" w:bidi="ar"/>
              </w:rPr>
              <w:t>208</w:t>
            </w:r>
          </w:p>
        </w:tc>
        <w:tc>
          <w:tcPr>
            <w:tcW w:w="412" w:type="dxa"/>
            <w:tcBorders>
              <w:top w:val="nil"/>
              <w:left w:val="nil"/>
              <w:bottom w:val="single" w:color="auto" w:sz="4" w:space="0"/>
              <w:right w:val="single" w:color="auto" w:sz="4" w:space="0"/>
            </w:tcBorders>
            <w:vAlign w:val="center"/>
          </w:tcPr>
          <w:p w14:paraId="1013CE23">
            <w:pPr>
              <w:widowControl/>
              <w:spacing w:line="280" w:lineRule="exact"/>
              <w:jc w:val="both"/>
              <w:rPr>
                <w:rFonts w:hint="eastAsia" w:asciiTheme="minorEastAsia" w:hAnsiTheme="minorEastAsia" w:eastAsiaTheme="minorEastAsia" w:cstheme="minorEastAsia"/>
                <w:b w:val="0"/>
                <w:bCs w:val="0"/>
                <w:color w:val="auto"/>
                <w:kern w:val="0"/>
                <w:sz w:val="16"/>
                <w:szCs w:val="16"/>
                <w:highlight w:val="none"/>
              </w:rPr>
            </w:pPr>
            <w:r>
              <w:rPr>
                <w:rFonts w:hint="eastAsia" w:asciiTheme="minorEastAsia" w:hAnsiTheme="minorEastAsia" w:eastAsiaTheme="minorEastAsia" w:cstheme="minorEastAsia"/>
                <w:b w:val="0"/>
                <w:bCs w:val="0"/>
                <w:color w:val="auto"/>
                <w:kern w:val="0"/>
                <w:sz w:val="16"/>
                <w:szCs w:val="16"/>
                <w:highlight w:val="none"/>
                <w:lang w:val="en-US" w:eastAsia="zh-CN"/>
              </w:rPr>
              <w:t>05</w:t>
            </w:r>
            <w:r>
              <w:rPr>
                <w:rFonts w:hint="eastAsia" w:asciiTheme="minorEastAsia" w:hAnsiTheme="minorEastAsia" w:eastAsiaTheme="minorEastAsia" w:cstheme="minorEastAsia"/>
                <w:b w:val="0"/>
                <w:bCs w:val="0"/>
                <w:color w:val="auto"/>
                <w:kern w:val="0"/>
                <w:sz w:val="16"/>
                <w:szCs w:val="16"/>
                <w:highlight w:val="none"/>
              </w:rPr>
              <w:t>　</w:t>
            </w:r>
          </w:p>
        </w:tc>
        <w:tc>
          <w:tcPr>
            <w:tcW w:w="432" w:type="dxa"/>
            <w:tcBorders>
              <w:top w:val="nil"/>
              <w:left w:val="nil"/>
              <w:bottom w:val="single" w:color="auto" w:sz="4" w:space="0"/>
              <w:right w:val="single" w:color="auto" w:sz="4" w:space="0"/>
            </w:tcBorders>
            <w:vAlign w:val="center"/>
          </w:tcPr>
          <w:p w14:paraId="5835E1BC">
            <w:pPr>
              <w:widowControl/>
              <w:spacing w:line="280" w:lineRule="exact"/>
              <w:jc w:val="both"/>
              <w:rPr>
                <w:rFonts w:hint="eastAsia" w:asciiTheme="minorEastAsia" w:hAnsiTheme="minorEastAsia" w:eastAsiaTheme="minorEastAsia" w:cstheme="minorEastAsia"/>
                <w:b w:val="0"/>
                <w:bCs w:val="0"/>
                <w:color w:val="auto"/>
                <w:kern w:val="0"/>
                <w:sz w:val="16"/>
                <w:szCs w:val="16"/>
                <w:highlight w:val="none"/>
              </w:rPr>
            </w:pPr>
            <w:r>
              <w:rPr>
                <w:rFonts w:hint="eastAsia" w:asciiTheme="minorEastAsia" w:hAnsiTheme="minorEastAsia" w:eastAsiaTheme="minorEastAsia" w:cstheme="minorEastAsia"/>
                <w:b w:val="0"/>
                <w:bCs w:val="0"/>
                <w:color w:val="auto"/>
                <w:kern w:val="0"/>
                <w:sz w:val="16"/>
                <w:szCs w:val="16"/>
                <w:highlight w:val="none"/>
                <w:lang w:val="en-US" w:eastAsia="zh-CN"/>
              </w:rPr>
              <w:t>05</w:t>
            </w:r>
            <w:r>
              <w:rPr>
                <w:rFonts w:hint="eastAsia" w:asciiTheme="minorEastAsia" w:hAnsiTheme="minorEastAsia" w:eastAsiaTheme="minorEastAsia" w:cstheme="minorEastAsia"/>
                <w:b w:val="0"/>
                <w:bCs w:val="0"/>
                <w:color w:val="auto"/>
                <w:kern w:val="0"/>
                <w:sz w:val="16"/>
                <w:szCs w:val="16"/>
                <w:highlight w:val="none"/>
              </w:rPr>
              <w:t>　</w:t>
            </w:r>
          </w:p>
        </w:tc>
        <w:tc>
          <w:tcPr>
            <w:tcW w:w="2404" w:type="dxa"/>
            <w:tcBorders>
              <w:top w:val="nil"/>
              <w:left w:val="nil"/>
              <w:bottom w:val="single" w:color="auto" w:sz="4" w:space="0"/>
              <w:right w:val="single" w:color="auto" w:sz="4" w:space="0"/>
            </w:tcBorders>
            <w:vAlign w:val="top"/>
          </w:tcPr>
          <w:p w14:paraId="71FA8972">
            <w:pPr>
              <w:keepNext w:val="0"/>
              <w:keepLines w:val="0"/>
              <w:widowControl/>
              <w:suppressLineNumbers w:val="0"/>
              <w:jc w:val="left"/>
              <w:textAlignment w:val="top"/>
              <w:rPr>
                <w:rFonts w:ascii="宋体" w:hAnsi="宋体" w:cs="宋体"/>
                <w:b/>
                <w:bCs/>
                <w:color w:val="auto"/>
                <w:kern w:val="0"/>
                <w:sz w:val="16"/>
                <w:szCs w:val="16"/>
                <w:highlight w:val="none"/>
              </w:rPr>
            </w:pPr>
            <w:r>
              <w:rPr>
                <w:rFonts w:hint="eastAsia" w:ascii="宋体" w:hAnsi="宋体" w:eastAsia="宋体" w:cs="宋体"/>
                <w:i w:val="0"/>
                <w:color w:val="000000"/>
                <w:kern w:val="0"/>
                <w:sz w:val="16"/>
                <w:szCs w:val="16"/>
                <w:highlight w:val="none"/>
                <w:u w:val="none"/>
                <w:lang w:val="en-US" w:eastAsia="zh-CN" w:bidi="ar"/>
              </w:rPr>
              <w:t>机关事业单位基本养老保险缴费支出</w:t>
            </w:r>
          </w:p>
        </w:tc>
        <w:tc>
          <w:tcPr>
            <w:tcW w:w="1844" w:type="dxa"/>
            <w:tcBorders>
              <w:top w:val="nil"/>
              <w:left w:val="nil"/>
              <w:bottom w:val="single" w:color="auto" w:sz="4" w:space="0"/>
              <w:right w:val="single" w:color="auto" w:sz="4" w:space="0"/>
            </w:tcBorders>
            <w:vAlign w:val="top"/>
          </w:tcPr>
          <w:p w14:paraId="0EF8BABE">
            <w:pPr>
              <w:keepNext w:val="0"/>
              <w:keepLines w:val="0"/>
              <w:widowControl/>
              <w:suppressLineNumbers w:val="0"/>
              <w:jc w:val="right"/>
              <w:textAlignment w:val="top"/>
              <w:rPr>
                <w:rFonts w:ascii="宋体" w:hAnsi="宋体" w:cs="宋体"/>
                <w:b/>
                <w:bCs/>
                <w:color w:val="auto"/>
                <w:kern w:val="0"/>
                <w:sz w:val="22"/>
                <w:szCs w:val="22"/>
                <w:highlight w:val="none"/>
              </w:rPr>
            </w:pPr>
            <w:r>
              <w:rPr>
                <w:rFonts w:hint="eastAsia" w:ascii="宋体" w:hAnsi="宋体" w:eastAsia="宋体" w:cs="宋体"/>
                <w:i w:val="0"/>
                <w:color w:val="000000"/>
                <w:kern w:val="0"/>
                <w:sz w:val="22"/>
                <w:szCs w:val="22"/>
                <w:highlight w:val="none"/>
                <w:u w:val="none"/>
                <w:lang w:val="en-US" w:eastAsia="zh-CN" w:bidi="ar"/>
              </w:rPr>
              <w:t>61.04</w:t>
            </w:r>
          </w:p>
        </w:tc>
        <w:tc>
          <w:tcPr>
            <w:tcW w:w="1845" w:type="dxa"/>
            <w:tcBorders>
              <w:top w:val="nil"/>
              <w:left w:val="nil"/>
              <w:bottom w:val="single" w:color="auto" w:sz="4" w:space="0"/>
              <w:right w:val="single" w:color="auto" w:sz="4" w:space="0"/>
            </w:tcBorders>
            <w:vAlign w:val="top"/>
          </w:tcPr>
          <w:p w14:paraId="29D82B21">
            <w:pPr>
              <w:keepNext w:val="0"/>
              <w:keepLines w:val="0"/>
              <w:widowControl/>
              <w:suppressLineNumbers w:val="0"/>
              <w:jc w:val="right"/>
              <w:textAlignment w:val="top"/>
              <w:rPr>
                <w:rFonts w:ascii="宋体" w:hAnsi="宋体" w:cs="宋体"/>
                <w:b/>
                <w:bCs/>
                <w:color w:val="auto"/>
                <w:kern w:val="0"/>
                <w:sz w:val="22"/>
                <w:szCs w:val="22"/>
                <w:highlight w:val="none"/>
              </w:rPr>
            </w:pPr>
            <w:r>
              <w:rPr>
                <w:rFonts w:hint="eastAsia" w:ascii="宋体" w:hAnsi="宋体" w:eastAsia="宋体" w:cs="宋体"/>
                <w:i w:val="0"/>
                <w:color w:val="000000"/>
                <w:kern w:val="0"/>
                <w:sz w:val="22"/>
                <w:szCs w:val="22"/>
                <w:highlight w:val="none"/>
                <w:u w:val="none"/>
                <w:lang w:val="en-US" w:eastAsia="zh-CN" w:bidi="ar"/>
              </w:rPr>
              <w:t>61.04</w:t>
            </w:r>
          </w:p>
        </w:tc>
        <w:tc>
          <w:tcPr>
            <w:tcW w:w="1893" w:type="dxa"/>
            <w:tcBorders>
              <w:top w:val="nil"/>
              <w:left w:val="nil"/>
              <w:bottom w:val="single" w:color="auto" w:sz="4" w:space="0"/>
              <w:right w:val="single" w:color="auto" w:sz="4" w:space="0"/>
            </w:tcBorders>
            <w:vAlign w:val="center"/>
          </w:tcPr>
          <w:p w14:paraId="0A250DB2">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14:paraId="7BA825F1">
        <w:tblPrEx>
          <w:tblCellMar>
            <w:top w:w="0" w:type="dxa"/>
            <w:left w:w="108" w:type="dxa"/>
            <w:bottom w:w="0" w:type="dxa"/>
            <w:right w:w="108" w:type="dxa"/>
          </w:tblCellMar>
        </w:tblPrEx>
        <w:trPr>
          <w:trHeight w:val="405" w:hRule="atLeast"/>
        </w:trPr>
        <w:tc>
          <w:tcPr>
            <w:tcW w:w="590" w:type="dxa"/>
            <w:tcBorders>
              <w:top w:val="nil"/>
              <w:left w:val="single" w:color="auto" w:sz="4" w:space="0"/>
              <w:bottom w:val="single" w:color="auto" w:sz="4" w:space="0"/>
              <w:right w:val="single" w:color="auto" w:sz="4" w:space="0"/>
            </w:tcBorders>
            <w:vAlign w:val="top"/>
          </w:tcPr>
          <w:p w14:paraId="2810B794">
            <w:pPr>
              <w:keepNext w:val="0"/>
              <w:keepLines w:val="0"/>
              <w:widowControl/>
              <w:suppressLineNumbers w:val="0"/>
              <w:jc w:val="left"/>
              <w:textAlignment w:val="top"/>
              <w:rPr>
                <w:rFonts w:hint="eastAsia" w:asciiTheme="minorEastAsia" w:hAnsiTheme="minorEastAsia" w:eastAsiaTheme="minorEastAsia" w:cstheme="minorEastAsia"/>
                <w:b/>
                <w:bCs/>
                <w:color w:val="auto"/>
                <w:kern w:val="0"/>
                <w:sz w:val="16"/>
                <w:szCs w:val="16"/>
                <w:highlight w:val="none"/>
              </w:rPr>
            </w:pPr>
            <w:r>
              <w:rPr>
                <w:rFonts w:hint="eastAsia" w:asciiTheme="minorEastAsia" w:hAnsiTheme="minorEastAsia" w:eastAsiaTheme="minorEastAsia" w:cstheme="minorEastAsia"/>
                <w:i w:val="0"/>
                <w:color w:val="000000"/>
                <w:kern w:val="0"/>
                <w:sz w:val="22"/>
                <w:szCs w:val="22"/>
                <w:highlight w:val="none"/>
                <w:u w:val="none"/>
                <w:lang w:val="en-US" w:eastAsia="zh-CN" w:bidi="ar"/>
              </w:rPr>
              <w:t>210</w:t>
            </w:r>
          </w:p>
        </w:tc>
        <w:tc>
          <w:tcPr>
            <w:tcW w:w="412" w:type="dxa"/>
            <w:tcBorders>
              <w:top w:val="nil"/>
              <w:left w:val="nil"/>
              <w:bottom w:val="single" w:color="auto" w:sz="4" w:space="0"/>
              <w:right w:val="single" w:color="auto" w:sz="4" w:space="0"/>
            </w:tcBorders>
            <w:vAlign w:val="center"/>
          </w:tcPr>
          <w:p w14:paraId="31F39AD6">
            <w:pPr>
              <w:widowControl/>
              <w:spacing w:line="280" w:lineRule="exact"/>
              <w:jc w:val="both"/>
              <w:rPr>
                <w:rFonts w:hint="eastAsia" w:asciiTheme="minorEastAsia" w:hAnsiTheme="minorEastAsia" w:eastAsiaTheme="minorEastAsia" w:cstheme="minorEastAsia"/>
                <w:b w:val="0"/>
                <w:bCs w:val="0"/>
                <w:color w:val="auto"/>
                <w:kern w:val="0"/>
                <w:sz w:val="16"/>
                <w:szCs w:val="16"/>
                <w:highlight w:val="none"/>
              </w:rPr>
            </w:pPr>
            <w:r>
              <w:rPr>
                <w:rFonts w:hint="eastAsia" w:asciiTheme="minorEastAsia" w:hAnsiTheme="minorEastAsia" w:eastAsiaTheme="minorEastAsia" w:cstheme="minorEastAsia"/>
                <w:b w:val="0"/>
                <w:bCs w:val="0"/>
                <w:color w:val="auto"/>
                <w:kern w:val="0"/>
                <w:sz w:val="16"/>
                <w:szCs w:val="16"/>
                <w:highlight w:val="none"/>
              </w:rPr>
              <w:t>　</w:t>
            </w:r>
          </w:p>
        </w:tc>
        <w:tc>
          <w:tcPr>
            <w:tcW w:w="432" w:type="dxa"/>
            <w:tcBorders>
              <w:top w:val="nil"/>
              <w:left w:val="nil"/>
              <w:bottom w:val="single" w:color="auto" w:sz="4" w:space="0"/>
              <w:right w:val="single" w:color="auto" w:sz="4" w:space="0"/>
            </w:tcBorders>
            <w:vAlign w:val="center"/>
          </w:tcPr>
          <w:p w14:paraId="6EFDA33D">
            <w:pPr>
              <w:widowControl/>
              <w:spacing w:line="280" w:lineRule="exact"/>
              <w:jc w:val="both"/>
              <w:rPr>
                <w:rFonts w:hint="eastAsia" w:asciiTheme="minorEastAsia" w:hAnsiTheme="minorEastAsia" w:eastAsiaTheme="minorEastAsia" w:cstheme="minorEastAsia"/>
                <w:b w:val="0"/>
                <w:bCs w:val="0"/>
                <w:color w:val="auto"/>
                <w:kern w:val="0"/>
                <w:sz w:val="16"/>
                <w:szCs w:val="16"/>
                <w:highlight w:val="none"/>
              </w:rPr>
            </w:pPr>
            <w:r>
              <w:rPr>
                <w:rFonts w:hint="eastAsia" w:asciiTheme="minorEastAsia" w:hAnsiTheme="minorEastAsia" w:eastAsiaTheme="minorEastAsia" w:cstheme="minorEastAsia"/>
                <w:b w:val="0"/>
                <w:bCs w:val="0"/>
                <w:color w:val="auto"/>
                <w:kern w:val="0"/>
                <w:sz w:val="16"/>
                <w:szCs w:val="16"/>
                <w:highlight w:val="none"/>
              </w:rPr>
              <w:t>　</w:t>
            </w:r>
          </w:p>
        </w:tc>
        <w:tc>
          <w:tcPr>
            <w:tcW w:w="2404" w:type="dxa"/>
            <w:tcBorders>
              <w:top w:val="nil"/>
              <w:left w:val="nil"/>
              <w:bottom w:val="single" w:color="auto" w:sz="4" w:space="0"/>
              <w:right w:val="single" w:color="auto" w:sz="4" w:space="0"/>
            </w:tcBorders>
            <w:vAlign w:val="top"/>
          </w:tcPr>
          <w:p w14:paraId="2B93348A">
            <w:pPr>
              <w:keepNext w:val="0"/>
              <w:keepLines w:val="0"/>
              <w:widowControl/>
              <w:suppressLineNumbers w:val="0"/>
              <w:jc w:val="left"/>
              <w:textAlignment w:val="top"/>
              <w:rPr>
                <w:rFonts w:ascii="宋体" w:hAnsi="宋体" w:cs="宋体"/>
                <w:b/>
                <w:bCs/>
                <w:color w:val="auto"/>
                <w:kern w:val="0"/>
                <w:sz w:val="16"/>
                <w:szCs w:val="16"/>
                <w:highlight w:val="none"/>
              </w:rPr>
            </w:pPr>
            <w:r>
              <w:rPr>
                <w:rFonts w:hint="eastAsia" w:ascii="宋体" w:hAnsi="宋体" w:eastAsia="宋体" w:cs="宋体"/>
                <w:i w:val="0"/>
                <w:color w:val="000000"/>
                <w:kern w:val="0"/>
                <w:sz w:val="16"/>
                <w:szCs w:val="16"/>
                <w:highlight w:val="none"/>
                <w:u w:val="none"/>
                <w:lang w:val="en-US" w:eastAsia="zh-CN" w:bidi="ar"/>
              </w:rPr>
              <w:t>卫生健康支出</w:t>
            </w:r>
          </w:p>
        </w:tc>
        <w:tc>
          <w:tcPr>
            <w:tcW w:w="1844" w:type="dxa"/>
            <w:tcBorders>
              <w:top w:val="nil"/>
              <w:left w:val="nil"/>
              <w:bottom w:val="single" w:color="auto" w:sz="4" w:space="0"/>
              <w:right w:val="single" w:color="auto" w:sz="4" w:space="0"/>
            </w:tcBorders>
            <w:vAlign w:val="top"/>
          </w:tcPr>
          <w:p w14:paraId="3B5C3D2A">
            <w:pPr>
              <w:keepNext w:val="0"/>
              <w:keepLines w:val="0"/>
              <w:widowControl/>
              <w:suppressLineNumbers w:val="0"/>
              <w:jc w:val="right"/>
              <w:textAlignment w:val="top"/>
              <w:rPr>
                <w:rFonts w:ascii="宋体" w:hAnsi="宋体" w:cs="宋体"/>
                <w:b/>
                <w:bCs/>
                <w:color w:val="auto"/>
                <w:kern w:val="0"/>
                <w:sz w:val="22"/>
                <w:szCs w:val="22"/>
                <w:highlight w:val="none"/>
              </w:rPr>
            </w:pPr>
            <w:r>
              <w:rPr>
                <w:rFonts w:hint="eastAsia" w:ascii="宋体" w:hAnsi="宋体" w:eastAsia="宋体" w:cs="宋体"/>
                <w:i w:val="0"/>
                <w:color w:val="000000"/>
                <w:kern w:val="0"/>
                <w:sz w:val="22"/>
                <w:szCs w:val="22"/>
                <w:highlight w:val="none"/>
                <w:u w:val="none"/>
                <w:lang w:val="en-US" w:eastAsia="zh-CN" w:bidi="ar"/>
              </w:rPr>
              <w:t>727.09</w:t>
            </w:r>
          </w:p>
        </w:tc>
        <w:tc>
          <w:tcPr>
            <w:tcW w:w="1845" w:type="dxa"/>
            <w:tcBorders>
              <w:top w:val="nil"/>
              <w:left w:val="nil"/>
              <w:bottom w:val="single" w:color="auto" w:sz="4" w:space="0"/>
              <w:right w:val="single" w:color="auto" w:sz="4" w:space="0"/>
            </w:tcBorders>
            <w:vAlign w:val="top"/>
          </w:tcPr>
          <w:p w14:paraId="155E6981">
            <w:pPr>
              <w:keepNext w:val="0"/>
              <w:keepLines w:val="0"/>
              <w:widowControl/>
              <w:suppressLineNumbers w:val="0"/>
              <w:jc w:val="right"/>
              <w:textAlignment w:val="top"/>
              <w:rPr>
                <w:rFonts w:ascii="宋体" w:hAnsi="宋体" w:cs="宋体"/>
                <w:b/>
                <w:bCs/>
                <w:color w:val="auto"/>
                <w:kern w:val="0"/>
                <w:sz w:val="22"/>
                <w:szCs w:val="22"/>
                <w:highlight w:val="none"/>
              </w:rPr>
            </w:pPr>
            <w:r>
              <w:rPr>
                <w:rFonts w:hint="eastAsia" w:ascii="宋体" w:hAnsi="宋体" w:eastAsia="宋体" w:cs="宋体"/>
                <w:i w:val="0"/>
                <w:color w:val="000000"/>
                <w:kern w:val="0"/>
                <w:sz w:val="22"/>
                <w:szCs w:val="22"/>
                <w:highlight w:val="none"/>
                <w:u w:val="none"/>
                <w:lang w:val="en-US" w:eastAsia="zh-CN" w:bidi="ar"/>
              </w:rPr>
              <w:t>727.09</w:t>
            </w:r>
          </w:p>
        </w:tc>
        <w:tc>
          <w:tcPr>
            <w:tcW w:w="1893" w:type="dxa"/>
            <w:tcBorders>
              <w:top w:val="nil"/>
              <w:left w:val="nil"/>
              <w:bottom w:val="single" w:color="auto" w:sz="4" w:space="0"/>
              <w:right w:val="single" w:color="auto" w:sz="4" w:space="0"/>
            </w:tcBorders>
            <w:vAlign w:val="center"/>
          </w:tcPr>
          <w:p w14:paraId="3B29CED8">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14:paraId="40A45B19">
        <w:tblPrEx>
          <w:tblCellMar>
            <w:top w:w="0" w:type="dxa"/>
            <w:left w:w="108" w:type="dxa"/>
            <w:bottom w:w="0" w:type="dxa"/>
            <w:right w:w="108" w:type="dxa"/>
          </w:tblCellMar>
        </w:tblPrEx>
        <w:trPr>
          <w:trHeight w:val="405" w:hRule="atLeast"/>
        </w:trPr>
        <w:tc>
          <w:tcPr>
            <w:tcW w:w="590" w:type="dxa"/>
            <w:tcBorders>
              <w:top w:val="nil"/>
              <w:left w:val="single" w:color="auto" w:sz="4" w:space="0"/>
              <w:bottom w:val="single" w:color="auto" w:sz="4" w:space="0"/>
              <w:right w:val="single" w:color="auto" w:sz="4" w:space="0"/>
            </w:tcBorders>
            <w:vAlign w:val="top"/>
          </w:tcPr>
          <w:p w14:paraId="15BFD959">
            <w:pPr>
              <w:keepNext w:val="0"/>
              <w:keepLines w:val="0"/>
              <w:widowControl/>
              <w:suppressLineNumbers w:val="0"/>
              <w:jc w:val="left"/>
              <w:textAlignment w:val="top"/>
              <w:rPr>
                <w:rFonts w:hint="eastAsia" w:asciiTheme="minorEastAsia" w:hAnsiTheme="minorEastAsia" w:eastAsiaTheme="minorEastAsia" w:cstheme="minorEastAsia"/>
                <w:b/>
                <w:bCs/>
                <w:color w:val="auto"/>
                <w:kern w:val="0"/>
                <w:sz w:val="16"/>
                <w:szCs w:val="16"/>
                <w:highlight w:val="none"/>
              </w:rPr>
            </w:pPr>
            <w:r>
              <w:rPr>
                <w:rFonts w:hint="eastAsia" w:asciiTheme="minorEastAsia" w:hAnsiTheme="minorEastAsia" w:eastAsiaTheme="minorEastAsia" w:cstheme="minorEastAsia"/>
                <w:i w:val="0"/>
                <w:color w:val="000000"/>
                <w:kern w:val="0"/>
                <w:sz w:val="22"/>
                <w:szCs w:val="22"/>
                <w:highlight w:val="none"/>
                <w:u w:val="none"/>
                <w:lang w:val="en-US" w:eastAsia="zh-CN" w:bidi="ar"/>
              </w:rPr>
              <w:t>210</w:t>
            </w:r>
          </w:p>
        </w:tc>
        <w:tc>
          <w:tcPr>
            <w:tcW w:w="412" w:type="dxa"/>
            <w:tcBorders>
              <w:top w:val="nil"/>
              <w:left w:val="nil"/>
              <w:bottom w:val="single" w:color="auto" w:sz="4" w:space="0"/>
              <w:right w:val="single" w:color="auto" w:sz="4" w:space="0"/>
            </w:tcBorders>
            <w:vAlign w:val="center"/>
          </w:tcPr>
          <w:p w14:paraId="18D4432D">
            <w:pPr>
              <w:widowControl/>
              <w:spacing w:line="280" w:lineRule="exact"/>
              <w:jc w:val="both"/>
              <w:rPr>
                <w:rFonts w:hint="eastAsia" w:asciiTheme="minorEastAsia" w:hAnsiTheme="minorEastAsia" w:eastAsiaTheme="minorEastAsia" w:cstheme="minorEastAsia"/>
                <w:b w:val="0"/>
                <w:bCs w:val="0"/>
                <w:color w:val="auto"/>
                <w:kern w:val="0"/>
                <w:sz w:val="16"/>
                <w:szCs w:val="16"/>
                <w:highlight w:val="none"/>
              </w:rPr>
            </w:pPr>
            <w:r>
              <w:rPr>
                <w:rFonts w:hint="eastAsia" w:asciiTheme="minorEastAsia" w:hAnsiTheme="minorEastAsia" w:eastAsiaTheme="minorEastAsia" w:cstheme="minorEastAsia"/>
                <w:b w:val="0"/>
                <w:bCs w:val="0"/>
                <w:color w:val="auto"/>
                <w:kern w:val="0"/>
                <w:sz w:val="16"/>
                <w:szCs w:val="16"/>
                <w:highlight w:val="none"/>
                <w:lang w:val="en-US" w:eastAsia="zh-CN"/>
              </w:rPr>
              <w:t>03</w:t>
            </w:r>
            <w:r>
              <w:rPr>
                <w:rFonts w:hint="eastAsia" w:asciiTheme="minorEastAsia" w:hAnsiTheme="minorEastAsia" w:eastAsiaTheme="minorEastAsia" w:cstheme="minorEastAsia"/>
                <w:b w:val="0"/>
                <w:bCs w:val="0"/>
                <w:color w:val="auto"/>
                <w:kern w:val="0"/>
                <w:sz w:val="16"/>
                <w:szCs w:val="16"/>
                <w:highlight w:val="none"/>
              </w:rPr>
              <w:t>　</w:t>
            </w:r>
          </w:p>
        </w:tc>
        <w:tc>
          <w:tcPr>
            <w:tcW w:w="432" w:type="dxa"/>
            <w:tcBorders>
              <w:top w:val="nil"/>
              <w:left w:val="nil"/>
              <w:bottom w:val="single" w:color="auto" w:sz="4" w:space="0"/>
              <w:right w:val="single" w:color="auto" w:sz="4" w:space="0"/>
            </w:tcBorders>
            <w:vAlign w:val="center"/>
          </w:tcPr>
          <w:p w14:paraId="72F88B38">
            <w:pPr>
              <w:widowControl/>
              <w:spacing w:line="280" w:lineRule="exact"/>
              <w:jc w:val="both"/>
              <w:rPr>
                <w:rFonts w:hint="eastAsia" w:asciiTheme="minorEastAsia" w:hAnsiTheme="minorEastAsia" w:eastAsiaTheme="minorEastAsia" w:cstheme="minorEastAsia"/>
                <w:b w:val="0"/>
                <w:bCs w:val="0"/>
                <w:color w:val="auto"/>
                <w:kern w:val="0"/>
                <w:sz w:val="16"/>
                <w:szCs w:val="16"/>
                <w:highlight w:val="none"/>
              </w:rPr>
            </w:pPr>
            <w:r>
              <w:rPr>
                <w:rFonts w:hint="eastAsia" w:asciiTheme="minorEastAsia" w:hAnsiTheme="minorEastAsia" w:eastAsiaTheme="minorEastAsia" w:cstheme="minorEastAsia"/>
                <w:b w:val="0"/>
                <w:bCs w:val="0"/>
                <w:color w:val="auto"/>
                <w:kern w:val="0"/>
                <w:sz w:val="16"/>
                <w:szCs w:val="16"/>
                <w:highlight w:val="none"/>
              </w:rPr>
              <w:t>　</w:t>
            </w:r>
          </w:p>
        </w:tc>
        <w:tc>
          <w:tcPr>
            <w:tcW w:w="2404" w:type="dxa"/>
            <w:tcBorders>
              <w:top w:val="nil"/>
              <w:left w:val="nil"/>
              <w:bottom w:val="single" w:color="auto" w:sz="4" w:space="0"/>
              <w:right w:val="single" w:color="auto" w:sz="4" w:space="0"/>
            </w:tcBorders>
            <w:vAlign w:val="top"/>
          </w:tcPr>
          <w:p w14:paraId="074FB1A9">
            <w:pPr>
              <w:keepNext w:val="0"/>
              <w:keepLines w:val="0"/>
              <w:widowControl/>
              <w:suppressLineNumbers w:val="0"/>
              <w:jc w:val="left"/>
              <w:textAlignment w:val="top"/>
              <w:rPr>
                <w:rFonts w:ascii="宋体" w:hAnsi="宋体" w:cs="宋体"/>
                <w:b/>
                <w:bCs/>
                <w:color w:val="auto"/>
                <w:kern w:val="0"/>
                <w:sz w:val="16"/>
                <w:szCs w:val="16"/>
                <w:highlight w:val="none"/>
              </w:rPr>
            </w:pPr>
            <w:r>
              <w:rPr>
                <w:rFonts w:hint="eastAsia" w:ascii="宋体" w:hAnsi="宋体" w:eastAsia="宋体" w:cs="宋体"/>
                <w:i w:val="0"/>
                <w:color w:val="000000"/>
                <w:kern w:val="0"/>
                <w:sz w:val="16"/>
                <w:szCs w:val="16"/>
                <w:highlight w:val="none"/>
                <w:u w:val="none"/>
                <w:lang w:val="en-US" w:eastAsia="zh-CN" w:bidi="ar"/>
              </w:rPr>
              <w:t>基层医疗卫生机构</w:t>
            </w:r>
          </w:p>
        </w:tc>
        <w:tc>
          <w:tcPr>
            <w:tcW w:w="1844" w:type="dxa"/>
            <w:tcBorders>
              <w:top w:val="nil"/>
              <w:left w:val="nil"/>
              <w:bottom w:val="single" w:color="auto" w:sz="4" w:space="0"/>
              <w:right w:val="single" w:color="auto" w:sz="4" w:space="0"/>
            </w:tcBorders>
            <w:vAlign w:val="top"/>
          </w:tcPr>
          <w:p w14:paraId="3417BDA7">
            <w:pPr>
              <w:keepNext w:val="0"/>
              <w:keepLines w:val="0"/>
              <w:widowControl/>
              <w:suppressLineNumbers w:val="0"/>
              <w:jc w:val="right"/>
              <w:textAlignment w:val="top"/>
              <w:rPr>
                <w:rFonts w:ascii="宋体" w:hAnsi="宋体" w:cs="宋体"/>
                <w:b/>
                <w:bCs/>
                <w:color w:val="auto"/>
                <w:kern w:val="0"/>
                <w:sz w:val="22"/>
                <w:szCs w:val="22"/>
                <w:highlight w:val="none"/>
              </w:rPr>
            </w:pPr>
            <w:r>
              <w:rPr>
                <w:rFonts w:hint="eastAsia" w:ascii="宋体" w:hAnsi="宋体" w:eastAsia="宋体" w:cs="宋体"/>
                <w:i w:val="0"/>
                <w:color w:val="000000"/>
                <w:kern w:val="0"/>
                <w:sz w:val="22"/>
                <w:szCs w:val="22"/>
                <w:highlight w:val="none"/>
                <w:u w:val="none"/>
                <w:lang w:val="en-US" w:eastAsia="zh-CN" w:bidi="ar"/>
              </w:rPr>
              <w:t>689.38</w:t>
            </w:r>
          </w:p>
        </w:tc>
        <w:tc>
          <w:tcPr>
            <w:tcW w:w="1845" w:type="dxa"/>
            <w:tcBorders>
              <w:top w:val="nil"/>
              <w:left w:val="nil"/>
              <w:bottom w:val="single" w:color="auto" w:sz="4" w:space="0"/>
              <w:right w:val="single" w:color="auto" w:sz="4" w:space="0"/>
            </w:tcBorders>
            <w:vAlign w:val="top"/>
          </w:tcPr>
          <w:p w14:paraId="1FE2BA3F">
            <w:pPr>
              <w:keepNext w:val="0"/>
              <w:keepLines w:val="0"/>
              <w:widowControl/>
              <w:suppressLineNumbers w:val="0"/>
              <w:jc w:val="right"/>
              <w:textAlignment w:val="top"/>
              <w:rPr>
                <w:rFonts w:ascii="宋体" w:hAnsi="宋体" w:cs="宋体"/>
                <w:b/>
                <w:bCs/>
                <w:color w:val="auto"/>
                <w:kern w:val="0"/>
                <w:sz w:val="22"/>
                <w:szCs w:val="22"/>
                <w:highlight w:val="none"/>
              </w:rPr>
            </w:pPr>
            <w:r>
              <w:rPr>
                <w:rFonts w:hint="eastAsia" w:ascii="宋体" w:hAnsi="宋体" w:eastAsia="宋体" w:cs="宋体"/>
                <w:i w:val="0"/>
                <w:color w:val="000000"/>
                <w:kern w:val="0"/>
                <w:sz w:val="22"/>
                <w:szCs w:val="22"/>
                <w:highlight w:val="none"/>
                <w:u w:val="none"/>
                <w:lang w:val="en-US" w:eastAsia="zh-CN" w:bidi="ar"/>
              </w:rPr>
              <w:t>689.38</w:t>
            </w:r>
          </w:p>
        </w:tc>
        <w:tc>
          <w:tcPr>
            <w:tcW w:w="1893" w:type="dxa"/>
            <w:tcBorders>
              <w:top w:val="nil"/>
              <w:left w:val="nil"/>
              <w:bottom w:val="single" w:color="auto" w:sz="4" w:space="0"/>
              <w:right w:val="single" w:color="auto" w:sz="4" w:space="0"/>
            </w:tcBorders>
            <w:vAlign w:val="center"/>
          </w:tcPr>
          <w:p w14:paraId="5F104F6A">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14:paraId="36D15AEC">
        <w:tblPrEx>
          <w:tblCellMar>
            <w:top w:w="0" w:type="dxa"/>
            <w:left w:w="108" w:type="dxa"/>
            <w:bottom w:w="0" w:type="dxa"/>
            <w:right w:w="108" w:type="dxa"/>
          </w:tblCellMar>
        </w:tblPrEx>
        <w:trPr>
          <w:trHeight w:val="405" w:hRule="atLeast"/>
        </w:trPr>
        <w:tc>
          <w:tcPr>
            <w:tcW w:w="590" w:type="dxa"/>
            <w:tcBorders>
              <w:top w:val="nil"/>
              <w:left w:val="single" w:color="auto" w:sz="4" w:space="0"/>
              <w:bottom w:val="single" w:color="auto" w:sz="4" w:space="0"/>
              <w:right w:val="single" w:color="auto" w:sz="4" w:space="0"/>
            </w:tcBorders>
            <w:vAlign w:val="top"/>
          </w:tcPr>
          <w:p w14:paraId="14C35443">
            <w:pPr>
              <w:keepNext w:val="0"/>
              <w:keepLines w:val="0"/>
              <w:widowControl/>
              <w:suppressLineNumbers w:val="0"/>
              <w:jc w:val="left"/>
              <w:textAlignment w:val="top"/>
              <w:rPr>
                <w:rFonts w:hint="eastAsia" w:asciiTheme="minorEastAsia" w:hAnsiTheme="minorEastAsia" w:eastAsiaTheme="minorEastAsia" w:cstheme="minorEastAsia"/>
                <w:b/>
                <w:bCs/>
                <w:color w:val="auto"/>
                <w:kern w:val="0"/>
                <w:sz w:val="16"/>
                <w:szCs w:val="16"/>
                <w:highlight w:val="none"/>
              </w:rPr>
            </w:pPr>
            <w:r>
              <w:rPr>
                <w:rFonts w:hint="eastAsia" w:asciiTheme="minorEastAsia" w:hAnsiTheme="minorEastAsia" w:eastAsiaTheme="minorEastAsia" w:cstheme="minorEastAsia"/>
                <w:i w:val="0"/>
                <w:color w:val="000000"/>
                <w:kern w:val="0"/>
                <w:sz w:val="22"/>
                <w:szCs w:val="22"/>
                <w:highlight w:val="none"/>
                <w:u w:val="none"/>
                <w:lang w:val="en-US" w:eastAsia="zh-CN" w:bidi="ar"/>
              </w:rPr>
              <w:t>210</w:t>
            </w:r>
          </w:p>
        </w:tc>
        <w:tc>
          <w:tcPr>
            <w:tcW w:w="412" w:type="dxa"/>
            <w:tcBorders>
              <w:top w:val="nil"/>
              <w:left w:val="nil"/>
              <w:bottom w:val="single" w:color="auto" w:sz="4" w:space="0"/>
              <w:right w:val="single" w:color="auto" w:sz="4" w:space="0"/>
            </w:tcBorders>
            <w:vAlign w:val="center"/>
          </w:tcPr>
          <w:p w14:paraId="4FF59B4C">
            <w:pPr>
              <w:widowControl/>
              <w:spacing w:line="280" w:lineRule="exact"/>
              <w:jc w:val="both"/>
              <w:rPr>
                <w:rFonts w:hint="eastAsia" w:asciiTheme="minorEastAsia" w:hAnsiTheme="minorEastAsia" w:eastAsiaTheme="minorEastAsia" w:cstheme="minorEastAsia"/>
                <w:b w:val="0"/>
                <w:bCs w:val="0"/>
                <w:color w:val="auto"/>
                <w:kern w:val="0"/>
                <w:sz w:val="16"/>
                <w:szCs w:val="16"/>
                <w:highlight w:val="none"/>
              </w:rPr>
            </w:pPr>
            <w:r>
              <w:rPr>
                <w:rFonts w:hint="eastAsia" w:asciiTheme="minorEastAsia" w:hAnsiTheme="minorEastAsia" w:eastAsiaTheme="minorEastAsia" w:cstheme="minorEastAsia"/>
                <w:b w:val="0"/>
                <w:bCs w:val="0"/>
                <w:color w:val="auto"/>
                <w:kern w:val="0"/>
                <w:sz w:val="16"/>
                <w:szCs w:val="16"/>
                <w:highlight w:val="none"/>
                <w:lang w:val="en-US" w:eastAsia="zh-CN"/>
              </w:rPr>
              <w:t>03</w:t>
            </w:r>
            <w:r>
              <w:rPr>
                <w:rFonts w:hint="eastAsia" w:asciiTheme="minorEastAsia" w:hAnsiTheme="minorEastAsia" w:eastAsiaTheme="minorEastAsia" w:cstheme="minorEastAsia"/>
                <w:b w:val="0"/>
                <w:bCs w:val="0"/>
                <w:color w:val="auto"/>
                <w:kern w:val="0"/>
                <w:sz w:val="16"/>
                <w:szCs w:val="16"/>
                <w:highlight w:val="none"/>
              </w:rPr>
              <w:t>　</w:t>
            </w:r>
          </w:p>
        </w:tc>
        <w:tc>
          <w:tcPr>
            <w:tcW w:w="432" w:type="dxa"/>
            <w:tcBorders>
              <w:top w:val="nil"/>
              <w:left w:val="nil"/>
              <w:bottom w:val="single" w:color="auto" w:sz="4" w:space="0"/>
              <w:right w:val="single" w:color="auto" w:sz="4" w:space="0"/>
            </w:tcBorders>
            <w:vAlign w:val="center"/>
          </w:tcPr>
          <w:p w14:paraId="3E2282FE">
            <w:pPr>
              <w:widowControl/>
              <w:spacing w:line="280" w:lineRule="exact"/>
              <w:jc w:val="both"/>
              <w:rPr>
                <w:rFonts w:hint="eastAsia" w:asciiTheme="minorEastAsia" w:hAnsiTheme="minorEastAsia" w:eastAsiaTheme="minorEastAsia" w:cstheme="minorEastAsia"/>
                <w:b w:val="0"/>
                <w:bCs w:val="0"/>
                <w:color w:val="auto"/>
                <w:kern w:val="0"/>
                <w:sz w:val="16"/>
                <w:szCs w:val="16"/>
                <w:highlight w:val="none"/>
              </w:rPr>
            </w:pPr>
            <w:r>
              <w:rPr>
                <w:rFonts w:hint="eastAsia" w:asciiTheme="minorEastAsia" w:hAnsiTheme="minorEastAsia" w:eastAsiaTheme="minorEastAsia" w:cstheme="minorEastAsia"/>
                <w:b w:val="0"/>
                <w:bCs w:val="0"/>
                <w:color w:val="auto"/>
                <w:kern w:val="0"/>
                <w:sz w:val="16"/>
                <w:szCs w:val="16"/>
                <w:highlight w:val="none"/>
                <w:lang w:val="en-US" w:eastAsia="zh-CN"/>
              </w:rPr>
              <w:t>02</w:t>
            </w:r>
            <w:r>
              <w:rPr>
                <w:rFonts w:hint="eastAsia" w:asciiTheme="minorEastAsia" w:hAnsiTheme="minorEastAsia" w:eastAsiaTheme="minorEastAsia" w:cstheme="minorEastAsia"/>
                <w:b w:val="0"/>
                <w:bCs w:val="0"/>
                <w:color w:val="auto"/>
                <w:kern w:val="0"/>
                <w:sz w:val="16"/>
                <w:szCs w:val="16"/>
                <w:highlight w:val="none"/>
              </w:rPr>
              <w:t>　</w:t>
            </w:r>
          </w:p>
        </w:tc>
        <w:tc>
          <w:tcPr>
            <w:tcW w:w="2404" w:type="dxa"/>
            <w:tcBorders>
              <w:top w:val="nil"/>
              <w:left w:val="nil"/>
              <w:bottom w:val="single" w:color="auto" w:sz="4" w:space="0"/>
              <w:right w:val="single" w:color="auto" w:sz="4" w:space="0"/>
            </w:tcBorders>
            <w:vAlign w:val="top"/>
          </w:tcPr>
          <w:p w14:paraId="73B4B430">
            <w:pPr>
              <w:keepNext w:val="0"/>
              <w:keepLines w:val="0"/>
              <w:widowControl/>
              <w:suppressLineNumbers w:val="0"/>
              <w:jc w:val="left"/>
              <w:textAlignment w:val="top"/>
              <w:rPr>
                <w:rFonts w:ascii="宋体" w:hAnsi="宋体" w:cs="宋体"/>
                <w:b/>
                <w:bCs/>
                <w:color w:val="auto"/>
                <w:kern w:val="0"/>
                <w:sz w:val="16"/>
                <w:szCs w:val="16"/>
                <w:highlight w:val="none"/>
              </w:rPr>
            </w:pPr>
            <w:r>
              <w:rPr>
                <w:rFonts w:hint="eastAsia" w:ascii="宋体" w:hAnsi="宋体" w:eastAsia="宋体" w:cs="宋体"/>
                <w:i w:val="0"/>
                <w:color w:val="000000"/>
                <w:kern w:val="0"/>
                <w:sz w:val="16"/>
                <w:szCs w:val="16"/>
                <w:highlight w:val="none"/>
                <w:u w:val="none"/>
                <w:lang w:val="en-US" w:eastAsia="zh-CN" w:bidi="ar"/>
              </w:rPr>
              <w:t>乡镇卫生院</w:t>
            </w:r>
          </w:p>
        </w:tc>
        <w:tc>
          <w:tcPr>
            <w:tcW w:w="1844" w:type="dxa"/>
            <w:tcBorders>
              <w:top w:val="nil"/>
              <w:left w:val="nil"/>
              <w:bottom w:val="single" w:color="auto" w:sz="4" w:space="0"/>
              <w:right w:val="single" w:color="auto" w:sz="4" w:space="0"/>
            </w:tcBorders>
            <w:vAlign w:val="top"/>
          </w:tcPr>
          <w:p w14:paraId="7863EF76">
            <w:pPr>
              <w:keepNext w:val="0"/>
              <w:keepLines w:val="0"/>
              <w:widowControl/>
              <w:suppressLineNumbers w:val="0"/>
              <w:jc w:val="right"/>
              <w:textAlignment w:val="top"/>
              <w:rPr>
                <w:rFonts w:ascii="宋体" w:hAnsi="宋体" w:cs="宋体"/>
                <w:b/>
                <w:bCs/>
                <w:color w:val="auto"/>
                <w:kern w:val="0"/>
                <w:sz w:val="22"/>
                <w:szCs w:val="22"/>
                <w:highlight w:val="none"/>
              </w:rPr>
            </w:pPr>
            <w:r>
              <w:rPr>
                <w:rFonts w:hint="eastAsia" w:ascii="宋体" w:hAnsi="宋体" w:eastAsia="宋体" w:cs="宋体"/>
                <w:i w:val="0"/>
                <w:color w:val="000000"/>
                <w:kern w:val="0"/>
                <w:sz w:val="22"/>
                <w:szCs w:val="22"/>
                <w:highlight w:val="none"/>
                <w:u w:val="none"/>
                <w:lang w:val="en-US" w:eastAsia="zh-CN" w:bidi="ar"/>
              </w:rPr>
              <w:t>689.38</w:t>
            </w:r>
          </w:p>
        </w:tc>
        <w:tc>
          <w:tcPr>
            <w:tcW w:w="1845" w:type="dxa"/>
            <w:tcBorders>
              <w:top w:val="nil"/>
              <w:left w:val="nil"/>
              <w:bottom w:val="single" w:color="auto" w:sz="4" w:space="0"/>
              <w:right w:val="single" w:color="auto" w:sz="4" w:space="0"/>
            </w:tcBorders>
            <w:vAlign w:val="top"/>
          </w:tcPr>
          <w:p w14:paraId="1079A2C4">
            <w:pPr>
              <w:keepNext w:val="0"/>
              <w:keepLines w:val="0"/>
              <w:widowControl/>
              <w:suppressLineNumbers w:val="0"/>
              <w:jc w:val="right"/>
              <w:textAlignment w:val="top"/>
              <w:rPr>
                <w:rFonts w:ascii="宋体" w:hAnsi="宋体" w:cs="宋体"/>
                <w:b/>
                <w:bCs/>
                <w:color w:val="auto"/>
                <w:kern w:val="0"/>
                <w:sz w:val="22"/>
                <w:szCs w:val="22"/>
                <w:highlight w:val="none"/>
              </w:rPr>
            </w:pPr>
            <w:r>
              <w:rPr>
                <w:rFonts w:hint="eastAsia" w:ascii="宋体" w:hAnsi="宋体" w:eastAsia="宋体" w:cs="宋体"/>
                <w:i w:val="0"/>
                <w:color w:val="000000"/>
                <w:kern w:val="0"/>
                <w:sz w:val="22"/>
                <w:szCs w:val="22"/>
                <w:highlight w:val="none"/>
                <w:u w:val="none"/>
                <w:lang w:val="en-US" w:eastAsia="zh-CN" w:bidi="ar"/>
              </w:rPr>
              <w:t>689.38</w:t>
            </w:r>
          </w:p>
        </w:tc>
        <w:tc>
          <w:tcPr>
            <w:tcW w:w="1893" w:type="dxa"/>
            <w:tcBorders>
              <w:top w:val="nil"/>
              <w:left w:val="nil"/>
              <w:bottom w:val="single" w:color="auto" w:sz="4" w:space="0"/>
              <w:right w:val="single" w:color="auto" w:sz="4" w:space="0"/>
            </w:tcBorders>
            <w:vAlign w:val="center"/>
          </w:tcPr>
          <w:p w14:paraId="6D769695">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14:paraId="3FF70AD2">
        <w:tblPrEx>
          <w:tblCellMar>
            <w:top w:w="0" w:type="dxa"/>
            <w:left w:w="108" w:type="dxa"/>
            <w:bottom w:w="0" w:type="dxa"/>
            <w:right w:w="108" w:type="dxa"/>
          </w:tblCellMar>
        </w:tblPrEx>
        <w:trPr>
          <w:trHeight w:val="405" w:hRule="atLeast"/>
        </w:trPr>
        <w:tc>
          <w:tcPr>
            <w:tcW w:w="590" w:type="dxa"/>
            <w:tcBorders>
              <w:top w:val="nil"/>
              <w:left w:val="single" w:color="auto" w:sz="4" w:space="0"/>
              <w:bottom w:val="single" w:color="auto" w:sz="4" w:space="0"/>
              <w:right w:val="single" w:color="auto" w:sz="4" w:space="0"/>
            </w:tcBorders>
            <w:vAlign w:val="top"/>
          </w:tcPr>
          <w:p w14:paraId="1DBD9504">
            <w:pPr>
              <w:keepNext w:val="0"/>
              <w:keepLines w:val="0"/>
              <w:widowControl/>
              <w:suppressLineNumbers w:val="0"/>
              <w:jc w:val="left"/>
              <w:textAlignment w:val="top"/>
              <w:rPr>
                <w:rFonts w:hint="eastAsia" w:asciiTheme="minorEastAsia" w:hAnsiTheme="minorEastAsia" w:eastAsiaTheme="minorEastAsia" w:cstheme="minorEastAsia"/>
                <w:b/>
                <w:bCs/>
                <w:color w:val="auto"/>
                <w:kern w:val="0"/>
                <w:sz w:val="16"/>
                <w:szCs w:val="16"/>
                <w:highlight w:val="none"/>
              </w:rPr>
            </w:pPr>
            <w:r>
              <w:rPr>
                <w:rFonts w:hint="eastAsia" w:asciiTheme="minorEastAsia" w:hAnsiTheme="minorEastAsia" w:eastAsiaTheme="minorEastAsia" w:cstheme="minorEastAsia"/>
                <w:i w:val="0"/>
                <w:color w:val="000000"/>
                <w:kern w:val="0"/>
                <w:sz w:val="22"/>
                <w:szCs w:val="22"/>
                <w:highlight w:val="none"/>
                <w:u w:val="none"/>
                <w:lang w:val="en-US" w:eastAsia="zh-CN" w:bidi="ar"/>
              </w:rPr>
              <w:t>210</w:t>
            </w:r>
          </w:p>
        </w:tc>
        <w:tc>
          <w:tcPr>
            <w:tcW w:w="412" w:type="dxa"/>
            <w:tcBorders>
              <w:top w:val="nil"/>
              <w:left w:val="nil"/>
              <w:bottom w:val="single" w:color="auto" w:sz="4" w:space="0"/>
              <w:right w:val="single" w:color="auto" w:sz="4" w:space="0"/>
            </w:tcBorders>
            <w:vAlign w:val="center"/>
          </w:tcPr>
          <w:p w14:paraId="62DDCA6A">
            <w:pPr>
              <w:widowControl/>
              <w:spacing w:line="280" w:lineRule="exact"/>
              <w:jc w:val="both"/>
              <w:rPr>
                <w:rFonts w:hint="eastAsia" w:asciiTheme="minorEastAsia" w:hAnsiTheme="minorEastAsia" w:eastAsiaTheme="minorEastAsia" w:cstheme="minorEastAsia"/>
                <w:b w:val="0"/>
                <w:bCs w:val="0"/>
                <w:color w:val="auto"/>
                <w:kern w:val="0"/>
                <w:sz w:val="16"/>
                <w:szCs w:val="16"/>
                <w:highlight w:val="none"/>
              </w:rPr>
            </w:pPr>
            <w:r>
              <w:rPr>
                <w:rFonts w:hint="eastAsia" w:asciiTheme="minorEastAsia" w:hAnsiTheme="minorEastAsia" w:eastAsiaTheme="minorEastAsia" w:cstheme="minorEastAsia"/>
                <w:b w:val="0"/>
                <w:bCs w:val="0"/>
                <w:color w:val="auto"/>
                <w:kern w:val="0"/>
                <w:sz w:val="16"/>
                <w:szCs w:val="16"/>
                <w:highlight w:val="none"/>
                <w:lang w:val="en-US" w:eastAsia="zh-CN"/>
              </w:rPr>
              <w:t>11</w:t>
            </w:r>
            <w:r>
              <w:rPr>
                <w:rFonts w:hint="eastAsia" w:asciiTheme="minorEastAsia" w:hAnsiTheme="minorEastAsia" w:eastAsiaTheme="minorEastAsia" w:cstheme="minorEastAsia"/>
                <w:b w:val="0"/>
                <w:bCs w:val="0"/>
                <w:color w:val="auto"/>
                <w:kern w:val="0"/>
                <w:sz w:val="16"/>
                <w:szCs w:val="16"/>
                <w:highlight w:val="none"/>
              </w:rPr>
              <w:t>　</w:t>
            </w:r>
          </w:p>
        </w:tc>
        <w:tc>
          <w:tcPr>
            <w:tcW w:w="432" w:type="dxa"/>
            <w:tcBorders>
              <w:top w:val="nil"/>
              <w:left w:val="nil"/>
              <w:bottom w:val="single" w:color="auto" w:sz="4" w:space="0"/>
              <w:right w:val="single" w:color="auto" w:sz="4" w:space="0"/>
            </w:tcBorders>
            <w:vAlign w:val="center"/>
          </w:tcPr>
          <w:p w14:paraId="1D2682DD">
            <w:pPr>
              <w:widowControl/>
              <w:spacing w:line="280" w:lineRule="exact"/>
              <w:jc w:val="both"/>
              <w:rPr>
                <w:rFonts w:hint="eastAsia" w:asciiTheme="minorEastAsia" w:hAnsiTheme="minorEastAsia" w:eastAsiaTheme="minorEastAsia" w:cstheme="minorEastAsia"/>
                <w:b w:val="0"/>
                <w:bCs w:val="0"/>
                <w:color w:val="auto"/>
                <w:kern w:val="0"/>
                <w:sz w:val="16"/>
                <w:szCs w:val="16"/>
                <w:highlight w:val="none"/>
              </w:rPr>
            </w:pPr>
            <w:r>
              <w:rPr>
                <w:rFonts w:hint="eastAsia" w:asciiTheme="minorEastAsia" w:hAnsiTheme="minorEastAsia" w:eastAsiaTheme="minorEastAsia" w:cstheme="minorEastAsia"/>
                <w:b w:val="0"/>
                <w:bCs w:val="0"/>
                <w:color w:val="auto"/>
                <w:kern w:val="0"/>
                <w:sz w:val="16"/>
                <w:szCs w:val="16"/>
                <w:highlight w:val="none"/>
              </w:rPr>
              <w:t>　</w:t>
            </w:r>
          </w:p>
        </w:tc>
        <w:tc>
          <w:tcPr>
            <w:tcW w:w="2404" w:type="dxa"/>
            <w:tcBorders>
              <w:top w:val="nil"/>
              <w:left w:val="nil"/>
              <w:bottom w:val="single" w:color="auto" w:sz="4" w:space="0"/>
              <w:right w:val="single" w:color="auto" w:sz="4" w:space="0"/>
            </w:tcBorders>
            <w:vAlign w:val="top"/>
          </w:tcPr>
          <w:p w14:paraId="0DBF1119">
            <w:pPr>
              <w:keepNext w:val="0"/>
              <w:keepLines w:val="0"/>
              <w:widowControl/>
              <w:suppressLineNumbers w:val="0"/>
              <w:jc w:val="left"/>
              <w:textAlignment w:val="top"/>
              <w:rPr>
                <w:rFonts w:ascii="宋体" w:hAnsi="宋体" w:cs="宋体"/>
                <w:b/>
                <w:bCs/>
                <w:color w:val="auto"/>
                <w:kern w:val="0"/>
                <w:sz w:val="16"/>
                <w:szCs w:val="16"/>
                <w:highlight w:val="none"/>
              </w:rPr>
            </w:pPr>
            <w:r>
              <w:rPr>
                <w:rFonts w:hint="eastAsia" w:ascii="宋体" w:hAnsi="宋体" w:eastAsia="宋体" w:cs="宋体"/>
                <w:i w:val="0"/>
                <w:color w:val="000000"/>
                <w:kern w:val="0"/>
                <w:sz w:val="16"/>
                <w:szCs w:val="16"/>
                <w:highlight w:val="none"/>
                <w:u w:val="none"/>
                <w:lang w:val="en-US" w:eastAsia="zh-CN" w:bidi="ar"/>
              </w:rPr>
              <w:t>行政事业单位医疗</w:t>
            </w:r>
          </w:p>
        </w:tc>
        <w:tc>
          <w:tcPr>
            <w:tcW w:w="1844" w:type="dxa"/>
            <w:tcBorders>
              <w:top w:val="nil"/>
              <w:left w:val="nil"/>
              <w:bottom w:val="single" w:color="auto" w:sz="4" w:space="0"/>
              <w:right w:val="single" w:color="auto" w:sz="4" w:space="0"/>
            </w:tcBorders>
            <w:vAlign w:val="top"/>
          </w:tcPr>
          <w:p w14:paraId="1F494DB7">
            <w:pPr>
              <w:keepNext w:val="0"/>
              <w:keepLines w:val="0"/>
              <w:widowControl/>
              <w:suppressLineNumbers w:val="0"/>
              <w:jc w:val="right"/>
              <w:textAlignment w:val="top"/>
              <w:rPr>
                <w:rFonts w:ascii="宋体" w:hAnsi="宋体" w:cs="宋体"/>
                <w:b/>
                <w:bCs/>
                <w:color w:val="auto"/>
                <w:kern w:val="0"/>
                <w:sz w:val="22"/>
                <w:szCs w:val="22"/>
                <w:highlight w:val="none"/>
              </w:rPr>
            </w:pPr>
            <w:r>
              <w:rPr>
                <w:rFonts w:hint="eastAsia" w:ascii="宋体" w:hAnsi="宋体" w:eastAsia="宋体" w:cs="宋体"/>
                <w:i w:val="0"/>
                <w:color w:val="000000"/>
                <w:kern w:val="0"/>
                <w:sz w:val="22"/>
                <w:szCs w:val="22"/>
                <w:highlight w:val="none"/>
                <w:u w:val="none"/>
                <w:lang w:val="en-US" w:eastAsia="zh-CN" w:bidi="ar"/>
              </w:rPr>
              <w:t>37.71</w:t>
            </w:r>
          </w:p>
        </w:tc>
        <w:tc>
          <w:tcPr>
            <w:tcW w:w="1845" w:type="dxa"/>
            <w:tcBorders>
              <w:top w:val="nil"/>
              <w:left w:val="nil"/>
              <w:bottom w:val="single" w:color="auto" w:sz="4" w:space="0"/>
              <w:right w:val="single" w:color="auto" w:sz="4" w:space="0"/>
            </w:tcBorders>
            <w:vAlign w:val="top"/>
          </w:tcPr>
          <w:p w14:paraId="458CE221">
            <w:pPr>
              <w:keepNext w:val="0"/>
              <w:keepLines w:val="0"/>
              <w:widowControl/>
              <w:suppressLineNumbers w:val="0"/>
              <w:jc w:val="right"/>
              <w:textAlignment w:val="top"/>
              <w:rPr>
                <w:rFonts w:ascii="宋体" w:hAnsi="宋体" w:cs="宋体"/>
                <w:b/>
                <w:bCs/>
                <w:color w:val="auto"/>
                <w:kern w:val="0"/>
                <w:sz w:val="22"/>
                <w:szCs w:val="22"/>
                <w:highlight w:val="none"/>
              </w:rPr>
            </w:pPr>
            <w:r>
              <w:rPr>
                <w:rFonts w:hint="eastAsia" w:ascii="宋体" w:hAnsi="宋体" w:eastAsia="宋体" w:cs="宋体"/>
                <w:i w:val="0"/>
                <w:color w:val="000000"/>
                <w:kern w:val="0"/>
                <w:sz w:val="22"/>
                <w:szCs w:val="22"/>
                <w:highlight w:val="none"/>
                <w:u w:val="none"/>
                <w:lang w:val="en-US" w:eastAsia="zh-CN" w:bidi="ar"/>
              </w:rPr>
              <w:t>37.71</w:t>
            </w:r>
          </w:p>
        </w:tc>
        <w:tc>
          <w:tcPr>
            <w:tcW w:w="1893" w:type="dxa"/>
            <w:tcBorders>
              <w:top w:val="nil"/>
              <w:left w:val="nil"/>
              <w:bottom w:val="single" w:color="auto" w:sz="4" w:space="0"/>
              <w:right w:val="single" w:color="auto" w:sz="4" w:space="0"/>
            </w:tcBorders>
            <w:vAlign w:val="center"/>
          </w:tcPr>
          <w:p w14:paraId="10ACD3D8">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14:paraId="4E7BF922">
        <w:tblPrEx>
          <w:tblCellMar>
            <w:top w:w="0" w:type="dxa"/>
            <w:left w:w="108" w:type="dxa"/>
            <w:bottom w:w="0" w:type="dxa"/>
            <w:right w:w="108" w:type="dxa"/>
          </w:tblCellMar>
        </w:tblPrEx>
        <w:trPr>
          <w:trHeight w:val="354" w:hRule="atLeast"/>
        </w:trPr>
        <w:tc>
          <w:tcPr>
            <w:tcW w:w="590" w:type="dxa"/>
            <w:tcBorders>
              <w:top w:val="nil"/>
              <w:left w:val="single" w:color="auto" w:sz="4" w:space="0"/>
              <w:bottom w:val="single" w:color="auto" w:sz="4" w:space="0"/>
              <w:right w:val="single" w:color="auto" w:sz="4" w:space="0"/>
            </w:tcBorders>
            <w:vAlign w:val="top"/>
          </w:tcPr>
          <w:p w14:paraId="4B34952B">
            <w:pPr>
              <w:keepNext w:val="0"/>
              <w:keepLines w:val="0"/>
              <w:widowControl/>
              <w:suppressLineNumbers w:val="0"/>
              <w:jc w:val="left"/>
              <w:textAlignment w:val="top"/>
              <w:rPr>
                <w:rFonts w:hint="eastAsia" w:asciiTheme="minorEastAsia" w:hAnsiTheme="minorEastAsia" w:eastAsiaTheme="minorEastAsia" w:cstheme="minorEastAsia"/>
                <w:b/>
                <w:bCs/>
                <w:color w:val="auto"/>
                <w:kern w:val="0"/>
                <w:sz w:val="16"/>
                <w:szCs w:val="16"/>
                <w:highlight w:val="none"/>
              </w:rPr>
            </w:pPr>
            <w:r>
              <w:rPr>
                <w:rFonts w:hint="eastAsia" w:asciiTheme="minorEastAsia" w:hAnsiTheme="minorEastAsia" w:eastAsiaTheme="minorEastAsia" w:cstheme="minorEastAsia"/>
                <w:i w:val="0"/>
                <w:color w:val="000000"/>
                <w:kern w:val="0"/>
                <w:sz w:val="22"/>
                <w:szCs w:val="22"/>
                <w:highlight w:val="none"/>
                <w:u w:val="none"/>
                <w:lang w:val="en-US" w:eastAsia="zh-CN" w:bidi="ar"/>
              </w:rPr>
              <w:t>210</w:t>
            </w:r>
          </w:p>
        </w:tc>
        <w:tc>
          <w:tcPr>
            <w:tcW w:w="412" w:type="dxa"/>
            <w:tcBorders>
              <w:top w:val="nil"/>
              <w:left w:val="nil"/>
              <w:bottom w:val="single" w:color="auto" w:sz="4" w:space="0"/>
              <w:right w:val="single" w:color="auto" w:sz="4" w:space="0"/>
            </w:tcBorders>
            <w:vAlign w:val="center"/>
          </w:tcPr>
          <w:p w14:paraId="4A17B0CC">
            <w:pPr>
              <w:widowControl/>
              <w:spacing w:line="280" w:lineRule="exact"/>
              <w:jc w:val="both"/>
              <w:rPr>
                <w:rFonts w:hint="eastAsia" w:asciiTheme="minorEastAsia" w:hAnsiTheme="minorEastAsia" w:eastAsiaTheme="minorEastAsia" w:cstheme="minorEastAsia"/>
                <w:b w:val="0"/>
                <w:bCs w:val="0"/>
                <w:color w:val="auto"/>
                <w:kern w:val="0"/>
                <w:sz w:val="16"/>
                <w:szCs w:val="16"/>
                <w:highlight w:val="none"/>
              </w:rPr>
            </w:pPr>
            <w:r>
              <w:rPr>
                <w:rFonts w:hint="eastAsia" w:asciiTheme="minorEastAsia" w:hAnsiTheme="minorEastAsia" w:eastAsiaTheme="minorEastAsia" w:cstheme="minorEastAsia"/>
                <w:b w:val="0"/>
                <w:bCs w:val="0"/>
                <w:color w:val="auto"/>
                <w:kern w:val="0"/>
                <w:sz w:val="16"/>
                <w:szCs w:val="16"/>
                <w:highlight w:val="none"/>
                <w:lang w:val="en-US" w:eastAsia="zh-CN"/>
              </w:rPr>
              <w:t>11</w:t>
            </w:r>
            <w:r>
              <w:rPr>
                <w:rFonts w:hint="eastAsia" w:asciiTheme="minorEastAsia" w:hAnsiTheme="minorEastAsia" w:eastAsiaTheme="minorEastAsia" w:cstheme="minorEastAsia"/>
                <w:b w:val="0"/>
                <w:bCs w:val="0"/>
                <w:color w:val="auto"/>
                <w:kern w:val="0"/>
                <w:sz w:val="16"/>
                <w:szCs w:val="16"/>
                <w:highlight w:val="none"/>
              </w:rPr>
              <w:t>　</w:t>
            </w:r>
          </w:p>
        </w:tc>
        <w:tc>
          <w:tcPr>
            <w:tcW w:w="432" w:type="dxa"/>
            <w:tcBorders>
              <w:top w:val="nil"/>
              <w:left w:val="nil"/>
              <w:bottom w:val="single" w:color="auto" w:sz="4" w:space="0"/>
              <w:right w:val="single" w:color="auto" w:sz="4" w:space="0"/>
            </w:tcBorders>
            <w:vAlign w:val="center"/>
          </w:tcPr>
          <w:p w14:paraId="78E397DE">
            <w:pPr>
              <w:widowControl/>
              <w:spacing w:line="280" w:lineRule="exact"/>
              <w:jc w:val="both"/>
              <w:rPr>
                <w:rFonts w:hint="eastAsia" w:asciiTheme="minorEastAsia" w:hAnsiTheme="minorEastAsia" w:eastAsiaTheme="minorEastAsia" w:cstheme="minorEastAsia"/>
                <w:b w:val="0"/>
                <w:bCs w:val="0"/>
                <w:color w:val="auto"/>
                <w:kern w:val="0"/>
                <w:sz w:val="16"/>
                <w:szCs w:val="16"/>
                <w:highlight w:val="none"/>
              </w:rPr>
            </w:pPr>
            <w:r>
              <w:rPr>
                <w:rFonts w:hint="eastAsia" w:asciiTheme="minorEastAsia" w:hAnsiTheme="minorEastAsia" w:eastAsiaTheme="minorEastAsia" w:cstheme="minorEastAsia"/>
                <w:b w:val="0"/>
                <w:bCs w:val="0"/>
                <w:color w:val="auto"/>
                <w:kern w:val="0"/>
                <w:sz w:val="16"/>
                <w:szCs w:val="16"/>
                <w:highlight w:val="none"/>
              </w:rPr>
              <w:t>　</w:t>
            </w:r>
            <w:r>
              <w:rPr>
                <w:rFonts w:hint="eastAsia" w:asciiTheme="minorEastAsia" w:hAnsiTheme="minorEastAsia" w:eastAsiaTheme="minorEastAsia" w:cstheme="minorEastAsia"/>
                <w:b w:val="0"/>
                <w:bCs w:val="0"/>
                <w:color w:val="auto"/>
                <w:kern w:val="0"/>
                <w:sz w:val="16"/>
                <w:szCs w:val="16"/>
                <w:highlight w:val="none"/>
                <w:lang w:val="en-US" w:eastAsia="zh-CN"/>
              </w:rPr>
              <w:t>02</w:t>
            </w:r>
          </w:p>
        </w:tc>
        <w:tc>
          <w:tcPr>
            <w:tcW w:w="2404" w:type="dxa"/>
            <w:tcBorders>
              <w:top w:val="nil"/>
              <w:left w:val="nil"/>
              <w:bottom w:val="single" w:color="auto" w:sz="4" w:space="0"/>
              <w:right w:val="single" w:color="auto" w:sz="4" w:space="0"/>
            </w:tcBorders>
            <w:vAlign w:val="top"/>
          </w:tcPr>
          <w:p w14:paraId="046079A3">
            <w:pPr>
              <w:keepNext w:val="0"/>
              <w:keepLines w:val="0"/>
              <w:widowControl/>
              <w:suppressLineNumbers w:val="0"/>
              <w:jc w:val="left"/>
              <w:textAlignment w:val="top"/>
              <w:rPr>
                <w:rFonts w:ascii="宋体" w:hAnsi="宋体" w:cs="宋体"/>
                <w:b/>
                <w:bCs/>
                <w:color w:val="auto"/>
                <w:kern w:val="0"/>
                <w:sz w:val="16"/>
                <w:szCs w:val="16"/>
                <w:highlight w:val="none"/>
              </w:rPr>
            </w:pPr>
            <w:r>
              <w:rPr>
                <w:rFonts w:hint="eastAsia" w:ascii="宋体" w:hAnsi="宋体" w:eastAsia="宋体" w:cs="宋体"/>
                <w:i w:val="0"/>
                <w:color w:val="000000"/>
                <w:kern w:val="0"/>
                <w:sz w:val="16"/>
                <w:szCs w:val="16"/>
                <w:highlight w:val="none"/>
                <w:u w:val="none"/>
                <w:lang w:val="en-US" w:eastAsia="zh-CN" w:bidi="ar"/>
              </w:rPr>
              <w:t>事业单位医疗</w:t>
            </w:r>
          </w:p>
        </w:tc>
        <w:tc>
          <w:tcPr>
            <w:tcW w:w="1844" w:type="dxa"/>
            <w:tcBorders>
              <w:top w:val="nil"/>
              <w:left w:val="nil"/>
              <w:bottom w:val="single" w:color="auto" w:sz="4" w:space="0"/>
              <w:right w:val="single" w:color="auto" w:sz="4" w:space="0"/>
            </w:tcBorders>
            <w:vAlign w:val="top"/>
          </w:tcPr>
          <w:p w14:paraId="2790F398">
            <w:pPr>
              <w:keepNext w:val="0"/>
              <w:keepLines w:val="0"/>
              <w:widowControl/>
              <w:suppressLineNumbers w:val="0"/>
              <w:jc w:val="right"/>
              <w:textAlignment w:val="top"/>
              <w:rPr>
                <w:rFonts w:ascii="宋体" w:hAnsi="宋体" w:cs="宋体"/>
                <w:b/>
                <w:bCs/>
                <w:color w:val="auto"/>
                <w:kern w:val="0"/>
                <w:sz w:val="22"/>
                <w:szCs w:val="22"/>
                <w:highlight w:val="none"/>
              </w:rPr>
            </w:pPr>
            <w:r>
              <w:rPr>
                <w:rFonts w:hint="eastAsia" w:ascii="宋体" w:hAnsi="宋体" w:eastAsia="宋体" w:cs="宋体"/>
                <w:i w:val="0"/>
                <w:color w:val="000000"/>
                <w:kern w:val="0"/>
                <w:sz w:val="22"/>
                <w:szCs w:val="22"/>
                <w:highlight w:val="none"/>
                <w:u w:val="none"/>
                <w:lang w:val="en-US" w:eastAsia="zh-CN" w:bidi="ar"/>
              </w:rPr>
              <w:t>29.52</w:t>
            </w:r>
          </w:p>
        </w:tc>
        <w:tc>
          <w:tcPr>
            <w:tcW w:w="1845" w:type="dxa"/>
            <w:tcBorders>
              <w:top w:val="nil"/>
              <w:left w:val="nil"/>
              <w:bottom w:val="single" w:color="auto" w:sz="4" w:space="0"/>
              <w:right w:val="single" w:color="auto" w:sz="4" w:space="0"/>
            </w:tcBorders>
            <w:vAlign w:val="top"/>
          </w:tcPr>
          <w:p w14:paraId="07204190">
            <w:pPr>
              <w:keepNext w:val="0"/>
              <w:keepLines w:val="0"/>
              <w:widowControl/>
              <w:suppressLineNumbers w:val="0"/>
              <w:jc w:val="right"/>
              <w:textAlignment w:val="top"/>
              <w:rPr>
                <w:rFonts w:ascii="宋体" w:hAnsi="宋体" w:cs="宋体"/>
                <w:b/>
                <w:bCs/>
                <w:color w:val="auto"/>
                <w:kern w:val="0"/>
                <w:sz w:val="22"/>
                <w:szCs w:val="22"/>
                <w:highlight w:val="none"/>
              </w:rPr>
            </w:pPr>
            <w:r>
              <w:rPr>
                <w:rFonts w:hint="eastAsia" w:ascii="宋体" w:hAnsi="宋体" w:eastAsia="宋体" w:cs="宋体"/>
                <w:i w:val="0"/>
                <w:color w:val="000000"/>
                <w:kern w:val="0"/>
                <w:sz w:val="22"/>
                <w:szCs w:val="22"/>
                <w:highlight w:val="none"/>
                <w:u w:val="none"/>
                <w:lang w:val="en-US" w:eastAsia="zh-CN" w:bidi="ar"/>
              </w:rPr>
              <w:t>29.52</w:t>
            </w:r>
          </w:p>
        </w:tc>
        <w:tc>
          <w:tcPr>
            <w:tcW w:w="1893" w:type="dxa"/>
            <w:tcBorders>
              <w:top w:val="nil"/>
              <w:left w:val="nil"/>
              <w:bottom w:val="single" w:color="auto" w:sz="4" w:space="0"/>
              <w:right w:val="single" w:color="auto" w:sz="4" w:space="0"/>
            </w:tcBorders>
            <w:vAlign w:val="center"/>
          </w:tcPr>
          <w:p w14:paraId="55B8C8D1">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14:paraId="60C279F1">
        <w:tblPrEx>
          <w:tblCellMar>
            <w:top w:w="0" w:type="dxa"/>
            <w:left w:w="108" w:type="dxa"/>
            <w:bottom w:w="0" w:type="dxa"/>
            <w:right w:w="108" w:type="dxa"/>
          </w:tblCellMar>
        </w:tblPrEx>
        <w:trPr>
          <w:trHeight w:val="405" w:hRule="atLeast"/>
        </w:trPr>
        <w:tc>
          <w:tcPr>
            <w:tcW w:w="590" w:type="dxa"/>
            <w:tcBorders>
              <w:top w:val="nil"/>
              <w:left w:val="single" w:color="auto" w:sz="4" w:space="0"/>
              <w:bottom w:val="single" w:color="auto" w:sz="4" w:space="0"/>
              <w:right w:val="single" w:color="auto" w:sz="4" w:space="0"/>
            </w:tcBorders>
            <w:vAlign w:val="top"/>
          </w:tcPr>
          <w:p w14:paraId="3CF30EFC">
            <w:pPr>
              <w:keepNext w:val="0"/>
              <w:keepLines w:val="0"/>
              <w:widowControl/>
              <w:suppressLineNumbers w:val="0"/>
              <w:jc w:val="left"/>
              <w:textAlignment w:val="top"/>
              <w:rPr>
                <w:rFonts w:hint="eastAsia" w:asciiTheme="minorEastAsia" w:hAnsiTheme="minorEastAsia" w:eastAsiaTheme="minorEastAsia" w:cstheme="minorEastAsia"/>
                <w:b/>
                <w:bCs/>
                <w:color w:val="auto"/>
                <w:kern w:val="0"/>
                <w:sz w:val="16"/>
                <w:szCs w:val="16"/>
                <w:highlight w:val="none"/>
              </w:rPr>
            </w:pPr>
            <w:r>
              <w:rPr>
                <w:rFonts w:hint="eastAsia" w:asciiTheme="minorEastAsia" w:hAnsiTheme="minorEastAsia" w:eastAsiaTheme="minorEastAsia" w:cstheme="minorEastAsia"/>
                <w:i w:val="0"/>
                <w:color w:val="000000"/>
                <w:kern w:val="0"/>
                <w:sz w:val="22"/>
                <w:szCs w:val="22"/>
                <w:highlight w:val="none"/>
                <w:u w:val="none"/>
                <w:lang w:val="en-US" w:eastAsia="zh-CN" w:bidi="ar"/>
              </w:rPr>
              <w:t>210</w:t>
            </w:r>
          </w:p>
        </w:tc>
        <w:tc>
          <w:tcPr>
            <w:tcW w:w="412" w:type="dxa"/>
            <w:tcBorders>
              <w:top w:val="nil"/>
              <w:left w:val="nil"/>
              <w:bottom w:val="single" w:color="auto" w:sz="4" w:space="0"/>
              <w:right w:val="single" w:color="auto" w:sz="4" w:space="0"/>
            </w:tcBorders>
            <w:vAlign w:val="center"/>
          </w:tcPr>
          <w:p w14:paraId="37426E01">
            <w:pPr>
              <w:widowControl/>
              <w:spacing w:line="280" w:lineRule="exact"/>
              <w:jc w:val="both"/>
              <w:rPr>
                <w:rFonts w:hint="eastAsia" w:asciiTheme="minorEastAsia" w:hAnsiTheme="minorEastAsia" w:eastAsiaTheme="minorEastAsia" w:cstheme="minorEastAsia"/>
                <w:b w:val="0"/>
                <w:bCs w:val="0"/>
                <w:color w:val="auto"/>
                <w:kern w:val="0"/>
                <w:sz w:val="16"/>
                <w:szCs w:val="16"/>
                <w:highlight w:val="none"/>
              </w:rPr>
            </w:pPr>
            <w:r>
              <w:rPr>
                <w:rFonts w:hint="eastAsia" w:asciiTheme="minorEastAsia" w:hAnsiTheme="minorEastAsia" w:eastAsiaTheme="minorEastAsia" w:cstheme="minorEastAsia"/>
                <w:b w:val="0"/>
                <w:bCs w:val="0"/>
                <w:color w:val="auto"/>
                <w:kern w:val="0"/>
                <w:sz w:val="16"/>
                <w:szCs w:val="16"/>
                <w:highlight w:val="none"/>
                <w:lang w:val="en-US" w:eastAsia="zh-CN"/>
              </w:rPr>
              <w:t>11</w:t>
            </w:r>
            <w:r>
              <w:rPr>
                <w:rFonts w:hint="eastAsia" w:asciiTheme="minorEastAsia" w:hAnsiTheme="minorEastAsia" w:eastAsiaTheme="minorEastAsia" w:cstheme="minorEastAsia"/>
                <w:b w:val="0"/>
                <w:bCs w:val="0"/>
                <w:color w:val="auto"/>
                <w:kern w:val="0"/>
                <w:sz w:val="16"/>
                <w:szCs w:val="16"/>
                <w:highlight w:val="none"/>
              </w:rPr>
              <w:t>　</w:t>
            </w:r>
          </w:p>
        </w:tc>
        <w:tc>
          <w:tcPr>
            <w:tcW w:w="432" w:type="dxa"/>
            <w:tcBorders>
              <w:top w:val="nil"/>
              <w:left w:val="nil"/>
              <w:bottom w:val="single" w:color="auto" w:sz="4" w:space="0"/>
              <w:right w:val="single" w:color="auto" w:sz="4" w:space="0"/>
            </w:tcBorders>
            <w:vAlign w:val="center"/>
          </w:tcPr>
          <w:p w14:paraId="6DD0F8FF">
            <w:pPr>
              <w:widowControl/>
              <w:spacing w:line="280" w:lineRule="exact"/>
              <w:jc w:val="both"/>
              <w:rPr>
                <w:rFonts w:hint="eastAsia" w:asciiTheme="minorEastAsia" w:hAnsiTheme="minorEastAsia" w:eastAsiaTheme="minorEastAsia" w:cstheme="minorEastAsia"/>
                <w:b w:val="0"/>
                <w:bCs w:val="0"/>
                <w:color w:val="auto"/>
                <w:kern w:val="0"/>
                <w:sz w:val="16"/>
                <w:szCs w:val="16"/>
                <w:highlight w:val="none"/>
              </w:rPr>
            </w:pPr>
            <w:r>
              <w:rPr>
                <w:rFonts w:hint="eastAsia" w:asciiTheme="minorEastAsia" w:hAnsiTheme="minorEastAsia" w:eastAsiaTheme="minorEastAsia" w:cstheme="minorEastAsia"/>
                <w:b w:val="0"/>
                <w:bCs w:val="0"/>
                <w:color w:val="auto"/>
                <w:kern w:val="0"/>
                <w:sz w:val="16"/>
                <w:szCs w:val="16"/>
                <w:highlight w:val="none"/>
                <w:lang w:val="en-US" w:eastAsia="zh-CN"/>
              </w:rPr>
              <w:t>03</w:t>
            </w:r>
            <w:r>
              <w:rPr>
                <w:rFonts w:hint="eastAsia" w:asciiTheme="minorEastAsia" w:hAnsiTheme="minorEastAsia" w:eastAsiaTheme="minorEastAsia" w:cstheme="minorEastAsia"/>
                <w:b w:val="0"/>
                <w:bCs w:val="0"/>
                <w:color w:val="auto"/>
                <w:kern w:val="0"/>
                <w:sz w:val="16"/>
                <w:szCs w:val="16"/>
                <w:highlight w:val="none"/>
              </w:rPr>
              <w:t>　</w:t>
            </w:r>
          </w:p>
        </w:tc>
        <w:tc>
          <w:tcPr>
            <w:tcW w:w="2404" w:type="dxa"/>
            <w:tcBorders>
              <w:top w:val="nil"/>
              <w:left w:val="nil"/>
              <w:bottom w:val="single" w:color="auto" w:sz="4" w:space="0"/>
              <w:right w:val="single" w:color="auto" w:sz="4" w:space="0"/>
            </w:tcBorders>
            <w:vAlign w:val="top"/>
          </w:tcPr>
          <w:p w14:paraId="283A60C3">
            <w:pPr>
              <w:keepNext w:val="0"/>
              <w:keepLines w:val="0"/>
              <w:widowControl/>
              <w:suppressLineNumbers w:val="0"/>
              <w:jc w:val="left"/>
              <w:textAlignment w:val="top"/>
              <w:rPr>
                <w:rFonts w:ascii="宋体" w:hAnsi="宋体" w:cs="宋体"/>
                <w:b/>
                <w:bCs/>
                <w:color w:val="auto"/>
                <w:kern w:val="0"/>
                <w:sz w:val="16"/>
                <w:szCs w:val="16"/>
                <w:highlight w:val="none"/>
              </w:rPr>
            </w:pPr>
            <w:r>
              <w:rPr>
                <w:rFonts w:hint="eastAsia" w:ascii="宋体" w:hAnsi="宋体" w:eastAsia="宋体" w:cs="宋体"/>
                <w:i w:val="0"/>
                <w:color w:val="000000"/>
                <w:kern w:val="0"/>
                <w:sz w:val="16"/>
                <w:szCs w:val="16"/>
                <w:highlight w:val="none"/>
                <w:u w:val="none"/>
                <w:lang w:val="en-US" w:eastAsia="zh-CN" w:bidi="ar"/>
              </w:rPr>
              <w:t>公务员医疗补助</w:t>
            </w:r>
          </w:p>
        </w:tc>
        <w:tc>
          <w:tcPr>
            <w:tcW w:w="1844" w:type="dxa"/>
            <w:tcBorders>
              <w:top w:val="nil"/>
              <w:left w:val="nil"/>
              <w:bottom w:val="single" w:color="auto" w:sz="4" w:space="0"/>
              <w:right w:val="single" w:color="auto" w:sz="4" w:space="0"/>
            </w:tcBorders>
            <w:vAlign w:val="top"/>
          </w:tcPr>
          <w:p w14:paraId="53950595">
            <w:pPr>
              <w:keepNext w:val="0"/>
              <w:keepLines w:val="0"/>
              <w:widowControl/>
              <w:suppressLineNumbers w:val="0"/>
              <w:jc w:val="right"/>
              <w:textAlignment w:val="top"/>
              <w:rPr>
                <w:rFonts w:ascii="宋体" w:hAnsi="宋体" w:cs="宋体"/>
                <w:b/>
                <w:bCs/>
                <w:color w:val="auto"/>
                <w:kern w:val="0"/>
                <w:sz w:val="22"/>
                <w:szCs w:val="22"/>
                <w:highlight w:val="none"/>
              </w:rPr>
            </w:pPr>
            <w:r>
              <w:rPr>
                <w:rFonts w:hint="eastAsia" w:ascii="宋体" w:hAnsi="宋体" w:eastAsia="宋体" w:cs="宋体"/>
                <w:i w:val="0"/>
                <w:color w:val="000000"/>
                <w:kern w:val="0"/>
                <w:sz w:val="22"/>
                <w:szCs w:val="22"/>
                <w:highlight w:val="none"/>
                <w:u w:val="none"/>
                <w:lang w:val="en-US" w:eastAsia="zh-CN" w:bidi="ar"/>
              </w:rPr>
              <w:t>8.09</w:t>
            </w:r>
          </w:p>
        </w:tc>
        <w:tc>
          <w:tcPr>
            <w:tcW w:w="1845" w:type="dxa"/>
            <w:tcBorders>
              <w:top w:val="nil"/>
              <w:left w:val="nil"/>
              <w:bottom w:val="single" w:color="auto" w:sz="4" w:space="0"/>
              <w:right w:val="single" w:color="auto" w:sz="4" w:space="0"/>
            </w:tcBorders>
            <w:vAlign w:val="top"/>
          </w:tcPr>
          <w:p w14:paraId="74D3B56B">
            <w:pPr>
              <w:keepNext w:val="0"/>
              <w:keepLines w:val="0"/>
              <w:widowControl/>
              <w:suppressLineNumbers w:val="0"/>
              <w:jc w:val="right"/>
              <w:textAlignment w:val="top"/>
              <w:rPr>
                <w:rFonts w:ascii="宋体" w:hAnsi="宋体" w:cs="宋体"/>
                <w:b/>
                <w:bCs/>
                <w:color w:val="auto"/>
                <w:kern w:val="0"/>
                <w:sz w:val="22"/>
                <w:szCs w:val="22"/>
                <w:highlight w:val="none"/>
              </w:rPr>
            </w:pPr>
            <w:r>
              <w:rPr>
                <w:rFonts w:hint="eastAsia" w:ascii="宋体" w:hAnsi="宋体" w:eastAsia="宋体" w:cs="宋体"/>
                <w:i w:val="0"/>
                <w:color w:val="000000"/>
                <w:kern w:val="0"/>
                <w:sz w:val="22"/>
                <w:szCs w:val="22"/>
                <w:highlight w:val="none"/>
                <w:u w:val="none"/>
                <w:lang w:val="en-US" w:eastAsia="zh-CN" w:bidi="ar"/>
              </w:rPr>
              <w:t>8.09</w:t>
            </w:r>
          </w:p>
        </w:tc>
        <w:tc>
          <w:tcPr>
            <w:tcW w:w="1893" w:type="dxa"/>
            <w:tcBorders>
              <w:top w:val="nil"/>
              <w:left w:val="nil"/>
              <w:bottom w:val="single" w:color="auto" w:sz="4" w:space="0"/>
              <w:right w:val="single" w:color="auto" w:sz="4" w:space="0"/>
            </w:tcBorders>
            <w:vAlign w:val="center"/>
          </w:tcPr>
          <w:p w14:paraId="5819B416">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14:paraId="370F801E">
        <w:tblPrEx>
          <w:tblCellMar>
            <w:top w:w="0" w:type="dxa"/>
            <w:left w:w="108" w:type="dxa"/>
            <w:bottom w:w="0" w:type="dxa"/>
            <w:right w:w="108" w:type="dxa"/>
          </w:tblCellMar>
        </w:tblPrEx>
        <w:trPr>
          <w:trHeight w:val="405" w:hRule="atLeast"/>
        </w:trPr>
        <w:tc>
          <w:tcPr>
            <w:tcW w:w="590" w:type="dxa"/>
            <w:tcBorders>
              <w:top w:val="nil"/>
              <w:left w:val="single" w:color="auto" w:sz="4" w:space="0"/>
              <w:bottom w:val="single" w:color="auto" w:sz="4" w:space="0"/>
              <w:right w:val="single" w:color="auto" w:sz="4" w:space="0"/>
            </w:tcBorders>
            <w:vAlign w:val="top"/>
          </w:tcPr>
          <w:p w14:paraId="34E045C2">
            <w:pPr>
              <w:keepNext w:val="0"/>
              <w:keepLines w:val="0"/>
              <w:widowControl/>
              <w:suppressLineNumbers w:val="0"/>
              <w:jc w:val="left"/>
              <w:textAlignment w:val="top"/>
              <w:rPr>
                <w:rFonts w:hint="eastAsia" w:asciiTheme="minorEastAsia" w:hAnsiTheme="minorEastAsia" w:eastAsiaTheme="minorEastAsia" w:cstheme="minorEastAsia"/>
                <w:b/>
                <w:bCs/>
                <w:color w:val="auto"/>
                <w:kern w:val="0"/>
                <w:sz w:val="16"/>
                <w:szCs w:val="16"/>
                <w:highlight w:val="none"/>
              </w:rPr>
            </w:pPr>
            <w:r>
              <w:rPr>
                <w:rFonts w:hint="eastAsia" w:asciiTheme="minorEastAsia" w:hAnsiTheme="minorEastAsia" w:eastAsiaTheme="minorEastAsia" w:cstheme="minorEastAsia"/>
                <w:i w:val="0"/>
                <w:color w:val="000000"/>
                <w:kern w:val="0"/>
                <w:sz w:val="22"/>
                <w:szCs w:val="22"/>
                <w:highlight w:val="none"/>
                <w:u w:val="none"/>
                <w:lang w:val="en-US" w:eastAsia="zh-CN" w:bidi="ar"/>
              </w:rPr>
              <w:t>210</w:t>
            </w:r>
          </w:p>
        </w:tc>
        <w:tc>
          <w:tcPr>
            <w:tcW w:w="412" w:type="dxa"/>
            <w:tcBorders>
              <w:top w:val="nil"/>
              <w:left w:val="nil"/>
              <w:bottom w:val="single" w:color="auto" w:sz="4" w:space="0"/>
              <w:right w:val="single" w:color="auto" w:sz="4" w:space="0"/>
            </w:tcBorders>
            <w:vAlign w:val="center"/>
          </w:tcPr>
          <w:p w14:paraId="4C492675">
            <w:pPr>
              <w:widowControl/>
              <w:spacing w:line="280" w:lineRule="exact"/>
              <w:jc w:val="both"/>
              <w:rPr>
                <w:rFonts w:hint="eastAsia" w:asciiTheme="minorEastAsia" w:hAnsiTheme="minorEastAsia" w:eastAsiaTheme="minorEastAsia" w:cstheme="minorEastAsia"/>
                <w:b w:val="0"/>
                <w:bCs w:val="0"/>
                <w:color w:val="auto"/>
                <w:kern w:val="0"/>
                <w:sz w:val="16"/>
                <w:szCs w:val="16"/>
                <w:highlight w:val="none"/>
                <w:lang w:val="en-US" w:eastAsia="zh-CN"/>
              </w:rPr>
            </w:pPr>
            <w:r>
              <w:rPr>
                <w:rFonts w:hint="eastAsia" w:asciiTheme="minorEastAsia" w:hAnsiTheme="minorEastAsia" w:eastAsiaTheme="minorEastAsia" w:cstheme="minorEastAsia"/>
                <w:b w:val="0"/>
                <w:bCs w:val="0"/>
                <w:color w:val="auto"/>
                <w:kern w:val="0"/>
                <w:sz w:val="16"/>
                <w:szCs w:val="16"/>
                <w:highlight w:val="none"/>
                <w:lang w:val="en-US" w:eastAsia="zh-CN"/>
              </w:rPr>
              <w:t>11</w:t>
            </w:r>
          </w:p>
        </w:tc>
        <w:tc>
          <w:tcPr>
            <w:tcW w:w="432" w:type="dxa"/>
            <w:tcBorders>
              <w:top w:val="nil"/>
              <w:left w:val="nil"/>
              <w:bottom w:val="single" w:color="auto" w:sz="4" w:space="0"/>
              <w:right w:val="single" w:color="auto" w:sz="4" w:space="0"/>
            </w:tcBorders>
            <w:vAlign w:val="center"/>
          </w:tcPr>
          <w:p w14:paraId="6656BAFF">
            <w:pPr>
              <w:widowControl/>
              <w:spacing w:line="280" w:lineRule="exact"/>
              <w:jc w:val="both"/>
              <w:rPr>
                <w:rFonts w:hint="eastAsia" w:asciiTheme="minorEastAsia" w:hAnsiTheme="minorEastAsia" w:eastAsiaTheme="minorEastAsia" w:cstheme="minorEastAsia"/>
                <w:b w:val="0"/>
                <w:bCs w:val="0"/>
                <w:color w:val="auto"/>
                <w:kern w:val="0"/>
                <w:sz w:val="16"/>
                <w:szCs w:val="16"/>
                <w:highlight w:val="none"/>
                <w:lang w:val="en-US" w:eastAsia="zh-CN"/>
              </w:rPr>
            </w:pPr>
            <w:r>
              <w:rPr>
                <w:rFonts w:hint="eastAsia" w:asciiTheme="minorEastAsia" w:hAnsiTheme="minorEastAsia" w:eastAsiaTheme="minorEastAsia" w:cstheme="minorEastAsia"/>
                <w:b w:val="0"/>
                <w:bCs w:val="0"/>
                <w:color w:val="auto"/>
                <w:kern w:val="0"/>
                <w:sz w:val="16"/>
                <w:szCs w:val="16"/>
                <w:highlight w:val="none"/>
                <w:lang w:val="en-US" w:eastAsia="zh-CN"/>
              </w:rPr>
              <w:t>99</w:t>
            </w:r>
          </w:p>
        </w:tc>
        <w:tc>
          <w:tcPr>
            <w:tcW w:w="2404" w:type="dxa"/>
            <w:tcBorders>
              <w:top w:val="nil"/>
              <w:left w:val="nil"/>
              <w:bottom w:val="single" w:color="auto" w:sz="4" w:space="0"/>
              <w:right w:val="single" w:color="auto" w:sz="4" w:space="0"/>
            </w:tcBorders>
            <w:vAlign w:val="top"/>
          </w:tcPr>
          <w:p w14:paraId="0D044B7B">
            <w:pPr>
              <w:keepNext w:val="0"/>
              <w:keepLines w:val="0"/>
              <w:widowControl/>
              <w:suppressLineNumbers w:val="0"/>
              <w:jc w:val="left"/>
              <w:textAlignment w:val="top"/>
              <w:rPr>
                <w:rFonts w:ascii="宋体" w:hAnsi="宋体" w:cs="宋体"/>
                <w:b/>
                <w:bCs/>
                <w:color w:val="auto"/>
                <w:kern w:val="0"/>
                <w:sz w:val="16"/>
                <w:szCs w:val="16"/>
                <w:highlight w:val="none"/>
              </w:rPr>
            </w:pPr>
            <w:r>
              <w:rPr>
                <w:rFonts w:hint="eastAsia" w:ascii="宋体" w:hAnsi="宋体" w:eastAsia="宋体" w:cs="宋体"/>
                <w:i w:val="0"/>
                <w:color w:val="000000"/>
                <w:kern w:val="0"/>
                <w:sz w:val="16"/>
                <w:szCs w:val="16"/>
                <w:highlight w:val="none"/>
                <w:u w:val="none"/>
                <w:lang w:val="en-US" w:eastAsia="zh-CN" w:bidi="ar"/>
              </w:rPr>
              <w:t>其他行政事业单位医疗支出</w:t>
            </w:r>
          </w:p>
        </w:tc>
        <w:tc>
          <w:tcPr>
            <w:tcW w:w="1844" w:type="dxa"/>
            <w:tcBorders>
              <w:top w:val="nil"/>
              <w:left w:val="nil"/>
              <w:bottom w:val="single" w:color="auto" w:sz="4" w:space="0"/>
              <w:right w:val="single" w:color="auto" w:sz="4" w:space="0"/>
            </w:tcBorders>
            <w:vAlign w:val="top"/>
          </w:tcPr>
          <w:p w14:paraId="5EDB0B64">
            <w:pPr>
              <w:keepNext w:val="0"/>
              <w:keepLines w:val="0"/>
              <w:widowControl/>
              <w:suppressLineNumbers w:val="0"/>
              <w:jc w:val="right"/>
              <w:textAlignment w:val="top"/>
              <w:rPr>
                <w:rFonts w:ascii="宋体" w:hAnsi="宋体" w:cs="宋体"/>
                <w:b/>
                <w:bCs/>
                <w:color w:val="auto"/>
                <w:kern w:val="0"/>
                <w:sz w:val="22"/>
                <w:szCs w:val="22"/>
                <w:highlight w:val="none"/>
              </w:rPr>
            </w:pPr>
            <w:r>
              <w:rPr>
                <w:rFonts w:hint="eastAsia" w:ascii="宋体" w:hAnsi="宋体" w:eastAsia="宋体" w:cs="宋体"/>
                <w:i w:val="0"/>
                <w:color w:val="000000"/>
                <w:kern w:val="0"/>
                <w:sz w:val="22"/>
                <w:szCs w:val="22"/>
                <w:highlight w:val="none"/>
                <w:u w:val="none"/>
                <w:lang w:val="en-US" w:eastAsia="zh-CN" w:bidi="ar"/>
              </w:rPr>
              <w:t>0.10</w:t>
            </w:r>
          </w:p>
        </w:tc>
        <w:tc>
          <w:tcPr>
            <w:tcW w:w="1845" w:type="dxa"/>
            <w:tcBorders>
              <w:top w:val="nil"/>
              <w:left w:val="nil"/>
              <w:bottom w:val="single" w:color="auto" w:sz="4" w:space="0"/>
              <w:right w:val="single" w:color="auto" w:sz="4" w:space="0"/>
            </w:tcBorders>
            <w:vAlign w:val="top"/>
          </w:tcPr>
          <w:p w14:paraId="1E1F1853">
            <w:pPr>
              <w:keepNext w:val="0"/>
              <w:keepLines w:val="0"/>
              <w:widowControl/>
              <w:suppressLineNumbers w:val="0"/>
              <w:jc w:val="right"/>
              <w:textAlignment w:val="top"/>
              <w:rPr>
                <w:rFonts w:ascii="宋体" w:hAnsi="宋体" w:cs="宋体"/>
                <w:b/>
                <w:bCs/>
                <w:color w:val="auto"/>
                <w:kern w:val="0"/>
                <w:sz w:val="22"/>
                <w:szCs w:val="22"/>
                <w:highlight w:val="none"/>
              </w:rPr>
            </w:pPr>
            <w:r>
              <w:rPr>
                <w:rFonts w:hint="eastAsia" w:ascii="宋体" w:hAnsi="宋体" w:eastAsia="宋体" w:cs="宋体"/>
                <w:i w:val="0"/>
                <w:color w:val="000000"/>
                <w:kern w:val="0"/>
                <w:sz w:val="22"/>
                <w:szCs w:val="22"/>
                <w:highlight w:val="none"/>
                <w:u w:val="none"/>
                <w:lang w:val="en-US" w:eastAsia="zh-CN" w:bidi="ar"/>
              </w:rPr>
              <w:t>0.10</w:t>
            </w:r>
          </w:p>
        </w:tc>
        <w:tc>
          <w:tcPr>
            <w:tcW w:w="1893" w:type="dxa"/>
            <w:tcBorders>
              <w:top w:val="nil"/>
              <w:left w:val="nil"/>
              <w:bottom w:val="single" w:color="auto" w:sz="4" w:space="0"/>
              <w:right w:val="single" w:color="auto" w:sz="4" w:space="0"/>
            </w:tcBorders>
            <w:vAlign w:val="center"/>
          </w:tcPr>
          <w:p w14:paraId="7F5754C7">
            <w:pPr>
              <w:widowControl/>
              <w:spacing w:line="280" w:lineRule="exact"/>
              <w:jc w:val="center"/>
              <w:rPr>
                <w:rFonts w:ascii="宋体" w:hAnsi="宋体" w:cs="宋体"/>
                <w:b/>
                <w:bCs/>
                <w:color w:val="auto"/>
                <w:kern w:val="0"/>
                <w:sz w:val="22"/>
                <w:szCs w:val="22"/>
                <w:highlight w:val="none"/>
              </w:rPr>
            </w:pPr>
          </w:p>
        </w:tc>
      </w:tr>
      <w:tr w14:paraId="3E2459FE">
        <w:tblPrEx>
          <w:tblCellMar>
            <w:top w:w="0" w:type="dxa"/>
            <w:left w:w="108" w:type="dxa"/>
            <w:bottom w:w="0" w:type="dxa"/>
            <w:right w:w="108" w:type="dxa"/>
          </w:tblCellMar>
        </w:tblPrEx>
        <w:trPr>
          <w:trHeight w:val="405" w:hRule="atLeast"/>
        </w:trPr>
        <w:tc>
          <w:tcPr>
            <w:tcW w:w="590" w:type="dxa"/>
            <w:tcBorders>
              <w:top w:val="nil"/>
              <w:left w:val="single" w:color="auto" w:sz="4" w:space="0"/>
              <w:bottom w:val="single" w:color="auto" w:sz="4" w:space="0"/>
              <w:right w:val="single" w:color="auto" w:sz="4" w:space="0"/>
            </w:tcBorders>
            <w:vAlign w:val="top"/>
          </w:tcPr>
          <w:p w14:paraId="13D67E2C">
            <w:pPr>
              <w:keepNext w:val="0"/>
              <w:keepLines w:val="0"/>
              <w:widowControl/>
              <w:suppressLineNumbers w:val="0"/>
              <w:jc w:val="left"/>
              <w:textAlignment w:val="top"/>
              <w:rPr>
                <w:rFonts w:hint="eastAsia" w:asciiTheme="minorEastAsia" w:hAnsiTheme="minorEastAsia" w:eastAsiaTheme="minorEastAsia" w:cstheme="minorEastAsia"/>
                <w:b/>
                <w:bCs/>
                <w:color w:val="auto"/>
                <w:kern w:val="0"/>
                <w:sz w:val="16"/>
                <w:szCs w:val="16"/>
                <w:highlight w:val="none"/>
              </w:rPr>
            </w:pPr>
            <w:r>
              <w:rPr>
                <w:rFonts w:hint="eastAsia" w:asciiTheme="minorEastAsia" w:hAnsiTheme="minorEastAsia" w:eastAsiaTheme="minorEastAsia" w:cstheme="minorEastAsia"/>
                <w:i w:val="0"/>
                <w:color w:val="000000"/>
                <w:kern w:val="0"/>
                <w:sz w:val="22"/>
                <w:szCs w:val="22"/>
                <w:highlight w:val="none"/>
                <w:u w:val="none"/>
                <w:lang w:val="en-US" w:eastAsia="zh-CN" w:bidi="ar"/>
              </w:rPr>
              <w:t>221</w:t>
            </w:r>
          </w:p>
        </w:tc>
        <w:tc>
          <w:tcPr>
            <w:tcW w:w="412" w:type="dxa"/>
            <w:tcBorders>
              <w:top w:val="nil"/>
              <w:left w:val="nil"/>
              <w:bottom w:val="single" w:color="auto" w:sz="4" w:space="0"/>
              <w:right w:val="single" w:color="auto" w:sz="4" w:space="0"/>
            </w:tcBorders>
            <w:vAlign w:val="center"/>
          </w:tcPr>
          <w:p w14:paraId="4BB728FE">
            <w:pPr>
              <w:widowControl/>
              <w:spacing w:line="280" w:lineRule="exact"/>
              <w:jc w:val="both"/>
              <w:rPr>
                <w:rFonts w:hint="eastAsia" w:asciiTheme="minorEastAsia" w:hAnsiTheme="minorEastAsia" w:eastAsiaTheme="minorEastAsia" w:cstheme="minorEastAsia"/>
                <w:b w:val="0"/>
                <w:bCs w:val="0"/>
                <w:color w:val="auto"/>
                <w:kern w:val="0"/>
                <w:sz w:val="16"/>
                <w:szCs w:val="16"/>
                <w:highlight w:val="none"/>
              </w:rPr>
            </w:pPr>
          </w:p>
        </w:tc>
        <w:tc>
          <w:tcPr>
            <w:tcW w:w="432" w:type="dxa"/>
            <w:tcBorders>
              <w:top w:val="nil"/>
              <w:left w:val="nil"/>
              <w:bottom w:val="single" w:color="auto" w:sz="4" w:space="0"/>
              <w:right w:val="single" w:color="auto" w:sz="4" w:space="0"/>
            </w:tcBorders>
            <w:vAlign w:val="center"/>
          </w:tcPr>
          <w:p w14:paraId="7BCABC08">
            <w:pPr>
              <w:widowControl/>
              <w:spacing w:line="280" w:lineRule="exact"/>
              <w:jc w:val="both"/>
              <w:rPr>
                <w:rFonts w:hint="eastAsia" w:asciiTheme="minorEastAsia" w:hAnsiTheme="minorEastAsia" w:eastAsiaTheme="minorEastAsia" w:cstheme="minorEastAsia"/>
                <w:b w:val="0"/>
                <w:bCs w:val="0"/>
                <w:color w:val="auto"/>
                <w:kern w:val="0"/>
                <w:sz w:val="16"/>
                <w:szCs w:val="16"/>
                <w:highlight w:val="none"/>
              </w:rPr>
            </w:pPr>
          </w:p>
        </w:tc>
        <w:tc>
          <w:tcPr>
            <w:tcW w:w="2404" w:type="dxa"/>
            <w:tcBorders>
              <w:top w:val="nil"/>
              <w:left w:val="nil"/>
              <w:bottom w:val="single" w:color="auto" w:sz="4" w:space="0"/>
              <w:right w:val="single" w:color="auto" w:sz="4" w:space="0"/>
            </w:tcBorders>
            <w:vAlign w:val="top"/>
          </w:tcPr>
          <w:p w14:paraId="45171438">
            <w:pPr>
              <w:keepNext w:val="0"/>
              <w:keepLines w:val="0"/>
              <w:widowControl/>
              <w:suppressLineNumbers w:val="0"/>
              <w:jc w:val="left"/>
              <w:textAlignment w:val="top"/>
              <w:rPr>
                <w:rFonts w:ascii="宋体" w:hAnsi="宋体" w:cs="宋体"/>
                <w:b/>
                <w:bCs/>
                <w:color w:val="auto"/>
                <w:kern w:val="0"/>
                <w:sz w:val="16"/>
                <w:szCs w:val="16"/>
                <w:highlight w:val="none"/>
              </w:rPr>
            </w:pPr>
            <w:r>
              <w:rPr>
                <w:rFonts w:hint="eastAsia" w:ascii="宋体" w:hAnsi="宋体" w:eastAsia="宋体" w:cs="宋体"/>
                <w:i w:val="0"/>
                <w:color w:val="000000"/>
                <w:kern w:val="0"/>
                <w:sz w:val="16"/>
                <w:szCs w:val="16"/>
                <w:highlight w:val="none"/>
                <w:u w:val="none"/>
                <w:lang w:val="en-US" w:eastAsia="zh-CN" w:bidi="ar"/>
              </w:rPr>
              <w:t>住房保障支出</w:t>
            </w:r>
          </w:p>
        </w:tc>
        <w:tc>
          <w:tcPr>
            <w:tcW w:w="1844" w:type="dxa"/>
            <w:tcBorders>
              <w:top w:val="nil"/>
              <w:left w:val="nil"/>
              <w:bottom w:val="single" w:color="auto" w:sz="4" w:space="0"/>
              <w:right w:val="single" w:color="auto" w:sz="4" w:space="0"/>
            </w:tcBorders>
            <w:vAlign w:val="top"/>
          </w:tcPr>
          <w:p w14:paraId="03FD5971">
            <w:pPr>
              <w:keepNext w:val="0"/>
              <w:keepLines w:val="0"/>
              <w:widowControl/>
              <w:suppressLineNumbers w:val="0"/>
              <w:jc w:val="right"/>
              <w:textAlignment w:val="top"/>
              <w:rPr>
                <w:rFonts w:ascii="宋体" w:hAnsi="宋体" w:cs="宋体"/>
                <w:b/>
                <w:bCs/>
                <w:color w:val="auto"/>
                <w:kern w:val="0"/>
                <w:sz w:val="22"/>
                <w:szCs w:val="22"/>
                <w:highlight w:val="none"/>
              </w:rPr>
            </w:pPr>
            <w:r>
              <w:rPr>
                <w:rFonts w:hint="eastAsia" w:ascii="宋体" w:hAnsi="宋体" w:eastAsia="宋体" w:cs="宋体"/>
                <w:i w:val="0"/>
                <w:color w:val="000000"/>
                <w:kern w:val="0"/>
                <w:sz w:val="22"/>
                <w:szCs w:val="22"/>
                <w:highlight w:val="none"/>
                <w:u w:val="none"/>
                <w:lang w:val="en-US" w:eastAsia="zh-CN" w:bidi="ar"/>
              </w:rPr>
              <w:t>47.88</w:t>
            </w:r>
          </w:p>
        </w:tc>
        <w:tc>
          <w:tcPr>
            <w:tcW w:w="1845" w:type="dxa"/>
            <w:tcBorders>
              <w:top w:val="nil"/>
              <w:left w:val="nil"/>
              <w:bottom w:val="single" w:color="auto" w:sz="4" w:space="0"/>
              <w:right w:val="single" w:color="auto" w:sz="4" w:space="0"/>
            </w:tcBorders>
            <w:vAlign w:val="top"/>
          </w:tcPr>
          <w:p w14:paraId="4892A4D1">
            <w:pPr>
              <w:keepNext w:val="0"/>
              <w:keepLines w:val="0"/>
              <w:widowControl/>
              <w:suppressLineNumbers w:val="0"/>
              <w:jc w:val="right"/>
              <w:textAlignment w:val="top"/>
              <w:rPr>
                <w:rFonts w:ascii="宋体" w:hAnsi="宋体" w:cs="宋体"/>
                <w:b/>
                <w:bCs/>
                <w:color w:val="auto"/>
                <w:kern w:val="0"/>
                <w:sz w:val="22"/>
                <w:szCs w:val="22"/>
                <w:highlight w:val="none"/>
              </w:rPr>
            </w:pPr>
            <w:r>
              <w:rPr>
                <w:rFonts w:hint="eastAsia" w:ascii="宋体" w:hAnsi="宋体" w:eastAsia="宋体" w:cs="宋体"/>
                <w:i w:val="0"/>
                <w:color w:val="000000"/>
                <w:kern w:val="0"/>
                <w:sz w:val="22"/>
                <w:szCs w:val="22"/>
                <w:highlight w:val="none"/>
                <w:u w:val="none"/>
                <w:lang w:val="en-US" w:eastAsia="zh-CN" w:bidi="ar"/>
              </w:rPr>
              <w:t>47.88</w:t>
            </w:r>
          </w:p>
        </w:tc>
        <w:tc>
          <w:tcPr>
            <w:tcW w:w="1893" w:type="dxa"/>
            <w:tcBorders>
              <w:top w:val="nil"/>
              <w:left w:val="nil"/>
              <w:bottom w:val="single" w:color="auto" w:sz="4" w:space="0"/>
              <w:right w:val="single" w:color="auto" w:sz="4" w:space="0"/>
            </w:tcBorders>
            <w:vAlign w:val="center"/>
          </w:tcPr>
          <w:p w14:paraId="3FD7EF75">
            <w:pPr>
              <w:widowControl/>
              <w:spacing w:line="280" w:lineRule="exact"/>
              <w:jc w:val="center"/>
              <w:rPr>
                <w:rFonts w:ascii="宋体" w:hAnsi="宋体" w:cs="宋体"/>
                <w:b/>
                <w:bCs/>
                <w:color w:val="auto"/>
                <w:kern w:val="0"/>
                <w:sz w:val="22"/>
                <w:szCs w:val="22"/>
                <w:highlight w:val="none"/>
              </w:rPr>
            </w:pPr>
          </w:p>
        </w:tc>
      </w:tr>
      <w:tr w14:paraId="4516FA46">
        <w:tblPrEx>
          <w:tblCellMar>
            <w:top w:w="0" w:type="dxa"/>
            <w:left w:w="108" w:type="dxa"/>
            <w:bottom w:w="0" w:type="dxa"/>
            <w:right w:w="108" w:type="dxa"/>
          </w:tblCellMar>
        </w:tblPrEx>
        <w:trPr>
          <w:trHeight w:val="405" w:hRule="atLeast"/>
        </w:trPr>
        <w:tc>
          <w:tcPr>
            <w:tcW w:w="590" w:type="dxa"/>
            <w:tcBorders>
              <w:top w:val="nil"/>
              <w:left w:val="single" w:color="auto" w:sz="4" w:space="0"/>
              <w:bottom w:val="single" w:color="auto" w:sz="4" w:space="0"/>
              <w:right w:val="single" w:color="auto" w:sz="4" w:space="0"/>
            </w:tcBorders>
            <w:vAlign w:val="top"/>
          </w:tcPr>
          <w:p w14:paraId="421E3068">
            <w:pPr>
              <w:keepNext w:val="0"/>
              <w:keepLines w:val="0"/>
              <w:widowControl/>
              <w:suppressLineNumbers w:val="0"/>
              <w:jc w:val="left"/>
              <w:textAlignment w:val="top"/>
              <w:rPr>
                <w:rFonts w:hint="eastAsia" w:asciiTheme="minorEastAsia" w:hAnsiTheme="minorEastAsia" w:eastAsiaTheme="minorEastAsia" w:cstheme="minorEastAsia"/>
                <w:b/>
                <w:bCs/>
                <w:color w:val="auto"/>
                <w:kern w:val="0"/>
                <w:sz w:val="16"/>
                <w:szCs w:val="16"/>
                <w:highlight w:val="none"/>
              </w:rPr>
            </w:pPr>
            <w:r>
              <w:rPr>
                <w:rFonts w:hint="eastAsia" w:asciiTheme="minorEastAsia" w:hAnsiTheme="minorEastAsia" w:eastAsiaTheme="minorEastAsia" w:cstheme="minorEastAsia"/>
                <w:i w:val="0"/>
                <w:color w:val="000000"/>
                <w:kern w:val="0"/>
                <w:sz w:val="22"/>
                <w:szCs w:val="22"/>
                <w:highlight w:val="none"/>
                <w:u w:val="none"/>
                <w:lang w:val="en-US" w:eastAsia="zh-CN" w:bidi="ar"/>
              </w:rPr>
              <w:t>221</w:t>
            </w:r>
          </w:p>
        </w:tc>
        <w:tc>
          <w:tcPr>
            <w:tcW w:w="412" w:type="dxa"/>
            <w:tcBorders>
              <w:top w:val="nil"/>
              <w:left w:val="nil"/>
              <w:bottom w:val="single" w:color="auto" w:sz="4" w:space="0"/>
              <w:right w:val="single" w:color="auto" w:sz="4" w:space="0"/>
            </w:tcBorders>
            <w:vAlign w:val="center"/>
          </w:tcPr>
          <w:p w14:paraId="66D0737D">
            <w:pPr>
              <w:widowControl/>
              <w:spacing w:line="280" w:lineRule="exact"/>
              <w:jc w:val="both"/>
              <w:rPr>
                <w:rFonts w:hint="eastAsia" w:asciiTheme="minorEastAsia" w:hAnsiTheme="minorEastAsia" w:eastAsiaTheme="minorEastAsia" w:cstheme="minorEastAsia"/>
                <w:b w:val="0"/>
                <w:bCs w:val="0"/>
                <w:color w:val="auto"/>
                <w:kern w:val="0"/>
                <w:sz w:val="16"/>
                <w:szCs w:val="16"/>
                <w:highlight w:val="none"/>
                <w:lang w:val="en-US" w:eastAsia="zh-CN"/>
              </w:rPr>
            </w:pPr>
            <w:r>
              <w:rPr>
                <w:rFonts w:hint="eastAsia" w:asciiTheme="minorEastAsia" w:hAnsiTheme="minorEastAsia" w:eastAsiaTheme="minorEastAsia" w:cstheme="minorEastAsia"/>
                <w:b w:val="0"/>
                <w:bCs w:val="0"/>
                <w:color w:val="auto"/>
                <w:kern w:val="0"/>
                <w:sz w:val="16"/>
                <w:szCs w:val="16"/>
                <w:highlight w:val="none"/>
                <w:lang w:val="en-US" w:eastAsia="zh-CN"/>
              </w:rPr>
              <w:t>02</w:t>
            </w:r>
          </w:p>
        </w:tc>
        <w:tc>
          <w:tcPr>
            <w:tcW w:w="432" w:type="dxa"/>
            <w:tcBorders>
              <w:top w:val="nil"/>
              <w:left w:val="nil"/>
              <w:bottom w:val="single" w:color="auto" w:sz="4" w:space="0"/>
              <w:right w:val="single" w:color="auto" w:sz="4" w:space="0"/>
            </w:tcBorders>
            <w:vAlign w:val="center"/>
          </w:tcPr>
          <w:p w14:paraId="24511DCC">
            <w:pPr>
              <w:widowControl/>
              <w:spacing w:line="280" w:lineRule="exact"/>
              <w:jc w:val="both"/>
              <w:rPr>
                <w:rFonts w:hint="eastAsia" w:asciiTheme="minorEastAsia" w:hAnsiTheme="minorEastAsia" w:eastAsiaTheme="minorEastAsia" w:cstheme="minorEastAsia"/>
                <w:b w:val="0"/>
                <w:bCs w:val="0"/>
                <w:color w:val="auto"/>
                <w:kern w:val="0"/>
                <w:sz w:val="16"/>
                <w:szCs w:val="16"/>
                <w:highlight w:val="none"/>
              </w:rPr>
            </w:pPr>
          </w:p>
        </w:tc>
        <w:tc>
          <w:tcPr>
            <w:tcW w:w="2404" w:type="dxa"/>
            <w:tcBorders>
              <w:top w:val="nil"/>
              <w:left w:val="nil"/>
              <w:bottom w:val="single" w:color="auto" w:sz="4" w:space="0"/>
              <w:right w:val="single" w:color="auto" w:sz="4" w:space="0"/>
            </w:tcBorders>
            <w:vAlign w:val="top"/>
          </w:tcPr>
          <w:p w14:paraId="087C6FD5">
            <w:pPr>
              <w:keepNext w:val="0"/>
              <w:keepLines w:val="0"/>
              <w:widowControl/>
              <w:suppressLineNumbers w:val="0"/>
              <w:jc w:val="left"/>
              <w:textAlignment w:val="top"/>
              <w:rPr>
                <w:rFonts w:ascii="宋体" w:hAnsi="宋体" w:cs="宋体"/>
                <w:b/>
                <w:bCs/>
                <w:color w:val="auto"/>
                <w:kern w:val="0"/>
                <w:sz w:val="16"/>
                <w:szCs w:val="16"/>
                <w:highlight w:val="none"/>
              </w:rPr>
            </w:pPr>
            <w:r>
              <w:rPr>
                <w:rFonts w:hint="eastAsia" w:ascii="宋体" w:hAnsi="宋体" w:eastAsia="宋体" w:cs="宋体"/>
                <w:i w:val="0"/>
                <w:color w:val="000000"/>
                <w:kern w:val="0"/>
                <w:sz w:val="16"/>
                <w:szCs w:val="16"/>
                <w:highlight w:val="none"/>
                <w:u w:val="none"/>
                <w:lang w:val="en-US" w:eastAsia="zh-CN" w:bidi="ar"/>
              </w:rPr>
              <w:t>住房改革支出</w:t>
            </w:r>
          </w:p>
        </w:tc>
        <w:tc>
          <w:tcPr>
            <w:tcW w:w="1844" w:type="dxa"/>
            <w:tcBorders>
              <w:top w:val="nil"/>
              <w:left w:val="nil"/>
              <w:bottom w:val="single" w:color="auto" w:sz="4" w:space="0"/>
              <w:right w:val="single" w:color="auto" w:sz="4" w:space="0"/>
            </w:tcBorders>
            <w:vAlign w:val="top"/>
          </w:tcPr>
          <w:p w14:paraId="161FE889">
            <w:pPr>
              <w:keepNext w:val="0"/>
              <w:keepLines w:val="0"/>
              <w:widowControl/>
              <w:suppressLineNumbers w:val="0"/>
              <w:jc w:val="right"/>
              <w:textAlignment w:val="top"/>
              <w:rPr>
                <w:rFonts w:ascii="宋体" w:hAnsi="宋体" w:cs="宋体"/>
                <w:b/>
                <w:bCs/>
                <w:color w:val="auto"/>
                <w:kern w:val="0"/>
                <w:sz w:val="22"/>
                <w:szCs w:val="22"/>
                <w:highlight w:val="none"/>
              </w:rPr>
            </w:pPr>
            <w:r>
              <w:rPr>
                <w:rFonts w:hint="eastAsia" w:ascii="宋体" w:hAnsi="宋体" w:eastAsia="宋体" w:cs="宋体"/>
                <w:i w:val="0"/>
                <w:color w:val="000000"/>
                <w:kern w:val="0"/>
                <w:sz w:val="22"/>
                <w:szCs w:val="22"/>
                <w:highlight w:val="none"/>
                <w:u w:val="none"/>
                <w:lang w:val="en-US" w:eastAsia="zh-CN" w:bidi="ar"/>
              </w:rPr>
              <w:t>47.88</w:t>
            </w:r>
          </w:p>
        </w:tc>
        <w:tc>
          <w:tcPr>
            <w:tcW w:w="1845" w:type="dxa"/>
            <w:tcBorders>
              <w:top w:val="nil"/>
              <w:left w:val="nil"/>
              <w:bottom w:val="single" w:color="auto" w:sz="4" w:space="0"/>
              <w:right w:val="single" w:color="auto" w:sz="4" w:space="0"/>
            </w:tcBorders>
            <w:vAlign w:val="top"/>
          </w:tcPr>
          <w:p w14:paraId="5BED9FBD">
            <w:pPr>
              <w:keepNext w:val="0"/>
              <w:keepLines w:val="0"/>
              <w:widowControl/>
              <w:suppressLineNumbers w:val="0"/>
              <w:jc w:val="right"/>
              <w:textAlignment w:val="top"/>
              <w:rPr>
                <w:rFonts w:ascii="宋体" w:hAnsi="宋体" w:cs="宋体"/>
                <w:b/>
                <w:bCs/>
                <w:color w:val="auto"/>
                <w:kern w:val="0"/>
                <w:sz w:val="22"/>
                <w:szCs w:val="22"/>
                <w:highlight w:val="none"/>
              </w:rPr>
            </w:pPr>
            <w:r>
              <w:rPr>
                <w:rFonts w:hint="eastAsia" w:ascii="宋体" w:hAnsi="宋体" w:eastAsia="宋体" w:cs="宋体"/>
                <w:i w:val="0"/>
                <w:color w:val="000000"/>
                <w:kern w:val="0"/>
                <w:sz w:val="22"/>
                <w:szCs w:val="22"/>
                <w:highlight w:val="none"/>
                <w:u w:val="none"/>
                <w:lang w:val="en-US" w:eastAsia="zh-CN" w:bidi="ar"/>
              </w:rPr>
              <w:t>47.88</w:t>
            </w:r>
          </w:p>
        </w:tc>
        <w:tc>
          <w:tcPr>
            <w:tcW w:w="1893" w:type="dxa"/>
            <w:tcBorders>
              <w:top w:val="nil"/>
              <w:left w:val="nil"/>
              <w:bottom w:val="single" w:color="auto" w:sz="4" w:space="0"/>
              <w:right w:val="single" w:color="auto" w:sz="4" w:space="0"/>
            </w:tcBorders>
            <w:vAlign w:val="center"/>
          </w:tcPr>
          <w:p w14:paraId="1E76649A">
            <w:pPr>
              <w:widowControl/>
              <w:spacing w:line="280" w:lineRule="exact"/>
              <w:jc w:val="center"/>
              <w:rPr>
                <w:rFonts w:ascii="宋体" w:hAnsi="宋体" w:cs="宋体"/>
                <w:b/>
                <w:bCs/>
                <w:color w:val="auto"/>
                <w:kern w:val="0"/>
                <w:sz w:val="22"/>
                <w:szCs w:val="22"/>
                <w:highlight w:val="none"/>
              </w:rPr>
            </w:pPr>
          </w:p>
        </w:tc>
      </w:tr>
      <w:tr w14:paraId="12879DBD">
        <w:tblPrEx>
          <w:tblCellMar>
            <w:top w:w="0" w:type="dxa"/>
            <w:left w:w="108" w:type="dxa"/>
            <w:bottom w:w="0" w:type="dxa"/>
            <w:right w:w="108" w:type="dxa"/>
          </w:tblCellMar>
        </w:tblPrEx>
        <w:trPr>
          <w:trHeight w:val="405" w:hRule="atLeast"/>
        </w:trPr>
        <w:tc>
          <w:tcPr>
            <w:tcW w:w="590" w:type="dxa"/>
            <w:tcBorders>
              <w:top w:val="nil"/>
              <w:left w:val="single" w:color="auto" w:sz="4" w:space="0"/>
              <w:bottom w:val="single" w:color="auto" w:sz="4" w:space="0"/>
              <w:right w:val="single" w:color="auto" w:sz="4" w:space="0"/>
            </w:tcBorders>
            <w:vAlign w:val="top"/>
          </w:tcPr>
          <w:p w14:paraId="198B3AEC">
            <w:pPr>
              <w:keepNext w:val="0"/>
              <w:keepLines w:val="0"/>
              <w:widowControl/>
              <w:suppressLineNumbers w:val="0"/>
              <w:jc w:val="left"/>
              <w:textAlignment w:val="top"/>
              <w:rPr>
                <w:rFonts w:hint="eastAsia" w:asciiTheme="minorEastAsia" w:hAnsiTheme="minorEastAsia" w:eastAsiaTheme="minorEastAsia" w:cstheme="minorEastAsia"/>
                <w:b/>
                <w:bCs/>
                <w:color w:val="auto"/>
                <w:kern w:val="0"/>
                <w:sz w:val="16"/>
                <w:szCs w:val="16"/>
                <w:highlight w:val="none"/>
              </w:rPr>
            </w:pPr>
            <w:r>
              <w:rPr>
                <w:rFonts w:hint="eastAsia" w:asciiTheme="minorEastAsia" w:hAnsiTheme="minorEastAsia" w:eastAsiaTheme="minorEastAsia" w:cstheme="minorEastAsia"/>
                <w:i w:val="0"/>
                <w:color w:val="000000"/>
                <w:kern w:val="0"/>
                <w:sz w:val="22"/>
                <w:szCs w:val="22"/>
                <w:highlight w:val="none"/>
                <w:u w:val="none"/>
                <w:lang w:val="en-US" w:eastAsia="zh-CN" w:bidi="ar"/>
              </w:rPr>
              <w:t>221</w:t>
            </w:r>
          </w:p>
        </w:tc>
        <w:tc>
          <w:tcPr>
            <w:tcW w:w="412" w:type="dxa"/>
            <w:tcBorders>
              <w:top w:val="nil"/>
              <w:left w:val="nil"/>
              <w:bottom w:val="single" w:color="auto" w:sz="4" w:space="0"/>
              <w:right w:val="single" w:color="auto" w:sz="4" w:space="0"/>
            </w:tcBorders>
            <w:vAlign w:val="center"/>
          </w:tcPr>
          <w:p w14:paraId="6316CE9E">
            <w:pPr>
              <w:widowControl/>
              <w:spacing w:line="280" w:lineRule="exact"/>
              <w:jc w:val="both"/>
              <w:rPr>
                <w:rFonts w:hint="eastAsia" w:asciiTheme="minorEastAsia" w:hAnsiTheme="minorEastAsia" w:eastAsiaTheme="minorEastAsia" w:cstheme="minorEastAsia"/>
                <w:b w:val="0"/>
                <w:bCs w:val="0"/>
                <w:color w:val="auto"/>
                <w:kern w:val="0"/>
                <w:sz w:val="16"/>
                <w:szCs w:val="16"/>
                <w:highlight w:val="none"/>
                <w:lang w:val="en-US" w:eastAsia="zh-CN"/>
              </w:rPr>
            </w:pPr>
            <w:r>
              <w:rPr>
                <w:rFonts w:hint="eastAsia" w:asciiTheme="minorEastAsia" w:hAnsiTheme="minorEastAsia" w:eastAsiaTheme="minorEastAsia" w:cstheme="minorEastAsia"/>
                <w:b w:val="0"/>
                <w:bCs w:val="0"/>
                <w:color w:val="auto"/>
                <w:kern w:val="0"/>
                <w:sz w:val="16"/>
                <w:szCs w:val="16"/>
                <w:highlight w:val="none"/>
                <w:lang w:val="en-US" w:eastAsia="zh-CN"/>
              </w:rPr>
              <w:t>02</w:t>
            </w:r>
          </w:p>
        </w:tc>
        <w:tc>
          <w:tcPr>
            <w:tcW w:w="432" w:type="dxa"/>
            <w:tcBorders>
              <w:top w:val="nil"/>
              <w:left w:val="nil"/>
              <w:bottom w:val="single" w:color="auto" w:sz="4" w:space="0"/>
              <w:right w:val="single" w:color="auto" w:sz="4" w:space="0"/>
            </w:tcBorders>
            <w:vAlign w:val="center"/>
          </w:tcPr>
          <w:p w14:paraId="01573079">
            <w:pPr>
              <w:widowControl/>
              <w:spacing w:line="280" w:lineRule="exact"/>
              <w:jc w:val="both"/>
              <w:rPr>
                <w:rFonts w:hint="eastAsia" w:asciiTheme="minorEastAsia" w:hAnsiTheme="minorEastAsia" w:eastAsiaTheme="minorEastAsia" w:cstheme="minorEastAsia"/>
                <w:b w:val="0"/>
                <w:bCs w:val="0"/>
                <w:color w:val="auto"/>
                <w:kern w:val="0"/>
                <w:sz w:val="16"/>
                <w:szCs w:val="16"/>
                <w:highlight w:val="none"/>
                <w:lang w:val="en-US" w:eastAsia="zh-CN"/>
              </w:rPr>
            </w:pPr>
            <w:r>
              <w:rPr>
                <w:rFonts w:hint="eastAsia" w:asciiTheme="minorEastAsia" w:hAnsiTheme="minorEastAsia" w:eastAsiaTheme="minorEastAsia" w:cstheme="minorEastAsia"/>
                <w:b w:val="0"/>
                <w:bCs w:val="0"/>
                <w:color w:val="auto"/>
                <w:kern w:val="0"/>
                <w:sz w:val="16"/>
                <w:szCs w:val="16"/>
                <w:highlight w:val="none"/>
                <w:lang w:val="en-US" w:eastAsia="zh-CN"/>
              </w:rPr>
              <w:t>01</w:t>
            </w:r>
          </w:p>
        </w:tc>
        <w:tc>
          <w:tcPr>
            <w:tcW w:w="2404" w:type="dxa"/>
            <w:tcBorders>
              <w:top w:val="nil"/>
              <w:left w:val="nil"/>
              <w:bottom w:val="single" w:color="auto" w:sz="4" w:space="0"/>
              <w:right w:val="single" w:color="auto" w:sz="4" w:space="0"/>
            </w:tcBorders>
            <w:vAlign w:val="top"/>
          </w:tcPr>
          <w:p w14:paraId="1BFF31E2">
            <w:pPr>
              <w:keepNext w:val="0"/>
              <w:keepLines w:val="0"/>
              <w:widowControl/>
              <w:suppressLineNumbers w:val="0"/>
              <w:jc w:val="left"/>
              <w:textAlignment w:val="top"/>
              <w:rPr>
                <w:rFonts w:ascii="宋体" w:hAnsi="宋体" w:cs="宋体"/>
                <w:b/>
                <w:bCs/>
                <w:color w:val="auto"/>
                <w:kern w:val="0"/>
                <w:sz w:val="16"/>
                <w:szCs w:val="16"/>
                <w:highlight w:val="none"/>
              </w:rPr>
            </w:pPr>
            <w:r>
              <w:rPr>
                <w:rFonts w:hint="eastAsia" w:ascii="宋体" w:hAnsi="宋体" w:eastAsia="宋体" w:cs="宋体"/>
                <w:i w:val="0"/>
                <w:color w:val="000000"/>
                <w:kern w:val="0"/>
                <w:sz w:val="16"/>
                <w:szCs w:val="16"/>
                <w:highlight w:val="none"/>
                <w:u w:val="none"/>
                <w:lang w:val="en-US" w:eastAsia="zh-CN" w:bidi="ar"/>
              </w:rPr>
              <w:t>住房公积金</w:t>
            </w:r>
          </w:p>
        </w:tc>
        <w:tc>
          <w:tcPr>
            <w:tcW w:w="1844" w:type="dxa"/>
            <w:tcBorders>
              <w:top w:val="nil"/>
              <w:left w:val="nil"/>
              <w:bottom w:val="single" w:color="auto" w:sz="4" w:space="0"/>
              <w:right w:val="single" w:color="auto" w:sz="4" w:space="0"/>
            </w:tcBorders>
            <w:vAlign w:val="top"/>
          </w:tcPr>
          <w:p w14:paraId="02DCCEAA">
            <w:pPr>
              <w:keepNext w:val="0"/>
              <w:keepLines w:val="0"/>
              <w:widowControl/>
              <w:suppressLineNumbers w:val="0"/>
              <w:jc w:val="right"/>
              <w:textAlignment w:val="top"/>
              <w:rPr>
                <w:rFonts w:ascii="宋体" w:hAnsi="宋体" w:cs="宋体"/>
                <w:b/>
                <w:bCs/>
                <w:color w:val="auto"/>
                <w:kern w:val="0"/>
                <w:sz w:val="22"/>
                <w:szCs w:val="22"/>
                <w:highlight w:val="none"/>
              </w:rPr>
            </w:pPr>
            <w:r>
              <w:rPr>
                <w:rFonts w:hint="eastAsia" w:ascii="宋体" w:hAnsi="宋体" w:eastAsia="宋体" w:cs="宋体"/>
                <w:i w:val="0"/>
                <w:color w:val="000000"/>
                <w:kern w:val="0"/>
                <w:sz w:val="22"/>
                <w:szCs w:val="22"/>
                <w:highlight w:val="none"/>
                <w:u w:val="none"/>
                <w:lang w:val="en-US" w:eastAsia="zh-CN" w:bidi="ar"/>
              </w:rPr>
              <w:t>47.88</w:t>
            </w:r>
          </w:p>
        </w:tc>
        <w:tc>
          <w:tcPr>
            <w:tcW w:w="1845" w:type="dxa"/>
            <w:tcBorders>
              <w:top w:val="nil"/>
              <w:left w:val="nil"/>
              <w:bottom w:val="single" w:color="auto" w:sz="4" w:space="0"/>
              <w:right w:val="single" w:color="auto" w:sz="4" w:space="0"/>
            </w:tcBorders>
            <w:vAlign w:val="top"/>
          </w:tcPr>
          <w:p w14:paraId="5DAF6CCB">
            <w:pPr>
              <w:keepNext w:val="0"/>
              <w:keepLines w:val="0"/>
              <w:widowControl/>
              <w:suppressLineNumbers w:val="0"/>
              <w:jc w:val="right"/>
              <w:textAlignment w:val="top"/>
              <w:rPr>
                <w:rFonts w:ascii="宋体" w:hAnsi="宋体" w:cs="宋体"/>
                <w:b/>
                <w:bCs/>
                <w:color w:val="auto"/>
                <w:kern w:val="0"/>
                <w:sz w:val="22"/>
                <w:szCs w:val="22"/>
                <w:highlight w:val="none"/>
              </w:rPr>
            </w:pPr>
            <w:r>
              <w:rPr>
                <w:rFonts w:hint="eastAsia" w:ascii="宋体" w:hAnsi="宋体" w:eastAsia="宋体" w:cs="宋体"/>
                <w:i w:val="0"/>
                <w:color w:val="000000"/>
                <w:kern w:val="0"/>
                <w:sz w:val="22"/>
                <w:szCs w:val="22"/>
                <w:highlight w:val="none"/>
                <w:u w:val="none"/>
                <w:lang w:val="en-US" w:eastAsia="zh-CN" w:bidi="ar"/>
              </w:rPr>
              <w:t>47.88</w:t>
            </w:r>
          </w:p>
        </w:tc>
        <w:tc>
          <w:tcPr>
            <w:tcW w:w="1893" w:type="dxa"/>
            <w:tcBorders>
              <w:top w:val="nil"/>
              <w:left w:val="nil"/>
              <w:bottom w:val="single" w:color="auto" w:sz="4" w:space="0"/>
              <w:right w:val="single" w:color="auto" w:sz="4" w:space="0"/>
            </w:tcBorders>
            <w:vAlign w:val="center"/>
          </w:tcPr>
          <w:p w14:paraId="31F4D4C1">
            <w:pPr>
              <w:widowControl/>
              <w:spacing w:line="280" w:lineRule="exact"/>
              <w:jc w:val="center"/>
              <w:rPr>
                <w:rFonts w:ascii="宋体" w:hAnsi="宋体" w:cs="宋体"/>
                <w:b/>
                <w:bCs/>
                <w:color w:val="auto"/>
                <w:kern w:val="0"/>
                <w:sz w:val="22"/>
                <w:szCs w:val="22"/>
                <w:highlight w:val="none"/>
              </w:rPr>
            </w:pPr>
          </w:p>
        </w:tc>
      </w:tr>
      <w:tr w14:paraId="1128618B">
        <w:tblPrEx>
          <w:tblCellMar>
            <w:top w:w="0" w:type="dxa"/>
            <w:left w:w="108" w:type="dxa"/>
            <w:bottom w:w="0" w:type="dxa"/>
            <w:right w:w="108" w:type="dxa"/>
          </w:tblCellMar>
        </w:tblPrEx>
        <w:trPr>
          <w:trHeight w:val="405" w:hRule="atLeast"/>
        </w:trPr>
        <w:tc>
          <w:tcPr>
            <w:tcW w:w="590" w:type="dxa"/>
            <w:tcBorders>
              <w:top w:val="nil"/>
              <w:left w:val="single" w:color="auto" w:sz="4" w:space="0"/>
              <w:bottom w:val="single" w:color="auto" w:sz="4" w:space="0"/>
              <w:right w:val="single" w:color="auto" w:sz="4" w:space="0"/>
            </w:tcBorders>
            <w:vAlign w:val="center"/>
          </w:tcPr>
          <w:p w14:paraId="28F2084F">
            <w:pPr>
              <w:widowControl/>
              <w:spacing w:line="280" w:lineRule="exact"/>
              <w:jc w:val="center"/>
              <w:rPr>
                <w:rFonts w:ascii="宋体" w:hAnsi="宋体" w:cs="宋体"/>
                <w:b/>
                <w:bCs/>
                <w:color w:val="auto"/>
                <w:kern w:val="0"/>
                <w:sz w:val="16"/>
                <w:szCs w:val="16"/>
                <w:highlight w:val="none"/>
              </w:rPr>
            </w:pPr>
          </w:p>
        </w:tc>
        <w:tc>
          <w:tcPr>
            <w:tcW w:w="412" w:type="dxa"/>
            <w:tcBorders>
              <w:top w:val="nil"/>
              <w:left w:val="nil"/>
              <w:bottom w:val="single" w:color="auto" w:sz="4" w:space="0"/>
              <w:right w:val="single" w:color="auto" w:sz="4" w:space="0"/>
            </w:tcBorders>
            <w:vAlign w:val="center"/>
          </w:tcPr>
          <w:p w14:paraId="4AEA0549">
            <w:pPr>
              <w:widowControl/>
              <w:spacing w:line="280" w:lineRule="exact"/>
              <w:jc w:val="center"/>
              <w:rPr>
                <w:rFonts w:ascii="宋体" w:hAnsi="宋体" w:cs="宋体"/>
                <w:b/>
                <w:bCs/>
                <w:color w:val="auto"/>
                <w:kern w:val="0"/>
                <w:sz w:val="16"/>
                <w:szCs w:val="16"/>
                <w:highlight w:val="none"/>
              </w:rPr>
            </w:pPr>
          </w:p>
        </w:tc>
        <w:tc>
          <w:tcPr>
            <w:tcW w:w="432" w:type="dxa"/>
            <w:tcBorders>
              <w:top w:val="nil"/>
              <w:left w:val="nil"/>
              <w:bottom w:val="single" w:color="auto" w:sz="4" w:space="0"/>
              <w:right w:val="single" w:color="auto" w:sz="4" w:space="0"/>
            </w:tcBorders>
            <w:vAlign w:val="center"/>
          </w:tcPr>
          <w:p w14:paraId="5D50D62C">
            <w:pPr>
              <w:widowControl/>
              <w:spacing w:line="280" w:lineRule="exact"/>
              <w:jc w:val="center"/>
              <w:rPr>
                <w:rFonts w:ascii="宋体" w:hAnsi="宋体" w:cs="宋体"/>
                <w:b/>
                <w:bCs/>
                <w:color w:val="auto"/>
                <w:kern w:val="0"/>
                <w:sz w:val="16"/>
                <w:szCs w:val="16"/>
                <w:highlight w:val="none"/>
              </w:rPr>
            </w:pPr>
          </w:p>
        </w:tc>
        <w:tc>
          <w:tcPr>
            <w:tcW w:w="2404" w:type="dxa"/>
            <w:tcBorders>
              <w:top w:val="nil"/>
              <w:left w:val="nil"/>
              <w:bottom w:val="single" w:color="auto" w:sz="4" w:space="0"/>
              <w:right w:val="single" w:color="auto" w:sz="4" w:space="0"/>
            </w:tcBorders>
            <w:vAlign w:val="center"/>
          </w:tcPr>
          <w:p w14:paraId="4A08C1DC">
            <w:pPr>
              <w:widowControl/>
              <w:spacing w:line="280" w:lineRule="exact"/>
              <w:jc w:val="center"/>
              <w:rPr>
                <w:rFonts w:ascii="宋体" w:hAnsi="宋体" w:cs="宋体"/>
                <w:b/>
                <w:bCs/>
                <w:color w:val="auto"/>
                <w:kern w:val="0"/>
                <w:sz w:val="22"/>
                <w:szCs w:val="22"/>
                <w:highlight w:val="none"/>
              </w:rPr>
            </w:pPr>
          </w:p>
        </w:tc>
        <w:tc>
          <w:tcPr>
            <w:tcW w:w="1844" w:type="dxa"/>
            <w:tcBorders>
              <w:top w:val="nil"/>
              <w:left w:val="nil"/>
              <w:bottom w:val="single" w:color="auto" w:sz="4" w:space="0"/>
              <w:right w:val="single" w:color="auto" w:sz="4" w:space="0"/>
            </w:tcBorders>
            <w:vAlign w:val="center"/>
          </w:tcPr>
          <w:p w14:paraId="45FF7966">
            <w:pPr>
              <w:widowControl/>
              <w:spacing w:line="280" w:lineRule="exact"/>
              <w:jc w:val="center"/>
              <w:rPr>
                <w:rFonts w:ascii="宋体" w:hAnsi="宋体" w:cs="宋体"/>
                <w:b/>
                <w:bCs/>
                <w:color w:val="auto"/>
                <w:kern w:val="0"/>
                <w:sz w:val="22"/>
                <w:szCs w:val="22"/>
                <w:highlight w:val="none"/>
              </w:rPr>
            </w:pPr>
          </w:p>
        </w:tc>
        <w:tc>
          <w:tcPr>
            <w:tcW w:w="1845" w:type="dxa"/>
            <w:tcBorders>
              <w:top w:val="nil"/>
              <w:left w:val="nil"/>
              <w:bottom w:val="single" w:color="auto" w:sz="4" w:space="0"/>
              <w:right w:val="single" w:color="auto" w:sz="4" w:space="0"/>
            </w:tcBorders>
            <w:vAlign w:val="center"/>
          </w:tcPr>
          <w:p w14:paraId="68185C15">
            <w:pPr>
              <w:widowControl/>
              <w:spacing w:line="280" w:lineRule="exact"/>
              <w:jc w:val="center"/>
              <w:rPr>
                <w:rFonts w:ascii="宋体" w:hAnsi="宋体" w:cs="宋体"/>
                <w:b/>
                <w:bCs/>
                <w:color w:val="auto"/>
                <w:kern w:val="0"/>
                <w:sz w:val="22"/>
                <w:szCs w:val="22"/>
                <w:highlight w:val="none"/>
              </w:rPr>
            </w:pPr>
          </w:p>
        </w:tc>
        <w:tc>
          <w:tcPr>
            <w:tcW w:w="1893" w:type="dxa"/>
            <w:tcBorders>
              <w:top w:val="nil"/>
              <w:left w:val="nil"/>
              <w:bottom w:val="single" w:color="auto" w:sz="4" w:space="0"/>
              <w:right w:val="single" w:color="auto" w:sz="4" w:space="0"/>
            </w:tcBorders>
            <w:vAlign w:val="center"/>
          </w:tcPr>
          <w:p w14:paraId="0A0FEF52">
            <w:pPr>
              <w:widowControl/>
              <w:spacing w:line="280" w:lineRule="exact"/>
              <w:jc w:val="center"/>
              <w:rPr>
                <w:rFonts w:ascii="宋体" w:hAnsi="宋体" w:cs="宋体"/>
                <w:b/>
                <w:bCs/>
                <w:color w:val="auto"/>
                <w:kern w:val="0"/>
                <w:sz w:val="22"/>
                <w:szCs w:val="22"/>
                <w:highlight w:val="none"/>
              </w:rPr>
            </w:pPr>
          </w:p>
        </w:tc>
      </w:tr>
      <w:tr w14:paraId="38E67253">
        <w:tblPrEx>
          <w:tblCellMar>
            <w:top w:w="0" w:type="dxa"/>
            <w:left w:w="108" w:type="dxa"/>
            <w:bottom w:w="0" w:type="dxa"/>
            <w:right w:w="108" w:type="dxa"/>
          </w:tblCellMar>
        </w:tblPrEx>
        <w:trPr>
          <w:trHeight w:val="405" w:hRule="atLeast"/>
        </w:trPr>
        <w:tc>
          <w:tcPr>
            <w:tcW w:w="590" w:type="dxa"/>
            <w:tcBorders>
              <w:top w:val="nil"/>
              <w:left w:val="single" w:color="auto" w:sz="4" w:space="0"/>
              <w:bottom w:val="single" w:color="auto" w:sz="4" w:space="0"/>
              <w:right w:val="single" w:color="auto" w:sz="4" w:space="0"/>
            </w:tcBorders>
            <w:vAlign w:val="center"/>
          </w:tcPr>
          <w:p w14:paraId="29D4CB08">
            <w:pPr>
              <w:widowControl/>
              <w:spacing w:line="280" w:lineRule="exact"/>
              <w:jc w:val="center"/>
              <w:rPr>
                <w:rFonts w:ascii="宋体" w:hAnsi="宋体" w:cs="宋体"/>
                <w:b/>
                <w:bCs/>
                <w:color w:val="auto"/>
                <w:kern w:val="0"/>
                <w:sz w:val="16"/>
                <w:szCs w:val="16"/>
                <w:highlight w:val="none"/>
              </w:rPr>
            </w:pPr>
          </w:p>
        </w:tc>
        <w:tc>
          <w:tcPr>
            <w:tcW w:w="412" w:type="dxa"/>
            <w:tcBorders>
              <w:top w:val="nil"/>
              <w:left w:val="nil"/>
              <w:bottom w:val="single" w:color="auto" w:sz="4" w:space="0"/>
              <w:right w:val="single" w:color="auto" w:sz="4" w:space="0"/>
            </w:tcBorders>
            <w:vAlign w:val="center"/>
          </w:tcPr>
          <w:p w14:paraId="7C502351">
            <w:pPr>
              <w:widowControl/>
              <w:spacing w:line="280" w:lineRule="exact"/>
              <w:jc w:val="center"/>
              <w:rPr>
                <w:rFonts w:ascii="宋体" w:hAnsi="宋体" w:cs="宋体"/>
                <w:b/>
                <w:bCs/>
                <w:color w:val="auto"/>
                <w:kern w:val="0"/>
                <w:sz w:val="16"/>
                <w:szCs w:val="16"/>
                <w:highlight w:val="none"/>
              </w:rPr>
            </w:pPr>
          </w:p>
        </w:tc>
        <w:tc>
          <w:tcPr>
            <w:tcW w:w="432" w:type="dxa"/>
            <w:tcBorders>
              <w:top w:val="nil"/>
              <w:left w:val="nil"/>
              <w:bottom w:val="single" w:color="auto" w:sz="4" w:space="0"/>
              <w:right w:val="single" w:color="auto" w:sz="4" w:space="0"/>
            </w:tcBorders>
            <w:vAlign w:val="center"/>
          </w:tcPr>
          <w:p w14:paraId="0034FA05">
            <w:pPr>
              <w:widowControl/>
              <w:spacing w:line="280" w:lineRule="exact"/>
              <w:jc w:val="center"/>
              <w:rPr>
                <w:rFonts w:ascii="宋体" w:hAnsi="宋体" w:cs="宋体"/>
                <w:b/>
                <w:bCs/>
                <w:color w:val="auto"/>
                <w:kern w:val="0"/>
                <w:sz w:val="16"/>
                <w:szCs w:val="16"/>
                <w:highlight w:val="none"/>
              </w:rPr>
            </w:pPr>
          </w:p>
        </w:tc>
        <w:tc>
          <w:tcPr>
            <w:tcW w:w="2404" w:type="dxa"/>
            <w:tcBorders>
              <w:top w:val="nil"/>
              <w:left w:val="nil"/>
              <w:bottom w:val="single" w:color="auto" w:sz="4" w:space="0"/>
              <w:right w:val="single" w:color="auto" w:sz="4" w:space="0"/>
            </w:tcBorders>
            <w:vAlign w:val="center"/>
          </w:tcPr>
          <w:p w14:paraId="6EE13F1F">
            <w:pPr>
              <w:widowControl/>
              <w:spacing w:line="280" w:lineRule="exact"/>
              <w:jc w:val="center"/>
              <w:rPr>
                <w:rFonts w:ascii="宋体" w:hAnsi="宋体" w:cs="宋体"/>
                <w:b/>
                <w:bCs/>
                <w:color w:val="auto"/>
                <w:kern w:val="0"/>
                <w:sz w:val="22"/>
                <w:szCs w:val="22"/>
                <w:highlight w:val="none"/>
              </w:rPr>
            </w:pPr>
          </w:p>
        </w:tc>
        <w:tc>
          <w:tcPr>
            <w:tcW w:w="1844" w:type="dxa"/>
            <w:tcBorders>
              <w:top w:val="nil"/>
              <w:left w:val="nil"/>
              <w:bottom w:val="single" w:color="auto" w:sz="4" w:space="0"/>
              <w:right w:val="single" w:color="auto" w:sz="4" w:space="0"/>
            </w:tcBorders>
            <w:vAlign w:val="center"/>
          </w:tcPr>
          <w:p w14:paraId="669BD8E2">
            <w:pPr>
              <w:widowControl/>
              <w:spacing w:line="280" w:lineRule="exact"/>
              <w:jc w:val="center"/>
              <w:rPr>
                <w:rFonts w:ascii="宋体" w:hAnsi="宋体" w:cs="宋体"/>
                <w:b/>
                <w:bCs/>
                <w:color w:val="auto"/>
                <w:kern w:val="0"/>
                <w:sz w:val="22"/>
                <w:szCs w:val="22"/>
                <w:highlight w:val="none"/>
              </w:rPr>
            </w:pPr>
          </w:p>
        </w:tc>
        <w:tc>
          <w:tcPr>
            <w:tcW w:w="1845" w:type="dxa"/>
            <w:tcBorders>
              <w:top w:val="nil"/>
              <w:left w:val="nil"/>
              <w:bottom w:val="single" w:color="auto" w:sz="4" w:space="0"/>
              <w:right w:val="single" w:color="auto" w:sz="4" w:space="0"/>
            </w:tcBorders>
            <w:vAlign w:val="center"/>
          </w:tcPr>
          <w:p w14:paraId="4B8A2521">
            <w:pPr>
              <w:widowControl/>
              <w:spacing w:line="280" w:lineRule="exact"/>
              <w:jc w:val="center"/>
              <w:rPr>
                <w:rFonts w:ascii="宋体" w:hAnsi="宋体" w:cs="宋体"/>
                <w:b/>
                <w:bCs/>
                <w:color w:val="auto"/>
                <w:kern w:val="0"/>
                <w:sz w:val="22"/>
                <w:szCs w:val="22"/>
                <w:highlight w:val="none"/>
              </w:rPr>
            </w:pPr>
          </w:p>
        </w:tc>
        <w:tc>
          <w:tcPr>
            <w:tcW w:w="1893" w:type="dxa"/>
            <w:tcBorders>
              <w:top w:val="nil"/>
              <w:left w:val="nil"/>
              <w:bottom w:val="single" w:color="auto" w:sz="4" w:space="0"/>
              <w:right w:val="single" w:color="auto" w:sz="4" w:space="0"/>
            </w:tcBorders>
            <w:vAlign w:val="center"/>
          </w:tcPr>
          <w:p w14:paraId="2A4C8A03">
            <w:pPr>
              <w:widowControl/>
              <w:spacing w:line="280" w:lineRule="exact"/>
              <w:jc w:val="center"/>
              <w:rPr>
                <w:rFonts w:ascii="宋体" w:hAnsi="宋体" w:cs="宋体"/>
                <w:b/>
                <w:bCs/>
                <w:color w:val="auto"/>
                <w:kern w:val="0"/>
                <w:sz w:val="22"/>
                <w:szCs w:val="22"/>
                <w:highlight w:val="none"/>
              </w:rPr>
            </w:pPr>
          </w:p>
        </w:tc>
      </w:tr>
      <w:tr w14:paraId="654AF50A">
        <w:tblPrEx>
          <w:tblCellMar>
            <w:top w:w="0" w:type="dxa"/>
            <w:left w:w="108" w:type="dxa"/>
            <w:bottom w:w="0" w:type="dxa"/>
            <w:right w:w="108" w:type="dxa"/>
          </w:tblCellMar>
        </w:tblPrEx>
        <w:trPr>
          <w:trHeight w:val="405" w:hRule="atLeast"/>
        </w:trPr>
        <w:tc>
          <w:tcPr>
            <w:tcW w:w="590" w:type="dxa"/>
            <w:tcBorders>
              <w:top w:val="nil"/>
              <w:left w:val="single" w:color="auto" w:sz="4" w:space="0"/>
              <w:bottom w:val="single" w:color="auto" w:sz="4" w:space="0"/>
              <w:right w:val="single" w:color="auto" w:sz="4" w:space="0"/>
            </w:tcBorders>
            <w:vAlign w:val="center"/>
          </w:tcPr>
          <w:p w14:paraId="2C04B4F2">
            <w:pPr>
              <w:widowControl/>
              <w:spacing w:line="280" w:lineRule="exact"/>
              <w:jc w:val="center"/>
              <w:rPr>
                <w:rFonts w:ascii="宋体" w:hAnsi="宋体" w:cs="宋体"/>
                <w:b/>
                <w:bCs/>
                <w:color w:val="auto"/>
                <w:kern w:val="0"/>
                <w:sz w:val="16"/>
                <w:szCs w:val="16"/>
                <w:highlight w:val="none"/>
              </w:rPr>
            </w:pPr>
          </w:p>
        </w:tc>
        <w:tc>
          <w:tcPr>
            <w:tcW w:w="412" w:type="dxa"/>
            <w:tcBorders>
              <w:top w:val="nil"/>
              <w:left w:val="nil"/>
              <w:bottom w:val="single" w:color="auto" w:sz="4" w:space="0"/>
              <w:right w:val="single" w:color="auto" w:sz="4" w:space="0"/>
            </w:tcBorders>
            <w:vAlign w:val="center"/>
          </w:tcPr>
          <w:p w14:paraId="04E976D2">
            <w:pPr>
              <w:widowControl/>
              <w:spacing w:line="280" w:lineRule="exact"/>
              <w:jc w:val="center"/>
              <w:rPr>
                <w:rFonts w:ascii="宋体" w:hAnsi="宋体" w:cs="宋体"/>
                <w:b/>
                <w:bCs/>
                <w:color w:val="auto"/>
                <w:kern w:val="0"/>
                <w:sz w:val="16"/>
                <w:szCs w:val="16"/>
                <w:highlight w:val="none"/>
              </w:rPr>
            </w:pPr>
          </w:p>
        </w:tc>
        <w:tc>
          <w:tcPr>
            <w:tcW w:w="432" w:type="dxa"/>
            <w:tcBorders>
              <w:top w:val="nil"/>
              <w:left w:val="nil"/>
              <w:bottom w:val="single" w:color="auto" w:sz="4" w:space="0"/>
              <w:right w:val="single" w:color="auto" w:sz="4" w:space="0"/>
            </w:tcBorders>
            <w:vAlign w:val="center"/>
          </w:tcPr>
          <w:p w14:paraId="7518505D">
            <w:pPr>
              <w:widowControl/>
              <w:spacing w:line="280" w:lineRule="exact"/>
              <w:jc w:val="center"/>
              <w:rPr>
                <w:rFonts w:ascii="宋体" w:hAnsi="宋体" w:cs="宋体"/>
                <w:b/>
                <w:bCs/>
                <w:color w:val="auto"/>
                <w:kern w:val="0"/>
                <w:sz w:val="16"/>
                <w:szCs w:val="16"/>
                <w:highlight w:val="none"/>
              </w:rPr>
            </w:pPr>
          </w:p>
        </w:tc>
        <w:tc>
          <w:tcPr>
            <w:tcW w:w="2404" w:type="dxa"/>
            <w:tcBorders>
              <w:top w:val="nil"/>
              <w:left w:val="nil"/>
              <w:bottom w:val="single" w:color="auto" w:sz="4" w:space="0"/>
              <w:right w:val="single" w:color="auto" w:sz="4" w:space="0"/>
            </w:tcBorders>
            <w:vAlign w:val="center"/>
          </w:tcPr>
          <w:p w14:paraId="646EB5F8">
            <w:pPr>
              <w:widowControl/>
              <w:spacing w:line="280" w:lineRule="exact"/>
              <w:jc w:val="center"/>
              <w:rPr>
                <w:rFonts w:ascii="宋体" w:hAnsi="宋体" w:cs="宋体"/>
                <w:b/>
                <w:bCs/>
                <w:color w:val="auto"/>
                <w:kern w:val="0"/>
                <w:sz w:val="22"/>
                <w:szCs w:val="22"/>
                <w:highlight w:val="none"/>
              </w:rPr>
            </w:pPr>
          </w:p>
        </w:tc>
        <w:tc>
          <w:tcPr>
            <w:tcW w:w="1844" w:type="dxa"/>
            <w:tcBorders>
              <w:top w:val="nil"/>
              <w:left w:val="nil"/>
              <w:bottom w:val="single" w:color="auto" w:sz="4" w:space="0"/>
              <w:right w:val="single" w:color="auto" w:sz="4" w:space="0"/>
            </w:tcBorders>
            <w:vAlign w:val="center"/>
          </w:tcPr>
          <w:p w14:paraId="611E1F09">
            <w:pPr>
              <w:widowControl/>
              <w:spacing w:line="280" w:lineRule="exact"/>
              <w:jc w:val="center"/>
              <w:rPr>
                <w:rFonts w:ascii="宋体" w:hAnsi="宋体" w:cs="宋体"/>
                <w:b/>
                <w:bCs/>
                <w:color w:val="auto"/>
                <w:kern w:val="0"/>
                <w:sz w:val="22"/>
                <w:szCs w:val="22"/>
                <w:highlight w:val="none"/>
              </w:rPr>
            </w:pPr>
          </w:p>
        </w:tc>
        <w:tc>
          <w:tcPr>
            <w:tcW w:w="1845" w:type="dxa"/>
            <w:tcBorders>
              <w:top w:val="nil"/>
              <w:left w:val="nil"/>
              <w:bottom w:val="single" w:color="auto" w:sz="4" w:space="0"/>
              <w:right w:val="single" w:color="auto" w:sz="4" w:space="0"/>
            </w:tcBorders>
            <w:vAlign w:val="center"/>
          </w:tcPr>
          <w:p w14:paraId="5E037C97">
            <w:pPr>
              <w:widowControl/>
              <w:spacing w:line="280" w:lineRule="exact"/>
              <w:jc w:val="center"/>
              <w:rPr>
                <w:rFonts w:ascii="宋体" w:hAnsi="宋体" w:cs="宋体"/>
                <w:b/>
                <w:bCs/>
                <w:color w:val="auto"/>
                <w:kern w:val="0"/>
                <w:sz w:val="22"/>
                <w:szCs w:val="22"/>
                <w:highlight w:val="none"/>
              </w:rPr>
            </w:pPr>
          </w:p>
        </w:tc>
        <w:tc>
          <w:tcPr>
            <w:tcW w:w="1893" w:type="dxa"/>
            <w:tcBorders>
              <w:top w:val="nil"/>
              <w:left w:val="nil"/>
              <w:bottom w:val="single" w:color="auto" w:sz="4" w:space="0"/>
              <w:right w:val="single" w:color="auto" w:sz="4" w:space="0"/>
            </w:tcBorders>
            <w:vAlign w:val="center"/>
          </w:tcPr>
          <w:p w14:paraId="7F1AD87D">
            <w:pPr>
              <w:widowControl/>
              <w:spacing w:line="280" w:lineRule="exact"/>
              <w:jc w:val="center"/>
              <w:rPr>
                <w:rFonts w:ascii="宋体" w:hAnsi="宋体" w:cs="宋体"/>
                <w:b/>
                <w:bCs/>
                <w:color w:val="auto"/>
                <w:kern w:val="0"/>
                <w:sz w:val="22"/>
                <w:szCs w:val="22"/>
                <w:highlight w:val="none"/>
              </w:rPr>
            </w:pPr>
          </w:p>
        </w:tc>
      </w:tr>
      <w:tr w14:paraId="45DFC7C3">
        <w:tblPrEx>
          <w:tblCellMar>
            <w:top w:w="0" w:type="dxa"/>
            <w:left w:w="108" w:type="dxa"/>
            <w:bottom w:w="0" w:type="dxa"/>
            <w:right w:w="108" w:type="dxa"/>
          </w:tblCellMar>
        </w:tblPrEx>
        <w:trPr>
          <w:trHeight w:val="405" w:hRule="atLeast"/>
        </w:trPr>
        <w:tc>
          <w:tcPr>
            <w:tcW w:w="590" w:type="dxa"/>
            <w:tcBorders>
              <w:top w:val="nil"/>
              <w:left w:val="single" w:color="auto" w:sz="4" w:space="0"/>
              <w:bottom w:val="single" w:color="auto" w:sz="4" w:space="0"/>
              <w:right w:val="single" w:color="auto" w:sz="4" w:space="0"/>
            </w:tcBorders>
            <w:vAlign w:val="center"/>
          </w:tcPr>
          <w:p w14:paraId="48D50029">
            <w:pPr>
              <w:widowControl/>
              <w:spacing w:line="280" w:lineRule="exact"/>
              <w:jc w:val="center"/>
              <w:rPr>
                <w:rFonts w:ascii="宋体" w:hAnsi="宋体" w:cs="宋体"/>
                <w:b/>
                <w:bCs/>
                <w:color w:val="auto"/>
                <w:kern w:val="0"/>
                <w:sz w:val="16"/>
                <w:szCs w:val="16"/>
                <w:highlight w:val="none"/>
              </w:rPr>
            </w:pPr>
          </w:p>
        </w:tc>
        <w:tc>
          <w:tcPr>
            <w:tcW w:w="412" w:type="dxa"/>
            <w:tcBorders>
              <w:top w:val="nil"/>
              <w:left w:val="nil"/>
              <w:bottom w:val="single" w:color="auto" w:sz="4" w:space="0"/>
              <w:right w:val="single" w:color="auto" w:sz="4" w:space="0"/>
            </w:tcBorders>
            <w:vAlign w:val="center"/>
          </w:tcPr>
          <w:p w14:paraId="6F49D21D">
            <w:pPr>
              <w:widowControl/>
              <w:spacing w:line="280" w:lineRule="exact"/>
              <w:jc w:val="center"/>
              <w:rPr>
                <w:rFonts w:ascii="宋体" w:hAnsi="宋体" w:cs="宋体"/>
                <w:b/>
                <w:bCs/>
                <w:color w:val="auto"/>
                <w:kern w:val="0"/>
                <w:sz w:val="16"/>
                <w:szCs w:val="16"/>
                <w:highlight w:val="none"/>
              </w:rPr>
            </w:pPr>
          </w:p>
        </w:tc>
        <w:tc>
          <w:tcPr>
            <w:tcW w:w="432" w:type="dxa"/>
            <w:tcBorders>
              <w:top w:val="nil"/>
              <w:left w:val="nil"/>
              <w:bottom w:val="single" w:color="auto" w:sz="4" w:space="0"/>
              <w:right w:val="single" w:color="auto" w:sz="4" w:space="0"/>
            </w:tcBorders>
            <w:vAlign w:val="center"/>
          </w:tcPr>
          <w:p w14:paraId="0D3B2F86">
            <w:pPr>
              <w:widowControl/>
              <w:spacing w:line="280" w:lineRule="exact"/>
              <w:jc w:val="center"/>
              <w:rPr>
                <w:rFonts w:ascii="宋体" w:hAnsi="宋体" w:cs="宋体"/>
                <w:b/>
                <w:bCs/>
                <w:color w:val="auto"/>
                <w:kern w:val="0"/>
                <w:sz w:val="16"/>
                <w:szCs w:val="16"/>
                <w:highlight w:val="none"/>
              </w:rPr>
            </w:pPr>
          </w:p>
        </w:tc>
        <w:tc>
          <w:tcPr>
            <w:tcW w:w="2404" w:type="dxa"/>
            <w:tcBorders>
              <w:top w:val="nil"/>
              <w:left w:val="nil"/>
              <w:bottom w:val="single" w:color="auto" w:sz="4" w:space="0"/>
              <w:right w:val="single" w:color="auto" w:sz="4" w:space="0"/>
            </w:tcBorders>
            <w:vAlign w:val="center"/>
          </w:tcPr>
          <w:p w14:paraId="048B466E">
            <w:pPr>
              <w:widowControl/>
              <w:spacing w:line="280" w:lineRule="exact"/>
              <w:jc w:val="center"/>
              <w:rPr>
                <w:rFonts w:ascii="宋体" w:hAnsi="宋体" w:cs="宋体"/>
                <w:b/>
                <w:bCs/>
                <w:color w:val="auto"/>
                <w:kern w:val="0"/>
                <w:sz w:val="22"/>
                <w:szCs w:val="22"/>
                <w:highlight w:val="none"/>
              </w:rPr>
            </w:pPr>
          </w:p>
        </w:tc>
        <w:tc>
          <w:tcPr>
            <w:tcW w:w="1844" w:type="dxa"/>
            <w:tcBorders>
              <w:top w:val="nil"/>
              <w:left w:val="nil"/>
              <w:bottom w:val="single" w:color="auto" w:sz="4" w:space="0"/>
              <w:right w:val="single" w:color="auto" w:sz="4" w:space="0"/>
            </w:tcBorders>
            <w:vAlign w:val="center"/>
          </w:tcPr>
          <w:p w14:paraId="161C6569">
            <w:pPr>
              <w:widowControl/>
              <w:spacing w:line="280" w:lineRule="exact"/>
              <w:jc w:val="center"/>
              <w:rPr>
                <w:rFonts w:ascii="宋体" w:hAnsi="宋体" w:cs="宋体"/>
                <w:b/>
                <w:bCs/>
                <w:color w:val="auto"/>
                <w:kern w:val="0"/>
                <w:sz w:val="22"/>
                <w:szCs w:val="22"/>
                <w:highlight w:val="none"/>
              </w:rPr>
            </w:pPr>
          </w:p>
        </w:tc>
        <w:tc>
          <w:tcPr>
            <w:tcW w:w="1845" w:type="dxa"/>
            <w:tcBorders>
              <w:top w:val="nil"/>
              <w:left w:val="nil"/>
              <w:bottom w:val="single" w:color="auto" w:sz="4" w:space="0"/>
              <w:right w:val="single" w:color="auto" w:sz="4" w:space="0"/>
            </w:tcBorders>
            <w:vAlign w:val="center"/>
          </w:tcPr>
          <w:p w14:paraId="3ABED2F2">
            <w:pPr>
              <w:widowControl/>
              <w:spacing w:line="280" w:lineRule="exact"/>
              <w:jc w:val="center"/>
              <w:rPr>
                <w:rFonts w:ascii="宋体" w:hAnsi="宋体" w:cs="宋体"/>
                <w:b/>
                <w:bCs/>
                <w:color w:val="auto"/>
                <w:kern w:val="0"/>
                <w:sz w:val="22"/>
                <w:szCs w:val="22"/>
                <w:highlight w:val="none"/>
              </w:rPr>
            </w:pPr>
          </w:p>
        </w:tc>
        <w:tc>
          <w:tcPr>
            <w:tcW w:w="1893" w:type="dxa"/>
            <w:tcBorders>
              <w:top w:val="nil"/>
              <w:left w:val="nil"/>
              <w:bottom w:val="single" w:color="auto" w:sz="4" w:space="0"/>
              <w:right w:val="single" w:color="auto" w:sz="4" w:space="0"/>
            </w:tcBorders>
            <w:vAlign w:val="center"/>
          </w:tcPr>
          <w:p w14:paraId="10566799">
            <w:pPr>
              <w:widowControl/>
              <w:spacing w:line="280" w:lineRule="exact"/>
              <w:jc w:val="center"/>
              <w:rPr>
                <w:rFonts w:ascii="宋体" w:hAnsi="宋体" w:cs="宋体"/>
                <w:b/>
                <w:bCs/>
                <w:color w:val="auto"/>
                <w:kern w:val="0"/>
                <w:sz w:val="22"/>
                <w:szCs w:val="22"/>
                <w:highlight w:val="none"/>
              </w:rPr>
            </w:pPr>
          </w:p>
        </w:tc>
      </w:tr>
      <w:tr w14:paraId="1A6DECFF">
        <w:tblPrEx>
          <w:tblCellMar>
            <w:top w:w="0" w:type="dxa"/>
            <w:left w:w="108" w:type="dxa"/>
            <w:bottom w:w="0" w:type="dxa"/>
            <w:right w:w="108" w:type="dxa"/>
          </w:tblCellMar>
        </w:tblPrEx>
        <w:trPr>
          <w:trHeight w:val="405" w:hRule="atLeast"/>
        </w:trPr>
        <w:tc>
          <w:tcPr>
            <w:tcW w:w="590" w:type="dxa"/>
            <w:tcBorders>
              <w:top w:val="nil"/>
              <w:left w:val="single" w:color="auto" w:sz="4" w:space="0"/>
              <w:bottom w:val="single" w:color="auto" w:sz="4" w:space="0"/>
              <w:right w:val="single" w:color="auto" w:sz="4" w:space="0"/>
            </w:tcBorders>
            <w:vAlign w:val="center"/>
          </w:tcPr>
          <w:p w14:paraId="0DF5B552">
            <w:pPr>
              <w:widowControl/>
              <w:spacing w:line="280" w:lineRule="exact"/>
              <w:jc w:val="center"/>
              <w:rPr>
                <w:rFonts w:ascii="宋体" w:hAnsi="宋体" w:cs="宋体"/>
                <w:b/>
                <w:bCs/>
                <w:color w:val="auto"/>
                <w:kern w:val="0"/>
                <w:sz w:val="16"/>
                <w:szCs w:val="16"/>
                <w:highlight w:val="none"/>
              </w:rPr>
            </w:pPr>
          </w:p>
        </w:tc>
        <w:tc>
          <w:tcPr>
            <w:tcW w:w="412" w:type="dxa"/>
            <w:tcBorders>
              <w:top w:val="nil"/>
              <w:left w:val="nil"/>
              <w:bottom w:val="single" w:color="auto" w:sz="4" w:space="0"/>
              <w:right w:val="single" w:color="auto" w:sz="4" w:space="0"/>
            </w:tcBorders>
            <w:vAlign w:val="center"/>
          </w:tcPr>
          <w:p w14:paraId="46A05288">
            <w:pPr>
              <w:widowControl/>
              <w:spacing w:line="280" w:lineRule="exact"/>
              <w:jc w:val="center"/>
              <w:rPr>
                <w:rFonts w:ascii="宋体" w:hAnsi="宋体" w:cs="宋体"/>
                <w:b/>
                <w:bCs/>
                <w:color w:val="auto"/>
                <w:kern w:val="0"/>
                <w:sz w:val="16"/>
                <w:szCs w:val="16"/>
                <w:highlight w:val="none"/>
              </w:rPr>
            </w:pPr>
          </w:p>
        </w:tc>
        <w:tc>
          <w:tcPr>
            <w:tcW w:w="432" w:type="dxa"/>
            <w:tcBorders>
              <w:top w:val="nil"/>
              <w:left w:val="nil"/>
              <w:bottom w:val="single" w:color="auto" w:sz="4" w:space="0"/>
              <w:right w:val="single" w:color="auto" w:sz="4" w:space="0"/>
            </w:tcBorders>
            <w:vAlign w:val="center"/>
          </w:tcPr>
          <w:p w14:paraId="51019320">
            <w:pPr>
              <w:widowControl/>
              <w:spacing w:line="280" w:lineRule="exact"/>
              <w:jc w:val="center"/>
              <w:rPr>
                <w:rFonts w:ascii="宋体" w:hAnsi="宋体" w:cs="宋体"/>
                <w:b/>
                <w:bCs/>
                <w:color w:val="auto"/>
                <w:kern w:val="0"/>
                <w:sz w:val="16"/>
                <w:szCs w:val="16"/>
                <w:highlight w:val="none"/>
              </w:rPr>
            </w:pPr>
          </w:p>
        </w:tc>
        <w:tc>
          <w:tcPr>
            <w:tcW w:w="2404" w:type="dxa"/>
            <w:tcBorders>
              <w:top w:val="nil"/>
              <w:left w:val="nil"/>
              <w:bottom w:val="single" w:color="auto" w:sz="4" w:space="0"/>
              <w:right w:val="single" w:color="auto" w:sz="4" w:space="0"/>
            </w:tcBorders>
            <w:vAlign w:val="center"/>
          </w:tcPr>
          <w:p w14:paraId="4E5B5764">
            <w:pPr>
              <w:widowControl/>
              <w:spacing w:line="280" w:lineRule="exact"/>
              <w:jc w:val="center"/>
              <w:rPr>
                <w:rFonts w:ascii="宋体" w:hAnsi="宋体" w:cs="宋体"/>
                <w:b/>
                <w:bCs/>
                <w:color w:val="auto"/>
                <w:kern w:val="0"/>
                <w:sz w:val="22"/>
                <w:szCs w:val="22"/>
                <w:highlight w:val="none"/>
              </w:rPr>
            </w:pPr>
          </w:p>
        </w:tc>
        <w:tc>
          <w:tcPr>
            <w:tcW w:w="1844" w:type="dxa"/>
            <w:tcBorders>
              <w:top w:val="nil"/>
              <w:left w:val="nil"/>
              <w:bottom w:val="single" w:color="auto" w:sz="4" w:space="0"/>
              <w:right w:val="single" w:color="auto" w:sz="4" w:space="0"/>
            </w:tcBorders>
            <w:vAlign w:val="center"/>
          </w:tcPr>
          <w:p w14:paraId="27BD8D81">
            <w:pPr>
              <w:widowControl/>
              <w:spacing w:line="280" w:lineRule="exact"/>
              <w:jc w:val="center"/>
              <w:rPr>
                <w:rFonts w:ascii="宋体" w:hAnsi="宋体" w:cs="宋体"/>
                <w:b/>
                <w:bCs/>
                <w:color w:val="auto"/>
                <w:kern w:val="0"/>
                <w:sz w:val="22"/>
                <w:szCs w:val="22"/>
                <w:highlight w:val="none"/>
              </w:rPr>
            </w:pPr>
          </w:p>
        </w:tc>
        <w:tc>
          <w:tcPr>
            <w:tcW w:w="1845" w:type="dxa"/>
            <w:tcBorders>
              <w:top w:val="nil"/>
              <w:left w:val="nil"/>
              <w:bottom w:val="single" w:color="auto" w:sz="4" w:space="0"/>
              <w:right w:val="single" w:color="auto" w:sz="4" w:space="0"/>
            </w:tcBorders>
            <w:vAlign w:val="center"/>
          </w:tcPr>
          <w:p w14:paraId="103CDDFF">
            <w:pPr>
              <w:widowControl/>
              <w:spacing w:line="280" w:lineRule="exact"/>
              <w:jc w:val="center"/>
              <w:rPr>
                <w:rFonts w:ascii="宋体" w:hAnsi="宋体" w:cs="宋体"/>
                <w:b/>
                <w:bCs/>
                <w:color w:val="auto"/>
                <w:kern w:val="0"/>
                <w:sz w:val="22"/>
                <w:szCs w:val="22"/>
                <w:highlight w:val="none"/>
              </w:rPr>
            </w:pPr>
          </w:p>
        </w:tc>
        <w:tc>
          <w:tcPr>
            <w:tcW w:w="1893" w:type="dxa"/>
            <w:tcBorders>
              <w:top w:val="nil"/>
              <w:left w:val="nil"/>
              <w:bottom w:val="single" w:color="auto" w:sz="4" w:space="0"/>
              <w:right w:val="single" w:color="auto" w:sz="4" w:space="0"/>
            </w:tcBorders>
            <w:vAlign w:val="center"/>
          </w:tcPr>
          <w:p w14:paraId="06CDB577">
            <w:pPr>
              <w:widowControl/>
              <w:spacing w:line="280" w:lineRule="exact"/>
              <w:jc w:val="center"/>
              <w:rPr>
                <w:rFonts w:ascii="宋体" w:hAnsi="宋体" w:cs="宋体"/>
                <w:b/>
                <w:bCs/>
                <w:color w:val="auto"/>
                <w:kern w:val="0"/>
                <w:sz w:val="22"/>
                <w:szCs w:val="22"/>
                <w:highlight w:val="none"/>
              </w:rPr>
            </w:pPr>
          </w:p>
        </w:tc>
      </w:tr>
      <w:tr w14:paraId="3EFCF900">
        <w:tblPrEx>
          <w:tblCellMar>
            <w:top w:w="0" w:type="dxa"/>
            <w:left w:w="108" w:type="dxa"/>
            <w:bottom w:w="0" w:type="dxa"/>
            <w:right w:w="108" w:type="dxa"/>
          </w:tblCellMar>
        </w:tblPrEx>
        <w:trPr>
          <w:trHeight w:val="405" w:hRule="atLeast"/>
        </w:trPr>
        <w:tc>
          <w:tcPr>
            <w:tcW w:w="590" w:type="dxa"/>
            <w:tcBorders>
              <w:top w:val="nil"/>
              <w:left w:val="single" w:color="auto" w:sz="4" w:space="0"/>
              <w:bottom w:val="single" w:color="auto" w:sz="4" w:space="0"/>
              <w:right w:val="single" w:color="auto" w:sz="4" w:space="0"/>
            </w:tcBorders>
            <w:vAlign w:val="center"/>
          </w:tcPr>
          <w:p w14:paraId="0C285205">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2" w:type="dxa"/>
            <w:tcBorders>
              <w:top w:val="nil"/>
              <w:left w:val="nil"/>
              <w:bottom w:val="single" w:color="auto" w:sz="4" w:space="0"/>
              <w:right w:val="single" w:color="auto" w:sz="4" w:space="0"/>
            </w:tcBorders>
            <w:vAlign w:val="center"/>
          </w:tcPr>
          <w:p w14:paraId="6643A052">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32" w:type="dxa"/>
            <w:tcBorders>
              <w:top w:val="nil"/>
              <w:left w:val="nil"/>
              <w:bottom w:val="single" w:color="auto" w:sz="4" w:space="0"/>
              <w:right w:val="single" w:color="auto" w:sz="4" w:space="0"/>
            </w:tcBorders>
            <w:vAlign w:val="center"/>
          </w:tcPr>
          <w:p w14:paraId="6E89D0B0">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404" w:type="dxa"/>
            <w:tcBorders>
              <w:top w:val="nil"/>
              <w:left w:val="nil"/>
              <w:bottom w:val="single" w:color="auto" w:sz="4" w:space="0"/>
              <w:right w:val="single" w:color="auto" w:sz="4" w:space="0"/>
            </w:tcBorders>
            <w:vAlign w:val="center"/>
          </w:tcPr>
          <w:p w14:paraId="548864B9">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4" w:type="dxa"/>
            <w:tcBorders>
              <w:top w:val="nil"/>
              <w:left w:val="nil"/>
              <w:bottom w:val="single" w:color="auto" w:sz="4" w:space="0"/>
              <w:right w:val="single" w:color="auto" w:sz="4" w:space="0"/>
            </w:tcBorders>
            <w:vAlign w:val="center"/>
          </w:tcPr>
          <w:p w14:paraId="6B97CFED">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5" w:type="dxa"/>
            <w:tcBorders>
              <w:top w:val="nil"/>
              <w:left w:val="nil"/>
              <w:bottom w:val="single" w:color="auto" w:sz="4" w:space="0"/>
              <w:right w:val="single" w:color="auto" w:sz="4" w:space="0"/>
            </w:tcBorders>
            <w:vAlign w:val="center"/>
          </w:tcPr>
          <w:p w14:paraId="3C3B403D">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93" w:type="dxa"/>
            <w:tcBorders>
              <w:top w:val="nil"/>
              <w:left w:val="nil"/>
              <w:bottom w:val="single" w:color="auto" w:sz="4" w:space="0"/>
              <w:right w:val="single" w:color="auto" w:sz="4" w:space="0"/>
            </w:tcBorders>
            <w:vAlign w:val="center"/>
          </w:tcPr>
          <w:p w14:paraId="5DFABF5B">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14:paraId="6080F925">
        <w:tblPrEx>
          <w:tblCellMar>
            <w:top w:w="0" w:type="dxa"/>
            <w:left w:w="108" w:type="dxa"/>
            <w:bottom w:w="0" w:type="dxa"/>
            <w:right w:w="108" w:type="dxa"/>
          </w:tblCellMar>
        </w:tblPrEx>
        <w:trPr>
          <w:trHeight w:val="405" w:hRule="atLeast"/>
        </w:trPr>
        <w:tc>
          <w:tcPr>
            <w:tcW w:w="590" w:type="dxa"/>
            <w:tcBorders>
              <w:top w:val="nil"/>
              <w:left w:val="single" w:color="auto" w:sz="4" w:space="0"/>
              <w:bottom w:val="single" w:color="auto" w:sz="4" w:space="0"/>
              <w:right w:val="single" w:color="auto" w:sz="4" w:space="0"/>
            </w:tcBorders>
            <w:vAlign w:val="center"/>
          </w:tcPr>
          <w:p w14:paraId="006EA533">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2" w:type="dxa"/>
            <w:tcBorders>
              <w:top w:val="nil"/>
              <w:left w:val="nil"/>
              <w:bottom w:val="single" w:color="auto" w:sz="4" w:space="0"/>
              <w:right w:val="single" w:color="auto" w:sz="4" w:space="0"/>
            </w:tcBorders>
            <w:vAlign w:val="center"/>
          </w:tcPr>
          <w:p w14:paraId="6994580D">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32" w:type="dxa"/>
            <w:tcBorders>
              <w:top w:val="nil"/>
              <w:left w:val="nil"/>
              <w:bottom w:val="single" w:color="auto" w:sz="4" w:space="0"/>
              <w:right w:val="single" w:color="auto" w:sz="4" w:space="0"/>
            </w:tcBorders>
            <w:vAlign w:val="center"/>
          </w:tcPr>
          <w:p w14:paraId="08EDC42B">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404" w:type="dxa"/>
            <w:tcBorders>
              <w:top w:val="nil"/>
              <w:left w:val="nil"/>
              <w:bottom w:val="single" w:color="auto" w:sz="4" w:space="0"/>
              <w:right w:val="single" w:color="auto" w:sz="4" w:space="0"/>
            </w:tcBorders>
            <w:vAlign w:val="center"/>
          </w:tcPr>
          <w:p w14:paraId="081E55EC">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4" w:type="dxa"/>
            <w:tcBorders>
              <w:top w:val="nil"/>
              <w:left w:val="nil"/>
              <w:bottom w:val="single" w:color="auto" w:sz="4" w:space="0"/>
              <w:right w:val="single" w:color="auto" w:sz="4" w:space="0"/>
            </w:tcBorders>
            <w:vAlign w:val="center"/>
          </w:tcPr>
          <w:p w14:paraId="307CD243">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5" w:type="dxa"/>
            <w:tcBorders>
              <w:top w:val="nil"/>
              <w:left w:val="nil"/>
              <w:bottom w:val="single" w:color="auto" w:sz="4" w:space="0"/>
              <w:right w:val="single" w:color="auto" w:sz="4" w:space="0"/>
            </w:tcBorders>
            <w:vAlign w:val="center"/>
          </w:tcPr>
          <w:p w14:paraId="138EC86D">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93" w:type="dxa"/>
            <w:tcBorders>
              <w:top w:val="nil"/>
              <w:left w:val="nil"/>
              <w:bottom w:val="single" w:color="auto" w:sz="4" w:space="0"/>
              <w:right w:val="single" w:color="auto" w:sz="4" w:space="0"/>
            </w:tcBorders>
            <w:vAlign w:val="center"/>
          </w:tcPr>
          <w:p w14:paraId="3290DAAC">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14:paraId="13EF155A">
        <w:tblPrEx>
          <w:tblCellMar>
            <w:top w:w="0" w:type="dxa"/>
            <w:left w:w="108" w:type="dxa"/>
            <w:bottom w:w="0" w:type="dxa"/>
            <w:right w:w="108" w:type="dxa"/>
          </w:tblCellMar>
        </w:tblPrEx>
        <w:trPr>
          <w:trHeight w:val="405" w:hRule="atLeast"/>
        </w:trPr>
        <w:tc>
          <w:tcPr>
            <w:tcW w:w="590" w:type="dxa"/>
            <w:tcBorders>
              <w:top w:val="nil"/>
              <w:left w:val="single" w:color="auto" w:sz="4" w:space="0"/>
              <w:bottom w:val="single" w:color="auto" w:sz="4" w:space="0"/>
              <w:right w:val="single" w:color="auto" w:sz="4" w:space="0"/>
            </w:tcBorders>
            <w:vAlign w:val="center"/>
          </w:tcPr>
          <w:p w14:paraId="2D8950F5">
            <w:pPr>
              <w:rPr>
                <w:color w:val="auto"/>
                <w:highlight w:val="none"/>
              </w:rPr>
            </w:pPr>
          </w:p>
        </w:tc>
        <w:tc>
          <w:tcPr>
            <w:tcW w:w="412" w:type="dxa"/>
            <w:tcBorders>
              <w:top w:val="nil"/>
              <w:left w:val="nil"/>
              <w:bottom w:val="single" w:color="auto" w:sz="4" w:space="0"/>
              <w:right w:val="single" w:color="auto" w:sz="4" w:space="0"/>
            </w:tcBorders>
            <w:vAlign w:val="center"/>
          </w:tcPr>
          <w:p w14:paraId="77BF21A0">
            <w:pPr>
              <w:rPr>
                <w:color w:val="auto"/>
                <w:highlight w:val="none"/>
              </w:rPr>
            </w:pPr>
          </w:p>
        </w:tc>
        <w:tc>
          <w:tcPr>
            <w:tcW w:w="432" w:type="dxa"/>
            <w:tcBorders>
              <w:top w:val="nil"/>
              <w:left w:val="nil"/>
              <w:bottom w:val="single" w:color="auto" w:sz="4" w:space="0"/>
              <w:right w:val="single" w:color="auto" w:sz="4" w:space="0"/>
            </w:tcBorders>
            <w:vAlign w:val="center"/>
          </w:tcPr>
          <w:p w14:paraId="156E4F50">
            <w:pPr>
              <w:rPr>
                <w:color w:val="auto"/>
                <w:highlight w:val="none"/>
              </w:rPr>
            </w:pPr>
          </w:p>
        </w:tc>
        <w:tc>
          <w:tcPr>
            <w:tcW w:w="2404" w:type="dxa"/>
            <w:tcBorders>
              <w:top w:val="nil"/>
              <w:left w:val="nil"/>
              <w:bottom w:val="single" w:color="auto" w:sz="4" w:space="0"/>
              <w:right w:val="single" w:color="auto" w:sz="4" w:space="0"/>
            </w:tcBorders>
            <w:vAlign w:val="center"/>
          </w:tcPr>
          <w:p w14:paraId="1B20DA56">
            <w:pPr>
              <w:rPr>
                <w:color w:val="auto"/>
                <w:highlight w:val="none"/>
              </w:rPr>
            </w:pPr>
          </w:p>
        </w:tc>
        <w:tc>
          <w:tcPr>
            <w:tcW w:w="1844" w:type="dxa"/>
            <w:tcBorders>
              <w:top w:val="nil"/>
              <w:left w:val="nil"/>
              <w:bottom w:val="single" w:color="auto" w:sz="4" w:space="0"/>
              <w:right w:val="single" w:color="auto" w:sz="4" w:space="0"/>
            </w:tcBorders>
            <w:vAlign w:val="center"/>
          </w:tcPr>
          <w:p w14:paraId="44D04CB8">
            <w:pPr>
              <w:rPr>
                <w:color w:val="auto"/>
                <w:highlight w:val="none"/>
              </w:rPr>
            </w:pPr>
          </w:p>
        </w:tc>
        <w:tc>
          <w:tcPr>
            <w:tcW w:w="1845" w:type="dxa"/>
            <w:tcBorders>
              <w:top w:val="nil"/>
              <w:left w:val="nil"/>
              <w:bottom w:val="single" w:color="auto" w:sz="4" w:space="0"/>
              <w:right w:val="single" w:color="auto" w:sz="4" w:space="0"/>
            </w:tcBorders>
            <w:vAlign w:val="center"/>
          </w:tcPr>
          <w:p w14:paraId="53D24F72">
            <w:pPr>
              <w:rPr>
                <w:color w:val="auto"/>
                <w:highlight w:val="none"/>
              </w:rPr>
            </w:pPr>
          </w:p>
        </w:tc>
        <w:tc>
          <w:tcPr>
            <w:tcW w:w="1893" w:type="dxa"/>
            <w:tcBorders>
              <w:top w:val="nil"/>
              <w:left w:val="nil"/>
              <w:bottom w:val="single" w:color="auto" w:sz="4" w:space="0"/>
              <w:right w:val="single" w:color="auto" w:sz="4" w:space="0"/>
            </w:tcBorders>
            <w:vAlign w:val="center"/>
          </w:tcPr>
          <w:p w14:paraId="40065A0C">
            <w:pPr>
              <w:rPr>
                <w:color w:val="auto"/>
                <w:highlight w:val="none"/>
              </w:rPr>
            </w:pPr>
          </w:p>
        </w:tc>
      </w:tr>
      <w:tr w14:paraId="76FA95B7">
        <w:tblPrEx>
          <w:tblCellMar>
            <w:top w:w="0" w:type="dxa"/>
            <w:left w:w="108" w:type="dxa"/>
            <w:bottom w:w="0" w:type="dxa"/>
            <w:right w:w="108" w:type="dxa"/>
          </w:tblCellMar>
        </w:tblPrEx>
        <w:trPr>
          <w:trHeight w:val="405" w:hRule="atLeast"/>
        </w:trPr>
        <w:tc>
          <w:tcPr>
            <w:tcW w:w="590" w:type="dxa"/>
            <w:tcBorders>
              <w:top w:val="nil"/>
              <w:left w:val="single" w:color="auto" w:sz="4" w:space="0"/>
              <w:bottom w:val="single" w:color="auto" w:sz="4" w:space="0"/>
              <w:right w:val="single" w:color="auto" w:sz="4" w:space="0"/>
            </w:tcBorders>
            <w:vAlign w:val="center"/>
          </w:tcPr>
          <w:p w14:paraId="707DF776">
            <w:pPr>
              <w:widowControl/>
              <w:spacing w:line="280" w:lineRule="exact"/>
              <w:jc w:val="left"/>
              <w:rPr>
                <w:rFonts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c>
          <w:tcPr>
            <w:tcW w:w="412" w:type="dxa"/>
            <w:tcBorders>
              <w:top w:val="nil"/>
              <w:left w:val="nil"/>
              <w:bottom w:val="single" w:color="auto" w:sz="4" w:space="0"/>
              <w:right w:val="single" w:color="auto" w:sz="4" w:space="0"/>
            </w:tcBorders>
            <w:vAlign w:val="center"/>
          </w:tcPr>
          <w:p w14:paraId="7CAA47E3">
            <w:pPr>
              <w:widowControl/>
              <w:spacing w:line="280" w:lineRule="exact"/>
              <w:jc w:val="left"/>
              <w:rPr>
                <w:rFonts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c>
          <w:tcPr>
            <w:tcW w:w="432" w:type="dxa"/>
            <w:tcBorders>
              <w:top w:val="nil"/>
              <w:left w:val="nil"/>
              <w:bottom w:val="single" w:color="auto" w:sz="4" w:space="0"/>
              <w:right w:val="single" w:color="auto" w:sz="4" w:space="0"/>
            </w:tcBorders>
            <w:vAlign w:val="center"/>
          </w:tcPr>
          <w:p w14:paraId="627E0C2C">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2404" w:type="dxa"/>
            <w:tcBorders>
              <w:top w:val="nil"/>
              <w:left w:val="nil"/>
              <w:bottom w:val="single" w:color="auto" w:sz="4" w:space="0"/>
              <w:right w:val="single" w:color="auto" w:sz="4" w:space="0"/>
            </w:tcBorders>
            <w:vAlign w:val="center"/>
          </w:tcPr>
          <w:p w14:paraId="1ACA5A6D">
            <w:pPr>
              <w:widowControl/>
              <w:spacing w:line="280" w:lineRule="exact"/>
              <w:jc w:val="center"/>
              <w:rPr>
                <w:rFonts w:ascii="宋体" w:hAnsi="宋体" w:cs="宋体"/>
                <w:color w:val="auto"/>
                <w:kern w:val="0"/>
                <w:sz w:val="22"/>
                <w:szCs w:val="22"/>
                <w:highlight w:val="none"/>
              </w:rPr>
            </w:pPr>
            <w:r>
              <w:rPr>
                <w:rFonts w:hint="eastAsia" w:ascii="仿宋_GB2312" w:hAnsi="仿宋_GB2312" w:eastAsia="仿宋_GB2312" w:cs="仿宋_GB2312"/>
                <w:b/>
                <w:bCs/>
                <w:color w:val="auto"/>
                <w:kern w:val="0"/>
                <w:sz w:val="20"/>
                <w:szCs w:val="20"/>
                <w:highlight w:val="none"/>
              </w:rPr>
              <w:t>合  计</w:t>
            </w:r>
          </w:p>
        </w:tc>
        <w:tc>
          <w:tcPr>
            <w:tcW w:w="1844" w:type="dxa"/>
            <w:tcBorders>
              <w:top w:val="nil"/>
              <w:left w:val="nil"/>
              <w:bottom w:val="single" w:color="auto" w:sz="4" w:space="0"/>
              <w:right w:val="single" w:color="auto" w:sz="4" w:space="0"/>
            </w:tcBorders>
            <w:vAlign w:val="top"/>
          </w:tcPr>
          <w:p w14:paraId="603CF704">
            <w:pPr>
              <w:keepNext w:val="0"/>
              <w:keepLines w:val="0"/>
              <w:widowControl/>
              <w:suppressLineNumbers w:val="0"/>
              <w:jc w:val="right"/>
              <w:textAlignment w:val="top"/>
              <w:rPr>
                <w:rFonts w:ascii="宋体" w:hAnsi="宋体" w:cs="宋体"/>
                <w:color w:val="auto"/>
                <w:kern w:val="0"/>
                <w:sz w:val="24"/>
                <w:highlight w:val="none"/>
              </w:rPr>
            </w:pPr>
            <w:r>
              <w:rPr>
                <w:rFonts w:hint="eastAsia" w:ascii="宋体" w:hAnsi="宋体" w:eastAsia="宋体" w:cs="宋体"/>
                <w:i w:val="0"/>
                <w:color w:val="000000"/>
                <w:kern w:val="0"/>
                <w:sz w:val="22"/>
                <w:szCs w:val="22"/>
                <w:highlight w:val="none"/>
                <w:u w:val="none"/>
                <w:lang w:val="en-US" w:eastAsia="zh-CN" w:bidi="ar"/>
              </w:rPr>
              <w:t>839.89</w:t>
            </w:r>
          </w:p>
        </w:tc>
        <w:tc>
          <w:tcPr>
            <w:tcW w:w="1845" w:type="dxa"/>
            <w:tcBorders>
              <w:top w:val="nil"/>
              <w:left w:val="nil"/>
              <w:bottom w:val="single" w:color="auto" w:sz="4" w:space="0"/>
              <w:right w:val="single" w:color="auto" w:sz="4" w:space="0"/>
            </w:tcBorders>
            <w:vAlign w:val="top"/>
          </w:tcPr>
          <w:p w14:paraId="7DE6B544">
            <w:pPr>
              <w:keepNext w:val="0"/>
              <w:keepLines w:val="0"/>
              <w:widowControl/>
              <w:suppressLineNumbers w:val="0"/>
              <w:jc w:val="right"/>
              <w:textAlignment w:val="top"/>
              <w:rPr>
                <w:rFonts w:ascii="宋体" w:hAnsi="宋体" w:cs="宋体"/>
                <w:color w:val="auto"/>
                <w:kern w:val="0"/>
                <w:sz w:val="24"/>
                <w:highlight w:val="none"/>
              </w:rPr>
            </w:pPr>
            <w:r>
              <w:rPr>
                <w:rFonts w:hint="eastAsia" w:ascii="宋体" w:hAnsi="宋体" w:eastAsia="宋体" w:cs="宋体"/>
                <w:i w:val="0"/>
                <w:color w:val="000000"/>
                <w:kern w:val="0"/>
                <w:sz w:val="22"/>
                <w:szCs w:val="22"/>
                <w:highlight w:val="none"/>
                <w:u w:val="none"/>
                <w:lang w:val="en-US" w:eastAsia="zh-CN" w:bidi="ar"/>
              </w:rPr>
              <w:t>839.89</w:t>
            </w:r>
          </w:p>
        </w:tc>
        <w:tc>
          <w:tcPr>
            <w:tcW w:w="1893" w:type="dxa"/>
            <w:tcBorders>
              <w:top w:val="nil"/>
              <w:left w:val="nil"/>
              <w:bottom w:val="single" w:color="auto" w:sz="4" w:space="0"/>
              <w:right w:val="single" w:color="auto" w:sz="4" w:space="0"/>
            </w:tcBorders>
            <w:vAlign w:val="center"/>
          </w:tcPr>
          <w:p w14:paraId="595FE54C">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r>
    </w:tbl>
    <w:p w14:paraId="55F4D370">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11054530">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69804E43">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表4</w:t>
      </w:r>
    </w:p>
    <w:p w14:paraId="7A27F998">
      <w:pPr>
        <w:widowControl/>
        <w:spacing w:before="120" w:beforeLines="50" w:line="280" w:lineRule="exact"/>
        <w:jc w:val="center"/>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财政拨款收支预算总体情况表</w:t>
      </w:r>
    </w:p>
    <w:p w14:paraId="428B0F5E">
      <w:pPr>
        <w:widowControl/>
        <w:spacing w:before="120" w:beforeLines="50" w:line="280" w:lineRule="exact"/>
        <w:outlineLvl w:val="1"/>
        <w:rPr>
          <w:rFonts w:ascii="仿宋_GB2312" w:hAnsi="宋体" w:eastAsia="仿宋_GB2312"/>
          <w:color w:val="auto"/>
          <w:kern w:val="0"/>
          <w:sz w:val="24"/>
          <w:szCs w:val="24"/>
          <w:highlight w:val="none"/>
        </w:rPr>
      </w:pPr>
      <w:r>
        <w:rPr>
          <w:rFonts w:hint="eastAsia" w:ascii="仿宋_GB2312" w:hAnsi="宋体" w:eastAsia="仿宋_GB2312"/>
          <w:color w:val="000000" w:themeColor="text1"/>
          <w:kern w:val="0"/>
          <w:sz w:val="24"/>
          <w:highlight w:val="none"/>
          <w:lang w:eastAsia="zh-CN"/>
          <w14:textFill>
            <w14:solidFill>
              <w14:schemeClr w14:val="tx1"/>
            </w14:solidFill>
          </w14:textFill>
        </w:rPr>
        <w:t>编制单位：呼图壁县五工台镇卫生院</w:t>
      </w:r>
      <w:r>
        <w:rPr>
          <w:rFonts w:hint="eastAsia" w:ascii="仿宋_GB2312" w:hAnsi="宋体" w:eastAsia="仿宋_GB2312"/>
          <w:color w:val="auto"/>
          <w:kern w:val="0"/>
          <w:sz w:val="24"/>
          <w:szCs w:val="24"/>
          <w:highlight w:val="none"/>
        </w:rPr>
        <w:t xml:space="preserve">                    </w:t>
      </w:r>
      <w:r>
        <w:rPr>
          <w:rFonts w:hint="eastAsia" w:ascii="仿宋_GB2312" w:hAnsi="宋体" w:eastAsia="仿宋_GB2312"/>
          <w:color w:val="auto"/>
          <w:kern w:val="0"/>
          <w:sz w:val="24"/>
          <w:szCs w:val="24"/>
          <w:highlight w:val="none"/>
          <w:lang w:val="en-US" w:eastAsia="zh-CN"/>
        </w:rPr>
        <w:t xml:space="preserve">       </w:t>
      </w:r>
      <w:r>
        <w:rPr>
          <w:rFonts w:hint="eastAsia" w:ascii="仿宋_GB2312" w:hAnsi="宋体" w:eastAsia="仿宋_GB2312"/>
          <w:color w:val="auto"/>
          <w:kern w:val="0"/>
          <w:sz w:val="24"/>
          <w:szCs w:val="24"/>
          <w:highlight w:val="none"/>
        </w:rPr>
        <w:t xml:space="preserve"> 单位：万元</w:t>
      </w:r>
    </w:p>
    <w:tbl>
      <w:tblPr>
        <w:tblStyle w:val="5"/>
        <w:tblW w:w="9449" w:type="dxa"/>
        <w:tblInd w:w="-240" w:type="dxa"/>
        <w:tblLayout w:type="fixed"/>
        <w:tblCellMar>
          <w:top w:w="0" w:type="dxa"/>
          <w:left w:w="108" w:type="dxa"/>
          <w:bottom w:w="0" w:type="dxa"/>
          <w:right w:w="108" w:type="dxa"/>
        </w:tblCellMar>
      </w:tblPr>
      <w:tblGrid>
        <w:gridCol w:w="1936"/>
        <w:gridCol w:w="914"/>
        <w:gridCol w:w="2580"/>
        <w:gridCol w:w="900"/>
        <w:gridCol w:w="851"/>
        <w:gridCol w:w="1134"/>
        <w:gridCol w:w="1134"/>
      </w:tblGrid>
      <w:tr w14:paraId="5F682284">
        <w:tblPrEx>
          <w:tblCellMar>
            <w:top w:w="0" w:type="dxa"/>
            <w:left w:w="108" w:type="dxa"/>
            <w:bottom w:w="0" w:type="dxa"/>
            <w:right w:w="108" w:type="dxa"/>
          </w:tblCellMar>
        </w:tblPrEx>
        <w:trPr>
          <w:trHeight w:val="285" w:hRule="atLeast"/>
        </w:trPr>
        <w:tc>
          <w:tcPr>
            <w:tcW w:w="2850" w:type="dxa"/>
            <w:gridSpan w:val="2"/>
            <w:tcBorders>
              <w:top w:val="single" w:color="auto" w:sz="4" w:space="0"/>
              <w:left w:val="single" w:color="auto" w:sz="4" w:space="0"/>
              <w:bottom w:val="single" w:color="auto" w:sz="4" w:space="0"/>
              <w:right w:val="single" w:color="000000" w:sz="4" w:space="0"/>
            </w:tcBorders>
            <w:vAlign w:val="center"/>
          </w:tcPr>
          <w:p w14:paraId="4758B9FF">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财政拨款收入</w:t>
            </w:r>
          </w:p>
        </w:tc>
        <w:tc>
          <w:tcPr>
            <w:tcW w:w="6599" w:type="dxa"/>
            <w:gridSpan w:val="5"/>
            <w:tcBorders>
              <w:top w:val="single" w:color="auto" w:sz="4" w:space="0"/>
              <w:left w:val="nil"/>
              <w:bottom w:val="single" w:color="auto" w:sz="4" w:space="0"/>
              <w:right w:val="single" w:color="000000" w:sz="4" w:space="0"/>
            </w:tcBorders>
            <w:vAlign w:val="center"/>
          </w:tcPr>
          <w:p w14:paraId="107E4077">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财政拨款支出</w:t>
            </w:r>
          </w:p>
        </w:tc>
      </w:tr>
      <w:tr w14:paraId="609208F0">
        <w:tblPrEx>
          <w:tblCellMar>
            <w:top w:w="0" w:type="dxa"/>
            <w:left w:w="108" w:type="dxa"/>
            <w:bottom w:w="0" w:type="dxa"/>
            <w:right w:w="108" w:type="dxa"/>
          </w:tblCellMar>
        </w:tblPrEx>
        <w:trPr>
          <w:trHeight w:val="500" w:hRule="atLeast"/>
        </w:trPr>
        <w:tc>
          <w:tcPr>
            <w:tcW w:w="1936" w:type="dxa"/>
            <w:tcBorders>
              <w:top w:val="nil"/>
              <w:left w:val="single" w:color="auto" w:sz="4" w:space="0"/>
              <w:bottom w:val="single" w:color="auto" w:sz="4" w:space="0"/>
              <w:right w:val="single" w:color="auto" w:sz="4" w:space="0"/>
            </w:tcBorders>
            <w:vAlign w:val="center"/>
          </w:tcPr>
          <w:p w14:paraId="3973B79B">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项    目</w:t>
            </w:r>
          </w:p>
        </w:tc>
        <w:tc>
          <w:tcPr>
            <w:tcW w:w="914" w:type="dxa"/>
            <w:tcBorders>
              <w:top w:val="nil"/>
              <w:left w:val="nil"/>
              <w:bottom w:val="single" w:color="auto" w:sz="4" w:space="0"/>
              <w:right w:val="single" w:color="auto" w:sz="4" w:space="0"/>
            </w:tcBorders>
            <w:vAlign w:val="center"/>
          </w:tcPr>
          <w:p w14:paraId="1720DC7E">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合  计</w:t>
            </w:r>
          </w:p>
        </w:tc>
        <w:tc>
          <w:tcPr>
            <w:tcW w:w="2580" w:type="dxa"/>
            <w:tcBorders>
              <w:top w:val="nil"/>
              <w:left w:val="nil"/>
              <w:bottom w:val="single" w:color="auto" w:sz="4" w:space="0"/>
              <w:right w:val="single" w:color="auto" w:sz="4" w:space="0"/>
            </w:tcBorders>
            <w:vAlign w:val="center"/>
          </w:tcPr>
          <w:p w14:paraId="50F5553C">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  能  分  类</w:t>
            </w:r>
          </w:p>
        </w:tc>
        <w:tc>
          <w:tcPr>
            <w:tcW w:w="900" w:type="dxa"/>
            <w:tcBorders>
              <w:top w:val="nil"/>
              <w:left w:val="nil"/>
              <w:bottom w:val="single" w:color="auto" w:sz="4" w:space="0"/>
              <w:right w:val="single" w:color="auto" w:sz="4" w:space="0"/>
            </w:tcBorders>
            <w:vAlign w:val="center"/>
          </w:tcPr>
          <w:p w14:paraId="20AFF68E">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851" w:type="dxa"/>
            <w:tcBorders>
              <w:top w:val="nil"/>
              <w:left w:val="nil"/>
              <w:bottom w:val="single" w:color="auto" w:sz="4" w:space="0"/>
              <w:right w:val="single" w:color="auto" w:sz="4" w:space="0"/>
            </w:tcBorders>
            <w:vAlign w:val="center"/>
          </w:tcPr>
          <w:p w14:paraId="03F9D8A1">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一般公共预算</w:t>
            </w:r>
          </w:p>
        </w:tc>
        <w:tc>
          <w:tcPr>
            <w:tcW w:w="1134" w:type="dxa"/>
            <w:tcBorders>
              <w:top w:val="nil"/>
              <w:left w:val="nil"/>
              <w:bottom w:val="single" w:color="auto" w:sz="4" w:space="0"/>
              <w:right w:val="single" w:color="auto" w:sz="4" w:space="0"/>
            </w:tcBorders>
            <w:vAlign w:val="center"/>
          </w:tcPr>
          <w:p w14:paraId="40195C7A">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政府性基金预算</w:t>
            </w:r>
          </w:p>
        </w:tc>
        <w:tc>
          <w:tcPr>
            <w:tcW w:w="1134" w:type="dxa"/>
            <w:tcBorders>
              <w:top w:val="nil"/>
              <w:left w:val="nil"/>
              <w:bottom w:val="single" w:color="auto" w:sz="4" w:space="0"/>
              <w:right w:val="single" w:color="auto" w:sz="4" w:space="0"/>
            </w:tcBorders>
            <w:vAlign w:val="center"/>
          </w:tcPr>
          <w:p w14:paraId="44CAD257">
            <w:pPr>
              <w:keepNext w:val="0"/>
              <w:keepLines w:val="0"/>
              <w:pageBreakBefore w:val="0"/>
              <w:kinsoku/>
              <w:wordWrap/>
              <w:overflowPunct/>
              <w:topLinePunct w:val="0"/>
              <w:autoSpaceDE/>
              <w:autoSpaceDN/>
              <w:bidi w:val="0"/>
              <w:adjustRightInd/>
              <w:snapToGrid/>
              <w:spacing w:line="200" w:lineRule="exact"/>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国有资本经营预算</w:t>
            </w:r>
          </w:p>
        </w:tc>
      </w:tr>
      <w:tr w14:paraId="6D8FC96D">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14:paraId="59FEFD66">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Hans"/>
              </w:rPr>
              <w:t>一、</w:t>
            </w:r>
            <w:r>
              <w:rPr>
                <w:rFonts w:hint="eastAsia" w:ascii="仿宋_GB2312" w:hAnsi="宋体" w:eastAsia="仿宋_GB2312" w:cs="宋体"/>
                <w:color w:val="auto"/>
                <w:kern w:val="0"/>
                <w:sz w:val="18"/>
                <w:szCs w:val="18"/>
                <w:highlight w:val="none"/>
              </w:rPr>
              <w:t>财政拨款（补助）</w:t>
            </w:r>
          </w:p>
        </w:tc>
        <w:tc>
          <w:tcPr>
            <w:tcW w:w="914" w:type="dxa"/>
            <w:tcBorders>
              <w:top w:val="nil"/>
              <w:left w:val="nil"/>
              <w:bottom w:val="single" w:color="auto" w:sz="4" w:space="0"/>
              <w:right w:val="single" w:color="auto" w:sz="4" w:space="0"/>
            </w:tcBorders>
            <w:vAlign w:val="center"/>
          </w:tcPr>
          <w:p w14:paraId="5A94765B">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346.48</w:t>
            </w: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14:paraId="6FB73ED0">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201 一般公共服务支出</w:t>
            </w:r>
          </w:p>
        </w:tc>
        <w:tc>
          <w:tcPr>
            <w:tcW w:w="900" w:type="dxa"/>
            <w:tcBorders>
              <w:top w:val="nil"/>
              <w:left w:val="nil"/>
              <w:bottom w:val="single" w:color="auto" w:sz="4" w:space="0"/>
              <w:right w:val="single" w:color="auto" w:sz="4" w:space="0"/>
            </w:tcBorders>
            <w:vAlign w:val="center"/>
          </w:tcPr>
          <w:p w14:paraId="212581DC">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14:paraId="4C17FF86">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14:paraId="17197BA8">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14:paraId="00B8ACE0">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658EAEBB">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14:paraId="7F63372C">
            <w:pPr>
              <w:widowControl/>
              <w:spacing w:line="280" w:lineRule="exact"/>
              <w:ind w:firstLine="180" w:firstLineChars="100"/>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一般公共预算</w:t>
            </w:r>
          </w:p>
        </w:tc>
        <w:tc>
          <w:tcPr>
            <w:tcW w:w="914" w:type="dxa"/>
            <w:tcBorders>
              <w:top w:val="nil"/>
              <w:left w:val="nil"/>
              <w:bottom w:val="single" w:color="auto" w:sz="4" w:space="0"/>
              <w:right w:val="single" w:color="auto" w:sz="4" w:space="0"/>
            </w:tcBorders>
            <w:vAlign w:val="center"/>
          </w:tcPr>
          <w:p w14:paraId="4590CA3A">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346.48</w:t>
            </w: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14:paraId="064EE1D4">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202 外交支出</w:t>
            </w:r>
          </w:p>
        </w:tc>
        <w:tc>
          <w:tcPr>
            <w:tcW w:w="900" w:type="dxa"/>
            <w:tcBorders>
              <w:top w:val="nil"/>
              <w:left w:val="nil"/>
              <w:bottom w:val="single" w:color="auto" w:sz="4" w:space="0"/>
              <w:right w:val="single" w:color="auto" w:sz="4" w:space="0"/>
            </w:tcBorders>
            <w:vAlign w:val="center"/>
          </w:tcPr>
          <w:p w14:paraId="4AC51507">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14:paraId="701B36F1">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14:paraId="7EACCB9D">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14:paraId="47C2FFCD">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60813980">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14:paraId="3275D816">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政府性基金预算</w:t>
            </w:r>
          </w:p>
        </w:tc>
        <w:tc>
          <w:tcPr>
            <w:tcW w:w="914" w:type="dxa"/>
            <w:tcBorders>
              <w:top w:val="nil"/>
              <w:left w:val="nil"/>
              <w:bottom w:val="single" w:color="auto" w:sz="4" w:space="0"/>
              <w:right w:val="single" w:color="auto" w:sz="4" w:space="0"/>
            </w:tcBorders>
            <w:vAlign w:val="center"/>
          </w:tcPr>
          <w:p w14:paraId="3CE5AA61">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14:paraId="5B78CE4B">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203 国防支出</w:t>
            </w:r>
          </w:p>
        </w:tc>
        <w:tc>
          <w:tcPr>
            <w:tcW w:w="900" w:type="dxa"/>
            <w:tcBorders>
              <w:top w:val="nil"/>
              <w:left w:val="nil"/>
              <w:bottom w:val="single" w:color="auto" w:sz="4" w:space="0"/>
              <w:right w:val="single" w:color="auto" w:sz="4" w:space="0"/>
            </w:tcBorders>
            <w:vAlign w:val="center"/>
          </w:tcPr>
          <w:p w14:paraId="590DCC65">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14:paraId="00BEB897">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14:paraId="3D42412B">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14:paraId="118391E0">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73E61F47">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14:paraId="6144E84D">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国有资本经营预算</w:t>
            </w:r>
          </w:p>
        </w:tc>
        <w:tc>
          <w:tcPr>
            <w:tcW w:w="914" w:type="dxa"/>
            <w:tcBorders>
              <w:top w:val="nil"/>
              <w:left w:val="nil"/>
              <w:bottom w:val="single" w:color="auto" w:sz="4" w:space="0"/>
              <w:right w:val="single" w:color="auto" w:sz="4" w:space="0"/>
            </w:tcBorders>
            <w:vAlign w:val="bottom"/>
          </w:tcPr>
          <w:p w14:paraId="7A0A8D70">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14:paraId="69254A44">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204 公共安全支出</w:t>
            </w:r>
          </w:p>
        </w:tc>
        <w:tc>
          <w:tcPr>
            <w:tcW w:w="900" w:type="dxa"/>
            <w:tcBorders>
              <w:top w:val="nil"/>
              <w:left w:val="nil"/>
              <w:bottom w:val="single" w:color="auto" w:sz="4" w:space="0"/>
              <w:right w:val="single" w:color="auto" w:sz="4" w:space="0"/>
            </w:tcBorders>
            <w:vAlign w:val="center"/>
          </w:tcPr>
          <w:p w14:paraId="6578B8DB">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14:paraId="7FFDA489">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14:paraId="16EDBB46">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14:paraId="6522C7D2">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1AB3459C">
        <w:tblPrEx>
          <w:tblCellMar>
            <w:top w:w="0" w:type="dxa"/>
            <w:left w:w="108" w:type="dxa"/>
            <w:bottom w:w="0" w:type="dxa"/>
            <w:right w:w="108" w:type="dxa"/>
          </w:tblCellMar>
        </w:tblPrEx>
        <w:trPr>
          <w:trHeight w:val="297" w:hRule="exact"/>
        </w:trPr>
        <w:tc>
          <w:tcPr>
            <w:tcW w:w="1936" w:type="dxa"/>
            <w:tcBorders>
              <w:top w:val="nil"/>
              <w:left w:val="single" w:color="auto" w:sz="4" w:space="0"/>
              <w:bottom w:val="single" w:color="auto" w:sz="4" w:space="0"/>
              <w:right w:val="single" w:color="auto" w:sz="4" w:space="0"/>
            </w:tcBorders>
            <w:vAlign w:val="center"/>
          </w:tcPr>
          <w:p w14:paraId="11512BF6">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14:paraId="53E9590B">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14:paraId="30E20E58">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205 教育支出</w:t>
            </w:r>
          </w:p>
        </w:tc>
        <w:tc>
          <w:tcPr>
            <w:tcW w:w="900" w:type="dxa"/>
            <w:tcBorders>
              <w:top w:val="nil"/>
              <w:left w:val="nil"/>
              <w:bottom w:val="single" w:color="auto" w:sz="4" w:space="0"/>
              <w:right w:val="single" w:color="auto" w:sz="4" w:space="0"/>
            </w:tcBorders>
            <w:vAlign w:val="center"/>
          </w:tcPr>
          <w:p w14:paraId="0F35E8EB">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14:paraId="26E035DD">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14:paraId="211AC2C1">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14:paraId="3D02F390">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3EB994ED">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14:paraId="64B1EC76">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14:paraId="0EDB3219">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14:paraId="0DD4CA7C">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206 科学技术支出</w:t>
            </w:r>
          </w:p>
        </w:tc>
        <w:tc>
          <w:tcPr>
            <w:tcW w:w="900" w:type="dxa"/>
            <w:tcBorders>
              <w:top w:val="nil"/>
              <w:left w:val="nil"/>
              <w:bottom w:val="single" w:color="auto" w:sz="4" w:space="0"/>
              <w:right w:val="single" w:color="auto" w:sz="4" w:space="0"/>
            </w:tcBorders>
            <w:vAlign w:val="center"/>
          </w:tcPr>
          <w:p w14:paraId="037B10AF">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14:paraId="74D04DE4">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14:paraId="0C44A397">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14:paraId="074CD7F5">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4FE12F6D">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14:paraId="2D45136A">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14:paraId="7F7BF823">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14:paraId="2EB078DA">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207 文化旅游体育与传媒支出</w:t>
            </w:r>
          </w:p>
        </w:tc>
        <w:tc>
          <w:tcPr>
            <w:tcW w:w="900" w:type="dxa"/>
            <w:tcBorders>
              <w:top w:val="nil"/>
              <w:left w:val="nil"/>
              <w:bottom w:val="single" w:color="auto" w:sz="4" w:space="0"/>
              <w:right w:val="single" w:color="auto" w:sz="4" w:space="0"/>
            </w:tcBorders>
            <w:vAlign w:val="center"/>
          </w:tcPr>
          <w:p w14:paraId="6509229A">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14:paraId="68DE64E8">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14:paraId="7CCA5EB3">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14:paraId="38373DCC">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214F12BA">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14:paraId="46BE35DE">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14:paraId="7F4DE603">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14:paraId="00E5CD44">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208 社会保障和就业支出</w:t>
            </w:r>
          </w:p>
        </w:tc>
        <w:tc>
          <w:tcPr>
            <w:tcW w:w="900" w:type="dxa"/>
            <w:tcBorders>
              <w:top w:val="nil"/>
              <w:left w:val="nil"/>
              <w:bottom w:val="single" w:color="auto" w:sz="4" w:space="0"/>
              <w:right w:val="single" w:color="auto" w:sz="4" w:space="0"/>
            </w:tcBorders>
            <w:vAlign w:val="center"/>
          </w:tcPr>
          <w:p w14:paraId="5A3FE891">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32.92</w:t>
            </w: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14:paraId="3FE0298B">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32.92</w:t>
            </w: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14:paraId="68FAD420">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14:paraId="358F3ED9">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3BEF7AFA">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14:paraId="384EAC67">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p>
        </w:tc>
        <w:tc>
          <w:tcPr>
            <w:tcW w:w="914" w:type="dxa"/>
            <w:tcBorders>
              <w:top w:val="nil"/>
              <w:left w:val="nil"/>
              <w:bottom w:val="single" w:color="auto" w:sz="4" w:space="0"/>
              <w:right w:val="single" w:color="auto" w:sz="4" w:space="0"/>
            </w:tcBorders>
            <w:vAlign w:val="bottom"/>
          </w:tcPr>
          <w:p w14:paraId="4DEABCDD">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vAlign w:val="center"/>
          </w:tcPr>
          <w:p w14:paraId="2F1B7690">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209 社会保险基金支出</w:t>
            </w:r>
          </w:p>
        </w:tc>
        <w:tc>
          <w:tcPr>
            <w:tcW w:w="900" w:type="dxa"/>
            <w:tcBorders>
              <w:top w:val="nil"/>
              <w:left w:val="nil"/>
              <w:bottom w:val="single" w:color="auto" w:sz="4" w:space="0"/>
              <w:right w:val="single" w:color="auto" w:sz="4" w:space="0"/>
            </w:tcBorders>
            <w:vAlign w:val="center"/>
          </w:tcPr>
          <w:p w14:paraId="4E026B95">
            <w:pPr>
              <w:widowControl/>
              <w:spacing w:line="280" w:lineRule="exact"/>
              <w:jc w:val="right"/>
              <w:rPr>
                <w:rFonts w:hint="eastAsia" w:ascii="宋体" w:hAnsi="宋体" w:eastAsia="宋体" w:cs="宋体"/>
                <w:color w:val="auto"/>
                <w:kern w:val="0"/>
                <w:sz w:val="18"/>
                <w:szCs w:val="18"/>
                <w:highlight w:val="none"/>
                <w:lang w:val="en-US" w:eastAsia="zh-CN"/>
              </w:rPr>
            </w:pPr>
          </w:p>
        </w:tc>
        <w:tc>
          <w:tcPr>
            <w:tcW w:w="851" w:type="dxa"/>
            <w:tcBorders>
              <w:top w:val="nil"/>
              <w:left w:val="nil"/>
              <w:bottom w:val="single" w:color="auto" w:sz="4" w:space="0"/>
              <w:right w:val="single" w:color="auto" w:sz="4" w:space="0"/>
            </w:tcBorders>
            <w:vAlign w:val="center"/>
          </w:tcPr>
          <w:p w14:paraId="4A8B83B0">
            <w:pPr>
              <w:widowControl/>
              <w:spacing w:line="280" w:lineRule="exact"/>
              <w:jc w:val="right"/>
              <w:rPr>
                <w:rFonts w:hint="eastAsia" w:ascii="宋体" w:hAnsi="宋体" w:eastAsia="宋体" w:cs="宋体"/>
                <w:color w:val="auto"/>
                <w:kern w:val="0"/>
                <w:sz w:val="18"/>
                <w:szCs w:val="18"/>
                <w:highlight w:val="none"/>
                <w:lang w:val="en-US" w:eastAsia="zh-CN"/>
              </w:rPr>
            </w:pPr>
          </w:p>
        </w:tc>
        <w:tc>
          <w:tcPr>
            <w:tcW w:w="1134" w:type="dxa"/>
            <w:tcBorders>
              <w:top w:val="nil"/>
              <w:left w:val="nil"/>
              <w:bottom w:val="single" w:color="auto" w:sz="4" w:space="0"/>
              <w:right w:val="single" w:color="auto" w:sz="4" w:space="0"/>
            </w:tcBorders>
            <w:vAlign w:val="center"/>
          </w:tcPr>
          <w:p w14:paraId="0E82871F">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14:paraId="6D6C770F">
            <w:pPr>
              <w:widowControl/>
              <w:spacing w:line="280" w:lineRule="exact"/>
              <w:jc w:val="right"/>
              <w:rPr>
                <w:rFonts w:hint="eastAsia" w:ascii="宋体" w:hAnsi="宋体" w:cs="宋体"/>
                <w:color w:val="auto"/>
                <w:kern w:val="0"/>
                <w:sz w:val="18"/>
                <w:szCs w:val="18"/>
                <w:highlight w:val="none"/>
              </w:rPr>
            </w:pPr>
          </w:p>
        </w:tc>
      </w:tr>
      <w:tr w14:paraId="001F3E00">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14:paraId="2C54FBA4">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14:paraId="3B04532C">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14:paraId="10B1700F">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210卫生健康支出</w:t>
            </w:r>
          </w:p>
        </w:tc>
        <w:tc>
          <w:tcPr>
            <w:tcW w:w="900" w:type="dxa"/>
            <w:tcBorders>
              <w:top w:val="nil"/>
              <w:left w:val="nil"/>
              <w:bottom w:val="single" w:color="auto" w:sz="4" w:space="0"/>
              <w:right w:val="single" w:color="auto" w:sz="4" w:space="0"/>
            </w:tcBorders>
            <w:vAlign w:val="center"/>
          </w:tcPr>
          <w:p w14:paraId="09DAB51E">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289.68</w:t>
            </w: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14:paraId="61D376C9">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289.68</w:t>
            </w: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14:paraId="465C09BD">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14:paraId="6E8CA451">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4B7933F8">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14:paraId="6713FA76">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14:paraId="595D0F9D">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14:paraId="11710D55">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211 节能环保支出</w:t>
            </w:r>
          </w:p>
        </w:tc>
        <w:tc>
          <w:tcPr>
            <w:tcW w:w="900" w:type="dxa"/>
            <w:tcBorders>
              <w:top w:val="nil"/>
              <w:left w:val="nil"/>
              <w:bottom w:val="single" w:color="auto" w:sz="4" w:space="0"/>
              <w:right w:val="single" w:color="auto" w:sz="4" w:space="0"/>
            </w:tcBorders>
            <w:vAlign w:val="center"/>
          </w:tcPr>
          <w:p w14:paraId="12F4AA6F">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14:paraId="640ABB4F">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14:paraId="74F2D2CD">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14:paraId="201B683A">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6A4E3A3E">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14:paraId="18146AE3">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14:paraId="15188C29">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14:paraId="644D19FF">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212 城乡社区支出</w:t>
            </w:r>
          </w:p>
        </w:tc>
        <w:tc>
          <w:tcPr>
            <w:tcW w:w="900" w:type="dxa"/>
            <w:tcBorders>
              <w:top w:val="nil"/>
              <w:left w:val="nil"/>
              <w:bottom w:val="single" w:color="auto" w:sz="4" w:space="0"/>
              <w:right w:val="single" w:color="auto" w:sz="4" w:space="0"/>
            </w:tcBorders>
            <w:vAlign w:val="center"/>
          </w:tcPr>
          <w:p w14:paraId="2377DA25">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14:paraId="0FB020EB">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14:paraId="56D8FFAD">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14:paraId="0A885CE7">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642DF830">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14:paraId="298B557D">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14:paraId="59E84EE0">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14:paraId="1343BD5E">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213 农林水支出</w:t>
            </w:r>
          </w:p>
        </w:tc>
        <w:tc>
          <w:tcPr>
            <w:tcW w:w="900" w:type="dxa"/>
            <w:tcBorders>
              <w:top w:val="nil"/>
              <w:left w:val="nil"/>
              <w:bottom w:val="single" w:color="auto" w:sz="4" w:space="0"/>
              <w:right w:val="single" w:color="auto" w:sz="4" w:space="0"/>
            </w:tcBorders>
            <w:vAlign w:val="center"/>
          </w:tcPr>
          <w:p w14:paraId="78BB5CD3">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14:paraId="75534954">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14:paraId="16F49660">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14:paraId="0CDE88D7">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56881360">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14:paraId="1688638F">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14:paraId="7092CD1F">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14:paraId="3EDA8783">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214 交通运输支出</w:t>
            </w:r>
          </w:p>
        </w:tc>
        <w:tc>
          <w:tcPr>
            <w:tcW w:w="900" w:type="dxa"/>
            <w:tcBorders>
              <w:top w:val="nil"/>
              <w:left w:val="nil"/>
              <w:bottom w:val="single" w:color="auto" w:sz="4" w:space="0"/>
              <w:right w:val="single" w:color="auto" w:sz="4" w:space="0"/>
            </w:tcBorders>
            <w:vAlign w:val="center"/>
          </w:tcPr>
          <w:p w14:paraId="68CB8FF0">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14:paraId="430F48B8">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14:paraId="4F44B63B">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14:paraId="731BE3AF">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4B551956">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14:paraId="3ADE8A1B">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14:paraId="7D6CC8C3">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14:paraId="7CE3D3A3">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215 资源勘探</w:t>
            </w:r>
            <w:r>
              <w:rPr>
                <w:rFonts w:hint="eastAsia" w:ascii="仿宋_GB2312" w:hAnsi="宋体" w:eastAsia="仿宋_GB2312" w:cs="宋体"/>
                <w:b w:val="0"/>
                <w:bCs w:val="0"/>
                <w:color w:val="auto"/>
                <w:kern w:val="0"/>
                <w:sz w:val="18"/>
                <w:szCs w:val="18"/>
                <w:highlight w:val="none"/>
                <w:lang w:val="en-US" w:eastAsia="zh-Hans"/>
              </w:rPr>
              <w:t>工业</w:t>
            </w:r>
            <w:r>
              <w:rPr>
                <w:rFonts w:hint="eastAsia" w:ascii="仿宋_GB2312" w:hAnsi="宋体" w:eastAsia="仿宋_GB2312" w:cs="宋体"/>
                <w:b w:val="0"/>
                <w:bCs w:val="0"/>
                <w:color w:val="auto"/>
                <w:kern w:val="0"/>
                <w:sz w:val="18"/>
                <w:szCs w:val="18"/>
                <w:highlight w:val="none"/>
              </w:rPr>
              <w:t>信息等支出</w:t>
            </w:r>
          </w:p>
        </w:tc>
        <w:tc>
          <w:tcPr>
            <w:tcW w:w="900" w:type="dxa"/>
            <w:tcBorders>
              <w:top w:val="nil"/>
              <w:left w:val="nil"/>
              <w:bottom w:val="single" w:color="auto" w:sz="4" w:space="0"/>
              <w:right w:val="single" w:color="auto" w:sz="4" w:space="0"/>
            </w:tcBorders>
            <w:vAlign w:val="center"/>
          </w:tcPr>
          <w:p w14:paraId="06632727">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14:paraId="0353263F">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14:paraId="2B7A77E2">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14:paraId="0FAD98A0">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29FD98F8">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14:paraId="4F942E7D">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14:paraId="37D72B95">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14:paraId="4EB18453">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216 商业服务业等支出</w:t>
            </w:r>
          </w:p>
        </w:tc>
        <w:tc>
          <w:tcPr>
            <w:tcW w:w="900" w:type="dxa"/>
            <w:tcBorders>
              <w:top w:val="nil"/>
              <w:left w:val="nil"/>
              <w:bottom w:val="single" w:color="auto" w:sz="4" w:space="0"/>
              <w:right w:val="single" w:color="auto" w:sz="4" w:space="0"/>
            </w:tcBorders>
            <w:vAlign w:val="center"/>
          </w:tcPr>
          <w:p w14:paraId="55D1F046">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14:paraId="57A95E1B">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14:paraId="1BC409EE">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14:paraId="03FC6366">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47D07C1E">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14:paraId="68C6A48F">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14:paraId="1F8F1B9A">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14:paraId="196F70FC">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217 金融支出</w:t>
            </w:r>
          </w:p>
        </w:tc>
        <w:tc>
          <w:tcPr>
            <w:tcW w:w="900" w:type="dxa"/>
            <w:tcBorders>
              <w:top w:val="nil"/>
              <w:left w:val="nil"/>
              <w:bottom w:val="single" w:color="auto" w:sz="4" w:space="0"/>
              <w:right w:val="single" w:color="auto" w:sz="4" w:space="0"/>
            </w:tcBorders>
            <w:vAlign w:val="center"/>
          </w:tcPr>
          <w:p w14:paraId="51E0598C">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14:paraId="03E9DE48">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14:paraId="3D169731">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14:paraId="4B4A5D71">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5E53711C">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14:paraId="7FCBAB71">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14:paraId="28183FFB">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14:paraId="3825BA23">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219 援助其他地区支出</w:t>
            </w:r>
          </w:p>
        </w:tc>
        <w:tc>
          <w:tcPr>
            <w:tcW w:w="900" w:type="dxa"/>
            <w:tcBorders>
              <w:top w:val="nil"/>
              <w:left w:val="nil"/>
              <w:bottom w:val="single" w:color="auto" w:sz="4" w:space="0"/>
              <w:right w:val="single" w:color="auto" w:sz="4" w:space="0"/>
            </w:tcBorders>
            <w:vAlign w:val="center"/>
          </w:tcPr>
          <w:p w14:paraId="0AEA6357">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14:paraId="2A7BAF5A">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14:paraId="6820D4E4">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14:paraId="1E2346AE">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52062D19">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14:paraId="52333815">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14:paraId="0B478D20">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14:paraId="5BB7E7BE">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220 自然资源海洋气象等支出</w:t>
            </w:r>
          </w:p>
        </w:tc>
        <w:tc>
          <w:tcPr>
            <w:tcW w:w="900" w:type="dxa"/>
            <w:tcBorders>
              <w:top w:val="nil"/>
              <w:left w:val="nil"/>
              <w:bottom w:val="single" w:color="auto" w:sz="4" w:space="0"/>
              <w:right w:val="single" w:color="auto" w:sz="4" w:space="0"/>
            </w:tcBorders>
            <w:vAlign w:val="center"/>
          </w:tcPr>
          <w:p w14:paraId="0D71F3FF">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14:paraId="47C5D0C3">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14:paraId="488370A9">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14:paraId="10DB19E0">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4DC39AE1">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14:paraId="49EFE505">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14:paraId="651592B6">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14:paraId="2222C90A">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221 住房保障支出</w:t>
            </w:r>
          </w:p>
        </w:tc>
        <w:tc>
          <w:tcPr>
            <w:tcW w:w="900" w:type="dxa"/>
            <w:tcBorders>
              <w:top w:val="nil"/>
              <w:left w:val="nil"/>
              <w:bottom w:val="single" w:color="auto" w:sz="4" w:space="0"/>
              <w:right w:val="single" w:color="auto" w:sz="4" w:space="0"/>
            </w:tcBorders>
            <w:vAlign w:val="center"/>
          </w:tcPr>
          <w:p w14:paraId="6FE06937">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23.88</w:t>
            </w: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14:paraId="716DBB25">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23.88</w:t>
            </w: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14:paraId="0A1A0A62">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14:paraId="567BD909">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247972BC">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14:paraId="332C0D77">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14:paraId="06602F4D">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14:paraId="7A60205F">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222 粮油物资储备支出</w:t>
            </w:r>
          </w:p>
        </w:tc>
        <w:tc>
          <w:tcPr>
            <w:tcW w:w="900" w:type="dxa"/>
            <w:tcBorders>
              <w:top w:val="nil"/>
              <w:left w:val="nil"/>
              <w:bottom w:val="single" w:color="auto" w:sz="4" w:space="0"/>
              <w:right w:val="single" w:color="auto" w:sz="4" w:space="0"/>
            </w:tcBorders>
            <w:vAlign w:val="center"/>
          </w:tcPr>
          <w:p w14:paraId="7EDABEC4">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14:paraId="437861B4">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14:paraId="5C6AD2CE">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14:paraId="0F0FEA1B">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071D0E82">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14:paraId="747FBA8B">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vAlign w:val="bottom"/>
          </w:tcPr>
          <w:p w14:paraId="2D487317">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vAlign w:val="center"/>
          </w:tcPr>
          <w:p w14:paraId="28A753BB">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223 国有资本经营预算支出</w:t>
            </w:r>
          </w:p>
        </w:tc>
        <w:tc>
          <w:tcPr>
            <w:tcW w:w="900" w:type="dxa"/>
            <w:tcBorders>
              <w:top w:val="nil"/>
              <w:left w:val="nil"/>
              <w:bottom w:val="single" w:color="auto" w:sz="4" w:space="0"/>
              <w:right w:val="single" w:color="auto" w:sz="4" w:space="0"/>
            </w:tcBorders>
            <w:vAlign w:val="center"/>
          </w:tcPr>
          <w:p w14:paraId="4C4865F5">
            <w:pPr>
              <w:widowControl/>
              <w:spacing w:line="280" w:lineRule="exact"/>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vAlign w:val="center"/>
          </w:tcPr>
          <w:p w14:paraId="69F9F708">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14:paraId="1EBB5DBC">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14:paraId="705239D0">
            <w:pPr>
              <w:widowControl/>
              <w:spacing w:line="280" w:lineRule="exact"/>
              <w:jc w:val="right"/>
              <w:rPr>
                <w:rFonts w:hint="eastAsia" w:ascii="宋体" w:hAnsi="宋体" w:cs="宋体"/>
                <w:color w:val="auto"/>
                <w:kern w:val="0"/>
                <w:sz w:val="18"/>
                <w:szCs w:val="18"/>
                <w:highlight w:val="none"/>
              </w:rPr>
            </w:pPr>
          </w:p>
        </w:tc>
      </w:tr>
      <w:tr w14:paraId="3B7450EF">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14:paraId="6539D7FA">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14:paraId="349FCD39">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14:paraId="458EACAD">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224灾害防治及应急管理支出</w:t>
            </w:r>
          </w:p>
        </w:tc>
        <w:tc>
          <w:tcPr>
            <w:tcW w:w="900" w:type="dxa"/>
            <w:tcBorders>
              <w:top w:val="nil"/>
              <w:left w:val="nil"/>
              <w:bottom w:val="single" w:color="auto" w:sz="4" w:space="0"/>
              <w:right w:val="single" w:color="auto" w:sz="4" w:space="0"/>
            </w:tcBorders>
            <w:vAlign w:val="center"/>
          </w:tcPr>
          <w:p w14:paraId="2D276EAB">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14:paraId="29E7A9AA">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14:paraId="7E510F3D">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14:paraId="3C7E0BD7">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0E59EBCD">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14:paraId="1F33A1F1">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14:paraId="6A5AC74D">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14:paraId="1A2D5105">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227 预备费</w:t>
            </w:r>
          </w:p>
        </w:tc>
        <w:tc>
          <w:tcPr>
            <w:tcW w:w="900" w:type="dxa"/>
            <w:tcBorders>
              <w:top w:val="nil"/>
              <w:left w:val="nil"/>
              <w:bottom w:val="single" w:color="auto" w:sz="4" w:space="0"/>
              <w:right w:val="single" w:color="auto" w:sz="4" w:space="0"/>
            </w:tcBorders>
            <w:vAlign w:val="center"/>
          </w:tcPr>
          <w:p w14:paraId="73A10483">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14:paraId="1E22ED12">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14:paraId="4D64492B">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14:paraId="6D0EFA4C">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1A8EBEC4">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14:paraId="135977DB">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14:paraId="37F5D461">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14:paraId="201AAC0A">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229 其他支出</w:t>
            </w:r>
          </w:p>
        </w:tc>
        <w:tc>
          <w:tcPr>
            <w:tcW w:w="900" w:type="dxa"/>
            <w:tcBorders>
              <w:top w:val="nil"/>
              <w:left w:val="nil"/>
              <w:bottom w:val="single" w:color="auto" w:sz="4" w:space="0"/>
              <w:right w:val="single" w:color="auto" w:sz="4" w:space="0"/>
            </w:tcBorders>
            <w:vAlign w:val="center"/>
          </w:tcPr>
          <w:p w14:paraId="6C360EDC">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14:paraId="26E07E16">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14:paraId="14CB951D">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14:paraId="322D7641">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2AAF18B6">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14:paraId="4CBB7FD2">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14:paraId="2EC9DB57">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14:paraId="63D9EB09">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230转移性支出</w:t>
            </w:r>
          </w:p>
        </w:tc>
        <w:tc>
          <w:tcPr>
            <w:tcW w:w="900" w:type="dxa"/>
            <w:tcBorders>
              <w:top w:val="nil"/>
              <w:left w:val="nil"/>
              <w:bottom w:val="single" w:color="auto" w:sz="4" w:space="0"/>
              <w:right w:val="single" w:color="auto" w:sz="4" w:space="0"/>
            </w:tcBorders>
            <w:vAlign w:val="center"/>
          </w:tcPr>
          <w:p w14:paraId="1097CCEC">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14:paraId="46BBBDA4">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14:paraId="30C6EFA7">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14:paraId="35ADDE0D">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0CC84A59">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14:paraId="04E5855C">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14:paraId="336E9611">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14:paraId="66796A16">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231 债务还本支出</w:t>
            </w:r>
          </w:p>
        </w:tc>
        <w:tc>
          <w:tcPr>
            <w:tcW w:w="900" w:type="dxa"/>
            <w:tcBorders>
              <w:top w:val="nil"/>
              <w:left w:val="nil"/>
              <w:bottom w:val="single" w:color="auto" w:sz="4" w:space="0"/>
              <w:right w:val="single" w:color="auto" w:sz="4" w:space="0"/>
            </w:tcBorders>
            <w:vAlign w:val="center"/>
          </w:tcPr>
          <w:p w14:paraId="36B2AB29">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14:paraId="48367956">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14:paraId="2251BA5B">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14:paraId="4D31D0C3">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4A68A767">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14:paraId="60433A5C">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14:paraId="1A955238">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14:paraId="2FB19ADF">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232 债务付息支出</w:t>
            </w:r>
          </w:p>
        </w:tc>
        <w:tc>
          <w:tcPr>
            <w:tcW w:w="900" w:type="dxa"/>
            <w:tcBorders>
              <w:top w:val="nil"/>
              <w:left w:val="nil"/>
              <w:bottom w:val="single" w:color="auto" w:sz="4" w:space="0"/>
              <w:right w:val="single" w:color="auto" w:sz="4" w:space="0"/>
            </w:tcBorders>
            <w:vAlign w:val="center"/>
          </w:tcPr>
          <w:p w14:paraId="5B2728EB">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14:paraId="2287537F">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14:paraId="3CF1230C">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14:paraId="67974BF5">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6A08CC6F">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14:paraId="1418D8AF">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14:paraId="1AA22F9B">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14:paraId="2531461C">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900" w:type="dxa"/>
            <w:tcBorders>
              <w:top w:val="nil"/>
              <w:left w:val="nil"/>
              <w:bottom w:val="single" w:color="auto" w:sz="4" w:space="0"/>
              <w:right w:val="single" w:color="auto" w:sz="4" w:space="0"/>
            </w:tcBorders>
            <w:vAlign w:val="center"/>
          </w:tcPr>
          <w:p w14:paraId="7C220749">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14:paraId="3B983A0B">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14:paraId="20347210">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14:paraId="6EAD67BD">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7FD3784D">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14:paraId="054F9D6F">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vAlign w:val="bottom"/>
          </w:tcPr>
          <w:p w14:paraId="58B0F70D">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vAlign w:val="center"/>
          </w:tcPr>
          <w:p w14:paraId="0B753E4D">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234抗疫特别国债安排的支出</w:t>
            </w:r>
          </w:p>
        </w:tc>
        <w:tc>
          <w:tcPr>
            <w:tcW w:w="900" w:type="dxa"/>
            <w:tcBorders>
              <w:top w:val="nil"/>
              <w:left w:val="nil"/>
              <w:bottom w:val="single" w:color="auto" w:sz="4" w:space="0"/>
              <w:right w:val="single" w:color="auto" w:sz="4" w:space="0"/>
            </w:tcBorders>
            <w:vAlign w:val="center"/>
          </w:tcPr>
          <w:p w14:paraId="6B70EFB5">
            <w:pPr>
              <w:widowControl/>
              <w:spacing w:line="280" w:lineRule="exact"/>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vAlign w:val="center"/>
          </w:tcPr>
          <w:p w14:paraId="5098C1E2">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14:paraId="272799F5">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14:paraId="2C7FA218">
            <w:pPr>
              <w:widowControl/>
              <w:spacing w:line="280" w:lineRule="exact"/>
              <w:jc w:val="right"/>
              <w:rPr>
                <w:rFonts w:hint="eastAsia" w:ascii="宋体" w:hAnsi="宋体" w:cs="宋体"/>
                <w:color w:val="auto"/>
                <w:kern w:val="0"/>
                <w:sz w:val="18"/>
                <w:szCs w:val="18"/>
                <w:highlight w:val="none"/>
              </w:rPr>
            </w:pPr>
          </w:p>
        </w:tc>
      </w:tr>
      <w:tr w14:paraId="1D82ED88">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14:paraId="623F516B">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vAlign w:val="bottom"/>
          </w:tcPr>
          <w:p w14:paraId="4E35DEB2">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vAlign w:val="center"/>
          </w:tcPr>
          <w:p w14:paraId="2DC942A2">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900" w:type="dxa"/>
            <w:tcBorders>
              <w:top w:val="nil"/>
              <w:left w:val="nil"/>
              <w:bottom w:val="single" w:color="auto" w:sz="4" w:space="0"/>
              <w:right w:val="single" w:color="auto" w:sz="4" w:space="0"/>
            </w:tcBorders>
            <w:vAlign w:val="center"/>
          </w:tcPr>
          <w:p w14:paraId="0A2B3342">
            <w:pPr>
              <w:widowControl/>
              <w:spacing w:line="280" w:lineRule="exact"/>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vAlign w:val="center"/>
          </w:tcPr>
          <w:p w14:paraId="66D44101">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14:paraId="0120757E">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14:paraId="2A47E9D6">
            <w:pPr>
              <w:widowControl/>
              <w:spacing w:line="280" w:lineRule="exact"/>
              <w:jc w:val="right"/>
              <w:rPr>
                <w:rFonts w:hint="eastAsia" w:ascii="宋体" w:hAnsi="宋体" w:cs="宋体"/>
                <w:color w:val="auto"/>
                <w:kern w:val="0"/>
                <w:sz w:val="18"/>
                <w:szCs w:val="18"/>
                <w:highlight w:val="none"/>
              </w:rPr>
            </w:pPr>
          </w:p>
        </w:tc>
      </w:tr>
      <w:tr w14:paraId="16D7415B">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14:paraId="4D9632EB">
            <w:pPr>
              <w:widowControl/>
              <w:spacing w:line="280" w:lineRule="exact"/>
              <w:jc w:val="left"/>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914" w:type="dxa"/>
            <w:tcBorders>
              <w:top w:val="nil"/>
              <w:left w:val="nil"/>
              <w:bottom w:val="single" w:color="auto" w:sz="4" w:space="0"/>
              <w:right w:val="single" w:color="auto" w:sz="4" w:space="0"/>
            </w:tcBorders>
            <w:vAlign w:val="center"/>
          </w:tcPr>
          <w:p w14:paraId="2A520A93">
            <w:pPr>
              <w:widowControl/>
              <w:spacing w:line="280" w:lineRule="exact"/>
              <w:jc w:val="right"/>
              <w:rPr>
                <w:rFonts w:ascii="仿宋_GB2312" w:hAnsi="宋体" w:eastAsia="仿宋_GB2312" w:cs="宋体"/>
                <w:b/>
                <w:bCs/>
                <w:color w:val="auto"/>
                <w:kern w:val="0"/>
                <w:sz w:val="20"/>
                <w:szCs w:val="20"/>
                <w:highlight w:val="none"/>
              </w:rPr>
            </w:pPr>
            <w:r>
              <w:rPr>
                <w:rFonts w:hint="eastAsia" w:ascii="仿宋_GB2312" w:hAnsi="宋体" w:eastAsia="仿宋_GB2312" w:cs="宋体"/>
                <w:color w:val="auto"/>
                <w:kern w:val="0"/>
                <w:sz w:val="18"/>
                <w:szCs w:val="18"/>
                <w:highlight w:val="none"/>
                <w:lang w:val="en-US" w:eastAsia="zh-CN"/>
              </w:rPr>
              <w:t>346.48</w:t>
            </w:r>
            <w:r>
              <w:rPr>
                <w:rFonts w:hint="eastAsia" w:ascii="仿宋_GB2312" w:hAnsi="宋体" w:eastAsia="仿宋_GB2312" w:cs="宋体"/>
                <w:b/>
                <w:bCs/>
                <w:color w:val="auto"/>
                <w:kern w:val="0"/>
                <w:sz w:val="20"/>
                <w:szCs w:val="20"/>
                <w:highlight w:val="none"/>
              </w:rPr>
              <w:t>　</w:t>
            </w:r>
          </w:p>
        </w:tc>
        <w:tc>
          <w:tcPr>
            <w:tcW w:w="2580" w:type="dxa"/>
            <w:tcBorders>
              <w:top w:val="nil"/>
              <w:left w:val="nil"/>
              <w:bottom w:val="single" w:color="auto" w:sz="4" w:space="0"/>
              <w:right w:val="single" w:color="auto" w:sz="4" w:space="0"/>
            </w:tcBorders>
            <w:vAlign w:val="center"/>
          </w:tcPr>
          <w:p w14:paraId="68B896D3">
            <w:pPr>
              <w:widowControl/>
              <w:spacing w:line="280" w:lineRule="exact"/>
              <w:jc w:val="left"/>
              <w:rPr>
                <w:rFonts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rPr>
              <w:t>支  出  总  计</w:t>
            </w:r>
          </w:p>
        </w:tc>
        <w:tc>
          <w:tcPr>
            <w:tcW w:w="900" w:type="dxa"/>
            <w:tcBorders>
              <w:top w:val="nil"/>
              <w:left w:val="nil"/>
              <w:bottom w:val="single" w:color="auto" w:sz="4" w:space="0"/>
              <w:right w:val="single" w:color="auto" w:sz="4" w:space="0"/>
            </w:tcBorders>
            <w:vAlign w:val="center"/>
          </w:tcPr>
          <w:p w14:paraId="7629E249">
            <w:pPr>
              <w:widowControl/>
              <w:spacing w:line="280" w:lineRule="exact"/>
              <w:jc w:val="right"/>
              <w:rPr>
                <w:rFonts w:ascii="宋体" w:hAnsi="宋体"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346.48</w:t>
            </w:r>
            <w:r>
              <w:rPr>
                <w:rFonts w:hint="eastAsia" w:ascii="宋体" w:hAnsi="宋体" w:cs="宋体"/>
                <w:color w:val="auto"/>
                <w:kern w:val="0"/>
                <w:sz w:val="22"/>
                <w:szCs w:val="22"/>
                <w:highlight w:val="none"/>
              </w:rPr>
              <w:t>　</w:t>
            </w:r>
          </w:p>
        </w:tc>
        <w:tc>
          <w:tcPr>
            <w:tcW w:w="851" w:type="dxa"/>
            <w:tcBorders>
              <w:top w:val="nil"/>
              <w:left w:val="nil"/>
              <w:bottom w:val="single" w:color="auto" w:sz="4" w:space="0"/>
              <w:right w:val="single" w:color="auto" w:sz="4" w:space="0"/>
            </w:tcBorders>
            <w:vAlign w:val="center"/>
          </w:tcPr>
          <w:p w14:paraId="47906F3C">
            <w:pPr>
              <w:widowControl/>
              <w:spacing w:line="280" w:lineRule="exact"/>
              <w:jc w:val="right"/>
              <w:rPr>
                <w:rFonts w:ascii="宋体" w:hAnsi="宋体"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346.48</w:t>
            </w:r>
            <w:r>
              <w:rPr>
                <w:rFonts w:hint="eastAsia" w:ascii="宋体" w:hAnsi="宋体" w:cs="宋体"/>
                <w:color w:val="auto"/>
                <w:kern w:val="0"/>
                <w:sz w:val="22"/>
                <w:szCs w:val="22"/>
                <w:highlight w:val="none"/>
              </w:rPr>
              <w:t>　</w:t>
            </w:r>
          </w:p>
        </w:tc>
        <w:tc>
          <w:tcPr>
            <w:tcW w:w="2268" w:type="dxa"/>
            <w:gridSpan w:val="2"/>
            <w:tcBorders>
              <w:top w:val="nil"/>
              <w:left w:val="nil"/>
              <w:bottom w:val="single" w:color="auto" w:sz="4" w:space="0"/>
              <w:right w:val="single" w:color="auto" w:sz="4" w:space="0"/>
            </w:tcBorders>
            <w:vAlign w:val="center"/>
          </w:tcPr>
          <w:p w14:paraId="08E2DC22">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bl>
    <w:p w14:paraId="0A6E1239">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val="en-US" w:eastAsia="zh-CN" w:bidi="ar"/>
        </w:rPr>
      </w:pPr>
    </w:p>
    <w:p w14:paraId="1F297BC3">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val="en-US" w:eastAsia="zh-CN" w:bidi="ar"/>
        </w:rPr>
      </w:pPr>
    </w:p>
    <w:p w14:paraId="6C91F051">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val="en-US" w:eastAsia="zh-CN" w:bidi="ar"/>
        </w:rPr>
      </w:pPr>
    </w:p>
    <w:p w14:paraId="57A630A8">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表5</w:t>
      </w:r>
    </w:p>
    <w:tbl>
      <w:tblPr>
        <w:tblStyle w:val="5"/>
        <w:tblW w:w="9214" w:type="dxa"/>
        <w:tblInd w:w="-34" w:type="dxa"/>
        <w:tblLayout w:type="fixed"/>
        <w:tblCellMar>
          <w:top w:w="0" w:type="dxa"/>
          <w:left w:w="108" w:type="dxa"/>
          <w:bottom w:w="0" w:type="dxa"/>
          <w:right w:w="108" w:type="dxa"/>
        </w:tblCellMar>
      </w:tblPr>
      <w:tblGrid>
        <w:gridCol w:w="628"/>
        <w:gridCol w:w="562"/>
        <w:gridCol w:w="600"/>
        <w:gridCol w:w="2197"/>
        <w:gridCol w:w="660"/>
        <w:gridCol w:w="1024"/>
        <w:gridCol w:w="216"/>
        <w:gridCol w:w="1626"/>
        <w:gridCol w:w="1701"/>
      </w:tblGrid>
      <w:tr w14:paraId="2F84ED6F">
        <w:tblPrEx>
          <w:tblCellMar>
            <w:top w:w="0" w:type="dxa"/>
            <w:left w:w="108" w:type="dxa"/>
            <w:bottom w:w="0" w:type="dxa"/>
            <w:right w:w="108" w:type="dxa"/>
          </w:tblCellMar>
        </w:tblPrEx>
        <w:trPr>
          <w:trHeight w:val="450" w:hRule="atLeast"/>
        </w:trPr>
        <w:tc>
          <w:tcPr>
            <w:tcW w:w="9214" w:type="dxa"/>
            <w:gridSpan w:val="9"/>
            <w:tcBorders>
              <w:top w:val="nil"/>
              <w:left w:val="nil"/>
              <w:bottom w:val="nil"/>
              <w:right w:val="nil"/>
            </w:tcBorders>
            <w:vAlign w:val="center"/>
          </w:tcPr>
          <w:p w14:paraId="3133F8D2">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一般公共预算支出情况表</w:t>
            </w:r>
          </w:p>
        </w:tc>
      </w:tr>
      <w:tr w14:paraId="1EE0CACD">
        <w:tblPrEx>
          <w:tblCellMar>
            <w:top w:w="0" w:type="dxa"/>
            <w:left w:w="108" w:type="dxa"/>
            <w:bottom w:w="0" w:type="dxa"/>
            <w:right w:w="108" w:type="dxa"/>
          </w:tblCellMar>
        </w:tblPrEx>
        <w:trPr>
          <w:trHeight w:val="285" w:hRule="atLeast"/>
        </w:trPr>
        <w:tc>
          <w:tcPr>
            <w:tcW w:w="3987" w:type="dxa"/>
            <w:gridSpan w:val="4"/>
            <w:tcBorders>
              <w:top w:val="nil"/>
              <w:left w:val="nil"/>
              <w:bottom w:val="nil"/>
              <w:right w:val="nil"/>
            </w:tcBorders>
            <w:vAlign w:val="center"/>
          </w:tcPr>
          <w:p w14:paraId="6A95B08E">
            <w:pPr>
              <w:widowControl/>
              <w:jc w:val="left"/>
              <w:rPr>
                <w:rFonts w:hint="eastAsia" w:ascii="仿宋_GB2312" w:hAnsi="宋体" w:eastAsia="仿宋_GB2312" w:cs="宋体"/>
                <w:color w:val="auto"/>
                <w:kern w:val="0"/>
                <w:sz w:val="24"/>
                <w:highlight w:val="none"/>
                <w:lang w:val="en-US" w:eastAsia="zh-CN"/>
              </w:rPr>
            </w:pPr>
            <w:r>
              <w:rPr>
                <w:rFonts w:hint="eastAsia" w:ascii="仿宋_GB2312" w:hAnsi="宋体" w:eastAsia="仿宋_GB2312" w:cs="宋体"/>
                <w:color w:val="000000" w:themeColor="text1"/>
                <w:kern w:val="0"/>
                <w:sz w:val="24"/>
                <w:highlight w:val="none"/>
                <w:lang w:eastAsia="zh-CN"/>
                <w14:textFill>
                  <w14:solidFill>
                    <w14:schemeClr w14:val="tx1"/>
                  </w14:solidFill>
                </w14:textFill>
              </w:rPr>
              <w:t>编制单位：</w:t>
            </w:r>
            <w:r>
              <w:rPr>
                <w:rFonts w:hint="eastAsia" w:ascii="仿宋_GB2312" w:hAnsi="宋体" w:eastAsia="仿宋_GB2312" w:cs="宋体"/>
                <w:color w:val="auto"/>
                <w:kern w:val="0"/>
                <w:sz w:val="24"/>
                <w:highlight w:val="none"/>
                <w:lang w:eastAsia="zh-CN"/>
              </w:rPr>
              <w:t>呼图壁县五工台镇卫生院</w:t>
            </w:r>
          </w:p>
        </w:tc>
        <w:tc>
          <w:tcPr>
            <w:tcW w:w="660" w:type="dxa"/>
            <w:tcBorders>
              <w:top w:val="nil"/>
              <w:left w:val="nil"/>
              <w:bottom w:val="nil"/>
              <w:right w:val="nil"/>
            </w:tcBorders>
            <w:vAlign w:val="center"/>
          </w:tcPr>
          <w:p w14:paraId="0EDCB7C5">
            <w:pPr>
              <w:widowControl/>
              <w:jc w:val="left"/>
              <w:rPr>
                <w:rFonts w:ascii="仿宋_GB2312" w:hAnsi="宋体" w:eastAsia="仿宋_GB2312" w:cs="宋体"/>
                <w:color w:val="auto"/>
                <w:kern w:val="0"/>
                <w:sz w:val="24"/>
                <w:highlight w:val="none"/>
              </w:rPr>
            </w:pPr>
          </w:p>
        </w:tc>
        <w:tc>
          <w:tcPr>
            <w:tcW w:w="1240" w:type="dxa"/>
            <w:gridSpan w:val="2"/>
            <w:tcBorders>
              <w:top w:val="nil"/>
              <w:left w:val="nil"/>
              <w:bottom w:val="nil"/>
              <w:right w:val="nil"/>
            </w:tcBorders>
            <w:vAlign w:val="center"/>
          </w:tcPr>
          <w:p w14:paraId="6A8FF82B">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3327" w:type="dxa"/>
            <w:gridSpan w:val="2"/>
            <w:tcBorders>
              <w:top w:val="nil"/>
              <w:left w:val="nil"/>
              <w:bottom w:val="nil"/>
              <w:right w:val="nil"/>
            </w:tcBorders>
            <w:vAlign w:val="center"/>
          </w:tcPr>
          <w:p w14:paraId="75046E9F">
            <w:pPr>
              <w:widowControl/>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14:paraId="4D706B2C">
        <w:tblPrEx>
          <w:tblCellMar>
            <w:top w:w="0" w:type="dxa"/>
            <w:left w:w="108" w:type="dxa"/>
            <w:bottom w:w="0" w:type="dxa"/>
            <w:right w:w="108" w:type="dxa"/>
          </w:tblCellMar>
        </w:tblPrEx>
        <w:trPr>
          <w:trHeight w:val="405" w:hRule="atLeast"/>
        </w:trPr>
        <w:tc>
          <w:tcPr>
            <w:tcW w:w="3987" w:type="dxa"/>
            <w:gridSpan w:val="4"/>
            <w:tcBorders>
              <w:top w:val="single" w:color="auto" w:sz="4" w:space="0"/>
              <w:left w:val="single" w:color="auto" w:sz="4" w:space="0"/>
              <w:bottom w:val="single" w:color="auto" w:sz="4" w:space="0"/>
              <w:right w:val="single" w:color="000000" w:sz="4" w:space="0"/>
            </w:tcBorders>
            <w:vAlign w:val="center"/>
          </w:tcPr>
          <w:p w14:paraId="160EFB32">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科</w:t>
            </w:r>
            <w:r>
              <w:rPr>
                <w:rFonts w:hint="eastAsia" w:ascii="仿宋_GB2312" w:hAnsi="宋体" w:eastAsia="仿宋_GB2312" w:cs="宋体"/>
                <w:b/>
                <w:bCs/>
                <w:color w:val="auto"/>
                <w:kern w:val="0"/>
                <w:sz w:val="24"/>
                <w:szCs w:val="24"/>
                <w:highlight w:val="none"/>
              </w:rPr>
              <w:t xml:space="preserve">  目</w:t>
            </w:r>
          </w:p>
        </w:tc>
        <w:tc>
          <w:tcPr>
            <w:tcW w:w="5227" w:type="dxa"/>
            <w:gridSpan w:val="5"/>
            <w:tcBorders>
              <w:top w:val="single" w:color="auto" w:sz="4" w:space="0"/>
              <w:left w:val="nil"/>
              <w:bottom w:val="single" w:color="auto" w:sz="4" w:space="0"/>
              <w:right w:val="single" w:color="000000" w:sz="4" w:space="0"/>
            </w:tcBorders>
            <w:vAlign w:val="center"/>
          </w:tcPr>
          <w:p w14:paraId="364FDDE1">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一般公共预算支出</w:t>
            </w:r>
          </w:p>
        </w:tc>
      </w:tr>
      <w:tr w14:paraId="54D5226B">
        <w:tblPrEx>
          <w:tblCellMar>
            <w:top w:w="0" w:type="dxa"/>
            <w:left w:w="108" w:type="dxa"/>
            <w:bottom w:w="0" w:type="dxa"/>
            <w:right w:w="108" w:type="dxa"/>
          </w:tblCellMar>
        </w:tblPrEx>
        <w:trPr>
          <w:trHeight w:val="465" w:hRule="atLeast"/>
        </w:trPr>
        <w:tc>
          <w:tcPr>
            <w:tcW w:w="1790" w:type="dxa"/>
            <w:gridSpan w:val="3"/>
            <w:tcBorders>
              <w:top w:val="single" w:color="auto" w:sz="4" w:space="0"/>
              <w:left w:val="single" w:color="auto" w:sz="4" w:space="0"/>
              <w:bottom w:val="single" w:color="auto" w:sz="4" w:space="0"/>
              <w:right w:val="single" w:color="000000" w:sz="4" w:space="0"/>
            </w:tcBorders>
            <w:vAlign w:val="center"/>
          </w:tcPr>
          <w:p w14:paraId="2A2B1B9D">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197" w:type="dxa"/>
            <w:vMerge w:val="restart"/>
            <w:tcBorders>
              <w:top w:val="nil"/>
              <w:left w:val="single" w:color="auto" w:sz="4" w:space="0"/>
              <w:bottom w:val="single" w:color="000000" w:sz="4" w:space="0"/>
              <w:right w:val="single" w:color="auto" w:sz="4" w:space="0"/>
            </w:tcBorders>
            <w:vAlign w:val="center"/>
          </w:tcPr>
          <w:p w14:paraId="7857ACFD">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tc>
        <w:tc>
          <w:tcPr>
            <w:tcW w:w="1684" w:type="dxa"/>
            <w:gridSpan w:val="2"/>
            <w:vMerge w:val="restart"/>
            <w:tcBorders>
              <w:top w:val="nil"/>
              <w:left w:val="single" w:color="auto" w:sz="4" w:space="0"/>
              <w:bottom w:val="single" w:color="000000" w:sz="4" w:space="0"/>
              <w:right w:val="single" w:color="auto" w:sz="4" w:space="0"/>
            </w:tcBorders>
            <w:vAlign w:val="center"/>
          </w:tcPr>
          <w:p w14:paraId="4A4269AD">
            <w:pPr>
              <w:widowControl/>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842" w:type="dxa"/>
            <w:gridSpan w:val="2"/>
            <w:vMerge w:val="restart"/>
            <w:tcBorders>
              <w:top w:val="nil"/>
              <w:left w:val="single" w:color="auto" w:sz="4" w:space="0"/>
              <w:bottom w:val="single" w:color="000000" w:sz="4" w:space="0"/>
              <w:right w:val="single" w:color="auto" w:sz="4" w:space="0"/>
            </w:tcBorders>
            <w:vAlign w:val="center"/>
          </w:tcPr>
          <w:p w14:paraId="33AE5B3C">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701" w:type="dxa"/>
            <w:vMerge w:val="restart"/>
            <w:tcBorders>
              <w:top w:val="nil"/>
              <w:left w:val="single" w:color="auto" w:sz="4" w:space="0"/>
              <w:bottom w:val="single" w:color="000000" w:sz="4" w:space="0"/>
              <w:right w:val="single" w:color="auto" w:sz="4" w:space="0"/>
            </w:tcBorders>
            <w:vAlign w:val="center"/>
          </w:tcPr>
          <w:p w14:paraId="52C70A0D">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14:paraId="2F7B403F">
        <w:tblPrEx>
          <w:tblCellMar>
            <w:top w:w="0" w:type="dxa"/>
            <w:left w:w="108" w:type="dxa"/>
            <w:bottom w:w="0" w:type="dxa"/>
            <w:right w:w="108" w:type="dxa"/>
          </w:tblCellMar>
        </w:tblPrEx>
        <w:trPr>
          <w:trHeight w:val="300" w:hRule="atLeast"/>
        </w:trPr>
        <w:tc>
          <w:tcPr>
            <w:tcW w:w="628" w:type="dxa"/>
            <w:tcBorders>
              <w:top w:val="nil"/>
              <w:left w:val="single" w:color="auto" w:sz="4" w:space="0"/>
              <w:bottom w:val="single" w:color="auto" w:sz="4" w:space="0"/>
              <w:right w:val="single" w:color="auto" w:sz="4" w:space="0"/>
            </w:tcBorders>
            <w:vAlign w:val="center"/>
          </w:tcPr>
          <w:p w14:paraId="1DFA114B">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62" w:type="dxa"/>
            <w:tcBorders>
              <w:top w:val="nil"/>
              <w:left w:val="nil"/>
              <w:bottom w:val="single" w:color="auto" w:sz="4" w:space="0"/>
              <w:right w:val="single" w:color="auto" w:sz="4" w:space="0"/>
            </w:tcBorders>
            <w:vAlign w:val="center"/>
          </w:tcPr>
          <w:p w14:paraId="15ADEC4D">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600" w:type="dxa"/>
            <w:tcBorders>
              <w:top w:val="nil"/>
              <w:left w:val="nil"/>
              <w:bottom w:val="single" w:color="auto" w:sz="4" w:space="0"/>
              <w:right w:val="single" w:color="auto" w:sz="4" w:space="0"/>
            </w:tcBorders>
            <w:vAlign w:val="center"/>
          </w:tcPr>
          <w:p w14:paraId="192D8C0C">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tc>
        <w:tc>
          <w:tcPr>
            <w:tcW w:w="2197" w:type="dxa"/>
            <w:vMerge w:val="continue"/>
            <w:tcBorders>
              <w:top w:val="nil"/>
              <w:left w:val="single" w:color="auto" w:sz="4" w:space="0"/>
              <w:bottom w:val="single" w:color="000000" w:sz="4" w:space="0"/>
              <w:right w:val="single" w:color="auto" w:sz="4" w:space="0"/>
            </w:tcBorders>
            <w:vAlign w:val="center"/>
          </w:tcPr>
          <w:p w14:paraId="755C3757">
            <w:pPr>
              <w:widowControl/>
              <w:jc w:val="left"/>
              <w:rPr>
                <w:rFonts w:ascii="仿宋_GB2312" w:hAnsi="宋体" w:eastAsia="仿宋_GB2312" w:cs="宋体"/>
                <w:b/>
                <w:bCs/>
                <w:color w:val="auto"/>
                <w:kern w:val="0"/>
                <w:sz w:val="20"/>
                <w:szCs w:val="20"/>
                <w:highlight w:val="none"/>
              </w:rPr>
            </w:pPr>
          </w:p>
        </w:tc>
        <w:tc>
          <w:tcPr>
            <w:tcW w:w="1684" w:type="dxa"/>
            <w:gridSpan w:val="2"/>
            <w:vMerge w:val="continue"/>
            <w:tcBorders>
              <w:top w:val="nil"/>
              <w:left w:val="single" w:color="auto" w:sz="4" w:space="0"/>
              <w:bottom w:val="single" w:color="000000" w:sz="4" w:space="0"/>
              <w:right w:val="single" w:color="auto" w:sz="4" w:space="0"/>
            </w:tcBorders>
            <w:vAlign w:val="center"/>
          </w:tcPr>
          <w:p w14:paraId="61DCD54E">
            <w:pPr>
              <w:widowControl/>
              <w:jc w:val="left"/>
              <w:rPr>
                <w:rFonts w:ascii="仿宋_GB2312" w:hAnsi="宋体" w:eastAsia="仿宋_GB2312" w:cs="宋体"/>
                <w:b/>
                <w:bCs/>
                <w:color w:val="auto"/>
                <w:kern w:val="0"/>
                <w:sz w:val="20"/>
                <w:szCs w:val="20"/>
                <w:highlight w:val="none"/>
              </w:rPr>
            </w:pPr>
          </w:p>
        </w:tc>
        <w:tc>
          <w:tcPr>
            <w:tcW w:w="1842" w:type="dxa"/>
            <w:gridSpan w:val="2"/>
            <w:vMerge w:val="continue"/>
            <w:tcBorders>
              <w:top w:val="nil"/>
              <w:left w:val="single" w:color="auto" w:sz="4" w:space="0"/>
              <w:bottom w:val="single" w:color="000000" w:sz="4" w:space="0"/>
              <w:right w:val="single" w:color="auto" w:sz="4" w:space="0"/>
            </w:tcBorders>
            <w:vAlign w:val="center"/>
          </w:tcPr>
          <w:p w14:paraId="72B59C77">
            <w:pPr>
              <w:widowControl/>
              <w:jc w:val="left"/>
              <w:rPr>
                <w:rFonts w:ascii="仿宋_GB2312" w:hAnsi="宋体" w:eastAsia="仿宋_GB2312"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vAlign w:val="center"/>
          </w:tcPr>
          <w:p w14:paraId="412548A8">
            <w:pPr>
              <w:widowControl/>
              <w:jc w:val="left"/>
              <w:rPr>
                <w:rFonts w:ascii="仿宋_GB2312" w:hAnsi="宋体" w:eastAsia="仿宋_GB2312" w:cs="宋体"/>
                <w:b/>
                <w:bCs/>
                <w:color w:val="auto"/>
                <w:kern w:val="0"/>
                <w:sz w:val="20"/>
                <w:szCs w:val="20"/>
                <w:highlight w:val="none"/>
              </w:rPr>
            </w:pPr>
          </w:p>
        </w:tc>
      </w:tr>
      <w:tr w14:paraId="4FACF75E">
        <w:tblPrEx>
          <w:tblCellMar>
            <w:top w:w="0" w:type="dxa"/>
            <w:left w:w="108" w:type="dxa"/>
            <w:bottom w:w="0" w:type="dxa"/>
            <w:right w:w="108" w:type="dxa"/>
          </w:tblCellMar>
        </w:tblPrEx>
        <w:trPr>
          <w:trHeight w:val="450" w:hRule="atLeast"/>
        </w:trPr>
        <w:tc>
          <w:tcPr>
            <w:tcW w:w="628" w:type="dxa"/>
            <w:tcBorders>
              <w:top w:val="nil"/>
              <w:left w:val="single" w:color="auto" w:sz="4" w:space="0"/>
              <w:bottom w:val="single" w:color="auto" w:sz="4" w:space="0"/>
              <w:right w:val="single" w:color="auto" w:sz="4" w:space="0"/>
            </w:tcBorders>
            <w:vAlign w:val="top"/>
          </w:tcPr>
          <w:p w14:paraId="2BC401AB">
            <w:pPr>
              <w:keepNext w:val="0"/>
              <w:keepLines w:val="0"/>
              <w:widowControl/>
              <w:suppressLineNumbers w:val="0"/>
              <w:jc w:val="center"/>
              <w:textAlignment w:val="top"/>
              <w:rPr>
                <w:rFonts w:ascii="仿宋_GB2312" w:hAnsi="宋体" w:eastAsia="仿宋_GB2312" w:cs="宋体"/>
                <w:b/>
                <w:color w:val="auto"/>
                <w:kern w:val="0"/>
                <w:sz w:val="18"/>
                <w:szCs w:val="18"/>
                <w:highlight w:val="none"/>
              </w:rPr>
            </w:pPr>
            <w:r>
              <w:rPr>
                <w:rFonts w:hint="eastAsia" w:ascii="宋体" w:hAnsi="宋体" w:eastAsia="宋体" w:cs="宋体"/>
                <w:i w:val="0"/>
                <w:color w:val="000000"/>
                <w:kern w:val="0"/>
                <w:sz w:val="21"/>
                <w:szCs w:val="21"/>
                <w:highlight w:val="none"/>
                <w:u w:val="none"/>
                <w:lang w:val="en-US" w:eastAsia="zh-CN" w:bidi="ar"/>
              </w:rPr>
              <w:t>208</w:t>
            </w:r>
          </w:p>
        </w:tc>
        <w:tc>
          <w:tcPr>
            <w:tcW w:w="562" w:type="dxa"/>
            <w:tcBorders>
              <w:top w:val="nil"/>
              <w:left w:val="nil"/>
              <w:bottom w:val="single" w:color="auto" w:sz="4" w:space="0"/>
              <w:right w:val="single" w:color="auto" w:sz="4" w:space="0"/>
            </w:tcBorders>
            <w:vAlign w:val="center"/>
          </w:tcPr>
          <w:p w14:paraId="3C30F355">
            <w:pPr>
              <w:widowControl/>
              <w:jc w:val="center"/>
              <w:rPr>
                <w:rFonts w:ascii="仿宋_GB2312" w:hAnsi="宋体" w:eastAsia="仿宋_GB2312" w:cs="宋体"/>
                <w:b/>
                <w:color w:val="auto"/>
                <w:kern w:val="0"/>
                <w:sz w:val="18"/>
                <w:szCs w:val="18"/>
                <w:highlight w:val="none"/>
              </w:rPr>
            </w:pPr>
          </w:p>
        </w:tc>
        <w:tc>
          <w:tcPr>
            <w:tcW w:w="600" w:type="dxa"/>
            <w:tcBorders>
              <w:top w:val="nil"/>
              <w:left w:val="nil"/>
              <w:bottom w:val="single" w:color="auto" w:sz="4" w:space="0"/>
              <w:right w:val="single" w:color="auto" w:sz="4" w:space="0"/>
            </w:tcBorders>
            <w:vAlign w:val="center"/>
          </w:tcPr>
          <w:p w14:paraId="3DFD5ECB">
            <w:pPr>
              <w:widowControl/>
              <w:jc w:val="center"/>
              <w:rPr>
                <w:rFonts w:ascii="仿宋_GB2312" w:hAnsi="宋体" w:eastAsia="仿宋_GB2312" w:cs="宋体"/>
                <w:b/>
                <w:color w:val="auto"/>
                <w:kern w:val="0"/>
                <w:sz w:val="18"/>
                <w:szCs w:val="18"/>
                <w:highlight w:val="none"/>
              </w:rPr>
            </w:pPr>
          </w:p>
        </w:tc>
        <w:tc>
          <w:tcPr>
            <w:tcW w:w="2197" w:type="dxa"/>
            <w:tcBorders>
              <w:top w:val="nil"/>
              <w:left w:val="nil"/>
              <w:bottom w:val="single" w:color="auto" w:sz="4" w:space="0"/>
              <w:right w:val="single" w:color="auto" w:sz="4" w:space="0"/>
            </w:tcBorders>
            <w:vAlign w:val="top"/>
          </w:tcPr>
          <w:p w14:paraId="11BB690E">
            <w:pPr>
              <w:keepNext w:val="0"/>
              <w:keepLines w:val="0"/>
              <w:widowControl/>
              <w:suppressLineNumbers w:val="0"/>
              <w:jc w:val="left"/>
              <w:textAlignment w:val="top"/>
              <w:rPr>
                <w:rFonts w:ascii="仿宋_GB2312" w:hAnsi="宋体" w:eastAsia="仿宋_GB2312" w:cs="宋体"/>
                <w:b/>
                <w:color w:val="auto"/>
                <w:kern w:val="0"/>
                <w:sz w:val="11"/>
                <w:szCs w:val="11"/>
                <w:highlight w:val="none"/>
              </w:rPr>
            </w:pPr>
            <w:r>
              <w:rPr>
                <w:rFonts w:hint="eastAsia" w:ascii="宋体" w:hAnsi="宋体" w:eastAsia="宋体" w:cs="宋体"/>
                <w:i w:val="0"/>
                <w:color w:val="000000"/>
                <w:kern w:val="0"/>
                <w:sz w:val="15"/>
                <w:szCs w:val="15"/>
                <w:highlight w:val="none"/>
                <w:u w:val="none"/>
                <w:lang w:val="en-US" w:eastAsia="zh-CN" w:bidi="ar"/>
              </w:rPr>
              <w:t>社会保障和就业支出</w:t>
            </w:r>
          </w:p>
        </w:tc>
        <w:tc>
          <w:tcPr>
            <w:tcW w:w="1684" w:type="dxa"/>
            <w:gridSpan w:val="2"/>
            <w:tcBorders>
              <w:top w:val="nil"/>
              <w:left w:val="nil"/>
              <w:bottom w:val="single" w:color="auto" w:sz="4" w:space="0"/>
              <w:right w:val="single" w:color="auto" w:sz="4" w:space="0"/>
            </w:tcBorders>
            <w:vAlign w:val="top"/>
          </w:tcPr>
          <w:p w14:paraId="07FD6FF6">
            <w:pPr>
              <w:keepNext w:val="0"/>
              <w:keepLines w:val="0"/>
              <w:widowControl/>
              <w:suppressLineNumbers w:val="0"/>
              <w:jc w:val="center"/>
              <w:textAlignment w:val="top"/>
              <w:rPr>
                <w:rFonts w:ascii="仿宋_GB2312" w:hAnsi="宋体" w:eastAsia="仿宋_GB2312" w:cs="宋体"/>
                <w:b/>
                <w:color w:val="auto"/>
                <w:kern w:val="0"/>
                <w:sz w:val="18"/>
                <w:szCs w:val="18"/>
                <w:highlight w:val="none"/>
              </w:rPr>
            </w:pPr>
            <w:r>
              <w:rPr>
                <w:rFonts w:hint="eastAsia" w:ascii="宋体" w:hAnsi="宋体" w:eastAsia="宋体" w:cs="宋体"/>
                <w:i w:val="0"/>
                <w:color w:val="000000"/>
                <w:kern w:val="0"/>
                <w:sz w:val="21"/>
                <w:szCs w:val="21"/>
                <w:highlight w:val="none"/>
                <w:u w:val="none"/>
                <w:lang w:val="en-US" w:eastAsia="zh-CN" w:bidi="ar"/>
              </w:rPr>
              <w:t>32.92</w:t>
            </w:r>
          </w:p>
        </w:tc>
        <w:tc>
          <w:tcPr>
            <w:tcW w:w="1842" w:type="dxa"/>
            <w:gridSpan w:val="2"/>
            <w:tcBorders>
              <w:top w:val="nil"/>
              <w:left w:val="nil"/>
              <w:bottom w:val="single" w:color="auto" w:sz="4" w:space="0"/>
              <w:right w:val="single" w:color="auto" w:sz="4" w:space="0"/>
            </w:tcBorders>
            <w:vAlign w:val="top"/>
          </w:tcPr>
          <w:p w14:paraId="1520FA75">
            <w:pPr>
              <w:keepNext w:val="0"/>
              <w:keepLines w:val="0"/>
              <w:widowControl/>
              <w:suppressLineNumbers w:val="0"/>
              <w:jc w:val="center"/>
              <w:textAlignment w:val="top"/>
              <w:rPr>
                <w:rFonts w:ascii="仿宋_GB2312" w:hAnsi="宋体" w:eastAsia="仿宋_GB2312" w:cs="宋体"/>
                <w:b/>
                <w:color w:val="auto"/>
                <w:kern w:val="0"/>
                <w:sz w:val="18"/>
                <w:szCs w:val="18"/>
                <w:highlight w:val="none"/>
              </w:rPr>
            </w:pPr>
            <w:r>
              <w:rPr>
                <w:rFonts w:hint="eastAsia" w:ascii="宋体" w:hAnsi="宋体" w:eastAsia="宋体" w:cs="宋体"/>
                <w:i w:val="0"/>
                <w:color w:val="000000"/>
                <w:kern w:val="0"/>
                <w:sz w:val="21"/>
                <w:szCs w:val="21"/>
                <w:highlight w:val="none"/>
                <w:u w:val="none"/>
                <w:lang w:val="en-US" w:eastAsia="zh-CN" w:bidi="ar"/>
              </w:rPr>
              <w:t>32.92</w:t>
            </w:r>
          </w:p>
        </w:tc>
        <w:tc>
          <w:tcPr>
            <w:tcW w:w="1701" w:type="dxa"/>
            <w:tcBorders>
              <w:top w:val="nil"/>
              <w:left w:val="nil"/>
              <w:bottom w:val="single" w:color="auto" w:sz="4" w:space="0"/>
              <w:right w:val="single" w:color="auto" w:sz="4" w:space="0"/>
            </w:tcBorders>
            <w:vAlign w:val="center"/>
          </w:tcPr>
          <w:p w14:paraId="1A81B8FF">
            <w:pPr>
              <w:widowControl/>
              <w:jc w:val="center"/>
              <w:rPr>
                <w:rFonts w:ascii="仿宋_GB2312" w:hAnsi="宋体" w:eastAsia="仿宋_GB2312" w:cs="宋体"/>
                <w:b/>
                <w:color w:val="auto"/>
                <w:kern w:val="0"/>
                <w:sz w:val="18"/>
                <w:szCs w:val="18"/>
                <w:highlight w:val="none"/>
              </w:rPr>
            </w:pPr>
          </w:p>
        </w:tc>
      </w:tr>
      <w:tr w14:paraId="7F8F615A">
        <w:tblPrEx>
          <w:tblCellMar>
            <w:top w:w="0" w:type="dxa"/>
            <w:left w:w="108" w:type="dxa"/>
            <w:bottom w:w="0" w:type="dxa"/>
            <w:right w:w="108" w:type="dxa"/>
          </w:tblCellMar>
        </w:tblPrEx>
        <w:trPr>
          <w:trHeight w:val="450" w:hRule="atLeast"/>
        </w:trPr>
        <w:tc>
          <w:tcPr>
            <w:tcW w:w="628" w:type="dxa"/>
            <w:tcBorders>
              <w:top w:val="nil"/>
              <w:left w:val="single" w:color="auto" w:sz="4" w:space="0"/>
              <w:bottom w:val="single" w:color="auto" w:sz="4" w:space="0"/>
              <w:right w:val="single" w:color="auto" w:sz="4" w:space="0"/>
            </w:tcBorders>
            <w:vAlign w:val="top"/>
          </w:tcPr>
          <w:p w14:paraId="0081E9E1">
            <w:pPr>
              <w:keepNext w:val="0"/>
              <w:keepLines w:val="0"/>
              <w:widowControl/>
              <w:suppressLineNumbers w:val="0"/>
              <w:jc w:val="center"/>
              <w:textAlignment w:val="top"/>
              <w:rPr>
                <w:rFonts w:ascii="宋体" w:hAnsi="宋体" w:cs="宋体"/>
                <w:color w:val="auto"/>
                <w:kern w:val="0"/>
                <w:sz w:val="18"/>
                <w:szCs w:val="18"/>
                <w:highlight w:val="none"/>
              </w:rPr>
            </w:pPr>
            <w:r>
              <w:rPr>
                <w:rFonts w:hint="eastAsia" w:ascii="宋体" w:hAnsi="宋体" w:eastAsia="宋体" w:cs="宋体"/>
                <w:i w:val="0"/>
                <w:color w:val="000000"/>
                <w:kern w:val="0"/>
                <w:sz w:val="21"/>
                <w:szCs w:val="21"/>
                <w:highlight w:val="none"/>
                <w:u w:val="none"/>
                <w:lang w:val="en-US" w:eastAsia="zh-CN" w:bidi="ar"/>
              </w:rPr>
              <w:t>208</w:t>
            </w:r>
          </w:p>
        </w:tc>
        <w:tc>
          <w:tcPr>
            <w:tcW w:w="562" w:type="dxa"/>
            <w:tcBorders>
              <w:top w:val="nil"/>
              <w:left w:val="nil"/>
              <w:bottom w:val="single" w:color="auto" w:sz="4" w:space="0"/>
              <w:right w:val="single" w:color="auto" w:sz="4" w:space="0"/>
            </w:tcBorders>
            <w:vAlign w:val="center"/>
          </w:tcPr>
          <w:p w14:paraId="664A4D54">
            <w:pPr>
              <w:widowControl/>
              <w:jc w:val="center"/>
              <w:rPr>
                <w:rFonts w:hint="eastAsia"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05</w:t>
            </w:r>
          </w:p>
        </w:tc>
        <w:tc>
          <w:tcPr>
            <w:tcW w:w="600" w:type="dxa"/>
            <w:tcBorders>
              <w:top w:val="nil"/>
              <w:left w:val="nil"/>
              <w:bottom w:val="single" w:color="auto" w:sz="4" w:space="0"/>
              <w:right w:val="single" w:color="auto" w:sz="4" w:space="0"/>
            </w:tcBorders>
            <w:vAlign w:val="center"/>
          </w:tcPr>
          <w:p w14:paraId="48B317DB">
            <w:pPr>
              <w:widowControl/>
              <w:jc w:val="center"/>
              <w:rPr>
                <w:rFonts w:ascii="宋体" w:hAnsi="宋体" w:cs="宋体"/>
                <w:color w:val="auto"/>
                <w:kern w:val="0"/>
                <w:sz w:val="18"/>
                <w:szCs w:val="18"/>
                <w:highlight w:val="none"/>
              </w:rPr>
            </w:pPr>
          </w:p>
        </w:tc>
        <w:tc>
          <w:tcPr>
            <w:tcW w:w="2197" w:type="dxa"/>
            <w:tcBorders>
              <w:top w:val="nil"/>
              <w:left w:val="nil"/>
              <w:bottom w:val="single" w:color="auto" w:sz="4" w:space="0"/>
              <w:right w:val="single" w:color="auto" w:sz="4" w:space="0"/>
            </w:tcBorders>
            <w:vAlign w:val="top"/>
          </w:tcPr>
          <w:p w14:paraId="520DBB5A">
            <w:pPr>
              <w:keepNext w:val="0"/>
              <w:keepLines w:val="0"/>
              <w:widowControl/>
              <w:suppressLineNumbers w:val="0"/>
              <w:jc w:val="left"/>
              <w:textAlignment w:val="top"/>
              <w:rPr>
                <w:rFonts w:ascii="宋体" w:hAnsi="宋体" w:cs="宋体"/>
                <w:color w:val="auto"/>
                <w:kern w:val="0"/>
                <w:sz w:val="11"/>
                <w:szCs w:val="11"/>
                <w:highlight w:val="none"/>
              </w:rPr>
            </w:pPr>
            <w:r>
              <w:rPr>
                <w:rFonts w:hint="eastAsia" w:ascii="宋体" w:hAnsi="宋体" w:eastAsia="宋体" w:cs="宋体"/>
                <w:i w:val="0"/>
                <w:color w:val="000000"/>
                <w:kern w:val="0"/>
                <w:sz w:val="15"/>
                <w:szCs w:val="15"/>
                <w:highlight w:val="none"/>
                <w:u w:val="none"/>
                <w:lang w:val="en-US" w:eastAsia="zh-CN" w:bidi="ar"/>
              </w:rPr>
              <w:t>行政事业单位养老支出</w:t>
            </w:r>
          </w:p>
        </w:tc>
        <w:tc>
          <w:tcPr>
            <w:tcW w:w="1684" w:type="dxa"/>
            <w:gridSpan w:val="2"/>
            <w:tcBorders>
              <w:top w:val="nil"/>
              <w:left w:val="nil"/>
              <w:bottom w:val="single" w:color="auto" w:sz="4" w:space="0"/>
              <w:right w:val="single" w:color="auto" w:sz="4" w:space="0"/>
            </w:tcBorders>
            <w:vAlign w:val="top"/>
          </w:tcPr>
          <w:p w14:paraId="121D05AF">
            <w:pPr>
              <w:keepNext w:val="0"/>
              <w:keepLines w:val="0"/>
              <w:widowControl/>
              <w:suppressLineNumbers w:val="0"/>
              <w:jc w:val="center"/>
              <w:textAlignment w:val="top"/>
              <w:rPr>
                <w:rFonts w:ascii="宋体" w:hAnsi="宋体" w:cs="宋体"/>
                <w:color w:val="auto"/>
                <w:kern w:val="0"/>
                <w:sz w:val="18"/>
                <w:szCs w:val="18"/>
                <w:highlight w:val="none"/>
              </w:rPr>
            </w:pPr>
            <w:r>
              <w:rPr>
                <w:rFonts w:hint="eastAsia" w:ascii="宋体" w:hAnsi="宋体" w:eastAsia="宋体" w:cs="宋体"/>
                <w:i w:val="0"/>
                <w:color w:val="000000"/>
                <w:kern w:val="0"/>
                <w:sz w:val="21"/>
                <w:szCs w:val="21"/>
                <w:highlight w:val="none"/>
                <w:u w:val="none"/>
                <w:lang w:val="en-US" w:eastAsia="zh-CN" w:bidi="ar"/>
              </w:rPr>
              <w:t>32.92</w:t>
            </w:r>
          </w:p>
        </w:tc>
        <w:tc>
          <w:tcPr>
            <w:tcW w:w="1842" w:type="dxa"/>
            <w:gridSpan w:val="2"/>
            <w:tcBorders>
              <w:top w:val="nil"/>
              <w:left w:val="nil"/>
              <w:bottom w:val="single" w:color="auto" w:sz="4" w:space="0"/>
              <w:right w:val="single" w:color="auto" w:sz="4" w:space="0"/>
            </w:tcBorders>
            <w:vAlign w:val="top"/>
          </w:tcPr>
          <w:p w14:paraId="7AD81D95">
            <w:pPr>
              <w:keepNext w:val="0"/>
              <w:keepLines w:val="0"/>
              <w:widowControl/>
              <w:suppressLineNumbers w:val="0"/>
              <w:jc w:val="center"/>
              <w:textAlignment w:val="top"/>
              <w:rPr>
                <w:rFonts w:ascii="宋体" w:hAnsi="宋体" w:cs="宋体"/>
                <w:color w:val="auto"/>
                <w:kern w:val="0"/>
                <w:sz w:val="18"/>
                <w:szCs w:val="18"/>
                <w:highlight w:val="none"/>
              </w:rPr>
            </w:pPr>
            <w:r>
              <w:rPr>
                <w:rFonts w:hint="eastAsia" w:ascii="宋体" w:hAnsi="宋体" w:eastAsia="宋体" w:cs="宋体"/>
                <w:i w:val="0"/>
                <w:color w:val="000000"/>
                <w:kern w:val="0"/>
                <w:sz w:val="21"/>
                <w:szCs w:val="21"/>
                <w:highlight w:val="none"/>
                <w:u w:val="none"/>
                <w:lang w:val="en-US" w:eastAsia="zh-CN" w:bidi="ar"/>
              </w:rPr>
              <w:t>32.92</w:t>
            </w:r>
          </w:p>
        </w:tc>
        <w:tc>
          <w:tcPr>
            <w:tcW w:w="1701" w:type="dxa"/>
            <w:tcBorders>
              <w:top w:val="nil"/>
              <w:left w:val="nil"/>
              <w:bottom w:val="single" w:color="auto" w:sz="4" w:space="0"/>
              <w:right w:val="single" w:color="auto" w:sz="4" w:space="0"/>
            </w:tcBorders>
            <w:vAlign w:val="center"/>
          </w:tcPr>
          <w:p w14:paraId="190E2173">
            <w:pPr>
              <w:widowControl/>
              <w:jc w:val="center"/>
              <w:rPr>
                <w:rFonts w:ascii="宋体" w:hAnsi="宋体" w:cs="宋体"/>
                <w:color w:val="auto"/>
                <w:kern w:val="0"/>
                <w:sz w:val="18"/>
                <w:szCs w:val="18"/>
                <w:highlight w:val="none"/>
              </w:rPr>
            </w:pPr>
          </w:p>
        </w:tc>
      </w:tr>
      <w:tr w14:paraId="1AFF1F97">
        <w:tblPrEx>
          <w:tblCellMar>
            <w:top w:w="0" w:type="dxa"/>
            <w:left w:w="108" w:type="dxa"/>
            <w:bottom w:w="0" w:type="dxa"/>
            <w:right w:w="108" w:type="dxa"/>
          </w:tblCellMar>
        </w:tblPrEx>
        <w:trPr>
          <w:trHeight w:val="450" w:hRule="atLeast"/>
        </w:trPr>
        <w:tc>
          <w:tcPr>
            <w:tcW w:w="628" w:type="dxa"/>
            <w:tcBorders>
              <w:top w:val="nil"/>
              <w:left w:val="single" w:color="auto" w:sz="4" w:space="0"/>
              <w:bottom w:val="single" w:color="auto" w:sz="4" w:space="0"/>
              <w:right w:val="single" w:color="auto" w:sz="4" w:space="0"/>
            </w:tcBorders>
            <w:vAlign w:val="top"/>
          </w:tcPr>
          <w:p w14:paraId="08992505">
            <w:pPr>
              <w:keepNext w:val="0"/>
              <w:keepLines w:val="0"/>
              <w:widowControl/>
              <w:suppressLineNumbers w:val="0"/>
              <w:jc w:val="center"/>
              <w:textAlignment w:val="top"/>
              <w:rPr>
                <w:rFonts w:ascii="宋体" w:hAnsi="宋体" w:cs="宋体"/>
                <w:color w:val="auto"/>
                <w:kern w:val="0"/>
                <w:sz w:val="18"/>
                <w:szCs w:val="18"/>
                <w:highlight w:val="none"/>
              </w:rPr>
            </w:pPr>
            <w:r>
              <w:rPr>
                <w:rFonts w:hint="eastAsia" w:ascii="宋体" w:hAnsi="宋体" w:eastAsia="宋体" w:cs="宋体"/>
                <w:i w:val="0"/>
                <w:color w:val="000000"/>
                <w:kern w:val="0"/>
                <w:sz w:val="21"/>
                <w:szCs w:val="21"/>
                <w:highlight w:val="none"/>
                <w:u w:val="none"/>
                <w:lang w:val="en-US" w:eastAsia="zh-CN" w:bidi="ar"/>
              </w:rPr>
              <w:t>208</w:t>
            </w:r>
          </w:p>
        </w:tc>
        <w:tc>
          <w:tcPr>
            <w:tcW w:w="562" w:type="dxa"/>
            <w:tcBorders>
              <w:top w:val="nil"/>
              <w:left w:val="nil"/>
              <w:bottom w:val="single" w:color="auto" w:sz="4" w:space="0"/>
              <w:right w:val="single" w:color="auto" w:sz="4" w:space="0"/>
            </w:tcBorders>
            <w:vAlign w:val="center"/>
          </w:tcPr>
          <w:p w14:paraId="3421B157">
            <w:pPr>
              <w:widowControl/>
              <w:jc w:val="center"/>
              <w:rPr>
                <w:rFonts w:hint="eastAsia"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05</w:t>
            </w:r>
          </w:p>
        </w:tc>
        <w:tc>
          <w:tcPr>
            <w:tcW w:w="600" w:type="dxa"/>
            <w:tcBorders>
              <w:top w:val="nil"/>
              <w:left w:val="nil"/>
              <w:bottom w:val="single" w:color="auto" w:sz="4" w:space="0"/>
              <w:right w:val="single" w:color="auto" w:sz="4" w:space="0"/>
            </w:tcBorders>
            <w:vAlign w:val="center"/>
          </w:tcPr>
          <w:p w14:paraId="37413079">
            <w:pPr>
              <w:widowControl/>
              <w:jc w:val="center"/>
              <w:rPr>
                <w:rFonts w:hint="eastAsia"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02</w:t>
            </w:r>
          </w:p>
        </w:tc>
        <w:tc>
          <w:tcPr>
            <w:tcW w:w="2197" w:type="dxa"/>
            <w:tcBorders>
              <w:top w:val="nil"/>
              <w:left w:val="nil"/>
              <w:bottom w:val="single" w:color="auto" w:sz="4" w:space="0"/>
              <w:right w:val="single" w:color="auto" w:sz="4" w:space="0"/>
            </w:tcBorders>
            <w:vAlign w:val="top"/>
          </w:tcPr>
          <w:p w14:paraId="477F0C2A">
            <w:pPr>
              <w:keepNext w:val="0"/>
              <w:keepLines w:val="0"/>
              <w:widowControl/>
              <w:suppressLineNumbers w:val="0"/>
              <w:jc w:val="left"/>
              <w:textAlignment w:val="top"/>
              <w:rPr>
                <w:rFonts w:ascii="宋体" w:hAnsi="宋体" w:cs="宋体"/>
                <w:color w:val="auto"/>
                <w:kern w:val="0"/>
                <w:sz w:val="11"/>
                <w:szCs w:val="11"/>
                <w:highlight w:val="none"/>
              </w:rPr>
            </w:pPr>
            <w:r>
              <w:rPr>
                <w:rFonts w:hint="eastAsia" w:ascii="宋体" w:hAnsi="宋体" w:eastAsia="宋体" w:cs="宋体"/>
                <w:i w:val="0"/>
                <w:color w:val="000000"/>
                <w:kern w:val="0"/>
                <w:sz w:val="15"/>
                <w:szCs w:val="15"/>
                <w:highlight w:val="none"/>
                <w:u w:val="none"/>
                <w:lang w:val="en-US" w:eastAsia="zh-CN" w:bidi="ar"/>
              </w:rPr>
              <w:t>事业单位离退休</w:t>
            </w:r>
          </w:p>
        </w:tc>
        <w:tc>
          <w:tcPr>
            <w:tcW w:w="1684" w:type="dxa"/>
            <w:gridSpan w:val="2"/>
            <w:tcBorders>
              <w:top w:val="nil"/>
              <w:left w:val="nil"/>
              <w:bottom w:val="single" w:color="auto" w:sz="4" w:space="0"/>
              <w:right w:val="single" w:color="auto" w:sz="4" w:space="0"/>
            </w:tcBorders>
            <w:vAlign w:val="top"/>
          </w:tcPr>
          <w:p w14:paraId="5F9C59CE">
            <w:pPr>
              <w:keepNext w:val="0"/>
              <w:keepLines w:val="0"/>
              <w:widowControl/>
              <w:suppressLineNumbers w:val="0"/>
              <w:jc w:val="center"/>
              <w:textAlignment w:val="top"/>
              <w:rPr>
                <w:rFonts w:ascii="宋体" w:hAnsi="宋体" w:cs="宋体"/>
                <w:color w:val="auto"/>
                <w:kern w:val="0"/>
                <w:sz w:val="18"/>
                <w:szCs w:val="18"/>
                <w:highlight w:val="none"/>
              </w:rPr>
            </w:pPr>
            <w:r>
              <w:rPr>
                <w:rFonts w:hint="eastAsia" w:ascii="宋体" w:hAnsi="宋体" w:eastAsia="宋体" w:cs="宋体"/>
                <w:i w:val="0"/>
                <w:color w:val="000000"/>
                <w:kern w:val="0"/>
                <w:sz w:val="21"/>
                <w:szCs w:val="21"/>
                <w:highlight w:val="none"/>
                <w:u w:val="none"/>
                <w:lang w:val="en-US" w:eastAsia="zh-CN" w:bidi="ar"/>
              </w:rPr>
              <w:t>3.87</w:t>
            </w:r>
          </w:p>
        </w:tc>
        <w:tc>
          <w:tcPr>
            <w:tcW w:w="1842" w:type="dxa"/>
            <w:gridSpan w:val="2"/>
            <w:tcBorders>
              <w:top w:val="nil"/>
              <w:left w:val="nil"/>
              <w:bottom w:val="single" w:color="auto" w:sz="4" w:space="0"/>
              <w:right w:val="single" w:color="auto" w:sz="4" w:space="0"/>
            </w:tcBorders>
            <w:vAlign w:val="top"/>
          </w:tcPr>
          <w:p w14:paraId="575E9F52">
            <w:pPr>
              <w:keepNext w:val="0"/>
              <w:keepLines w:val="0"/>
              <w:widowControl/>
              <w:suppressLineNumbers w:val="0"/>
              <w:jc w:val="center"/>
              <w:textAlignment w:val="top"/>
              <w:rPr>
                <w:rFonts w:ascii="宋体" w:hAnsi="宋体" w:cs="宋体"/>
                <w:color w:val="auto"/>
                <w:kern w:val="0"/>
                <w:sz w:val="18"/>
                <w:szCs w:val="18"/>
                <w:highlight w:val="none"/>
              </w:rPr>
            </w:pPr>
            <w:r>
              <w:rPr>
                <w:rFonts w:hint="eastAsia" w:ascii="宋体" w:hAnsi="宋体" w:eastAsia="宋体" w:cs="宋体"/>
                <w:i w:val="0"/>
                <w:color w:val="000000"/>
                <w:kern w:val="0"/>
                <w:sz w:val="21"/>
                <w:szCs w:val="21"/>
                <w:highlight w:val="none"/>
                <w:u w:val="none"/>
                <w:lang w:val="en-US" w:eastAsia="zh-CN" w:bidi="ar"/>
              </w:rPr>
              <w:t>3.87</w:t>
            </w:r>
          </w:p>
        </w:tc>
        <w:tc>
          <w:tcPr>
            <w:tcW w:w="1701" w:type="dxa"/>
            <w:tcBorders>
              <w:top w:val="nil"/>
              <w:left w:val="nil"/>
              <w:bottom w:val="single" w:color="auto" w:sz="4" w:space="0"/>
              <w:right w:val="single" w:color="auto" w:sz="4" w:space="0"/>
            </w:tcBorders>
            <w:vAlign w:val="center"/>
          </w:tcPr>
          <w:p w14:paraId="2BCF756E">
            <w:pPr>
              <w:widowControl/>
              <w:jc w:val="center"/>
              <w:rPr>
                <w:rFonts w:ascii="宋体" w:hAnsi="宋体" w:cs="宋体"/>
                <w:color w:val="auto"/>
                <w:kern w:val="0"/>
                <w:sz w:val="18"/>
                <w:szCs w:val="18"/>
                <w:highlight w:val="none"/>
              </w:rPr>
            </w:pPr>
          </w:p>
        </w:tc>
      </w:tr>
      <w:tr w14:paraId="32E477DC">
        <w:tblPrEx>
          <w:tblCellMar>
            <w:top w:w="0" w:type="dxa"/>
            <w:left w:w="108" w:type="dxa"/>
            <w:bottom w:w="0" w:type="dxa"/>
            <w:right w:w="108" w:type="dxa"/>
          </w:tblCellMar>
        </w:tblPrEx>
        <w:trPr>
          <w:trHeight w:val="450" w:hRule="atLeast"/>
        </w:trPr>
        <w:tc>
          <w:tcPr>
            <w:tcW w:w="628" w:type="dxa"/>
            <w:tcBorders>
              <w:top w:val="nil"/>
              <w:left w:val="single" w:color="auto" w:sz="4" w:space="0"/>
              <w:bottom w:val="single" w:color="auto" w:sz="4" w:space="0"/>
              <w:right w:val="single" w:color="auto" w:sz="4" w:space="0"/>
            </w:tcBorders>
            <w:vAlign w:val="top"/>
          </w:tcPr>
          <w:p w14:paraId="1D51F95C">
            <w:pPr>
              <w:keepNext w:val="0"/>
              <w:keepLines w:val="0"/>
              <w:widowControl/>
              <w:suppressLineNumbers w:val="0"/>
              <w:jc w:val="center"/>
              <w:textAlignment w:val="top"/>
              <w:rPr>
                <w:rFonts w:ascii="宋体" w:hAnsi="宋体" w:cs="宋体"/>
                <w:color w:val="auto"/>
                <w:kern w:val="0"/>
                <w:sz w:val="18"/>
                <w:szCs w:val="18"/>
                <w:highlight w:val="none"/>
              </w:rPr>
            </w:pPr>
            <w:r>
              <w:rPr>
                <w:rFonts w:hint="eastAsia" w:ascii="宋体" w:hAnsi="宋体" w:eastAsia="宋体" w:cs="宋体"/>
                <w:i w:val="0"/>
                <w:color w:val="000000"/>
                <w:kern w:val="0"/>
                <w:sz w:val="21"/>
                <w:szCs w:val="21"/>
                <w:highlight w:val="none"/>
                <w:u w:val="none"/>
                <w:lang w:val="en-US" w:eastAsia="zh-CN" w:bidi="ar"/>
              </w:rPr>
              <w:t>208</w:t>
            </w:r>
          </w:p>
        </w:tc>
        <w:tc>
          <w:tcPr>
            <w:tcW w:w="562" w:type="dxa"/>
            <w:tcBorders>
              <w:top w:val="nil"/>
              <w:left w:val="nil"/>
              <w:bottom w:val="single" w:color="auto" w:sz="4" w:space="0"/>
              <w:right w:val="single" w:color="auto" w:sz="4" w:space="0"/>
            </w:tcBorders>
            <w:vAlign w:val="center"/>
          </w:tcPr>
          <w:p w14:paraId="04FF80E8">
            <w:pPr>
              <w:widowControl/>
              <w:jc w:val="center"/>
              <w:rPr>
                <w:rFonts w:hint="eastAsia"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05</w:t>
            </w:r>
          </w:p>
        </w:tc>
        <w:tc>
          <w:tcPr>
            <w:tcW w:w="600" w:type="dxa"/>
            <w:tcBorders>
              <w:top w:val="nil"/>
              <w:left w:val="nil"/>
              <w:bottom w:val="single" w:color="auto" w:sz="4" w:space="0"/>
              <w:right w:val="single" w:color="auto" w:sz="4" w:space="0"/>
            </w:tcBorders>
            <w:vAlign w:val="center"/>
          </w:tcPr>
          <w:p w14:paraId="05C79B1C">
            <w:pPr>
              <w:widowControl/>
              <w:jc w:val="center"/>
              <w:rPr>
                <w:rFonts w:hint="eastAsia"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05</w:t>
            </w:r>
          </w:p>
        </w:tc>
        <w:tc>
          <w:tcPr>
            <w:tcW w:w="2197" w:type="dxa"/>
            <w:tcBorders>
              <w:top w:val="nil"/>
              <w:left w:val="nil"/>
              <w:bottom w:val="single" w:color="auto" w:sz="4" w:space="0"/>
              <w:right w:val="single" w:color="auto" w:sz="4" w:space="0"/>
            </w:tcBorders>
            <w:vAlign w:val="top"/>
          </w:tcPr>
          <w:p w14:paraId="3CD25D24">
            <w:pPr>
              <w:keepNext w:val="0"/>
              <w:keepLines w:val="0"/>
              <w:widowControl/>
              <w:suppressLineNumbers w:val="0"/>
              <w:jc w:val="left"/>
              <w:textAlignment w:val="top"/>
              <w:rPr>
                <w:rFonts w:ascii="宋体" w:hAnsi="宋体" w:cs="宋体"/>
                <w:color w:val="auto"/>
                <w:kern w:val="0"/>
                <w:sz w:val="11"/>
                <w:szCs w:val="11"/>
                <w:highlight w:val="none"/>
              </w:rPr>
            </w:pPr>
            <w:r>
              <w:rPr>
                <w:rFonts w:hint="eastAsia" w:ascii="宋体" w:hAnsi="宋体" w:eastAsia="宋体" w:cs="宋体"/>
                <w:i w:val="0"/>
                <w:color w:val="000000"/>
                <w:kern w:val="0"/>
                <w:sz w:val="15"/>
                <w:szCs w:val="15"/>
                <w:highlight w:val="none"/>
                <w:u w:val="none"/>
                <w:lang w:val="en-US" w:eastAsia="zh-CN" w:bidi="ar"/>
              </w:rPr>
              <w:t>机关事业单位基本养老保险缴费支出</w:t>
            </w:r>
          </w:p>
        </w:tc>
        <w:tc>
          <w:tcPr>
            <w:tcW w:w="1684" w:type="dxa"/>
            <w:gridSpan w:val="2"/>
            <w:tcBorders>
              <w:top w:val="nil"/>
              <w:left w:val="nil"/>
              <w:bottom w:val="single" w:color="auto" w:sz="4" w:space="0"/>
              <w:right w:val="single" w:color="auto" w:sz="4" w:space="0"/>
            </w:tcBorders>
            <w:vAlign w:val="top"/>
          </w:tcPr>
          <w:p w14:paraId="3A8B4279">
            <w:pPr>
              <w:keepNext w:val="0"/>
              <w:keepLines w:val="0"/>
              <w:widowControl/>
              <w:suppressLineNumbers w:val="0"/>
              <w:jc w:val="center"/>
              <w:textAlignment w:val="top"/>
              <w:rPr>
                <w:rFonts w:ascii="宋体" w:hAnsi="宋体" w:cs="宋体"/>
                <w:color w:val="auto"/>
                <w:kern w:val="0"/>
                <w:sz w:val="18"/>
                <w:szCs w:val="18"/>
                <w:highlight w:val="none"/>
              </w:rPr>
            </w:pPr>
            <w:r>
              <w:rPr>
                <w:rFonts w:hint="eastAsia" w:ascii="宋体" w:hAnsi="宋体" w:eastAsia="宋体" w:cs="宋体"/>
                <w:i w:val="0"/>
                <w:color w:val="000000"/>
                <w:kern w:val="0"/>
                <w:sz w:val="21"/>
                <w:szCs w:val="21"/>
                <w:highlight w:val="none"/>
                <w:u w:val="none"/>
                <w:lang w:val="en-US" w:eastAsia="zh-CN" w:bidi="ar"/>
              </w:rPr>
              <w:t>29.04</w:t>
            </w:r>
          </w:p>
        </w:tc>
        <w:tc>
          <w:tcPr>
            <w:tcW w:w="1842" w:type="dxa"/>
            <w:gridSpan w:val="2"/>
            <w:tcBorders>
              <w:top w:val="nil"/>
              <w:left w:val="nil"/>
              <w:bottom w:val="single" w:color="auto" w:sz="4" w:space="0"/>
              <w:right w:val="single" w:color="auto" w:sz="4" w:space="0"/>
            </w:tcBorders>
            <w:vAlign w:val="top"/>
          </w:tcPr>
          <w:p w14:paraId="0F2B885E">
            <w:pPr>
              <w:keepNext w:val="0"/>
              <w:keepLines w:val="0"/>
              <w:widowControl/>
              <w:suppressLineNumbers w:val="0"/>
              <w:jc w:val="center"/>
              <w:textAlignment w:val="top"/>
              <w:rPr>
                <w:rFonts w:ascii="宋体" w:hAnsi="宋体" w:cs="宋体"/>
                <w:color w:val="auto"/>
                <w:kern w:val="0"/>
                <w:sz w:val="18"/>
                <w:szCs w:val="18"/>
                <w:highlight w:val="none"/>
              </w:rPr>
            </w:pPr>
            <w:r>
              <w:rPr>
                <w:rFonts w:hint="eastAsia" w:ascii="宋体" w:hAnsi="宋体" w:eastAsia="宋体" w:cs="宋体"/>
                <w:i w:val="0"/>
                <w:color w:val="000000"/>
                <w:kern w:val="0"/>
                <w:sz w:val="21"/>
                <w:szCs w:val="21"/>
                <w:highlight w:val="none"/>
                <w:u w:val="none"/>
                <w:lang w:val="en-US" w:eastAsia="zh-CN" w:bidi="ar"/>
              </w:rPr>
              <w:t>29.04</w:t>
            </w:r>
          </w:p>
        </w:tc>
        <w:tc>
          <w:tcPr>
            <w:tcW w:w="1701" w:type="dxa"/>
            <w:tcBorders>
              <w:top w:val="nil"/>
              <w:left w:val="nil"/>
              <w:bottom w:val="single" w:color="auto" w:sz="4" w:space="0"/>
              <w:right w:val="single" w:color="auto" w:sz="4" w:space="0"/>
            </w:tcBorders>
            <w:vAlign w:val="center"/>
          </w:tcPr>
          <w:p w14:paraId="10AF10CD">
            <w:pPr>
              <w:widowControl/>
              <w:jc w:val="center"/>
              <w:rPr>
                <w:rFonts w:ascii="宋体" w:hAnsi="宋体" w:cs="宋体"/>
                <w:color w:val="auto"/>
                <w:kern w:val="0"/>
                <w:sz w:val="18"/>
                <w:szCs w:val="18"/>
                <w:highlight w:val="none"/>
              </w:rPr>
            </w:pPr>
          </w:p>
        </w:tc>
      </w:tr>
      <w:tr w14:paraId="0163288A">
        <w:tblPrEx>
          <w:tblCellMar>
            <w:top w:w="0" w:type="dxa"/>
            <w:left w:w="108" w:type="dxa"/>
            <w:bottom w:w="0" w:type="dxa"/>
            <w:right w:w="108" w:type="dxa"/>
          </w:tblCellMar>
        </w:tblPrEx>
        <w:trPr>
          <w:trHeight w:val="450" w:hRule="atLeast"/>
        </w:trPr>
        <w:tc>
          <w:tcPr>
            <w:tcW w:w="628" w:type="dxa"/>
            <w:tcBorders>
              <w:top w:val="nil"/>
              <w:left w:val="single" w:color="auto" w:sz="4" w:space="0"/>
              <w:bottom w:val="single" w:color="auto" w:sz="4" w:space="0"/>
              <w:right w:val="single" w:color="auto" w:sz="4" w:space="0"/>
            </w:tcBorders>
            <w:vAlign w:val="top"/>
          </w:tcPr>
          <w:p w14:paraId="5EAD1D39">
            <w:pPr>
              <w:keepNext w:val="0"/>
              <w:keepLines w:val="0"/>
              <w:widowControl/>
              <w:suppressLineNumbers w:val="0"/>
              <w:jc w:val="center"/>
              <w:textAlignment w:val="top"/>
              <w:rPr>
                <w:rFonts w:ascii="宋体" w:hAnsi="宋体" w:cs="宋体"/>
                <w:color w:val="auto"/>
                <w:kern w:val="0"/>
                <w:sz w:val="18"/>
                <w:szCs w:val="18"/>
                <w:highlight w:val="none"/>
              </w:rPr>
            </w:pPr>
            <w:r>
              <w:rPr>
                <w:rFonts w:hint="eastAsia" w:ascii="宋体" w:hAnsi="宋体" w:eastAsia="宋体" w:cs="宋体"/>
                <w:i w:val="0"/>
                <w:color w:val="000000"/>
                <w:kern w:val="0"/>
                <w:sz w:val="21"/>
                <w:szCs w:val="21"/>
                <w:highlight w:val="none"/>
                <w:u w:val="none"/>
                <w:lang w:val="en-US" w:eastAsia="zh-CN" w:bidi="ar"/>
              </w:rPr>
              <w:t>210</w:t>
            </w:r>
          </w:p>
        </w:tc>
        <w:tc>
          <w:tcPr>
            <w:tcW w:w="562" w:type="dxa"/>
            <w:tcBorders>
              <w:top w:val="nil"/>
              <w:left w:val="nil"/>
              <w:bottom w:val="single" w:color="auto" w:sz="4" w:space="0"/>
              <w:right w:val="single" w:color="auto" w:sz="4" w:space="0"/>
            </w:tcBorders>
            <w:vAlign w:val="center"/>
          </w:tcPr>
          <w:p w14:paraId="667333C7">
            <w:pPr>
              <w:widowControl/>
              <w:jc w:val="center"/>
              <w:rPr>
                <w:rFonts w:ascii="宋体" w:hAnsi="宋体" w:cs="宋体"/>
                <w:color w:val="auto"/>
                <w:kern w:val="0"/>
                <w:sz w:val="18"/>
                <w:szCs w:val="18"/>
                <w:highlight w:val="none"/>
              </w:rPr>
            </w:pPr>
          </w:p>
        </w:tc>
        <w:tc>
          <w:tcPr>
            <w:tcW w:w="600" w:type="dxa"/>
            <w:tcBorders>
              <w:top w:val="nil"/>
              <w:left w:val="nil"/>
              <w:bottom w:val="single" w:color="auto" w:sz="4" w:space="0"/>
              <w:right w:val="single" w:color="auto" w:sz="4" w:space="0"/>
            </w:tcBorders>
            <w:vAlign w:val="center"/>
          </w:tcPr>
          <w:p w14:paraId="00AA3D12">
            <w:pPr>
              <w:widowControl/>
              <w:jc w:val="center"/>
              <w:rPr>
                <w:rFonts w:ascii="宋体" w:hAnsi="宋体" w:cs="宋体"/>
                <w:color w:val="auto"/>
                <w:kern w:val="0"/>
                <w:sz w:val="18"/>
                <w:szCs w:val="18"/>
                <w:highlight w:val="none"/>
              </w:rPr>
            </w:pPr>
          </w:p>
        </w:tc>
        <w:tc>
          <w:tcPr>
            <w:tcW w:w="2197" w:type="dxa"/>
            <w:tcBorders>
              <w:top w:val="nil"/>
              <w:left w:val="nil"/>
              <w:bottom w:val="single" w:color="auto" w:sz="4" w:space="0"/>
              <w:right w:val="single" w:color="auto" w:sz="4" w:space="0"/>
            </w:tcBorders>
            <w:vAlign w:val="top"/>
          </w:tcPr>
          <w:p w14:paraId="74DD9672">
            <w:pPr>
              <w:keepNext w:val="0"/>
              <w:keepLines w:val="0"/>
              <w:widowControl/>
              <w:suppressLineNumbers w:val="0"/>
              <w:jc w:val="left"/>
              <w:textAlignment w:val="top"/>
              <w:rPr>
                <w:rFonts w:ascii="宋体" w:hAnsi="宋体" w:cs="宋体"/>
                <w:color w:val="auto"/>
                <w:kern w:val="0"/>
                <w:sz w:val="11"/>
                <w:szCs w:val="11"/>
                <w:highlight w:val="none"/>
              </w:rPr>
            </w:pPr>
            <w:r>
              <w:rPr>
                <w:rFonts w:hint="eastAsia" w:ascii="宋体" w:hAnsi="宋体" w:eastAsia="宋体" w:cs="宋体"/>
                <w:i w:val="0"/>
                <w:color w:val="000000"/>
                <w:kern w:val="0"/>
                <w:sz w:val="15"/>
                <w:szCs w:val="15"/>
                <w:highlight w:val="none"/>
                <w:u w:val="none"/>
                <w:lang w:val="en-US" w:eastAsia="zh-CN" w:bidi="ar"/>
              </w:rPr>
              <w:t>卫生健康支出</w:t>
            </w:r>
          </w:p>
        </w:tc>
        <w:tc>
          <w:tcPr>
            <w:tcW w:w="1684" w:type="dxa"/>
            <w:gridSpan w:val="2"/>
            <w:tcBorders>
              <w:top w:val="nil"/>
              <w:left w:val="nil"/>
              <w:bottom w:val="single" w:color="auto" w:sz="4" w:space="0"/>
              <w:right w:val="single" w:color="auto" w:sz="4" w:space="0"/>
            </w:tcBorders>
            <w:vAlign w:val="top"/>
          </w:tcPr>
          <w:p w14:paraId="48EE2C31">
            <w:pPr>
              <w:keepNext w:val="0"/>
              <w:keepLines w:val="0"/>
              <w:widowControl/>
              <w:suppressLineNumbers w:val="0"/>
              <w:jc w:val="center"/>
              <w:textAlignment w:val="top"/>
              <w:rPr>
                <w:rFonts w:ascii="宋体" w:hAnsi="宋体" w:cs="宋体"/>
                <w:color w:val="auto"/>
                <w:kern w:val="0"/>
                <w:sz w:val="18"/>
                <w:szCs w:val="18"/>
                <w:highlight w:val="none"/>
              </w:rPr>
            </w:pPr>
            <w:r>
              <w:rPr>
                <w:rFonts w:hint="eastAsia" w:ascii="宋体" w:hAnsi="宋体" w:eastAsia="宋体" w:cs="宋体"/>
                <w:i w:val="0"/>
                <w:color w:val="000000"/>
                <w:kern w:val="0"/>
                <w:sz w:val="21"/>
                <w:szCs w:val="21"/>
                <w:highlight w:val="none"/>
                <w:u w:val="none"/>
                <w:lang w:val="en-US" w:eastAsia="zh-CN" w:bidi="ar"/>
              </w:rPr>
              <w:t>289.68</w:t>
            </w:r>
          </w:p>
        </w:tc>
        <w:tc>
          <w:tcPr>
            <w:tcW w:w="1842" w:type="dxa"/>
            <w:gridSpan w:val="2"/>
            <w:tcBorders>
              <w:top w:val="nil"/>
              <w:left w:val="nil"/>
              <w:bottom w:val="single" w:color="auto" w:sz="4" w:space="0"/>
              <w:right w:val="single" w:color="auto" w:sz="4" w:space="0"/>
            </w:tcBorders>
            <w:vAlign w:val="top"/>
          </w:tcPr>
          <w:p w14:paraId="79DAE85A">
            <w:pPr>
              <w:keepNext w:val="0"/>
              <w:keepLines w:val="0"/>
              <w:widowControl/>
              <w:suppressLineNumbers w:val="0"/>
              <w:jc w:val="center"/>
              <w:textAlignment w:val="top"/>
              <w:rPr>
                <w:rFonts w:ascii="宋体" w:hAnsi="宋体" w:cs="宋体"/>
                <w:color w:val="auto"/>
                <w:kern w:val="0"/>
                <w:sz w:val="18"/>
                <w:szCs w:val="18"/>
                <w:highlight w:val="none"/>
              </w:rPr>
            </w:pPr>
            <w:r>
              <w:rPr>
                <w:rFonts w:hint="eastAsia" w:ascii="宋体" w:hAnsi="宋体" w:eastAsia="宋体" w:cs="宋体"/>
                <w:i w:val="0"/>
                <w:color w:val="000000"/>
                <w:kern w:val="0"/>
                <w:sz w:val="21"/>
                <w:szCs w:val="21"/>
                <w:highlight w:val="none"/>
                <w:u w:val="none"/>
                <w:lang w:val="en-US" w:eastAsia="zh-CN" w:bidi="ar"/>
              </w:rPr>
              <w:t>289.68</w:t>
            </w:r>
          </w:p>
        </w:tc>
        <w:tc>
          <w:tcPr>
            <w:tcW w:w="1701" w:type="dxa"/>
            <w:tcBorders>
              <w:top w:val="nil"/>
              <w:left w:val="nil"/>
              <w:bottom w:val="single" w:color="auto" w:sz="4" w:space="0"/>
              <w:right w:val="single" w:color="auto" w:sz="4" w:space="0"/>
            </w:tcBorders>
            <w:vAlign w:val="center"/>
          </w:tcPr>
          <w:p w14:paraId="75242AE0">
            <w:pPr>
              <w:widowControl/>
              <w:jc w:val="center"/>
              <w:rPr>
                <w:rFonts w:ascii="宋体" w:hAnsi="宋体" w:cs="宋体"/>
                <w:color w:val="auto"/>
                <w:kern w:val="0"/>
                <w:sz w:val="18"/>
                <w:szCs w:val="18"/>
                <w:highlight w:val="none"/>
              </w:rPr>
            </w:pPr>
          </w:p>
        </w:tc>
      </w:tr>
      <w:tr w14:paraId="673D88C7">
        <w:tblPrEx>
          <w:tblCellMar>
            <w:top w:w="0" w:type="dxa"/>
            <w:left w:w="108" w:type="dxa"/>
            <w:bottom w:w="0" w:type="dxa"/>
            <w:right w:w="108" w:type="dxa"/>
          </w:tblCellMar>
        </w:tblPrEx>
        <w:trPr>
          <w:trHeight w:val="450" w:hRule="atLeast"/>
        </w:trPr>
        <w:tc>
          <w:tcPr>
            <w:tcW w:w="628" w:type="dxa"/>
            <w:tcBorders>
              <w:top w:val="nil"/>
              <w:left w:val="single" w:color="auto" w:sz="4" w:space="0"/>
              <w:bottom w:val="single" w:color="auto" w:sz="4" w:space="0"/>
              <w:right w:val="single" w:color="auto" w:sz="4" w:space="0"/>
            </w:tcBorders>
            <w:vAlign w:val="top"/>
          </w:tcPr>
          <w:p w14:paraId="20A7F390">
            <w:pPr>
              <w:keepNext w:val="0"/>
              <w:keepLines w:val="0"/>
              <w:widowControl/>
              <w:suppressLineNumbers w:val="0"/>
              <w:jc w:val="center"/>
              <w:textAlignment w:val="top"/>
              <w:rPr>
                <w:rFonts w:ascii="宋体" w:hAnsi="宋体" w:cs="宋体"/>
                <w:color w:val="auto"/>
                <w:kern w:val="0"/>
                <w:sz w:val="18"/>
                <w:szCs w:val="18"/>
                <w:highlight w:val="none"/>
              </w:rPr>
            </w:pPr>
            <w:r>
              <w:rPr>
                <w:rFonts w:hint="eastAsia" w:ascii="宋体" w:hAnsi="宋体" w:eastAsia="宋体" w:cs="宋体"/>
                <w:i w:val="0"/>
                <w:color w:val="000000"/>
                <w:kern w:val="0"/>
                <w:sz w:val="21"/>
                <w:szCs w:val="21"/>
                <w:highlight w:val="none"/>
                <w:u w:val="none"/>
                <w:lang w:val="en-US" w:eastAsia="zh-CN" w:bidi="ar"/>
              </w:rPr>
              <w:t>210</w:t>
            </w:r>
          </w:p>
        </w:tc>
        <w:tc>
          <w:tcPr>
            <w:tcW w:w="562" w:type="dxa"/>
            <w:tcBorders>
              <w:top w:val="nil"/>
              <w:left w:val="nil"/>
              <w:bottom w:val="single" w:color="auto" w:sz="4" w:space="0"/>
              <w:right w:val="single" w:color="auto" w:sz="4" w:space="0"/>
            </w:tcBorders>
            <w:vAlign w:val="center"/>
          </w:tcPr>
          <w:p w14:paraId="28B7A8CA">
            <w:pPr>
              <w:widowControl/>
              <w:jc w:val="center"/>
              <w:rPr>
                <w:rFonts w:hint="eastAsia"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03</w:t>
            </w:r>
          </w:p>
        </w:tc>
        <w:tc>
          <w:tcPr>
            <w:tcW w:w="600" w:type="dxa"/>
            <w:tcBorders>
              <w:top w:val="nil"/>
              <w:left w:val="nil"/>
              <w:bottom w:val="single" w:color="auto" w:sz="4" w:space="0"/>
              <w:right w:val="single" w:color="auto" w:sz="4" w:space="0"/>
            </w:tcBorders>
            <w:vAlign w:val="center"/>
          </w:tcPr>
          <w:p w14:paraId="6D347F10">
            <w:pPr>
              <w:widowControl/>
              <w:jc w:val="center"/>
              <w:rPr>
                <w:rFonts w:ascii="宋体" w:hAnsi="宋体" w:cs="宋体"/>
                <w:color w:val="auto"/>
                <w:kern w:val="0"/>
                <w:sz w:val="18"/>
                <w:szCs w:val="18"/>
                <w:highlight w:val="none"/>
              </w:rPr>
            </w:pPr>
          </w:p>
        </w:tc>
        <w:tc>
          <w:tcPr>
            <w:tcW w:w="2197" w:type="dxa"/>
            <w:tcBorders>
              <w:top w:val="nil"/>
              <w:left w:val="nil"/>
              <w:bottom w:val="single" w:color="auto" w:sz="4" w:space="0"/>
              <w:right w:val="single" w:color="auto" w:sz="4" w:space="0"/>
            </w:tcBorders>
            <w:vAlign w:val="top"/>
          </w:tcPr>
          <w:p w14:paraId="325B2C9B">
            <w:pPr>
              <w:keepNext w:val="0"/>
              <w:keepLines w:val="0"/>
              <w:widowControl/>
              <w:suppressLineNumbers w:val="0"/>
              <w:jc w:val="left"/>
              <w:textAlignment w:val="top"/>
              <w:rPr>
                <w:rFonts w:ascii="宋体" w:hAnsi="宋体" w:cs="宋体"/>
                <w:color w:val="auto"/>
                <w:kern w:val="0"/>
                <w:sz w:val="11"/>
                <w:szCs w:val="11"/>
                <w:highlight w:val="none"/>
              </w:rPr>
            </w:pPr>
            <w:r>
              <w:rPr>
                <w:rFonts w:hint="eastAsia" w:ascii="宋体" w:hAnsi="宋体" w:eastAsia="宋体" w:cs="宋体"/>
                <w:i w:val="0"/>
                <w:color w:val="000000"/>
                <w:kern w:val="0"/>
                <w:sz w:val="15"/>
                <w:szCs w:val="15"/>
                <w:highlight w:val="none"/>
                <w:u w:val="none"/>
                <w:lang w:val="en-US" w:eastAsia="zh-CN" w:bidi="ar"/>
              </w:rPr>
              <w:t>基层医疗卫生机构</w:t>
            </w:r>
          </w:p>
        </w:tc>
        <w:tc>
          <w:tcPr>
            <w:tcW w:w="1684" w:type="dxa"/>
            <w:gridSpan w:val="2"/>
            <w:tcBorders>
              <w:top w:val="nil"/>
              <w:left w:val="nil"/>
              <w:bottom w:val="single" w:color="auto" w:sz="4" w:space="0"/>
              <w:right w:val="single" w:color="auto" w:sz="4" w:space="0"/>
            </w:tcBorders>
            <w:vAlign w:val="top"/>
          </w:tcPr>
          <w:p w14:paraId="4BD6186D">
            <w:pPr>
              <w:keepNext w:val="0"/>
              <w:keepLines w:val="0"/>
              <w:widowControl/>
              <w:suppressLineNumbers w:val="0"/>
              <w:jc w:val="center"/>
              <w:textAlignment w:val="top"/>
              <w:rPr>
                <w:rFonts w:ascii="宋体" w:hAnsi="宋体" w:cs="宋体"/>
                <w:color w:val="auto"/>
                <w:kern w:val="0"/>
                <w:sz w:val="18"/>
                <w:szCs w:val="18"/>
                <w:highlight w:val="none"/>
              </w:rPr>
            </w:pPr>
            <w:r>
              <w:rPr>
                <w:rFonts w:hint="eastAsia" w:ascii="宋体" w:hAnsi="宋体" w:eastAsia="宋体" w:cs="宋体"/>
                <w:i w:val="0"/>
                <w:color w:val="000000"/>
                <w:kern w:val="0"/>
                <w:sz w:val="21"/>
                <w:szCs w:val="21"/>
                <w:highlight w:val="none"/>
                <w:u w:val="none"/>
                <w:lang w:val="en-US" w:eastAsia="zh-CN" w:bidi="ar"/>
              </w:rPr>
              <w:t>271.07</w:t>
            </w:r>
          </w:p>
        </w:tc>
        <w:tc>
          <w:tcPr>
            <w:tcW w:w="1842" w:type="dxa"/>
            <w:gridSpan w:val="2"/>
            <w:tcBorders>
              <w:top w:val="nil"/>
              <w:left w:val="nil"/>
              <w:bottom w:val="single" w:color="auto" w:sz="4" w:space="0"/>
              <w:right w:val="single" w:color="auto" w:sz="4" w:space="0"/>
            </w:tcBorders>
            <w:vAlign w:val="top"/>
          </w:tcPr>
          <w:p w14:paraId="7C43BF79">
            <w:pPr>
              <w:keepNext w:val="0"/>
              <w:keepLines w:val="0"/>
              <w:widowControl/>
              <w:suppressLineNumbers w:val="0"/>
              <w:jc w:val="center"/>
              <w:textAlignment w:val="top"/>
              <w:rPr>
                <w:rFonts w:ascii="宋体" w:hAnsi="宋体" w:cs="宋体"/>
                <w:color w:val="auto"/>
                <w:kern w:val="0"/>
                <w:sz w:val="18"/>
                <w:szCs w:val="18"/>
                <w:highlight w:val="none"/>
              </w:rPr>
            </w:pPr>
            <w:r>
              <w:rPr>
                <w:rFonts w:hint="eastAsia" w:ascii="宋体" w:hAnsi="宋体" w:eastAsia="宋体" w:cs="宋体"/>
                <w:i w:val="0"/>
                <w:color w:val="000000"/>
                <w:kern w:val="0"/>
                <w:sz w:val="21"/>
                <w:szCs w:val="21"/>
                <w:highlight w:val="none"/>
                <w:u w:val="none"/>
                <w:lang w:val="en-US" w:eastAsia="zh-CN" w:bidi="ar"/>
              </w:rPr>
              <w:t>271.07</w:t>
            </w:r>
          </w:p>
        </w:tc>
        <w:tc>
          <w:tcPr>
            <w:tcW w:w="1701" w:type="dxa"/>
            <w:tcBorders>
              <w:top w:val="nil"/>
              <w:left w:val="nil"/>
              <w:bottom w:val="single" w:color="auto" w:sz="4" w:space="0"/>
              <w:right w:val="single" w:color="auto" w:sz="4" w:space="0"/>
            </w:tcBorders>
            <w:vAlign w:val="center"/>
          </w:tcPr>
          <w:p w14:paraId="1E6E8DFC">
            <w:pPr>
              <w:widowControl/>
              <w:jc w:val="center"/>
              <w:rPr>
                <w:rFonts w:ascii="宋体" w:hAnsi="宋体" w:cs="宋体"/>
                <w:color w:val="auto"/>
                <w:kern w:val="0"/>
                <w:sz w:val="18"/>
                <w:szCs w:val="18"/>
                <w:highlight w:val="none"/>
              </w:rPr>
            </w:pPr>
          </w:p>
        </w:tc>
      </w:tr>
      <w:tr w14:paraId="65286F63">
        <w:tblPrEx>
          <w:tblCellMar>
            <w:top w:w="0" w:type="dxa"/>
            <w:left w:w="108" w:type="dxa"/>
            <w:bottom w:w="0" w:type="dxa"/>
            <w:right w:w="108" w:type="dxa"/>
          </w:tblCellMar>
        </w:tblPrEx>
        <w:trPr>
          <w:trHeight w:val="450" w:hRule="atLeast"/>
        </w:trPr>
        <w:tc>
          <w:tcPr>
            <w:tcW w:w="628" w:type="dxa"/>
            <w:tcBorders>
              <w:top w:val="nil"/>
              <w:left w:val="single" w:color="auto" w:sz="4" w:space="0"/>
              <w:bottom w:val="single" w:color="auto" w:sz="4" w:space="0"/>
              <w:right w:val="single" w:color="auto" w:sz="4" w:space="0"/>
            </w:tcBorders>
            <w:vAlign w:val="top"/>
          </w:tcPr>
          <w:p w14:paraId="490F24DD">
            <w:pPr>
              <w:keepNext w:val="0"/>
              <w:keepLines w:val="0"/>
              <w:widowControl/>
              <w:suppressLineNumbers w:val="0"/>
              <w:jc w:val="center"/>
              <w:textAlignment w:val="top"/>
              <w:rPr>
                <w:rFonts w:ascii="宋体" w:hAnsi="宋体" w:cs="宋体"/>
                <w:color w:val="auto"/>
                <w:kern w:val="0"/>
                <w:sz w:val="18"/>
                <w:szCs w:val="18"/>
                <w:highlight w:val="none"/>
              </w:rPr>
            </w:pPr>
            <w:r>
              <w:rPr>
                <w:rFonts w:hint="eastAsia" w:ascii="宋体" w:hAnsi="宋体" w:eastAsia="宋体" w:cs="宋体"/>
                <w:i w:val="0"/>
                <w:color w:val="000000"/>
                <w:kern w:val="0"/>
                <w:sz w:val="21"/>
                <w:szCs w:val="21"/>
                <w:highlight w:val="none"/>
                <w:u w:val="none"/>
                <w:lang w:val="en-US" w:eastAsia="zh-CN" w:bidi="ar"/>
              </w:rPr>
              <w:t>210</w:t>
            </w:r>
          </w:p>
        </w:tc>
        <w:tc>
          <w:tcPr>
            <w:tcW w:w="562" w:type="dxa"/>
            <w:tcBorders>
              <w:top w:val="nil"/>
              <w:left w:val="nil"/>
              <w:bottom w:val="single" w:color="auto" w:sz="4" w:space="0"/>
              <w:right w:val="single" w:color="auto" w:sz="4" w:space="0"/>
            </w:tcBorders>
            <w:vAlign w:val="center"/>
          </w:tcPr>
          <w:p w14:paraId="5F76B120">
            <w:pPr>
              <w:widowControl/>
              <w:jc w:val="center"/>
              <w:rPr>
                <w:rFonts w:hint="eastAsia"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03</w:t>
            </w:r>
          </w:p>
        </w:tc>
        <w:tc>
          <w:tcPr>
            <w:tcW w:w="600" w:type="dxa"/>
            <w:tcBorders>
              <w:top w:val="nil"/>
              <w:left w:val="nil"/>
              <w:bottom w:val="single" w:color="auto" w:sz="4" w:space="0"/>
              <w:right w:val="single" w:color="auto" w:sz="4" w:space="0"/>
            </w:tcBorders>
            <w:vAlign w:val="center"/>
          </w:tcPr>
          <w:p w14:paraId="0E825BED">
            <w:pPr>
              <w:widowControl/>
              <w:jc w:val="center"/>
              <w:rPr>
                <w:rFonts w:hint="eastAsia"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02</w:t>
            </w:r>
          </w:p>
        </w:tc>
        <w:tc>
          <w:tcPr>
            <w:tcW w:w="2197" w:type="dxa"/>
            <w:tcBorders>
              <w:top w:val="nil"/>
              <w:left w:val="nil"/>
              <w:bottom w:val="single" w:color="auto" w:sz="4" w:space="0"/>
              <w:right w:val="single" w:color="auto" w:sz="4" w:space="0"/>
            </w:tcBorders>
            <w:vAlign w:val="top"/>
          </w:tcPr>
          <w:p w14:paraId="0924161B">
            <w:pPr>
              <w:keepNext w:val="0"/>
              <w:keepLines w:val="0"/>
              <w:widowControl/>
              <w:suppressLineNumbers w:val="0"/>
              <w:jc w:val="left"/>
              <w:textAlignment w:val="top"/>
              <w:rPr>
                <w:rFonts w:ascii="宋体" w:hAnsi="宋体" w:cs="宋体"/>
                <w:color w:val="auto"/>
                <w:kern w:val="0"/>
                <w:sz w:val="11"/>
                <w:szCs w:val="11"/>
                <w:highlight w:val="none"/>
              </w:rPr>
            </w:pPr>
            <w:r>
              <w:rPr>
                <w:rFonts w:hint="eastAsia" w:ascii="宋体" w:hAnsi="宋体" w:eastAsia="宋体" w:cs="宋体"/>
                <w:i w:val="0"/>
                <w:color w:val="000000"/>
                <w:kern w:val="0"/>
                <w:sz w:val="15"/>
                <w:szCs w:val="15"/>
                <w:highlight w:val="none"/>
                <w:u w:val="none"/>
                <w:lang w:val="en-US" w:eastAsia="zh-CN" w:bidi="ar"/>
              </w:rPr>
              <w:t>乡镇卫生院</w:t>
            </w:r>
          </w:p>
        </w:tc>
        <w:tc>
          <w:tcPr>
            <w:tcW w:w="1684" w:type="dxa"/>
            <w:gridSpan w:val="2"/>
            <w:tcBorders>
              <w:top w:val="nil"/>
              <w:left w:val="nil"/>
              <w:bottom w:val="single" w:color="auto" w:sz="4" w:space="0"/>
              <w:right w:val="single" w:color="auto" w:sz="4" w:space="0"/>
            </w:tcBorders>
            <w:vAlign w:val="top"/>
          </w:tcPr>
          <w:p w14:paraId="5F912FA4">
            <w:pPr>
              <w:keepNext w:val="0"/>
              <w:keepLines w:val="0"/>
              <w:widowControl/>
              <w:suppressLineNumbers w:val="0"/>
              <w:jc w:val="center"/>
              <w:textAlignment w:val="top"/>
              <w:rPr>
                <w:rFonts w:ascii="宋体" w:hAnsi="宋体" w:cs="宋体"/>
                <w:color w:val="auto"/>
                <w:kern w:val="0"/>
                <w:sz w:val="18"/>
                <w:szCs w:val="18"/>
                <w:highlight w:val="none"/>
              </w:rPr>
            </w:pPr>
            <w:r>
              <w:rPr>
                <w:rFonts w:hint="eastAsia" w:ascii="宋体" w:hAnsi="宋体" w:eastAsia="宋体" w:cs="宋体"/>
                <w:i w:val="0"/>
                <w:color w:val="000000"/>
                <w:kern w:val="0"/>
                <w:sz w:val="21"/>
                <w:szCs w:val="21"/>
                <w:highlight w:val="none"/>
                <w:u w:val="none"/>
                <w:lang w:val="en-US" w:eastAsia="zh-CN" w:bidi="ar"/>
              </w:rPr>
              <w:t>271.07</w:t>
            </w:r>
          </w:p>
        </w:tc>
        <w:tc>
          <w:tcPr>
            <w:tcW w:w="1842" w:type="dxa"/>
            <w:gridSpan w:val="2"/>
            <w:tcBorders>
              <w:top w:val="nil"/>
              <w:left w:val="nil"/>
              <w:bottom w:val="single" w:color="auto" w:sz="4" w:space="0"/>
              <w:right w:val="single" w:color="auto" w:sz="4" w:space="0"/>
            </w:tcBorders>
            <w:vAlign w:val="top"/>
          </w:tcPr>
          <w:p w14:paraId="6F6881E5">
            <w:pPr>
              <w:keepNext w:val="0"/>
              <w:keepLines w:val="0"/>
              <w:widowControl/>
              <w:suppressLineNumbers w:val="0"/>
              <w:jc w:val="center"/>
              <w:textAlignment w:val="top"/>
              <w:rPr>
                <w:rFonts w:ascii="宋体" w:hAnsi="宋体" w:cs="宋体"/>
                <w:color w:val="auto"/>
                <w:kern w:val="0"/>
                <w:sz w:val="18"/>
                <w:szCs w:val="18"/>
                <w:highlight w:val="none"/>
              </w:rPr>
            </w:pPr>
            <w:r>
              <w:rPr>
                <w:rFonts w:hint="eastAsia" w:ascii="宋体" w:hAnsi="宋体" w:eastAsia="宋体" w:cs="宋体"/>
                <w:i w:val="0"/>
                <w:color w:val="000000"/>
                <w:kern w:val="0"/>
                <w:sz w:val="21"/>
                <w:szCs w:val="21"/>
                <w:highlight w:val="none"/>
                <w:u w:val="none"/>
                <w:lang w:val="en-US" w:eastAsia="zh-CN" w:bidi="ar"/>
              </w:rPr>
              <w:t>271.07</w:t>
            </w:r>
          </w:p>
        </w:tc>
        <w:tc>
          <w:tcPr>
            <w:tcW w:w="1701" w:type="dxa"/>
            <w:tcBorders>
              <w:top w:val="nil"/>
              <w:left w:val="nil"/>
              <w:bottom w:val="single" w:color="auto" w:sz="4" w:space="0"/>
              <w:right w:val="single" w:color="auto" w:sz="4" w:space="0"/>
            </w:tcBorders>
            <w:vAlign w:val="center"/>
          </w:tcPr>
          <w:p w14:paraId="5805EDD1">
            <w:pPr>
              <w:widowControl/>
              <w:jc w:val="center"/>
              <w:rPr>
                <w:rFonts w:ascii="宋体" w:hAnsi="宋体" w:cs="宋体"/>
                <w:color w:val="auto"/>
                <w:kern w:val="0"/>
                <w:sz w:val="18"/>
                <w:szCs w:val="18"/>
                <w:highlight w:val="none"/>
              </w:rPr>
            </w:pPr>
          </w:p>
        </w:tc>
      </w:tr>
      <w:tr w14:paraId="6C8FC4FF">
        <w:tblPrEx>
          <w:tblCellMar>
            <w:top w:w="0" w:type="dxa"/>
            <w:left w:w="108" w:type="dxa"/>
            <w:bottom w:w="0" w:type="dxa"/>
            <w:right w:w="108" w:type="dxa"/>
          </w:tblCellMar>
        </w:tblPrEx>
        <w:trPr>
          <w:trHeight w:val="450" w:hRule="atLeast"/>
        </w:trPr>
        <w:tc>
          <w:tcPr>
            <w:tcW w:w="628" w:type="dxa"/>
            <w:tcBorders>
              <w:top w:val="nil"/>
              <w:left w:val="single" w:color="auto" w:sz="4" w:space="0"/>
              <w:bottom w:val="single" w:color="auto" w:sz="4" w:space="0"/>
              <w:right w:val="single" w:color="auto" w:sz="4" w:space="0"/>
            </w:tcBorders>
            <w:vAlign w:val="top"/>
          </w:tcPr>
          <w:p w14:paraId="039968E6">
            <w:pPr>
              <w:keepNext w:val="0"/>
              <w:keepLines w:val="0"/>
              <w:widowControl/>
              <w:suppressLineNumbers w:val="0"/>
              <w:jc w:val="center"/>
              <w:textAlignment w:val="top"/>
              <w:rPr>
                <w:rFonts w:ascii="宋体" w:hAnsi="宋体" w:cs="宋体"/>
                <w:color w:val="auto"/>
                <w:kern w:val="0"/>
                <w:sz w:val="18"/>
                <w:szCs w:val="18"/>
                <w:highlight w:val="none"/>
              </w:rPr>
            </w:pPr>
            <w:r>
              <w:rPr>
                <w:rFonts w:hint="eastAsia" w:ascii="宋体" w:hAnsi="宋体" w:eastAsia="宋体" w:cs="宋体"/>
                <w:i w:val="0"/>
                <w:color w:val="000000"/>
                <w:kern w:val="0"/>
                <w:sz w:val="21"/>
                <w:szCs w:val="21"/>
                <w:highlight w:val="none"/>
                <w:u w:val="none"/>
                <w:lang w:val="en-US" w:eastAsia="zh-CN" w:bidi="ar"/>
              </w:rPr>
              <w:t>210</w:t>
            </w:r>
          </w:p>
        </w:tc>
        <w:tc>
          <w:tcPr>
            <w:tcW w:w="562" w:type="dxa"/>
            <w:tcBorders>
              <w:top w:val="nil"/>
              <w:left w:val="nil"/>
              <w:bottom w:val="single" w:color="auto" w:sz="4" w:space="0"/>
              <w:right w:val="single" w:color="auto" w:sz="4" w:space="0"/>
            </w:tcBorders>
            <w:vAlign w:val="center"/>
          </w:tcPr>
          <w:p w14:paraId="3C5501E9">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11</w:t>
            </w:r>
          </w:p>
        </w:tc>
        <w:tc>
          <w:tcPr>
            <w:tcW w:w="600" w:type="dxa"/>
            <w:tcBorders>
              <w:top w:val="nil"/>
              <w:left w:val="nil"/>
              <w:bottom w:val="single" w:color="auto" w:sz="4" w:space="0"/>
              <w:right w:val="single" w:color="auto" w:sz="4" w:space="0"/>
            </w:tcBorders>
            <w:vAlign w:val="center"/>
          </w:tcPr>
          <w:p w14:paraId="11B45818">
            <w:pPr>
              <w:widowControl/>
              <w:jc w:val="center"/>
              <w:rPr>
                <w:rFonts w:ascii="宋体" w:hAnsi="宋体" w:cs="宋体"/>
                <w:color w:val="auto"/>
                <w:kern w:val="0"/>
                <w:sz w:val="18"/>
                <w:szCs w:val="18"/>
                <w:highlight w:val="none"/>
              </w:rPr>
            </w:pPr>
          </w:p>
        </w:tc>
        <w:tc>
          <w:tcPr>
            <w:tcW w:w="2197" w:type="dxa"/>
            <w:tcBorders>
              <w:top w:val="nil"/>
              <w:left w:val="nil"/>
              <w:bottom w:val="single" w:color="auto" w:sz="4" w:space="0"/>
              <w:right w:val="single" w:color="auto" w:sz="4" w:space="0"/>
            </w:tcBorders>
            <w:vAlign w:val="top"/>
          </w:tcPr>
          <w:p w14:paraId="0734A17A">
            <w:pPr>
              <w:keepNext w:val="0"/>
              <w:keepLines w:val="0"/>
              <w:widowControl/>
              <w:suppressLineNumbers w:val="0"/>
              <w:jc w:val="left"/>
              <w:textAlignment w:val="top"/>
              <w:rPr>
                <w:rFonts w:ascii="宋体" w:hAnsi="宋体" w:cs="宋体"/>
                <w:color w:val="auto"/>
                <w:kern w:val="0"/>
                <w:sz w:val="11"/>
                <w:szCs w:val="11"/>
                <w:highlight w:val="none"/>
              </w:rPr>
            </w:pPr>
            <w:r>
              <w:rPr>
                <w:rFonts w:hint="eastAsia" w:ascii="宋体" w:hAnsi="宋体" w:eastAsia="宋体" w:cs="宋体"/>
                <w:i w:val="0"/>
                <w:color w:val="000000"/>
                <w:kern w:val="0"/>
                <w:sz w:val="15"/>
                <w:szCs w:val="15"/>
                <w:highlight w:val="none"/>
                <w:u w:val="none"/>
                <w:lang w:val="en-US" w:eastAsia="zh-CN" w:bidi="ar"/>
              </w:rPr>
              <w:t>行政事业单位医疗</w:t>
            </w:r>
          </w:p>
        </w:tc>
        <w:tc>
          <w:tcPr>
            <w:tcW w:w="1684" w:type="dxa"/>
            <w:gridSpan w:val="2"/>
            <w:tcBorders>
              <w:top w:val="nil"/>
              <w:left w:val="nil"/>
              <w:bottom w:val="single" w:color="auto" w:sz="4" w:space="0"/>
              <w:right w:val="single" w:color="auto" w:sz="4" w:space="0"/>
            </w:tcBorders>
            <w:vAlign w:val="top"/>
          </w:tcPr>
          <w:p w14:paraId="4AE83CDE">
            <w:pPr>
              <w:keepNext w:val="0"/>
              <w:keepLines w:val="0"/>
              <w:widowControl/>
              <w:suppressLineNumbers w:val="0"/>
              <w:jc w:val="center"/>
              <w:textAlignment w:val="top"/>
              <w:rPr>
                <w:rFonts w:ascii="宋体" w:hAnsi="宋体" w:cs="宋体"/>
                <w:color w:val="auto"/>
                <w:kern w:val="0"/>
                <w:sz w:val="18"/>
                <w:szCs w:val="18"/>
                <w:highlight w:val="none"/>
              </w:rPr>
            </w:pPr>
            <w:r>
              <w:rPr>
                <w:rFonts w:hint="eastAsia" w:ascii="宋体" w:hAnsi="宋体" w:eastAsia="宋体" w:cs="宋体"/>
                <w:i w:val="0"/>
                <w:color w:val="000000"/>
                <w:kern w:val="0"/>
                <w:sz w:val="21"/>
                <w:szCs w:val="21"/>
                <w:highlight w:val="none"/>
                <w:u w:val="none"/>
                <w:lang w:val="en-US" w:eastAsia="zh-CN" w:bidi="ar"/>
              </w:rPr>
              <w:t>18.61</w:t>
            </w:r>
          </w:p>
        </w:tc>
        <w:tc>
          <w:tcPr>
            <w:tcW w:w="1842" w:type="dxa"/>
            <w:gridSpan w:val="2"/>
            <w:tcBorders>
              <w:top w:val="nil"/>
              <w:left w:val="nil"/>
              <w:bottom w:val="single" w:color="auto" w:sz="4" w:space="0"/>
              <w:right w:val="single" w:color="auto" w:sz="4" w:space="0"/>
            </w:tcBorders>
            <w:vAlign w:val="top"/>
          </w:tcPr>
          <w:p w14:paraId="6B96E0E6">
            <w:pPr>
              <w:keepNext w:val="0"/>
              <w:keepLines w:val="0"/>
              <w:widowControl/>
              <w:suppressLineNumbers w:val="0"/>
              <w:jc w:val="center"/>
              <w:textAlignment w:val="top"/>
              <w:rPr>
                <w:rFonts w:ascii="宋体" w:hAnsi="宋体" w:cs="宋体"/>
                <w:color w:val="auto"/>
                <w:kern w:val="0"/>
                <w:sz w:val="18"/>
                <w:szCs w:val="18"/>
                <w:highlight w:val="none"/>
              </w:rPr>
            </w:pPr>
            <w:r>
              <w:rPr>
                <w:rFonts w:hint="eastAsia" w:ascii="宋体" w:hAnsi="宋体" w:eastAsia="宋体" w:cs="宋体"/>
                <w:i w:val="0"/>
                <w:color w:val="000000"/>
                <w:kern w:val="0"/>
                <w:sz w:val="21"/>
                <w:szCs w:val="21"/>
                <w:highlight w:val="none"/>
                <w:u w:val="none"/>
                <w:lang w:val="en-US" w:eastAsia="zh-CN" w:bidi="ar"/>
              </w:rPr>
              <w:t>18.61</w:t>
            </w:r>
          </w:p>
        </w:tc>
        <w:tc>
          <w:tcPr>
            <w:tcW w:w="1701" w:type="dxa"/>
            <w:tcBorders>
              <w:top w:val="nil"/>
              <w:left w:val="nil"/>
              <w:bottom w:val="single" w:color="auto" w:sz="4" w:space="0"/>
              <w:right w:val="single" w:color="auto" w:sz="4" w:space="0"/>
            </w:tcBorders>
            <w:vAlign w:val="center"/>
          </w:tcPr>
          <w:p w14:paraId="54F51DF0">
            <w:pPr>
              <w:widowControl/>
              <w:jc w:val="center"/>
              <w:rPr>
                <w:rFonts w:ascii="宋体" w:hAnsi="宋体" w:cs="宋体"/>
                <w:color w:val="auto"/>
                <w:kern w:val="0"/>
                <w:sz w:val="18"/>
                <w:szCs w:val="18"/>
                <w:highlight w:val="none"/>
              </w:rPr>
            </w:pPr>
          </w:p>
        </w:tc>
      </w:tr>
      <w:tr w14:paraId="79D1B5ED">
        <w:tblPrEx>
          <w:tblCellMar>
            <w:top w:w="0" w:type="dxa"/>
            <w:left w:w="108" w:type="dxa"/>
            <w:bottom w:w="0" w:type="dxa"/>
            <w:right w:w="108" w:type="dxa"/>
          </w:tblCellMar>
        </w:tblPrEx>
        <w:trPr>
          <w:trHeight w:val="450" w:hRule="atLeast"/>
        </w:trPr>
        <w:tc>
          <w:tcPr>
            <w:tcW w:w="628" w:type="dxa"/>
            <w:tcBorders>
              <w:top w:val="nil"/>
              <w:left w:val="single" w:color="auto" w:sz="4" w:space="0"/>
              <w:bottom w:val="single" w:color="auto" w:sz="4" w:space="0"/>
              <w:right w:val="single" w:color="auto" w:sz="4" w:space="0"/>
            </w:tcBorders>
            <w:vAlign w:val="top"/>
          </w:tcPr>
          <w:p w14:paraId="6686BA4C">
            <w:pPr>
              <w:keepNext w:val="0"/>
              <w:keepLines w:val="0"/>
              <w:widowControl/>
              <w:suppressLineNumbers w:val="0"/>
              <w:jc w:val="center"/>
              <w:textAlignment w:val="top"/>
              <w:rPr>
                <w:rFonts w:ascii="宋体" w:hAnsi="宋体" w:cs="宋体"/>
                <w:color w:val="auto"/>
                <w:kern w:val="0"/>
                <w:sz w:val="18"/>
                <w:szCs w:val="18"/>
                <w:highlight w:val="none"/>
              </w:rPr>
            </w:pPr>
            <w:r>
              <w:rPr>
                <w:rFonts w:hint="eastAsia" w:ascii="宋体" w:hAnsi="宋体" w:eastAsia="宋体" w:cs="宋体"/>
                <w:i w:val="0"/>
                <w:color w:val="000000"/>
                <w:kern w:val="0"/>
                <w:sz w:val="21"/>
                <w:szCs w:val="21"/>
                <w:highlight w:val="none"/>
                <w:u w:val="none"/>
                <w:lang w:val="en-US" w:eastAsia="zh-CN" w:bidi="ar"/>
              </w:rPr>
              <w:t>210</w:t>
            </w:r>
          </w:p>
        </w:tc>
        <w:tc>
          <w:tcPr>
            <w:tcW w:w="562" w:type="dxa"/>
            <w:tcBorders>
              <w:top w:val="nil"/>
              <w:left w:val="nil"/>
              <w:bottom w:val="single" w:color="auto" w:sz="4" w:space="0"/>
              <w:right w:val="single" w:color="auto" w:sz="4" w:space="0"/>
            </w:tcBorders>
            <w:vAlign w:val="center"/>
          </w:tcPr>
          <w:p w14:paraId="623788CA">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11</w:t>
            </w:r>
          </w:p>
        </w:tc>
        <w:tc>
          <w:tcPr>
            <w:tcW w:w="600" w:type="dxa"/>
            <w:tcBorders>
              <w:top w:val="nil"/>
              <w:left w:val="nil"/>
              <w:bottom w:val="single" w:color="auto" w:sz="4" w:space="0"/>
              <w:right w:val="single" w:color="auto" w:sz="4" w:space="0"/>
            </w:tcBorders>
            <w:vAlign w:val="center"/>
          </w:tcPr>
          <w:p w14:paraId="0A625C1F">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02</w:t>
            </w:r>
          </w:p>
        </w:tc>
        <w:tc>
          <w:tcPr>
            <w:tcW w:w="2197" w:type="dxa"/>
            <w:tcBorders>
              <w:top w:val="nil"/>
              <w:left w:val="nil"/>
              <w:bottom w:val="single" w:color="auto" w:sz="4" w:space="0"/>
              <w:right w:val="single" w:color="auto" w:sz="4" w:space="0"/>
            </w:tcBorders>
            <w:vAlign w:val="top"/>
          </w:tcPr>
          <w:p w14:paraId="0C4F0362">
            <w:pPr>
              <w:keepNext w:val="0"/>
              <w:keepLines w:val="0"/>
              <w:widowControl/>
              <w:suppressLineNumbers w:val="0"/>
              <w:jc w:val="left"/>
              <w:textAlignment w:val="top"/>
              <w:rPr>
                <w:rFonts w:ascii="宋体" w:hAnsi="宋体" w:cs="宋体"/>
                <w:color w:val="auto"/>
                <w:kern w:val="0"/>
                <w:sz w:val="11"/>
                <w:szCs w:val="11"/>
                <w:highlight w:val="none"/>
              </w:rPr>
            </w:pPr>
            <w:r>
              <w:rPr>
                <w:rFonts w:hint="eastAsia" w:ascii="宋体" w:hAnsi="宋体" w:eastAsia="宋体" w:cs="宋体"/>
                <w:i w:val="0"/>
                <w:color w:val="000000"/>
                <w:kern w:val="0"/>
                <w:sz w:val="15"/>
                <w:szCs w:val="15"/>
                <w:highlight w:val="none"/>
                <w:u w:val="none"/>
                <w:lang w:val="en-US" w:eastAsia="zh-CN" w:bidi="ar"/>
              </w:rPr>
              <w:t>事业单位医疗</w:t>
            </w:r>
          </w:p>
        </w:tc>
        <w:tc>
          <w:tcPr>
            <w:tcW w:w="1684" w:type="dxa"/>
            <w:gridSpan w:val="2"/>
            <w:tcBorders>
              <w:top w:val="nil"/>
              <w:left w:val="nil"/>
              <w:bottom w:val="single" w:color="auto" w:sz="4" w:space="0"/>
              <w:right w:val="single" w:color="auto" w:sz="4" w:space="0"/>
            </w:tcBorders>
            <w:vAlign w:val="top"/>
          </w:tcPr>
          <w:p w14:paraId="39181AF2">
            <w:pPr>
              <w:keepNext w:val="0"/>
              <w:keepLines w:val="0"/>
              <w:widowControl/>
              <w:suppressLineNumbers w:val="0"/>
              <w:jc w:val="center"/>
              <w:textAlignment w:val="top"/>
              <w:rPr>
                <w:rFonts w:ascii="宋体" w:hAnsi="宋体" w:cs="宋体"/>
                <w:color w:val="auto"/>
                <w:kern w:val="0"/>
                <w:sz w:val="18"/>
                <w:szCs w:val="18"/>
                <w:highlight w:val="none"/>
              </w:rPr>
            </w:pPr>
            <w:r>
              <w:rPr>
                <w:rFonts w:hint="eastAsia" w:ascii="宋体" w:hAnsi="宋体" w:eastAsia="宋体" w:cs="宋体"/>
                <w:i w:val="0"/>
                <w:color w:val="000000"/>
                <w:kern w:val="0"/>
                <w:sz w:val="21"/>
                <w:szCs w:val="21"/>
                <w:highlight w:val="none"/>
                <w:u w:val="none"/>
                <w:lang w:val="en-US" w:eastAsia="zh-CN" w:bidi="ar"/>
              </w:rPr>
              <w:t>14.52</w:t>
            </w:r>
          </w:p>
        </w:tc>
        <w:tc>
          <w:tcPr>
            <w:tcW w:w="1842" w:type="dxa"/>
            <w:gridSpan w:val="2"/>
            <w:tcBorders>
              <w:top w:val="nil"/>
              <w:left w:val="nil"/>
              <w:bottom w:val="single" w:color="auto" w:sz="4" w:space="0"/>
              <w:right w:val="single" w:color="auto" w:sz="4" w:space="0"/>
            </w:tcBorders>
            <w:vAlign w:val="top"/>
          </w:tcPr>
          <w:p w14:paraId="2E8EA7A8">
            <w:pPr>
              <w:keepNext w:val="0"/>
              <w:keepLines w:val="0"/>
              <w:widowControl/>
              <w:suppressLineNumbers w:val="0"/>
              <w:jc w:val="center"/>
              <w:textAlignment w:val="top"/>
              <w:rPr>
                <w:rFonts w:ascii="宋体" w:hAnsi="宋体" w:cs="宋体"/>
                <w:color w:val="auto"/>
                <w:kern w:val="0"/>
                <w:sz w:val="18"/>
                <w:szCs w:val="18"/>
                <w:highlight w:val="none"/>
              </w:rPr>
            </w:pPr>
            <w:r>
              <w:rPr>
                <w:rFonts w:hint="eastAsia" w:ascii="宋体" w:hAnsi="宋体" w:eastAsia="宋体" w:cs="宋体"/>
                <w:i w:val="0"/>
                <w:color w:val="000000"/>
                <w:kern w:val="0"/>
                <w:sz w:val="21"/>
                <w:szCs w:val="21"/>
                <w:highlight w:val="none"/>
                <w:u w:val="none"/>
                <w:lang w:val="en-US" w:eastAsia="zh-CN" w:bidi="ar"/>
              </w:rPr>
              <w:t>14.52</w:t>
            </w:r>
          </w:p>
        </w:tc>
        <w:tc>
          <w:tcPr>
            <w:tcW w:w="1701" w:type="dxa"/>
            <w:tcBorders>
              <w:top w:val="nil"/>
              <w:left w:val="nil"/>
              <w:bottom w:val="single" w:color="auto" w:sz="4" w:space="0"/>
              <w:right w:val="single" w:color="auto" w:sz="4" w:space="0"/>
            </w:tcBorders>
            <w:vAlign w:val="center"/>
          </w:tcPr>
          <w:p w14:paraId="647582EA">
            <w:pPr>
              <w:widowControl/>
              <w:jc w:val="center"/>
              <w:rPr>
                <w:rFonts w:ascii="宋体" w:hAnsi="宋体" w:cs="宋体"/>
                <w:color w:val="auto"/>
                <w:kern w:val="0"/>
                <w:sz w:val="18"/>
                <w:szCs w:val="18"/>
                <w:highlight w:val="none"/>
              </w:rPr>
            </w:pPr>
          </w:p>
        </w:tc>
      </w:tr>
      <w:tr w14:paraId="4EE414D8">
        <w:tblPrEx>
          <w:tblCellMar>
            <w:top w:w="0" w:type="dxa"/>
            <w:left w:w="108" w:type="dxa"/>
            <w:bottom w:w="0" w:type="dxa"/>
            <w:right w:w="108" w:type="dxa"/>
          </w:tblCellMar>
        </w:tblPrEx>
        <w:trPr>
          <w:trHeight w:val="450" w:hRule="atLeast"/>
        </w:trPr>
        <w:tc>
          <w:tcPr>
            <w:tcW w:w="628" w:type="dxa"/>
            <w:tcBorders>
              <w:top w:val="nil"/>
              <w:left w:val="single" w:color="auto" w:sz="4" w:space="0"/>
              <w:bottom w:val="single" w:color="auto" w:sz="4" w:space="0"/>
              <w:right w:val="single" w:color="auto" w:sz="4" w:space="0"/>
            </w:tcBorders>
            <w:vAlign w:val="top"/>
          </w:tcPr>
          <w:p w14:paraId="39864814">
            <w:pPr>
              <w:keepNext w:val="0"/>
              <w:keepLines w:val="0"/>
              <w:widowControl/>
              <w:suppressLineNumbers w:val="0"/>
              <w:jc w:val="center"/>
              <w:textAlignment w:val="top"/>
              <w:rPr>
                <w:rFonts w:ascii="宋体" w:hAnsi="宋体" w:cs="宋体"/>
                <w:color w:val="auto"/>
                <w:kern w:val="0"/>
                <w:sz w:val="18"/>
                <w:szCs w:val="18"/>
                <w:highlight w:val="none"/>
              </w:rPr>
            </w:pPr>
            <w:r>
              <w:rPr>
                <w:rFonts w:hint="eastAsia" w:ascii="宋体" w:hAnsi="宋体" w:eastAsia="宋体" w:cs="宋体"/>
                <w:i w:val="0"/>
                <w:color w:val="000000"/>
                <w:kern w:val="0"/>
                <w:sz w:val="21"/>
                <w:szCs w:val="21"/>
                <w:highlight w:val="none"/>
                <w:u w:val="none"/>
                <w:lang w:val="en-US" w:eastAsia="zh-CN" w:bidi="ar"/>
              </w:rPr>
              <w:t>210</w:t>
            </w:r>
          </w:p>
        </w:tc>
        <w:tc>
          <w:tcPr>
            <w:tcW w:w="562" w:type="dxa"/>
            <w:tcBorders>
              <w:top w:val="nil"/>
              <w:left w:val="nil"/>
              <w:bottom w:val="single" w:color="auto" w:sz="4" w:space="0"/>
              <w:right w:val="single" w:color="auto" w:sz="4" w:space="0"/>
            </w:tcBorders>
            <w:vAlign w:val="center"/>
          </w:tcPr>
          <w:p w14:paraId="0ACF9E36">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11</w:t>
            </w:r>
          </w:p>
        </w:tc>
        <w:tc>
          <w:tcPr>
            <w:tcW w:w="600" w:type="dxa"/>
            <w:tcBorders>
              <w:top w:val="nil"/>
              <w:left w:val="nil"/>
              <w:bottom w:val="single" w:color="auto" w:sz="4" w:space="0"/>
              <w:right w:val="single" w:color="auto" w:sz="4" w:space="0"/>
            </w:tcBorders>
            <w:vAlign w:val="center"/>
          </w:tcPr>
          <w:p w14:paraId="5A723074">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03</w:t>
            </w:r>
          </w:p>
        </w:tc>
        <w:tc>
          <w:tcPr>
            <w:tcW w:w="2197" w:type="dxa"/>
            <w:tcBorders>
              <w:top w:val="nil"/>
              <w:left w:val="nil"/>
              <w:bottom w:val="single" w:color="auto" w:sz="4" w:space="0"/>
              <w:right w:val="single" w:color="auto" w:sz="4" w:space="0"/>
            </w:tcBorders>
            <w:vAlign w:val="top"/>
          </w:tcPr>
          <w:p w14:paraId="09545030">
            <w:pPr>
              <w:keepNext w:val="0"/>
              <w:keepLines w:val="0"/>
              <w:widowControl/>
              <w:suppressLineNumbers w:val="0"/>
              <w:jc w:val="left"/>
              <w:textAlignment w:val="top"/>
              <w:rPr>
                <w:rFonts w:ascii="宋体" w:hAnsi="宋体" w:cs="宋体"/>
                <w:color w:val="auto"/>
                <w:kern w:val="0"/>
                <w:sz w:val="11"/>
                <w:szCs w:val="11"/>
                <w:highlight w:val="none"/>
              </w:rPr>
            </w:pPr>
            <w:r>
              <w:rPr>
                <w:rFonts w:hint="eastAsia" w:ascii="宋体" w:hAnsi="宋体" w:eastAsia="宋体" w:cs="宋体"/>
                <w:i w:val="0"/>
                <w:color w:val="000000"/>
                <w:kern w:val="0"/>
                <w:sz w:val="15"/>
                <w:szCs w:val="15"/>
                <w:highlight w:val="none"/>
                <w:u w:val="none"/>
                <w:lang w:val="en-US" w:eastAsia="zh-CN" w:bidi="ar"/>
              </w:rPr>
              <w:t>公务员医疗补助</w:t>
            </w:r>
          </w:p>
        </w:tc>
        <w:tc>
          <w:tcPr>
            <w:tcW w:w="1684" w:type="dxa"/>
            <w:gridSpan w:val="2"/>
            <w:tcBorders>
              <w:top w:val="nil"/>
              <w:left w:val="nil"/>
              <w:bottom w:val="single" w:color="auto" w:sz="4" w:space="0"/>
              <w:right w:val="single" w:color="auto" w:sz="4" w:space="0"/>
            </w:tcBorders>
            <w:vAlign w:val="top"/>
          </w:tcPr>
          <w:p w14:paraId="69DBC9E0">
            <w:pPr>
              <w:keepNext w:val="0"/>
              <w:keepLines w:val="0"/>
              <w:widowControl/>
              <w:suppressLineNumbers w:val="0"/>
              <w:jc w:val="center"/>
              <w:textAlignment w:val="top"/>
              <w:rPr>
                <w:rFonts w:ascii="宋体" w:hAnsi="宋体" w:cs="宋体"/>
                <w:color w:val="auto"/>
                <w:kern w:val="0"/>
                <w:sz w:val="18"/>
                <w:szCs w:val="18"/>
                <w:highlight w:val="none"/>
              </w:rPr>
            </w:pPr>
            <w:r>
              <w:rPr>
                <w:rFonts w:hint="eastAsia" w:ascii="宋体" w:hAnsi="宋体" w:eastAsia="宋体" w:cs="宋体"/>
                <w:i w:val="0"/>
                <w:color w:val="000000"/>
                <w:kern w:val="0"/>
                <w:sz w:val="21"/>
                <w:szCs w:val="21"/>
                <w:highlight w:val="none"/>
                <w:u w:val="none"/>
                <w:lang w:val="en-US" w:eastAsia="zh-CN" w:bidi="ar"/>
              </w:rPr>
              <w:t>3.99</w:t>
            </w:r>
          </w:p>
        </w:tc>
        <w:tc>
          <w:tcPr>
            <w:tcW w:w="1842" w:type="dxa"/>
            <w:gridSpan w:val="2"/>
            <w:tcBorders>
              <w:top w:val="nil"/>
              <w:left w:val="nil"/>
              <w:bottom w:val="single" w:color="auto" w:sz="4" w:space="0"/>
              <w:right w:val="single" w:color="auto" w:sz="4" w:space="0"/>
            </w:tcBorders>
            <w:vAlign w:val="top"/>
          </w:tcPr>
          <w:p w14:paraId="75787B8B">
            <w:pPr>
              <w:keepNext w:val="0"/>
              <w:keepLines w:val="0"/>
              <w:widowControl/>
              <w:suppressLineNumbers w:val="0"/>
              <w:jc w:val="center"/>
              <w:textAlignment w:val="top"/>
              <w:rPr>
                <w:rFonts w:ascii="宋体" w:hAnsi="宋体" w:cs="宋体"/>
                <w:color w:val="auto"/>
                <w:kern w:val="0"/>
                <w:sz w:val="18"/>
                <w:szCs w:val="18"/>
                <w:highlight w:val="none"/>
              </w:rPr>
            </w:pPr>
            <w:r>
              <w:rPr>
                <w:rFonts w:hint="eastAsia" w:ascii="宋体" w:hAnsi="宋体" w:eastAsia="宋体" w:cs="宋体"/>
                <w:i w:val="0"/>
                <w:color w:val="000000"/>
                <w:kern w:val="0"/>
                <w:sz w:val="21"/>
                <w:szCs w:val="21"/>
                <w:highlight w:val="none"/>
                <w:u w:val="none"/>
                <w:lang w:val="en-US" w:eastAsia="zh-CN" w:bidi="ar"/>
              </w:rPr>
              <w:t>3.99</w:t>
            </w:r>
          </w:p>
        </w:tc>
        <w:tc>
          <w:tcPr>
            <w:tcW w:w="1701" w:type="dxa"/>
            <w:tcBorders>
              <w:top w:val="nil"/>
              <w:left w:val="nil"/>
              <w:bottom w:val="single" w:color="auto" w:sz="4" w:space="0"/>
              <w:right w:val="single" w:color="auto" w:sz="4" w:space="0"/>
            </w:tcBorders>
            <w:vAlign w:val="center"/>
          </w:tcPr>
          <w:p w14:paraId="2EE25D8A">
            <w:pPr>
              <w:widowControl/>
              <w:jc w:val="center"/>
              <w:rPr>
                <w:rFonts w:ascii="宋体" w:hAnsi="宋体" w:cs="宋体"/>
                <w:color w:val="auto"/>
                <w:kern w:val="0"/>
                <w:sz w:val="18"/>
                <w:szCs w:val="18"/>
                <w:highlight w:val="none"/>
              </w:rPr>
            </w:pPr>
          </w:p>
        </w:tc>
      </w:tr>
      <w:tr w14:paraId="552F3EBF">
        <w:tblPrEx>
          <w:tblCellMar>
            <w:top w:w="0" w:type="dxa"/>
            <w:left w:w="108" w:type="dxa"/>
            <w:bottom w:w="0" w:type="dxa"/>
            <w:right w:w="108" w:type="dxa"/>
          </w:tblCellMar>
        </w:tblPrEx>
        <w:trPr>
          <w:trHeight w:val="450" w:hRule="atLeast"/>
        </w:trPr>
        <w:tc>
          <w:tcPr>
            <w:tcW w:w="628" w:type="dxa"/>
            <w:tcBorders>
              <w:top w:val="nil"/>
              <w:left w:val="single" w:color="auto" w:sz="4" w:space="0"/>
              <w:bottom w:val="single" w:color="auto" w:sz="4" w:space="0"/>
              <w:right w:val="single" w:color="auto" w:sz="4" w:space="0"/>
            </w:tcBorders>
            <w:vAlign w:val="top"/>
          </w:tcPr>
          <w:p w14:paraId="13FAED68">
            <w:pPr>
              <w:keepNext w:val="0"/>
              <w:keepLines w:val="0"/>
              <w:widowControl/>
              <w:suppressLineNumbers w:val="0"/>
              <w:jc w:val="center"/>
              <w:textAlignment w:val="top"/>
              <w:rPr>
                <w:rFonts w:ascii="宋体" w:hAnsi="宋体" w:cs="宋体"/>
                <w:color w:val="auto"/>
                <w:kern w:val="0"/>
                <w:sz w:val="18"/>
                <w:szCs w:val="18"/>
                <w:highlight w:val="none"/>
              </w:rPr>
            </w:pPr>
            <w:r>
              <w:rPr>
                <w:rFonts w:hint="eastAsia" w:ascii="宋体" w:hAnsi="宋体" w:eastAsia="宋体" w:cs="宋体"/>
                <w:i w:val="0"/>
                <w:color w:val="000000"/>
                <w:kern w:val="0"/>
                <w:sz w:val="21"/>
                <w:szCs w:val="21"/>
                <w:highlight w:val="none"/>
                <w:u w:val="none"/>
                <w:lang w:val="en-US" w:eastAsia="zh-CN" w:bidi="ar"/>
              </w:rPr>
              <w:t>210</w:t>
            </w:r>
          </w:p>
        </w:tc>
        <w:tc>
          <w:tcPr>
            <w:tcW w:w="562" w:type="dxa"/>
            <w:tcBorders>
              <w:top w:val="nil"/>
              <w:left w:val="nil"/>
              <w:bottom w:val="single" w:color="auto" w:sz="4" w:space="0"/>
              <w:right w:val="single" w:color="auto" w:sz="4" w:space="0"/>
            </w:tcBorders>
            <w:vAlign w:val="center"/>
          </w:tcPr>
          <w:p w14:paraId="767B8A1F">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11</w:t>
            </w:r>
          </w:p>
        </w:tc>
        <w:tc>
          <w:tcPr>
            <w:tcW w:w="600" w:type="dxa"/>
            <w:tcBorders>
              <w:top w:val="nil"/>
              <w:left w:val="nil"/>
              <w:bottom w:val="single" w:color="auto" w:sz="4" w:space="0"/>
              <w:right w:val="single" w:color="auto" w:sz="4" w:space="0"/>
            </w:tcBorders>
            <w:vAlign w:val="center"/>
          </w:tcPr>
          <w:p w14:paraId="1F92A8E5">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99</w:t>
            </w:r>
          </w:p>
        </w:tc>
        <w:tc>
          <w:tcPr>
            <w:tcW w:w="2197" w:type="dxa"/>
            <w:tcBorders>
              <w:top w:val="nil"/>
              <w:left w:val="nil"/>
              <w:bottom w:val="single" w:color="auto" w:sz="4" w:space="0"/>
              <w:right w:val="single" w:color="auto" w:sz="4" w:space="0"/>
            </w:tcBorders>
            <w:vAlign w:val="top"/>
          </w:tcPr>
          <w:p w14:paraId="1F9A2DD4">
            <w:pPr>
              <w:keepNext w:val="0"/>
              <w:keepLines w:val="0"/>
              <w:widowControl/>
              <w:suppressLineNumbers w:val="0"/>
              <w:jc w:val="left"/>
              <w:textAlignment w:val="top"/>
              <w:rPr>
                <w:rFonts w:ascii="宋体" w:hAnsi="宋体" w:cs="宋体"/>
                <w:color w:val="auto"/>
                <w:kern w:val="0"/>
                <w:sz w:val="11"/>
                <w:szCs w:val="11"/>
                <w:highlight w:val="none"/>
              </w:rPr>
            </w:pPr>
            <w:r>
              <w:rPr>
                <w:rFonts w:hint="eastAsia" w:ascii="宋体" w:hAnsi="宋体" w:eastAsia="宋体" w:cs="宋体"/>
                <w:i w:val="0"/>
                <w:color w:val="000000"/>
                <w:kern w:val="0"/>
                <w:sz w:val="15"/>
                <w:szCs w:val="15"/>
                <w:highlight w:val="none"/>
                <w:u w:val="none"/>
                <w:lang w:val="en-US" w:eastAsia="zh-CN" w:bidi="ar"/>
              </w:rPr>
              <w:t>其他行政事业单位医疗支出</w:t>
            </w:r>
          </w:p>
        </w:tc>
        <w:tc>
          <w:tcPr>
            <w:tcW w:w="1684" w:type="dxa"/>
            <w:gridSpan w:val="2"/>
            <w:tcBorders>
              <w:top w:val="nil"/>
              <w:left w:val="nil"/>
              <w:bottom w:val="single" w:color="auto" w:sz="4" w:space="0"/>
              <w:right w:val="single" w:color="auto" w:sz="4" w:space="0"/>
            </w:tcBorders>
            <w:vAlign w:val="top"/>
          </w:tcPr>
          <w:p w14:paraId="60B8A43D">
            <w:pPr>
              <w:keepNext w:val="0"/>
              <w:keepLines w:val="0"/>
              <w:widowControl/>
              <w:suppressLineNumbers w:val="0"/>
              <w:jc w:val="center"/>
              <w:textAlignment w:val="top"/>
              <w:rPr>
                <w:rFonts w:ascii="宋体" w:hAnsi="宋体" w:cs="宋体"/>
                <w:color w:val="auto"/>
                <w:kern w:val="0"/>
                <w:sz w:val="18"/>
                <w:szCs w:val="18"/>
                <w:highlight w:val="none"/>
              </w:rPr>
            </w:pPr>
            <w:r>
              <w:rPr>
                <w:rFonts w:hint="eastAsia" w:ascii="宋体" w:hAnsi="宋体" w:eastAsia="宋体" w:cs="宋体"/>
                <w:i w:val="0"/>
                <w:color w:val="000000"/>
                <w:kern w:val="0"/>
                <w:sz w:val="21"/>
                <w:szCs w:val="21"/>
                <w:highlight w:val="none"/>
                <w:u w:val="none"/>
                <w:lang w:val="en-US" w:eastAsia="zh-CN" w:bidi="ar"/>
              </w:rPr>
              <w:t>0.10</w:t>
            </w:r>
          </w:p>
        </w:tc>
        <w:tc>
          <w:tcPr>
            <w:tcW w:w="1842" w:type="dxa"/>
            <w:gridSpan w:val="2"/>
            <w:tcBorders>
              <w:top w:val="nil"/>
              <w:left w:val="nil"/>
              <w:bottom w:val="single" w:color="auto" w:sz="4" w:space="0"/>
              <w:right w:val="single" w:color="auto" w:sz="4" w:space="0"/>
            </w:tcBorders>
            <w:vAlign w:val="top"/>
          </w:tcPr>
          <w:p w14:paraId="2E7CB984">
            <w:pPr>
              <w:keepNext w:val="0"/>
              <w:keepLines w:val="0"/>
              <w:widowControl/>
              <w:suppressLineNumbers w:val="0"/>
              <w:jc w:val="center"/>
              <w:textAlignment w:val="top"/>
              <w:rPr>
                <w:rFonts w:ascii="宋体" w:hAnsi="宋体" w:cs="宋体"/>
                <w:color w:val="auto"/>
                <w:kern w:val="0"/>
                <w:sz w:val="18"/>
                <w:szCs w:val="18"/>
                <w:highlight w:val="none"/>
              </w:rPr>
            </w:pPr>
            <w:r>
              <w:rPr>
                <w:rFonts w:hint="eastAsia" w:ascii="宋体" w:hAnsi="宋体" w:eastAsia="宋体" w:cs="宋体"/>
                <w:i w:val="0"/>
                <w:color w:val="000000"/>
                <w:kern w:val="0"/>
                <w:sz w:val="21"/>
                <w:szCs w:val="21"/>
                <w:highlight w:val="none"/>
                <w:u w:val="none"/>
                <w:lang w:val="en-US" w:eastAsia="zh-CN" w:bidi="ar"/>
              </w:rPr>
              <w:t>0.10</w:t>
            </w:r>
          </w:p>
        </w:tc>
        <w:tc>
          <w:tcPr>
            <w:tcW w:w="1701" w:type="dxa"/>
            <w:tcBorders>
              <w:top w:val="nil"/>
              <w:left w:val="nil"/>
              <w:bottom w:val="single" w:color="auto" w:sz="4" w:space="0"/>
              <w:right w:val="single" w:color="auto" w:sz="4" w:space="0"/>
            </w:tcBorders>
            <w:vAlign w:val="center"/>
          </w:tcPr>
          <w:p w14:paraId="7F575328">
            <w:pPr>
              <w:widowControl/>
              <w:jc w:val="center"/>
              <w:rPr>
                <w:rFonts w:ascii="宋体" w:hAnsi="宋体" w:cs="宋体"/>
                <w:color w:val="auto"/>
                <w:kern w:val="0"/>
                <w:sz w:val="18"/>
                <w:szCs w:val="18"/>
                <w:highlight w:val="none"/>
              </w:rPr>
            </w:pPr>
          </w:p>
        </w:tc>
      </w:tr>
      <w:tr w14:paraId="30242BE2">
        <w:tblPrEx>
          <w:tblCellMar>
            <w:top w:w="0" w:type="dxa"/>
            <w:left w:w="108" w:type="dxa"/>
            <w:bottom w:w="0" w:type="dxa"/>
            <w:right w:w="108" w:type="dxa"/>
          </w:tblCellMar>
        </w:tblPrEx>
        <w:trPr>
          <w:trHeight w:val="450" w:hRule="atLeast"/>
        </w:trPr>
        <w:tc>
          <w:tcPr>
            <w:tcW w:w="628" w:type="dxa"/>
            <w:tcBorders>
              <w:top w:val="nil"/>
              <w:left w:val="single" w:color="auto" w:sz="4" w:space="0"/>
              <w:bottom w:val="single" w:color="auto" w:sz="4" w:space="0"/>
              <w:right w:val="single" w:color="auto" w:sz="4" w:space="0"/>
            </w:tcBorders>
            <w:vAlign w:val="top"/>
          </w:tcPr>
          <w:p w14:paraId="7E798DE9">
            <w:pPr>
              <w:keepNext w:val="0"/>
              <w:keepLines w:val="0"/>
              <w:widowControl/>
              <w:suppressLineNumbers w:val="0"/>
              <w:jc w:val="center"/>
              <w:textAlignment w:val="top"/>
              <w:rPr>
                <w:rFonts w:ascii="宋体" w:hAnsi="宋体" w:cs="宋体"/>
                <w:color w:val="auto"/>
                <w:kern w:val="0"/>
                <w:sz w:val="18"/>
                <w:szCs w:val="18"/>
                <w:highlight w:val="none"/>
              </w:rPr>
            </w:pPr>
            <w:r>
              <w:rPr>
                <w:rFonts w:hint="eastAsia" w:ascii="宋体" w:hAnsi="宋体" w:eastAsia="宋体" w:cs="宋体"/>
                <w:i w:val="0"/>
                <w:color w:val="000000"/>
                <w:kern w:val="0"/>
                <w:sz w:val="21"/>
                <w:szCs w:val="21"/>
                <w:highlight w:val="none"/>
                <w:u w:val="none"/>
                <w:lang w:val="en-US" w:eastAsia="zh-CN" w:bidi="ar"/>
              </w:rPr>
              <w:t>221</w:t>
            </w:r>
          </w:p>
        </w:tc>
        <w:tc>
          <w:tcPr>
            <w:tcW w:w="562" w:type="dxa"/>
            <w:tcBorders>
              <w:top w:val="nil"/>
              <w:left w:val="nil"/>
              <w:bottom w:val="single" w:color="auto" w:sz="4" w:space="0"/>
              <w:right w:val="single" w:color="auto" w:sz="4" w:space="0"/>
            </w:tcBorders>
            <w:vAlign w:val="center"/>
          </w:tcPr>
          <w:p w14:paraId="72CE5DB0">
            <w:pPr>
              <w:widowControl/>
              <w:jc w:val="center"/>
              <w:rPr>
                <w:rFonts w:ascii="宋体" w:hAnsi="宋体" w:cs="宋体"/>
                <w:color w:val="auto"/>
                <w:kern w:val="0"/>
                <w:sz w:val="18"/>
                <w:szCs w:val="18"/>
                <w:highlight w:val="none"/>
              </w:rPr>
            </w:pPr>
          </w:p>
        </w:tc>
        <w:tc>
          <w:tcPr>
            <w:tcW w:w="600" w:type="dxa"/>
            <w:tcBorders>
              <w:top w:val="nil"/>
              <w:left w:val="nil"/>
              <w:bottom w:val="single" w:color="auto" w:sz="4" w:space="0"/>
              <w:right w:val="single" w:color="auto" w:sz="4" w:space="0"/>
            </w:tcBorders>
            <w:vAlign w:val="center"/>
          </w:tcPr>
          <w:p w14:paraId="4FF8D242">
            <w:pPr>
              <w:widowControl/>
              <w:jc w:val="center"/>
              <w:rPr>
                <w:rFonts w:ascii="宋体" w:hAnsi="宋体" w:cs="宋体"/>
                <w:color w:val="auto"/>
                <w:kern w:val="0"/>
                <w:sz w:val="18"/>
                <w:szCs w:val="18"/>
                <w:highlight w:val="none"/>
              </w:rPr>
            </w:pPr>
          </w:p>
        </w:tc>
        <w:tc>
          <w:tcPr>
            <w:tcW w:w="2197" w:type="dxa"/>
            <w:tcBorders>
              <w:top w:val="nil"/>
              <w:left w:val="nil"/>
              <w:bottom w:val="single" w:color="auto" w:sz="4" w:space="0"/>
              <w:right w:val="single" w:color="auto" w:sz="4" w:space="0"/>
            </w:tcBorders>
            <w:vAlign w:val="top"/>
          </w:tcPr>
          <w:p w14:paraId="7CA670F6">
            <w:pPr>
              <w:keepNext w:val="0"/>
              <w:keepLines w:val="0"/>
              <w:widowControl/>
              <w:suppressLineNumbers w:val="0"/>
              <w:jc w:val="left"/>
              <w:textAlignment w:val="top"/>
              <w:rPr>
                <w:rFonts w:ascii="宋体" w:hAnsi="宋体" w:cs="宋体"/>
                <w:color w:val="auto"/>
                <w:kern w:val="0"/>
                <w:sz w:val="11"/>
                <w:szCs w:val="11"/>
                <w:highlight w:val="none"/>
              </w:rPr>
            </w:pPr>
            <w:r>
              <w:rPr>
                <w:rFonts w:hint="eastAsia" w:ascii="宋体" w:hAnsi="宋体" w:eastAsia="宋体" w:cs="宋体"/>
                <w:i w:val="0"/>
                <w:color w:val="000000"/>
                <w:kern w:val="0"/>
                <w:sz w:val="15"/>
                <w:szCs w:val="15"/>
                <w:highlight w:val="none"/>
                <w:u w:val="none"/>
                <w:lang w:val="en-US" w:eastAsia="zh-CN" w:bidi="ar"/>
              </w:rPr>
              <w:t>住房保障支出</w:t>
            </w:r>
          </w:p>
        </w:tc>
        <w:tc>
          <w:tcPr>
            <w:tcW w:w="1684" w:type="dxa"/>
            <w:gridSpan w:val="2"/>
            <w:tcBorders>
              <w:top w:val="nil"/>
              <w:left w:val="nil"/>
              <w:bottom w:val="single" w:color="auto" w:sz="4" w:space="0"/>
              <w:right w:val="single" w:color="auto" w:sz="4" w:space="0"/>
            </w:tcBorders>
            <w:vAlign w:val="top"/>
          </w:tcPr>
          <w:p w14:paraId="5B7D8CE9">
            <w:pPr>
              <w:keepNext w:val="0"/>
              <w:keepLines w:val="0"/>
              <w:widowControl/>
              <w:suppressLineNumbers w:val="0"/>
              <w:jc w:val="center"/>
              <w:textAlignment w:val="top"/>
              <w:rPr>
                <w:rFonts w:ascii="宋体" w:hAnsi="宋体" w:cs="宋体"/>
                <w:color w:val="auto"/>
                <w:kern w:val="0"/>
                <w:sz w:val="18"/>
                <w:szCs w:val="18"/>
                <w:highlight w:val="none"/>
              </w:rPr>
            </w:pPr>
            <w:r>
              <w:rPr>
                <w:rFonts w:hint="eastAsia" w:ascii="宋体" w:hAnsi="宋体" w:eastAsia="宋体" w:cs="宋体"/>
                <w:i w:val="0"/>
                <w:color w:val="000000"/>
                <w:kern w:val="0"/>
                <w:sz w:val="21"/>
                <w:szCs w:val="21"/>
                <w:highlight w:val="none"/>
                <w:u w:val="none"/>
                <w:lang w:val="en-US" w:eastAsia="zh-CN" w:bidi="ar"/>
              </w:rPr>
              <w:t>23.88</w:t>
            </w:r>
          </w:p>
        </w:tc>
        <w:tc>
          <w:tcPr>
            <w:tcW w:w="1842" w:type="dxa"/>
            <w:gridSpan w:val="2"/>
            <w:tcBorders>
              <w:top w:val="nil"/>
              <w:left w:val="nil"/>
              <w:bottom w:val="single" w:color="auto" w:sz="4" w:space="0"/>
              <w:right w:val="single" w:color="auto" w:sz="4" w:space="0"/>
            </w:tcBorders>
            <w:vAlign w:val="top"/>
          </w:tcPr>
          <w:p w14:paraId="5BBC68D7">
            <w:pPr>
              <w:keepNext w:val="0"/>
              <w:keepLines w:val="0"/>
              <w:widowControl/>
              <w:suppressLineNumbers w:val="0"/>
              <w:jc w:val="center"/>
              <w:textAlignment w:val="top"/>
              <w:rPr>
                <w:rFonts w:ascii="宋体" w:hAnsi="宋体" w:cs="宋体"/>
                <w:color w:val="auto"/>
                <w:kern w:val="0"/>
                <w:sz w:val="18"/>
                <w:szCs w:val="18"/>
                <w:highlight w:val="none"/>
              </w:rPr>
            </w:pPr>
            <w:r>
              <w:rPr>
                <w:rFonts w:hint="eastAsia" w:ascii="宋体" w:hAnsi="宋体" w:eastAsia="宋体" w:cs="宋体"/>
                <w:i w:val="0"/>
                <w:color w:val="000000"/>
                <w:kern w:val="0"/>
                <w:sz w:val="21"/>
                <w:szCs w:val="21"/>
                <w:highlight w:val="none"/>
                <w:u w:val="none"/>
                <w:lang w:val="en-US" w:eastAsia="zh-CN" w:bidi="ar"/>
              </w:rPr>
              <w:t>23.88</w:t>
            </w:r>
          </w:p>
        </w:tc>
        <w:tc>
          <w:tcPr>
            <w:tcW w:w="1701" w:type="dxa"/>
            <w:tcBorders>
              <w:top w:val="nil"/>
              <w:left w:val="nil"/>
              <w:bottom w:val="single" w:color="auto" w:sz="4" w:space="0"/>
              <w:right w:val="single" w:color="auto" w:sz="4" w:space="0"/>
            </w:tcBorders>
            <w:vAlign w:val="center"/>
          </w:tcPr>
          <w:p w14:paraId="510A8D30">
            <w:pPr>
              <w:widowControl/>
              <w:jc w:val="center"/>
              <w:rPr>
                <w:rFonts w:ascii="宋体" w:hAnsi="宋体" w:cs="宋体"/>
                <w:color w:val="auto"/>
                <w:kern w:val="0"/>
                <w:sz w:val="18"/>
                <w:szCs w:val="18"/>
                <w:highlight w:val="none"/>
              </w:rPr>
            </w:pPr>
          </w:p>
        </w:tc>
      </w:tr>
      <w:tr w14:paraId="0571F3A3">
        <w:tblPrEx>
          <w:tblCellMar>
            <w:top w:w="0" w:type="dxa"/>
            <w:left w:w="108" w:type="dxa"/>
            <w:bottom w:w="0" w:type="dxa"/>
            <w:right w:w="108" w:type="dxa"/>
          </w:tblCellMar>
        </w:tblPrEx>
        <w:trPr>
          <w:trHeight w:val="450" w:hRule="atLeast"/>
        </w:trPr>
        <w:tc>
          <w:tcPr>
            <w:tcW w:w="628" w:type="dxa"/>
            <w:tcBorders>
              <w:top w:val="nil"/>
              <w:left w:val="single" w:color="auto" w:sz="4" w:space="0"/>
              <w:bottom w:val="single" w:color="auto" w:sz="4" w:space="0"/>
              <w:right w:val="single" w:color="auto" w:sz="4" w:space="0"/>
            </w:tcBorders>
            <w:vAlign w:val="top"/>
          </w:tcPr>
          <w:p w14:paraId="342A30A7">
            <w:pPr>
              <w:keepNext w:val="0"/>
              <w:keepLines w:val="0"/>
              <w:widowControl/>
              <w:suppressLineNumbers w:val="0"/>
              <w:jc w:val="center"/>
              <w:textAlignment w:val="top"/>
              <w:rPr>
                <w:rFonts w:ascii="宋体" w:hAnsi="宋体" w:cs="宋体"/>
                <w:color w:val="auto"/>
                <w:kern w:val="0"/>
                <w:sz w:val="18"/>
                <w:szCs w:val="18"/>
                <w:highlight w:val="none"/>
              </w:rPr>
            </w:pPr>
            <w:r>
              <w:rPr>
                <w:rFonts w:hint="eastAsia" w:ascii="宋体" w:hAnsi="宋体" w:eastAsia="宋体" w:cs="宋体"/>
                <w:i w:val="0"/>
                <w:color w:val="000000"/>
                <w:kern w:val="0"/>
                <w:sz w:val="21"/>
                <w:szCs w:val="21"/>
                <w:highlight w:val="none"/>
                <w:u w:val="none"/>
                <w:lang w:val="en-US" w:eastAsia="zh-CN" w:bidi="ar"/>
              </w:rPr>
              <w:t>221</w:t>
            </w:r>
          </w:p>
        </w:tc>
        <w:tc>
          <w:tcPr>
            <w:tcW w:w="562" w:type="dxa"/>
            <w:tcBorders>
              <w:top w:val="nil"/>
              <w:left w:val="nil"/>
              <w:bottom w:val="single" w:color="auto" w:sz="4" w:space="0"/>
              <w:right w:val="single" w:color="auto" w:sz="4" w:space="0"/>
            </w:tcBorders>
            <w:vAlign w:val="center"/>
          </w:tcPr>
          <w:p w14:paraId="30418E74">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02</w:t>
            </w:r>
          </w:p>
        </w:tc>
        <w:tc>
          <w:tcPr>
            <w:tcW w:w="600" w:type="dxa"/>
            <w:tcBorders>
              <w:top w:val="nil"/>
              <w:left w:val="nil"/>
              <w:bottom w:val="single" w:color="auto" w:sz="4" w:space="0"/>
              <w:right w:val="single" w:color="auto" w:sz="4" w:space="0"/>
            </w:tcBorders>
            <w:vAlign w:val="center"/>
          </w:tcPr>
          <w:p w14:paraId="4768F297">
            <w:pPr>
              <w:widowControl/>
              <w:jc w:val="center"/>
              <w:rPr>
                <w:rFonts w:ascii="宋体" w:hAnsi="宋体" w:cs="宋体"/>
                <w:color w:val="auto"/>
                <w:kern w:val="0"/>
                <w:sz w:val="18"/>
                <w:szCs w:val="18"/>
                <w:highlight w:val="none"/>
              </w:rPr>
            </w:pPr>
          </w:p>
        </w:tc>
        <w:tc>
          <w:tcPr>
            <w:tcW w:w="2197" w:type="dxa"/>
            <w:tcBorders>
              <w:top w:val="nil"/>
              <w:left w:val="nil"/>
              <w:bottom w:val="single" w:color="auto" w:sz="4" w:space="0"/>
              <w:right w:val="single" w:color="auto" w:sz="4" w:space="0"/>
            </w:tcBorders>
            <w:vAlign w:val="top"/>
          </w:tcPr>
          <w:p w14:paraId="1385D687">
            <w:pPr>
              <w:keepNext w:val="0"/>
              <w:keepLines w:val="0"/>
              <w:widowControl/>
              <w:suppressLineNumbers w:val="0"/>
              <w:jc w:val="left"/>
              <w:textAlignment w:val="top"/>
              <w:rPr>
                <w:rFonts w:ascii="宋体" w:hAnsi="宋体" w:cs="宋体"/>
                <w:color w:val="auto"/>
                <w:kern w:val="0"/>
                <w:sz w:val="11"/>
                <w:szCs w:val="11"/>
                <w:highlight w:val="none"/>
              </w:rPr>
            </w:pPr>
            <w:r>
              <w:rPr>
                <w:rFonts w:hint="eastAsia" w:ascii="宋体" w:hAnsi="宋体" w:eastAsia="宋体" w:cs="宋体"/>
                <w:i w:val="0"/>
                <w:color w:val="000000"/>
                <w:kern w:val="0"/>
                <w:sz w:val="15"/>
                <w:szCs w:val="15"/>
                <w:highlight w:val="none"/>
                <w:u w:val="none"/>
                <w:lang w:val="en-US" w:eastAsia="zh-CN" w:bidi="ar"/>
              </w:rPr>
              <w:t>住房改革支出</w:t>
            </w:r>
          </w:p>
        </w:tc>
        <w:tc>
          <w:tcPr>
            <w:tcW w:w="1684" w:type="dxa"/>
            <w:gridSpan w:val="2"/>
            <w:tcBorders>
              <w:top w:val="nil"/>
              <w:left w:val="nil"/>
              <w:bottom w:val="single" w:color="auto" w:sz="4" w:space="0"/>
              <w:right w:val="single" w:color="auto" w:sz="4" w:space="0"/>
            </w:tcBorders>
            <w:vAlign w:val="top"/>
          </w:tcPr>
          <w:p w14:paraId="11C0006D">
            <w:pPr>
              <w:keepNext w:val="0"/>
              <w:keepLines w:val="0"/>
              <w:widowControl/>
              <w:suppressLineNumbers w:val="0"/>
              <w:jc w:val="center"/>
              <w:textAlignment w:val="top"/>
              <w:rPr>
                <w:rFonts w:ascii="宋体" w:hAnsi="宋体" w:cs="宋体"/>
                <w:color w:val="auto"/>
                <w:kern w:val="0"/>
                <w:sz w:val="18"/>
                <w:szCs w:val="18"/>
                <w:highlight w:val="none"/>
              </w:rPr>
            </w:pPr>
            <w:r>
              <w:rPr>
                <w:rFonts w:hint="eastAsia" w:ascii="宋体" w:hAnsi="宋体" w:eastAsia="宋体" w:cs="宋体"/>
                <w:i w:val="0"/>
                <w:color w:val="000000"/>
                <w:kern w:val="0"/>
                <w:sz w:val="21"/>
                <w:szCs w:val="21"/>
                <w:highlight w:val="none"/>
                <w:u w:val="none"/>
                <w:lang w:val="en-US" w:eastAsia="zh-CN" w:bidi="ar"/>
              </w:rPr>
              <w:t>23.88</w:t>
            </w:r>
          </w:p>
        </w:tc>
        <w:tc>
          <w:tcPr>
            <w:tcW w:w="1842" w:type="dxa"/>
            <w:gridSpan w:val="2"/>
            <w:tcBorders>
              <w:top w:val="nil"/>
              <w:left w:val="nil"/>
              <w:bottom w:val="single" w:color="auto" w:sz="4" w:space="0"/>
              <w:right w:val="single" w:color="auto" w:sz="4" w:space="0"/>
            </w:tcBorders>
            <w:vAlign w:val="top"/>
          </w:tcPr>
          <w:p w14:paraId="472B2F45">
            <w:pPr>
              <w:keepNext w:val="0"/>
              <w:keepLines w:val="0"/>
              <w:widowControl/>
              <w:suppressLineNumbers w:val="0"/>
              <w:jc w:val="center"/>
              <w:textAlignment w:val="top"/>
              <w:rPr>
                <w:rFonts w:ascii="宋体" w:hAnsi="宋体" w:cs="宋体"/>
                <w:color w:val="auto"/>
                <w:kern w:val="0"/>
                <w:sz w:val="18"/>
                <w:szCs w:val="18"/>
                <w:highlight w:val="none"/>
              </w:rPr>
            </w:pPr>
            <w:r>
              <w:rPr>
                <w:rFonts w:hint="eastAsia" w:ascii="宋体" w:hAnsi="宋体" w:eastAsia="宋体" w:cs="宋体"/>
                <w:i w:val="0"/>
                <w:color w:val="000000"/>
                <w:kern w:val="0"/>
                <w:sz w:val="21"/>
                <w:szCs w:val="21"/>
                <w:highlight w:val="none"/>
                <w:u w:val="none"/>
                <w:lang w:val="en-US" w:eastAsia="zh-CN" w:bidi="ar"/>
              </w:rPr>
              <w:t>23.88</w:t>
            </w:r>
          </w:p>
        </w:tc>
        <w:tc>
          <w:tcPr>
            <w:tcW w:w="1701" w:type="dxa"/>
            <w:tcBorders>
              <w:top w:val="nil"/>
              <w:left w:val="nil"/>
              <w:bottom w:val="single" w:color="auto" w:sz="4" w:space="0"/>
              <w:right w:val="single" w:color="auto" w:sz="4" w:space="0"/>
            </w:tcBorders>
            <w:vAlign w:val="center"/>
          </w:tcPr>
          <w:p w14:paraId="60DA6FE6">
            <w:pPr>
              <w:widowControl/>
              <w:jc w:val="center"/>
              <w:rPr>
                <w:rFonts w:ascii="宋体" w:hAnsi="宋体" w:cs="宋体"/>
                <w:color w:val="auto"/>
                <w:kern w:val="0"/>
                <w:sz w:val="18"/>
                <w:szCs w:val="18"/>
                <w:highlight w:val="none"/>
              </w:rPr>
            </w:pPr>
          </w:p>
        </w:tc>
      </w:tr>
      <w:tr w14:paraId="5C67219B">
        <w:tblPrEx>
          <w:tblCellMar>
            <w:top w:w="0" w:type="dxa"/>
            <w:left w:w="108" w:type="dxa"/>
            <w:bottom w:w="0" w:type="dxa"/>
            <w:right w:w="108" w:type="dxa"/>
          </w:tblCellMar>
        </w:tblPrEx>
        <w:trPr>
          <w:trHeight w:val="450" w:hRule="atLeast"/>
        </w:trPr>
        <w:tc>
          <w:tcPr>
            <w:tcW w:w="628" w:type="dxa"/>
            <w:tcBorders>
              <w:top w:val="nil"/>
              <w:left w:val="single" w:color="auto" w:sz="4" w:space="0"/>
              <w:bottom w:val="single" w:color="auto" w:sz="4" w:space="0"/>
              <w:right w:val="single" w:color="auto" w:sz="4" w:space="0"/>
            </w:tcBorders>
            <w:vAlign w:val="top"/>
          </w:tcPr>
          <w:p w14:paraId="5CDE5E8B">
            <w:pPr>
              <w:keepNext w:val="0"/>
              <w:keepLines w:val="0"/>
              <w:widowControl/>
              <w:suppressLineNumbers w:val="0"/>
              <w:jc w:val="center"/>
              <w:textAlignment w:val="top"/>
              <w:rPr>
                <w:rFonts w:ascii="宋体" w:hAnsi="宋体" w:cs="宋体"/>
                <w:color w:val="auto"/>
                <w:kern w:val="0"/>
                <w:sz w:val="18"/>
                <w:szCs w:val="18"/>
                <w:highlight w:val="none"/>
              </w:rPr>
            </w:pPr>
            <w:r>
              <w:rPr>
                <w:rFonts w:hint="eastAsia" w:ascii="宋体" w:hAnsi="宋体" w:eastAsia="宋体" w:cs="宋体"/>
                <w:i w:val="0"/>
                <w:color w:val="000000"/>
                <w:kern w:val="0"/>
                <w:sz w:val="21"/>
                <w:szCs w:val="21"/>
                <w:highlight w:val="none"/>
                <w:u w:val="none"/>
                <w:lang w:val="en-US" w:eastAsia="zh-CN" w:bidi="ar"/>
              </w:rPr>
              <w:t>221</w:t>
            </w:r>
          </w:p>
        </w:tc>
        <w:tc>
          <w:tcPr>
            <w:tcW w:w="562" w:type="dxa"/>
            <w:tcBorders>
              <w:top w:val="nil"/>
              <w:left w:val="nil"/>
              <w:bottom w:val="single" w:color="auto" w:sz="4" w:space="0"/>
              <w:right w:val="single" w:color="auto" w:sz="4" w:space="0"/>
            </w:tcBorders>
            <w:vAlign w:val="center"/>
          </w:tcPr>
          <w:p w14:paraId="22220C60">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02</w:t>
            </w:r>
          </w:p>
        </w:tc>
        <w:tc>
          <w:tcPr>
            <w:tcW w:w="600" w:type="dxa"/>
            <w:tcBorders>
              <w:top w:val="nil"/>
              <w:left w:val="nil"/>
              <w:bottom w:val="single" w:color="auto" w:sz="4" w:space="0"/>
              <w:right w:val="single" w:color="auto" w:sz="4" w:space="0"/>
            </w:tcBorders>
            <w:vAlign w:val="center"/>
          </w:tcPr>
          <w:p w14:paraId="0A742E0F">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01</w:t>
            </w:r>
          </w:p>
        </w:tc>
        <w:tc>
          <w:tcPr>
            <w:tcW w:w="2197" w:type="dxa"/>
            <w:tcBorders>
              <w:top w:val="nil"/>
              <w:left w:val="nil"/>
              <w:bottom w:val="single" w:color="auto" w:sz="4" w:space="0"/>
              <w:right w:val="single" w:color="auto" w:sz="4" w:space="0"/>
            </w:tcBorders>
            <w:vAlign w:val="top"/>
          </w:tcPr>
          <w:p w14:paraId="2651A3BF">
            <w:pPr>
              <w:keepNext w:val="0"/>
              <w:keepLines w:val="0"/>
              <w:widowControl/>
              <w:suppressLineNumbers w:val="0"/>
              <w:jc w:val="left"/>
              <w:textAlignment w:val="top"/>
              <w:rPr>
                <w:rFonts w:ascii="宋体" w:hAnsi="宋体" w:cs="宋体"/>
                <w:color w:val="auto"/>
                <w:kern w:val="0"/>
                <w:sz w:val="11"/>
                <w:szCs w:val="11"/>
                <w:highlight w:val="none"/>
              </w:rPr>
            </w:pPr>
            <w:r>
              <w:rPr>
                <w:rFonts w:hint="eastAsia" w:ascii="宋体" w:hAnsi="宋体" w:eastAsia="宋体" w:cs="宋体"/>
                <w:i w:val="0"/>
                <w:color w:val="000000"/>
                <w:kern w:val="0"/>
                <w:sz w:val="15"/>
                <w:szCs w:val="15"/>
                <w:highlight w:val="none"/>
                <w:u w:val="none"/>
                <w:lang w:val="en-US" w:eastAsia="zh-CN" w:bidi="ar"/>
              </w:rPr>
              <w:t>住房公积金</w:t>
            </w:r>
          </w:p>
        </w:tc>
        <w:tc>
          <w:tcPr>
            <w:tcW w:w="1684" w:type="dxa"/>
            <w:gridSpan w:val="2"/>
            <w:tcBorders>
              <w:top w:val="nil"/>
              <w:left w:val="nil"/>
              <w:bottom w:val="single" w:color="auto" w:sz="4" w:space="0"/>
              <w:right w:val="single" w:color="auto" w:sz="4" w:space="0"/>
            </w:tcBorders>
            <w:vAlign w:val="top"/>
          </w:tcPr>
          <w:p w14:paraId="4A926AC9">
            <w:pPr>
              <w:keepNext w:val="0"/>
              <w:keepLines w:val="0"/>
              <w:widowControl/>
              <w:suppressLineNumbers w:val="0"/>
              <w:jc w:val="center"/>
              <w:textAlignment w:val="top"/>
              <w:rPr>
                <w:rFonts w:ascii="宋体" w:hAnsi="宋体" w:cs="宋体"/>
                <w:color w:val="auto"/>
                <w:kern w:val="0"/>
                <w:sz w:val="18"/>
                <w:szCs w:val="18"/>
                <w:highlight w:val="none"/>
              </w:rPr>
            </w:pPr>
            <w:r>
              <w:rPr>
                <w:rFonts w:hint="eastAsia" w:ascii="宋体" w:hAnsi="宋体" w:eastAsia="宋体" w:cs="宋体"/>
                <w:i w:val="0"/>
                <w:color w:val="000000"/>
                <w:kern w:val="0"/>
                <w:sz w:val="21"/>
                <w:szCs w:val="21"/>
                <w:highlight w:val="none"/>
                <w:u w:val="none"/>
                <w:lang w:val="en-US" w:eastAsia="zh-CN" w:bidi="ar"/>
              </w:rPr>
              <w:t>23.88</w:t>
            </w:r>
          </w:p>
        </w:tc>
        <w:tc>
          <w:tcPr>
            <w:tcW w:w="1842" w:type="dxa"/>
            <w:gridSpan w:val="2"/>
            <w:tcBorders>
              <w:top w:val="nil"/>
              <w:left w:val="nil"/>
              <w:bottom w:val="single" w:color="auto" w:sz="4" w:space="0"/>
              <w:right w:val="single" w:color="auto" w:sz="4" w:space="0"/>
            </w:tcBorders>
            <w:vAlign w:val="top"/>
          </w:tcPr>
          <w:p w14:paraId="4B7FCCC6">
            <w:pPr>
              <w:keepNext w:val="0"/>
              <w:keepLines w:val="0"/>
              <w:widowControl/>
              <w:suppressLineNumbers w:val="0"/>
              <w:jc w:val="center"/>
              <w:textAlignment w:val="top"/>
              <w:rPr>
                <w:rFonts w:ascii="宋体" w:hAnsi="宋体" w:cs="宋体"/>
                <w:color w:val="auto"/>
                <w:kern w:val="0"/>
                <w:sz w:val="18"/>
                <w:szCs w:val="18"/>
                <w:highlight w:val="none"/>
              </w:rPr>
            </w:pPr>
            <w:r>
              <w:rPr>
                <w:rFonts w:hint="eastAsia" w:ascii="宋体" w:hAnsi="宋体" w:eastAsia="宋体" w:cs="宋体"/>
                <w:i w:val="0"/>
                <w:color w:val="000000"/>
                <w:kern w:val="0"/>
                <w:sz w:val="21"/>
                <w:szCs w:val="21"/>
                <w:highlight w:val="none"/>
                <w:u w:val="none"/>
                <w:lang w:val="en-US" w:eastAsia="zh-CN" w:bidi="ar"/>
              </w:rPr>
              <w:t>23.88</w:t>
            </w:r>
          </w:p>
        </w:tc>
        <w:tc>
          <w:tcPr>
            <w:tcW w:w="1701" w:type="dxa"/>
            <w:tcBorders>
              <w:top w:val="nil"/>
              <w:left w:val="nil"/>
              <w:bottom w:val="single" w:color="auto" w:sz="4" w:space="0"/>
              <w:right w:val="single" w:color="auto" w:sz="4" w:space="0"/>
            </w:tcBorders>
            <w:vAlign w:val="center"/>
          </w:tcPr>
          <w:p w14:paraId="3534E8B0">
            <w:pPr>
              <w:widowControl/>
              <w:jc w:val="center"/>
              <w:rPr>
                <w:rFonts w:ascii="宋体" w:hAnsi="宋体" w:cs="宋体"/>
                <w:color w:val="auto"/>
                <w:kern w:val="0"/>
                <w:sz w:val="18"/>
                <w:szCs w:val="18"/>
                <w:highlight w:val="none"/>
              </w:rPr>
            </w:pPr>
          </w:p>
        </w:tc>
      </w:tr>
      <w:tr w14:paraId="35CE5279">
        <w:tblPrEx>
          <w:tblCellMar>
            <w:top w:w="0" w:type="dxa"/>
            <w:left w:w="108" w:type="dxa"/>
            <w:bottom w:w="0" w:type="dxa"/>
            <w:right w:w="108" w:type="dxa"/>
          </w:tblCellMar>
        </w:tblPrEx>
        <w:trPr>
          <w:trHeight w:val="450" w:hRule="atLeast"/>
        </w:trPr>
        <w:tc>
          <w:tcPr>
            <w:tcW w:w="628" w:type="dxa"/>
            <w:tcBorders>
              <w:top w:val="nil"/>
              <w:left w:val="single" w:color="auto" w:sz="4" w:space="0"/>
              <w:bottom w:val="single" w:color="auto" w:sz="4" w:space="0"/>
              <w:right w:val="single" w:color="auto" w:sz="4" w:space="0"/>
            </w:tcBorders>
            <w:vAlign w:val="center"/>
          </w:tcPr>
          <w:p w14:paraId="4C5AB4FD">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62" w:type="dxa"/>
            <w:tcBorders>
              <w:top w:val="nil"/>
              <w:left w:val="nil"/>
              <w:bottom w:val="single" w:color="auto" w:sz="4" w:space="0"/>
              <w:right w:val="single" w:color="auto" w:sz="4" w:space="0"/>
            </w:tcBorders>
            <w:vAlign w:val="center"/>
          </w:tcPr>
          <w:p w14:paraId="01FFD667">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600" w:type="dxa"/>
            <w:tcBorders>
              <w:top w:val="nil"/>
              <w:left w:val="nil"/>
              <w:bottom w:val="single" w:color="auto" w:sz="4" w:space="0"/>
              <w:right w:val="single" w:color="auto" w:sz="4" w:space="0"/>
            </w:tcBorders>
            <w:vAlign w:val="center"/>
          </w:tcPr>
          <w:p w14:paraId="429F0E97">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197" w:type="dxa"/>
            <w:tcBorders>
              <w:top w:val="nil"/>
              <w:left w:val="nil"/>
              <w:bottom w:val="single" w:color="auto" w:sz="4" w:space="0"/>
              <w:right w:val="single" w:color="auto" w:sz="4" w:space="0"/>
            </w:tcBorders>
            <w:vAlign w:val="center"/>
          </w:tcPr>
          <w:p w14:paraId="6A7B91D6">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84" w:type="dxa"/>
            <w:gridSpan w:val="2"/>
            <w:tcBorders>
              <w:top w:val="nil"/>
              <w:left w:val="nil"/>
              <w:bottom w:val="single" w:color="auto" w:sz="4" w:space="0"/>
              <w:right w:val="single" w:color="auto" w:sz="4" w:space="0"/>
            </w:tcBorders>
            <w:vAlign w:val="center"/>
          </w:tcPr>
          <w:p w14:paraId="70A08E30">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42" w:type="dxa"/>
            <w:gridSpan w:val="2"/>
            <w:tcBorders>
              <w:top w:val="nil"/>
              <w:left w:val="nil"/>
              <w:bottom w:val="single" w:color="auto" w:sz="4" w:space="0"/>
              <w:right w:val="single" w:color="auto" w:sz="4" w:space="0"/>
            </w:tcBorders>
            <w:vAlign w:val="center"/>
          </w:tcPr>
          <w:p w14:paraId="0F329E19">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vAlign w:val="center"/>
          </w:tcPr>
          <w:p w14:paraId="3409F316">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5D3957AE">
        <w:tblPrEx>
          <w:tblCellMar>
            <w:top w:w="0" w:type="dxa"/>
            <w:left w:w="108" w:type="dxa"/>
            <w:bottom w:w="0" w:type="dxa"/>
            <w:right w:w="108" w:type="dxa"/>
          </w:tblCellMar>
        </w:tblPrEx>
        <w:trPr>
          <w:trHeight w:val="450" w:hRule="atLeast"/>
        </w:trPr>
        <w:tc>
          <w:tcPr>
            <w:tcW w:w="628" w:type="dxa"/>
            <w:tcBorders>
              <w:top w:val="nil"/>
              <w:left w:val="single" w:color="auto" w:sz="4" w:space="0"/>
              <w:bottom w:val="single" w:color="auto" w:sz="4" w:space="0"/>
              <w:right w:val="single" w:color="auto" w:sz="4" w:space="0"/>
            </w:tcBorders>
            <w:vAlign w:val="center"/>
          </w:tcPr>
          <w:p w14:paraId="288CD1FC">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62" w:type="dxa"/>
            <w:tcBorders>
              <w:top w:val="nil"/>
              <w:left w:val="nil"/>
              <w:bottom w:val="single" w:color="auto" w:sz="4" w:space="0"/>
              <w:right w:val="single" w:color="auto" w:sz="4" w:space="0"/>
            </w:tcBorders>
            <w:vAlign w:val="center"/>
          </w:tcPr>
          <w:p w14:paraId="265967D5">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600" w:type="dxa"/>
            <w:tcBorders>
              <w:top w:val="nil"/>
              <w:left w:val="nil"/>
              <w:bottom w:val="single" w:color="auto" w:sz="4" w:space="0"/>
              <w:right w:val="single" w:color="auto" w:sz="4" w:space="0"/>
            </w:tcBorders>
            <w:vAlign w:val="center"/>
          </w:tcPr>
          <w:p w14:paraId="1882EEE3">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197" w:type="dxa"/>
            <w:tcBorders>
              <w:top w:val="nil"/>
              <w:left w:val="nil"/>
              <w:bottom w:val="single" w:color="auto" w:sz="4" w:space="0"/>
              <w:right w:val="single" w:color="auto" w:sz="4" w:space="0"/>
            </w:tcBorders>
            <w:vAlign w:val="center"/>
          </w:tcPr>
          <w:p w14:paraId="5B94D80B">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84" w:type="dxa"/>
            <w:gridSpan w:val="2"/>
            <w:tcBorders>
              <w:top w:val="nil"/>
              <w:left w:val="nil"/>
              <w:bottom w:val="single" w:color="auto" w:sz="4" w:space="0"/>
              <w:right w:val="single" w:color="auto" w:sz="4" w:space="0"/>
            </w:tcBorders>
            <w:vAlign w:val="center"/>
          </w:tcPr>
          <w:p w14:paraId="1DE02E11">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42" w:type="dxa"/>
            <w:gridSpan w:val="2"/>
            <w:tcBorders>
              <w:top w:val="nil"/>
              <w:left w:val="nil"/>
              <w:bottom w:val="single" w:color="auto" w:sz="4" w:space="0"/>
              <w:right w:val="single" w:color="auto" w:sz="4" w:space="0"/>
            </w:tcBorders>
            <w:vAlign w:val="center"/>
          </w:tcPr>
          <w:p w14:paraId="73F99F77">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vAlign w:val="center"/>
          </w:tcPr>
          <w:p w14:paraId="5B7C7101">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5FF27B76">
        <w:tblPrEx>
          <w:tblCellMar>
            <w:top w:w="0" w:type="dxa"/>
            <w:left w:w="108" w:type="dxa"/>
            <w:bottom w:w="0" w:type="dxa"/>
            <w:right w:w="108" w:type="dxa"/>
          </w:tblCellMar>
        </w:tblPrEx>
        <w:trPr>
          <w:trHeight w:val="450" w:hRule="atLeast"/>
        </w:trPr>
        <w:tc>
          <w:tcPr>
            <w:tcW w:w="628" w:type="dxa"/>
            <w:tcBorders>
              <w:top w:val="nil"/>
              <w:left w:val="single" w:color="auto" w:sz="4" w:space="0"/>
              <w:bottom w:val="single" w:color="auto" w:sz="4" w:space="0"/>
              <w:right w:val="single" w:color="auto" w:sz="4" w:space="0"/>
            </w:tcBorders>
            <w:vAlign w:val="center"/>
          </w:tcPr>
          <w:p w14:paraId="490725A1">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62" w:type="dxa"/>
            <w:tcBorders>
              <w:top w:val="nil"/>
              <w:left w:val="nil"/>
              <w:bottom w:val="single" w:color="auto" w:sz="4" w:space="0"/>
              <w:right w:val="single" w:color="auto" w:sz="4" w:space="0"/>
            </w:tcBorders>
            <w:vAlign w:val="center"/>
          </w:tcPr>
          <w:p w14:paraId="44512F07">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600" w:type="dxa"/>
            <w:tcBorders>
              <w:top w:val="nil"/>
              <w:left w:val="nil"/>
              <w:bottom w:val="single" w:color="auto" w:sz="4" w:space="0"/>
              <w:right w:val="single" w:color="auto" w:sz="4" w:space="0"/>
            </w:tcBorders>
            <w:vAlign w:val="center"/>
          </w:tcPr>
          <w:p w14:paraId="2C86D97A">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197" w:type="dxa"/>
            <w:tcBorders>
              <w:top w:val="nil"/>
              <w:left w:val="nil"/>
              <w:bottom w:val="single" w:color="auto" w:sz="4" w:space="0"/>
              <w:right w:val="single" w:color="auto" w:sz="4" w:space="0"/>
            </w:tcBorders>
            <w:vAlign w:val="center"/>
          </w:tcPr>
          <w:p w14:paraId="5A9BDE61">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84" w:type="dxa"/>
            <w:gridSpan w:val="2"/>
            <w:tcBorders>
              <w:top w:val="nil"/>
              <w:left w:val="nil"/>
              <w:bottom w:val="single" w:color="auto" w:sz="4" w:space="0"/>
              <w:right w:val="single" w:color="auto" w:sz="4" w:space="0"/>
            </w:tcBorders>
            <w:vAlign w:val="center"/>
          </w:tcPr>
          <w:p w14:paraId="76936E07">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42" w:type="dxa"/>
            <w:gridSpan w:val="2"/>
            <w:tcBorders>
              <w:top w:val="nil"/>
              <w:left w:val="nil"/>
              <w:bottom w:val="single" w:color="auto" w:sz="4" w:space="0"/>
              <w:right w:val="single" w:color="auto" w:sz="4" w:space="0"/>
            </w:tcBorders>
            <w:vAlign w:val="center"/>
          </w:tcPr>
          <w:p w14:paraId="3A1ECD94">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vAlign w:val="center"/>
          </w:tcPr>
          <w:p w14:paraId="1E6812D1">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02860CFC">
        <w:tblPrEx>
          <w:tblCellMar>
            <w:top w:w="0" w:type="dxa"/>
            <w:left w:w="108" w:type="dxa"/>
            <w:bottom w:w="0" w:type="dxa"/>
            <w:right w:w="108" w:type="dxa"/>
          </w:tblCellMar>
        </w:tblPrEx>
        <w:trPr>
          <w:trHeight w:val="450" w:hRule="atLeast"/>
        </w:trPr>
        <w:tc>
          <w:tcPr>
            <w:tcW w:w="628" w:type="dxa"/>
            <w:tcBorders>
              <w:top w:val="nil"/>
              <w:left w:val="single" w:color="auto" w:sz="4" w:space="0"/>
              <w:bottom w:val="single" w:color="auto" w:sz="4" w:space="0"/>
              <w:right w:val="single" w:color="auto" w:sz="4" w:space="0"/>
            </w:tcBorders>
            <w:vAlign w:val="center"/>
          </w:tcPr>
          <w:p w14:paraId="01A9C256">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62" w:type="dxa"/>
            <w:tcBorders>
              <w:top w:val="nil"/>
              <w:left w:val="nil"/>
              <w:bottom w:val="single" w:color="auto" w:sz="4" w:space="0"/>
              <w:right w:val="single" w:color="auto" w:sz="4" w:space="0"/>
            </w:tcBorders>
            <w:vAlign w:val="center"/>
          </w:tcPr>
          <w:p w14:paraId="1E9CB693">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600" w:type="dxa"/>
            <w:tcBorders>
              <w:top w:val="nil"/>
              <w:left w:val="nil"/>
              <w:bottom w:val="single" w:color="auto" w:sz="4" w:space="0"/>
              <w:right w:val="single" w:color="auto" w:sz="4" w:space="0"/>
            </w:tcBorders>
            <w:vAlign w:val="center"/>
          </w:tcPr>
          <w:p w14:paraId="6D5D934F">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197" w:type="dxa"/>
            <w:tcBorders>
              <w:top w:val="nil"/>
              <w:left w:val="nil"/>
              <w:bottom w:val="single" w:color="auto" w:sz="4" w:space="0"/>
              <w:right w:val="single" w:color="auto" w:sz="4" w:space="0"/>
            </w:tcBorders>
            <w:vAlign w:val="center"/>
          </w:tcPr>
          <w:p w14:paraId="4B5DACC8">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84" w:type="dxa"/>
            <w:gridSpan w:val="2"/>
            <w:tcBorders>
              <w:top w:val="nil"/>
              <w:left w:val="nil"/>
              <w:bottom w:val="single" w:color="auto" w:sz="4" w:space="0"/>
              <w:right w:val="single" w:color="auto" w:sz="4" w:space="0"/>
            </w:tcBorders>
            <w:vAlign w:val="center"/>
          </w:tcPr>
          <w:p w14:paraId="2893DF10">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42" w:type="dxa"/>
            <w:gridSpan w:val="2"/>
            <w:tcBorders>
              <w:top w:val="nil"/>
              <w:left w:val="nil"/>
              <w:bottom w:val="single" w:color="auto" w:sz="4" w:space="0"/>
              <w:right w:val="single" w:color="auto" w:sz="4" w:space="0"/>
            </w:tcBorders>
            <w:vAlign w:val="center"/>
          </w:tcPr>
          <w:p w14:paraId="0B518521">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vAlign w:val="center"/>
          </w:tcPr>
          <w:p w14:paraId="5D2FF7DB">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79DF8414">
        <w:tblPrEx>
          <w:tblCellMar>
            <w:top w:w="0" w:type="dxa"/>
            <w:left w:w="108" w:type="dxa"/>
            <w:bottom w:w="0" w:type="dxa"/>
            <w:right w:w="108" w:type="dxa"/>
          </w:tblCellMar>
        </w:tblPrEx>
        <w:trPr>
          <w:trHeight w:val="450" w:hRule="atLeast"/>
        </w:trPr>
        <w:tc>
          <w:tcPr>
            <w:tcW w:w="628" w:type="dxa"/>
            <w:tcBorders>
              <w:top w:val="nil"/>
              <w:left w:val="single" w:color="auto" w:sz="4" w:space="0"/>
              <w:bottom w:val="single" w:color="auto" w:sz="4" w:space="0"/>
              <w:right w:val="single" w:color="auto" w:sz="4" w:space="0"/>
            </w:tcBorders>
            <w:vAlign w:val="center"/>
          </w:tcPr>
          <w:p w14:paraId="0A348DEA">
            <w:pPr>
              <w:widowControl/>
              <w:jc w:val="left"/>
              <w:rPr>
                <w:rFonts w:ascii="宋体" w:hAnsi="宋体" w:cs="宋体"/>
                <w:color w:val="auto"/>
                <w:kern w:val="0"/>
                <w:sz w:val="20"/>
                <w:szCs w:val="20"/>
                <w:highlight w:val="none"/>
              </w:rPr>
            </w:pPr>
          </w:p>
        </w:tc>
        <w:tc>
          <w:tcPr>
            <w:tcW w:w="562" w:type="dxa"/>
            <w:tcBorders>
              <w:top w:val="nil"/>
              <w:left w:val="nil"/>
              <w:bottom w:val="single" w:color="auto" w:sz="4" w:space="0"/>
              <w:right w:val="single" w:color="auto" w:sz="4" w:space="0"/>
            </w:tcBorders>
            <w:vAlign w:val="center"/>
          </w:tcPr>
          <w:p w14:paraId="22AA87E6">
            <w:pPr>
              <w:widowControl/>
              <w:jc w:val="left"/>
              <w:rPr>
                <w:rFonts w:ascii="宋体" w:hAnsi="宋体" w:cs="宋体"/>
                <w:color w:val="auto"/>
                <w:kern w:val="0"/>
                <w:sz w:val="20"/>
                <w:szCs w:val="20"/>
                <w:highlight w:val="none"/>
              </w:rPr>
            </w:pPr>
          </w:p>
        </w:tc>
        <w:tc>
          <w:tcPr>
            <w:tcW w:w="600" w:type="dxa"/>
            <w:tcBorders>
              <w:top w:val="nil"/>
              <w:left w:val="nil"/>
              <w:bottom w:val="single" w:color="auto" w:sz="4" w:space="0"/>
              <w:right w:val="single" w:color="auto" w:sz="4" w:space="0"/>
            </w:tcBorders>
            <w:vAlign w:val="center"/>
          </w:tcPr>
          <w:p w14:paraId="0A7CE6A0">
            <w:pPr>
              <w:widowControl/>
              <w:jc w:val="left"/>
              <w:rPr>
                <w:rFonts w:ascii="宋体" w:hAnsi="宋体" w:cs="宋体"/>
                <w:color w:val="auto"/>
                <w:kern w:val="0"/>
                <w:sz w:val="20"/>
                <w:szCs w:val="20"/>
                <w:highlight w:val="none"/>
              </w:rPr>
            </w:pPr>
          </w:p>
        </w:tc>
        <w:tc>
          <w:tcPr>
            <w:tcW w:w="2197" w:type="dxa"/>
            <w:tcBorders>
              <w:top w:val="nil"/>
              <w:left w:val="nil"/>
              <w:bottom w:val="single" w:color="auto" w:sz="4" w:space="0"/>
              <w:right w:val="single" w:color="auto" w:sz="4" w:space="0"/>
            </w:tcBorders>
            <w:vAlign w:val="center"/>
          </w:tcPr>
          <w:p w14:paraId="514F743A">
            <w:pPr>
              <w:widowControl/>
              <w:jc w:val="left"/>
              <w:rPr>
                <w:rFonts w:ascii="宋体" w:hAnsi="宋体" w:cs="宋体"/>
                <w:color w:val="auto"/>
                <w:kern w:val="0"/>
                <w:sz w:val="20"/>
                <w:szCs w:val="20"/>
                <w:highlight w:val="none"/>
              </w:rPr>
            </w:pPr>
          </w:p>
        </w:tc>
        <w:tc>
          <w:tcPr>
            <w:tcW w:w="1684" w:type="dxa"/>
            <w:gridSpan w:val="2"/>
            <w:tcBorders>
              <w:top w:val="nil"/>
              <w:left w:val="nil"/>
              <w:bottom w:val="single" w:color="auto" w:sz="4" w:space="0"/>
              <w:right w:val="single" w:color="auto" w:sz="4" w:space="0"/>
            </w:tcBorders>
            <w:vAlign w:val="center"/>
          </w:tcPr>
          <w:p w14:paraId="6F221528">
            <w:pPr>
              <w:widowControl/>
              <w:jc w:val="left"/>
              <w:rPr>
                <w:rFonts w:ascii="宋体" w:hAnsi="宋体" w:cs="宋体"/>
                <w:color w:val="auto"/>
                <w:kern w:val="0"/>
                <w:sz w:val="20"/>
                <w:szCs w:val="20"/>
                <w:highlight w:val="none"/>
              </w:rPr>
            </w:pPr>
          </w:p>
        </w:tc>
        <w:tc>
          <w:tcPr>
            <w:tcW w:w="1842" w:type="dxa"/>
            <w:gridSpan w:val="2"/>
            <w:tcBorders>
              <w:top w:val="nil"/>
              <w:left w:val="nil"/>
              <w:bottom w:val="single" w:color="auto" w:sz="4" w:space="0"/>
              <w:right w:val="single" w:color="auto" w:sz="4" w:space="0"/>
            </w:tcBorders>
            <w:vAlign w:val="center"/>
          </w:tcPr>
          <w:p w14:paraId="76769CD6">
            <w:pPr>
              <w:widowControl/>
              <w:jc w:val="left"/>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vAlign w:val="center"/>
          </w:tcPr>
          <w:p w14:paraId="43D8D15C">
            <w:pPr>
              <w:widowControl/>
              <w:jc w:val="left"/>
              <w:rPr>
                <w:rFonts w:ascii="宋体" w:hAnsi="宋体" w:cs="宋体"/>
                <w:color w:val="auto"/>
                <w:kern w:val="0"/>
                <w:sz w:val="20"/>
                <w:szCs w:val="20"/>
                <w:highlight w:val="none"/>
              </w:rPr>
            </w:pPr>
          </w:p>
        </w:tc>
      </w:tr>
      <w:tr w14:paraId="3CC189BA">
        <w:tblPrEx>
          <w:tblCellMar>
            <w:top w:w="0" w:type="dxa"/>
            <w:left w:w="108" w:type="dxa"/>
            <w:bottom w:w="0" w:type="dxa"/>
            <w:right w:w="108" w:type="dxa"/>
          </w:tblCellMar>
        </w:tblPrEx>
        <w:trPr>
          <w:trHeight w:val="450" w:hRule="atLeast"/>
        </w:trPr>
        <w:tc>
          <w:tcPr>
            <w:tcW w:w="628" w:type="dxa"/>
            <w:tcBorders>
              <w:top w:val="nil"/>
              <w:left w:val="single" w:color="auto" w:sz="4" w:space="0"/>
              <w:bottom w:val="single" w:color="auto" w:sz="4" w:space="0"/>
              <w:right w:val="single" w:color="auto" w:sz="4" w:space="0"/>
            </w:tcBorders>
            <w:vAlign w:val="center"/>
          </w:tcPr>
          <w:p w14:paraId="69CAE8B0">
            <w:pPr>
              <w:widowControl/>
              <w:jc w:val="left"/>
              <w:rPr>
                <w:rFonts w:ascii="宋体" w:hAnsi="宋体" w:cs="宋体"/>
                <w:color w:val="auto"/>
                <w:kern w:val="0"/>
                <w:sz w:val="20"/>
                <w:szCs w:val="20"/>
                <w:highlight w:val="none"/>
              </w:rPr>
            </w:pPr>
          </w:p>
        </w:tc>
        <w:tc>
          <w:tcPr>
            <w:tcW w:w="562" w:type="dxa"/>
            <w:tcBorders>
              <w:top w:val="nil"/>
              <w:left w:val="nil"/>
              <w:bottom w:val="single" w:color="auto" w:sz="4" w:space="0"/>
              <w:right w:val="single" w:color="auto" w:sz="4" w:space="0"/>
            </w:tcBorders>
            <w:vAlign w:val="center"/>
          </w:tcPr>
          <w:p w14:paraId="5CA92DA0">
            <w:pPr>
              <w:widowControl/>
              <w:jc w:val="left"/>
              <w:rPr>
                <w:rFonts w:ascii="宋体" w:hAnsi="宋体" w:cs="宋体"/>
                <w:color w:val="auto"/>
                <w:kern w:val="0"/>
                <w:sz w:val="20"/>
                <w:szCs w:val="20"/>
                <w:highlight w:val="none"/>
              </w:rPr>
            </w:pPr>
          </w:p>
        </w:tc>
        <w:tc>
          <w:tcPr>
            <w:tcW w:w="600" w:type="dxa"/>
            <w:tcBorders>
              <w:top w:val="nil"/>
              <w:left w:val="nil"/>
              <w:bottom w:val="single" w:color="auto" w:sz="4" w:space="0"/>
              <w:right w:val="single" w:color="auto" w:sz="4" w:space="0"/>
            </w:tcBorders>
            <w:vAlign w:val="center"/>
          </w:tcPr>
          <w:p w14:paraId="782B6408">
            <w:pPr>
              <w:widowControl/>
              <w:jc w:val="left"/>
              <w:rPr>
                <w:rFonts w:ascii="宋体" w:hAnsi="宋体" w:cs="宋体"/>
                <w:color w:val="auto"/>
                <w:kern w:val="0"/>
                <w:sz w:val="20"/>
                <w:szCs w:val="20"/>
                <w:highlight w:val="none"/>
              </w:rPr>
            </w:pPr>
          </w:p>
        </w:tc>
        <w:tc>
          <w:tcPr>
            <w:tcW w:w="2197" w:type="dxa"/>
            <w:tcBorders>
              <w:top w:val="nil"/>
              <w:left w:val="nil"/>
              <w:bottom w:val="single" w:color="auto" w:sz="4" w:space="0"/>
              <w:right w:val="single" w:color="auto" w:sz="4" w:space="0"/>
            </w:tcBorders>
            <w:vAlign w:val="center"/>
          </w:tcPr>
          <w:p w14:paraId="68466C68">
            <w:pPr>
              <w:widowControl/>
              <w:jc w:val="center"/>
              <w:rPr>
                <w:rFonts w:ascii="宋体" w:hAnsi="宋体" w:cs="宋体"/>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684" w:type="dxa"/>
            <w:gridSpan w:val="2"/>
            <w:tcBorders>
              <w:top w:val="nil"/>
              <w:left w:val="nil"/>
              <w:bottom w:val="single" w:color="auto" w:sz="4" w:space="0"/>
              <w:right w:val="single" w:color="auto" w:sz="4" w:space="0"/>
            </w:tcBorders>
            <w:vAlign w:val="top"/>
          </w:tcPr>
          <w:p w14:paraId="01786916">
            <w:pPr>
              <w:keepNext w:val="0"/>
              <w:keepLines w:val="0"/>
              <w:widowControl/>
              <w:suppressLineNumbers w:val="0"/>
              <w:jc w:val="right"/>
              <w:textAlignment w:val="top"/>
              <w:rPr>
                <w:rFonts w:ascii="宋体" w:hAnsi="宋体" w:cs="宋体"/>
                <w:color w:val="auto"/>
                <w:kern w:val="0"/>
                <w:sz w:val="20"/>
                <w:szCs w:val="20"/>
                <w:highlight w:val="none"/>
              </w:rPr>
            </w:pPr>
            <w:r>
              <w:rPr>
                <w:rFonts w:hint="eastAsia" w:ascii="宋体" w:hAnsi="宋体" w:eastAsia="宋体" w:cs="宋体"/>
                <w:i w:val="0"/>
                <w:color w:val="000000"/>
                <w:kern w:val="0"/>
                <w:sz w:val="22"/>
                <w:szCs w:val="22"/>
                <w:highlight w:val="none"/>
                <w:u w:val="none"/>
                <w:lang w:val="en-US" w:eastAsia="zh-CN" w:bidi="ar"/>
              </w:rPr>
              <w:t>346.48</w:t>
            </w:r>
          </w:p>
        </w:tc>
        <w:tc>
          <w:tcPr>
            <w:tcW w:w="1842" w:type="dxa"/>
            <w:gridSpan w:val="2"/>
            <w:tcBorders>
              <w:top w:val="nil"/>
              <w:left w:val="nil"/>
              <w:bottom w:val="single" w:color="auto" w:sz="4" w:space="0"/>
              <w:right w:val="single" w:color="auto" w:sz="4" w:space="0"/>
            </w:tcBorders>
            <w:vAlign w:val="top"/>
          </w:tcPr>
          <w:p w14:paraId="30115AB8">
            <w:pPr>
              <w:keepNext w:val="0"/>
              <w:keepLines w:val="0"/>
              <w:widowControl/>
              <w:suppressLineNumbers w:val="0"/>
              <w:jc w:val="right"/>
              <w:textAlignment w:val="top"/>
              <w:rPr>
                <w:rFonts w:ascii="宋体" w:hAnsi="宋体" w:cs="宋体"/>
                <w:color w:val="auto"/>
                <w:kern w:val="0"/>
                <w:sz w:val="20"/>
                <w:szCs w:val="20"/>
                <w:highlight w:val="none"/>
              </w:rPr>
            </w:pPr>
            <w:r>
              <w:rPr>
                <w:rFonts w:hint="eastAsia" w:ascii="宋体" w:hAnsi="宋体" w:eastAsia="宋体" w:cs="宋体"/>
                <w:i w:val="0"/>
                <w:color w:val="000000"/>
                <w:kern w:val="0"/>
                <w:sz w:val="22"/>
                <w:szCs w:val="22"/>
                <w:highlight w:val="none"/>
                <w:u w:val="none"/>
                <w:lang w:val="en-US" w:eastAsia="zh-CN" w:bidi="ar"/>
              </w:rPr>
              <w:t>346.48</w:t>
            </w:r>
          </w:p>
        </w:tc>
        <w:tc>
          <w:tcPr>
            <w:tcW w:w="1701" w:type="dxa"/>
            <w:tcBorders>
              <w:top w:val="nil"/>
              <w:left w:val="nil"/>
              <w:bottom w:val="single" w:color="auto" w:sz="4" w:space="0"/>
              <w:right w:val="single" w:color="auto" w:sz="4" w:space="0"/>
            </w:tcBorders>
            <w:vAlign w:val="center"/>
          </w:tcPr>
          <w:p w14:paraId="59EA5252">
            <w:pPr>
              <w:widowControl/>
              <w:jc w:val="left"/>
              <w:rPr>
                <w:rFonts w:ascii="宋体" w:hAnsi="宋体" w:cs="宋体"/>
                <w:color w:val="auto"/>
                <w:kern w:val="0"/>
                <w:sz w:val="20"/>
                <w:szCs w:val="20"/>
                <w:highlight w:val="none"/>
              </w:rPr>
            </w:pPr>
          </w:p>
        </w:tc>
      </w:tr>
    </w:tbl>
    <w:p w14:paraId="765F7E0E">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77CC8ADA">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10AAD297">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0AE13FE5">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408AB6A7">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表6</w:t>
      </w:r>
    </w:p>
    <w:tbl>
      <w:tblPr>
        <w:tblStyle w:val="5"/>
        <w:tblW w:w="9328" w:type="dxa"/>
        <w:tblInd w:w="-148" w:type="dxa"/>
        <w:tblLayout w:type="fixed"/>
        <w:tblCellMar>
          <w:top w:w="0" w:type="dxa"/>
          <w:left w:w="108" w:type="dxa"/>
          <w:bottom w:w="0" w:type="dxa"/>
          <w:right w:w="108" w:type="dxa"/>
        </w:tblCellMar>
      </w:tblPr>
      <w:tblGrid>
        <w:gridCol w:w="757"/>
        <w:gridCol w:w="577"/>
        <w:gridCol w:w="2891"/>
        <w:gridCol w:w="285"/>
        <w:gridCol w:w="710"/>
        <w:gridCol w:w="706"/>
        <w:gridCol w:w="976"/>
        <w:gridCol w:w="725"/>
        <w:gridCol w:w="1701"/>
      </w:tblGrid>
      <w:tr w14:paraId="06502739">
        <w:tblPrEx>
          <w:tblCellMar>
            <w:top w:w="0" w:type="dxa"/>
            <w:left w:w="108" w:type="dxa"/>
            <w:bottom w:w="0" w:type="dxa"/>
            <w:right w:w="108" w:type="dxa"/>
          </w:tblCellMar>
        </w:tblPrEx>
        <w:trPr>
          <w:trHeight w:val="340" w:hRule="atLeast"/>
        </w:trPr>
        <w:tc>
          <w:tcPr>
            <w:tcW w:w="9328" w:type="dxa"/>
            <w:gridSpan w:val="9"/>
            <w:tcBorders>
              <w:top w:val="nil"/>
              <w:left w:val="nil"/>
              <w:bottom w:val="nil"/>
              <w:right w:val="nil"/>
            </w:tcBorders>
            <w:vAlign w:val="center"/>
          </w:tcPr>
          <w:p w14:paraId="59F2553F">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一般公共预算基本支出情况表</w:t>
            </w:r>
          </w:p>
        </w:tc>
      </w:tr>
      <w:tr w14:paraId="1CC7553F">
        <w:tblPrEx>
          <w:tblCellMar>
            <w:top w:w="0" w:type="dxa"/>
            <w:left w:w="108" w:type="dxa"/>
            <w:bottom w:w="0" w:type="dxa"/>
            <w:right w:w="108" w:type="dxa"/>
          </w:tblCellMar>
        </w:tblPrEx>
        <w:trPr>
          <w:trHeight w:val="293" w:hRule="atLeast"/>
        </w:trPr>
        <w:tc>
          <w:tcPr>
            <w:tcW w:w="4510" w:type="dxa"/>
            <w:gridSpan w:val="4"/>
            <w:tcBorders>
              <w:top w:val="nil"/>
              <w:left w:val="nil"/>
              <w:bottom w:val="nil"/>
              <w:right w:val="nil"/>
            </w:tcBorders>
            <w:vAlign w:val="center"/>
          </w:tcPr>
          <w:p w14:paraId="0488E723">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000000" w:themeColor="text1"/>
                <w:kern w:val="0"/>
                <w:sz w:val="24"/>
                <w:highlight w:val="none"/>
                <w:lang w:eastAsia="zh-CN"/>
                <w14:textFill>
                  <w14:solidFill>
                    <w14:schemeClr w14:val="tx1"/>
                  </w14:solidFill>
                </w14:textFill>
              </w:rPr>
              <w:t>编制单位：呼图壁县五工台镇卫生院</w:t>
            </w:r>
          </w:p>
        </w:tc>
        <w:tc>
          <w:tcPr>
            <w:tcW w:w="710" w:type="dxa"/>
            <w:tcBorders>
              <w:top w:val="nil"/>
              <w:left w:val="nil"/>
              <w:bottom w:val="nil"/>
              <w:right w:val="nil"/>
            </w:tcBorders>
            <w:vAlign w:val="center"/>
          </w:tcPr>
          <w:p w14:paraId="00983ADC">
            <w:pPr>
              <w:widowControl/>
              <w:jc w:val="left"/>
              <w:rPr>
                <w:rFonts w:ascii="仿宋_GB2312" w:hAnsi="宋体" w:eastAsia="仿宋_GB2312" w:cs="宋体"/>
                <w:color w:val="auto"/>
                <w:kern w:val="0"/>
                <w:sz w:val="24"/>
                <w:highlight w:val="none"/>
              </w:rPr>
            </w:pPr>
          </w:p>
        </w:tc>
        <w:tc>
          <w:tcPr>
            <w:tcW w:w="1682" w:type="dxa"/>
            <w:gridSpan w:val="2"/>
            <w:tcBorders>
              <w:top w:val="nil"/>
              <w:left w:val="nil"/>
              <w:bottom w:val="nil"/>
              <w:right w:val="nil"/>
            </w:tcBorders>
            <w:vAlign w:val="center"/>
          </w:tcPr>
          <w:p w14:paraId="78D33ED1">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426" w:type="dxa"/>
            <w:gridSpan w:val="2"/>
            <w:tcBorders>
              <w:top w:val="nil"/>
              <w:left w:val="nil"/>
              <w:bottom w:val="nil"/>
              <w:right w:val="nil"/>
            </w:tcBorders>
            <w:vAlign w:val="center"/>
          </w:tcPr>
          <w:p w14:paraId="0FC834ED">
            <w:pPr>
              <w:widowControl/>
              <w:ind w:firstLine="720" w:firstLineChars="3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单位：万元</w:t>
            </w:r>
          </w:p>
        </w:tc>
      </w:tr>
      <w:tr w14:paraId="4E99C677">
        <w:tblPrEx>
          <w:tblCellMar>
            <w:top w:w="0" w:type="dxa"/>
            <w:left w:w="108" w:type="dxa"/>
            <w:bottom w:w="0" w:type="dxa"/>
            <w:right w:w="108" w:type="dxa"/>
          </w:tblCellMar>
        </w:tblPrEx>
        <w:trPr>
          <w:trHeight w:val="233" w:hRule="atLeast"/>
        </w:trPr>
        <w:tc>
          <w:tcPr>
            <w:tcW w:w="4510" w:type="dxa"/>
            <w:gridSpan w:val="4"/>
            <w:tcBorders>
              <w:top w:val="single" w:color="auto" w:sz="4" w:space="0"/>
              <w:left w:val="single" w:color="auto" w:sz="4" w:space="0"/>
              <w:bottom w:val="single" w:color="auto" w:sz="4" w:space="0"/>
              <w:right w:val="single" w:color="000000" w:sz="4" w:space="0"/>
            </w:tcBorders>
            <w:vAlign w:val="center"/>
          </w:tcPr>
          <w:p w14:paraId="71869428">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 xml:space="preserve">科  </w:t>
            </w:r>
            <w:r>
              <w:rPr>
                <w:rFonts w:hint="eastAsia" w:ascii="仿宋_GB2312" w:hAnsi="宋体" w:eastAsia="仿宋_GB2312" w:cs="宋体"/>
                <w:b/>
                <w:bCs/>
                <w:color w:val="auto"/>
                <w:kern w:val="0"/>
                <w:sz w:val="24"/>
                <w:szCs w:val="24"/>
                <w:highlight w:val="none"/>
              </w:rPr>
              <w:t>目</w:t>
            </w:r>
          </w:p>
        </w:tc>
        <w:tc>
          <w:tcPr>
            <w:tcW w:w="4818" w:type="dxa"/>
            <w:gridSpan w:val="5"/>
            <w:tcBorders>
              <w:top w:val="single" w:color="auto" w:sz="4" w:space="0"/>
              <w:left w:val="nil"/>
              <w:bottom w:val="single" w:color="auto" w:sz="4" w:space="0"/>
              <w:right w:val="single" w:color="000000" w:sz="4" w:space="0"/>
            </w:tcBorders>
            <w:vAlign w:val="center"/>
          </w:tcPr>
          <w:p w14:paraId="58BECF0C">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一般公共预算基本支出</w:t>
            </w:r>
          </w:p>
        </w:tc>
      </w:tr>
      <w:tr w14:paraId="06658243">
        <w:tblPrEx>
          <w:tblCellMar>
            <w:top w:w="0" w:type="dxa"/>
            <w:left w:w="108" w:type="dxa"/>
            <w:bottom w:w="0" w:type="dxa"/>
            <w:right w:w="108" w:type="dxa"/>
          </w:tblCellMar>
        </w:tblPrEx>
        <w:trPr>
          <w:trHeight w:val="406" w:hRule="atLeast"/>
        </w:trPr>
        <w:tc>
          <w:tcPr>
            <w:tcW w:w="1334" w:type="dxa"/>
            <w:gridSpan w:val="2"/>
            <w:tcBorders>
              <w:top w:val="single" w:color="auto" w:sz="4" w:space="0"/>
              <w:left w:val="single" w:color="auto" w:sz="4" w:space="0"/>
              <w:bottom w:val="single" w:color="auto" w:sz="4" w:space="0"/>
              <w:right w:val="nil"/>
            </w:tcBorders>
            <w:vAlign w:val="center"/>
          </w:tcPr>
          <w:p w14:paraId="4B241CAD">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经济分类科目编码</w:t>
            </w:r>
          </w:p>
        </w:tc>
        <w:tc>
          <w:tcPr>
            <w:tcW w:w="3176" w:type="dxa"/>
            <w:gridSpan w:val="2"/>
            <w:vMerge w:val="restart"/>
            <w:tcBorders>
              <w:top w:val="nil"/>
              <w:left w:val="single" w:color="auto" w:sz="4" w:space="0"/>
              <w:bottom w:val="single" w:color="000000" w:sz="4" w:space="0"/>
              <w:right w:val="single" w:color="auto" w:sz="4" w:space="0"/>
            </w:tcBorders>
            <w:vAlign w:val="center"/>
          </w:tcPr>
          <w:p w14:paraId="6A36CF38">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经济分类科目名称</w:t>
            </w:r>
          </w:p>
        </w:tc>
        <w:tc>
          <w:tcPr>
            <w:tcW w:w="1416" w:type="dxa"/>
            <w:gridSpan w:val="2"/>
            <w:vMerge w:val="restart"/>
            <w:tcBorders>
              <w:top w:val="nil"/>
              <w:left w:val="single" w:color="auto" w:sz="4" w:space="0"/>
              <w:bottom w:val="single" w:color="000000" w:sz="4" w:space="0"/>
              <w:right w:val="single" w:color="auto" w:sz="4" w:space="0"/>
            </w:tcBorders>
            <w:vAlign w:val="center"/>
          </w:tcPr>
          <w:p w14:paraId="65F3994B">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701" w:type="dxa"/>
            <w:gridSpan w:val="2"/>
            <w:vMerge w:val="restart"/>
            <w:tcBorders>
              <w:top w:val="nil"/>
              <w:left w:val="single" w:color="auto" w:sz="4" w:space="0"/>
              <w:bottom w:val="single" w:color="000000" w:sz="4" w:space="0"/>
              <w:right w:val="single" w:color="auto" w:sz="4" w:space="0"/>
            </w:tcBorders>
            <w:vAlign w:val="center"/>
          </w:tcPr>
          <w:p w14:paraId="3C8D4B25">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人员经费</w:t>
            </w:r>
          </w:p>
        </w:tc>
        <w:tc>
          <w:tcPr>
            <w:tcW w:w="1701" w:type="dxa"/>
            <w:vMerge w:val="restart"/>
            <w:tcBorders>
              <w:top w:val="nil"/>
              <w:left w:val="single" w:color="auto" w:sz="4" w:space="0"/>
              <w:bottom w:val="single" w:color="000000" w:sz="4" w:space="0"/>
              <w:right w:val="single" w:color="auto" w:sz="4" w:space="0"/>
            </w:tcBorders>
            <w:vAlign w:val="center"/>
          </w:tcPr>
          <w:p w14:paraId="054E7350">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公用经费</w:t>
            </w:r>
          </w:p>
        </w:tc>
      </w:tr>
      <w:tr w14:paraId="22E55E16">
        <w:tblPrEx>
          <w:tblCellMar>
            <w:top w:w="0" w:type="dxa"/>
            <w:left w:w="108" w:type="dxa"/>
            <w:bottom w:w="0" w:type="dxa"/>
            <w:right w:w="108" w:type="dxa"/>
          </w:tblCellMar>
        </w:tblPrEx>
        <w:trPr>
          <w:trHeight w:val="270" w:hRule="atLeast"/>
        </w:trPr>
        <w:tc>
          <w:tcPr>
            <w:tcW w:w="757" w:type="dxa"/>
            <w:tcBorders>
              <w:top w:val="nil"/>
              <w:left w:val="single" w:color="auto" w:sz="4" w:space="0"/>
              <w:bottom w:val="single" w:color="auto" w:sz="4" w:space="0"/>
              <w:right w:val="single" w:color="auto" w:sz="4" w:space="0"/>
            </w:tcBorders>
            <w:vAlign w:val="center"/>
          </w:tcPr>
          <w:p w14:paraId="1D07D750">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77" w:type="dxa"/>
            <w:tcBorders>
              <w:top w:val="nil"/>
              <w:left w:val="nil"/>
              <w:bottom w:val="single" w:color="auto" w:sz="4" w:space="0"/>
              <w:right w:val="single" w:color="auto" w:sz="4" w:space="0"/>
            </w:tcBorders>
            <w:vAlign w:val="center"/>
          </w:tcPr>
          <w:p w14:paraId="4BF479A6">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3176" w:type="dxa"/>
            <w:gridSpan w:val="2"/>
            <w:vMerge w:val="continue"/>
            <w:tcBorders>
              <w:top w:val="nil"/>
              <w:left w:val="single" w:color="auto" w:sz="4" w:space="0"/>
              <w:bottom w:val="single" w:color="000000" w:sz="4" w:space="0"/>
              <w:right w:val="single" w:color="auto" w:sz="4" w:space="0"/>
            </w:tcBorders>
            <w:vAlign w:val="center"/>
          </w:tcPr>
          <w:p w14:paraId="29299104">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ascii="仿宋_GB2312" w:hAnsi="宋体" w:eastAsia="仿宋_GB2312" w:cs="宋体"/>
                <w:b/>
                <w:bCs/>
                <w:color w:val="auto"/>
                <w:kern w:val="0"/>
                <w:sz w:val="20"/>
                <w:szCs w:val="20"/>
                <w:highlight w:val="none"/>
              </w:rPr>
            </w:pPr>
          </w:p>
        </w:tc>
        <w:tc>
          <w:tcPr>
            <w:tcW w:w="1416" w:type="dxa"/>
            <w:gridSpan w:val="2"/>
            <w:vMerge w:val="continue"/>
            <w:tcBorders>
              <w:top w:val="nil"/>
              <w:left w:val="single" w:color="auto" w:sz="4" w:space="0"/>
              <w:bottom w:val="single" w:color="000000" w:sz="4" w:space="0"/>
              <w:right w:val="single" w:color="auto" w:sz="4" w:space="0"/>
            </w:tcBorders>
            <w:vAlign w:val="center"/>
          </w:tcPr>
          <w:p w14:paraId="78C5FE53">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ascii="宋体" w:hAnsi="宋体" w:cs="宋体"/>
                <w:b/>
                <w:bCs/>
                <w:color w:val="auto"/>
                <w:kern w:val="0"/>
                <w:sz w:val="20"/>
                <w:szCs w:val="20"/>
                <w:highlight w:val="none"/>
              </w:rPr>
            </w:pPr>
          </w:p>
        </w:tc>
        <w:tc>
          <w:tcPr>
            <w:tcW w:w="1701" w:type="dxa"/>
            <w:gridSpan w:val="2"/>
            <w:vMerge w:val="continue"/>
            <w:tcBorders>
              <w:top w:val="nil"/>
              <w:left w:val="single" w:color="auto" w:sz="4" w:space="0"/>
              <w:bottom w:val="single" w:color="000000" w:sz="4" w:space="0"/>
              <w:right w:val="single" w:color="auto" w:sz="4" w:space="0"/>
            </w:tcBorders>
            <w:vAlign w:val="center"/>
          </w:tcPr>
          <w:p w14:paraId="13FEE198">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ascii="宋体" w:hAnsi="宋体"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vAlign w:val="center"/>
          </w:tcPr>
          <w:p w14:paraId="58DF3065">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ascii="宋体" w:hAnsi="宋体" w:cs="宋体"/>
                <w:b/>
                <w:bCs/>
                <w:color w:val="auto"/>
                <w:kern w:val="0"/>
                <w:sz w:val="20"/>
                <w:szCs w:val="20"/>
                <w:highlight w:val="none"/>
              </w:rPr>
            </w:pPr>
          </w:p>
        </w:tc>
      </w:tr>
      <w:tr w14:paraId="3078EC05">
        <w:tblPrEx>
          <w:tblCellMar>
            <w:top w:w="0" w:type="dxa"/>
            <w:left w:w="108" w:type="dxa"/>
            <w:bottom w:w="0" w:type="dxa"/>
            <w:right w:w="108" w:type="dxa"/>
          </w:tblCellMar>
        </w:tblPrEx>
        <w:trPr>
          <w:trHeight w:val="252" w:hRule="atLeast"/>
        </w:trPr>
        <w:tc>
          <w:tcPr>
            <w:tcW w:w="757" w:type="dxa"/>
            <w:tcBorders>
              <w:top w:val="nil"/>
              <w:left w:val="single" w:color="auto" w:sz="4" w:space="0"/>
              <w:bottom w:val="single" w:color="auto" w:sz="4" w:space="0"/>
              <w:right w:val="single" w:color="auto" w:sz="4" w:space="0"/>
            </w:tcBorders>
            <w:vAlign w:val="top"/>
          </w:tcPr>
          <w:p w14:paraId="6E161E49">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default" w:ascii="仿宋_GB2312" w:hAnsi="宋体" w:eastAsia="仿宋_GB2312" w:cs="宋体"/>
                <w:color w:val="auto"/>
                <w:kern w:val="0"/>
                <w:sz w:val="20"/>
                <w:szCs w:val="20"/>
                <w:highlight w:val="none"/>
                <w:lang w:val="en-US" w:eastAsia="zh-CN"/>
              </w:rPr>
            </w:pPr>
            <w:r>
              <w:rPr>
                <w:rFonts w:hint="eastAsia" w:ascii="宋体" w:hAnsi="宋体" w:eastAsia="宋体" w:cs="宋体"/>
                <w:i w:val="0"/>
                <w:color w:val="000000"/>
                <w:kern w:val="0"/>
                <w:sz w:val="22"/>
                <w:szCs w:val="22"/>
                <w:highlight w:val="none"/>
                <w:u w:val="none"/>
                <w:lang w:val="en-US" w:eastAsia="zh-CN" w:bidi="ar"/>
              </w:rPr>
              <w:t>301</w:t>
            </w:r>
          </w:p>
        </w:tc>
        <w:tc>
          <w:tcPr>
            <w:tcW w:w="577" w:type="dxa"/>
            <w:tcBorders>
              <w:top w:val="nil"/>
              <w:left w:val="nil"/>
              <w:bottom w:val="single" w:color="auto" w:sz="4" w:space="0"/>
              <w:right w:val="single" w:color="auto" w:sz="4" w:space="0"/>
            </w:tcBorders>
            <w:vAlign w:val="center"/>
          </w:tcPr>
          <w:p w14:paraId="7EBF05E8">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default" w:ascii="仿宋_GB2312" w:hAnsi="宋体" w:eastAsia="仿宋_GB2312" w:cs="宋体"/>
                <w:color w:val="auto"/>
                <w:kern w:val="0"/>
                <w:sz w:val="20"/>
                <w:szCs w:val="20"/>
                <w:highlight w:val="none"/>
                <w:lang w:val="en-US" w:eastAsia="zh-CN"/>
              </w:rPr>
            </w:pPr>
          </w:p>
        </w:tc>
        <w:tc>
          <w:tcPr>
            <w:tcW w:w="3176" w:type="dxa"/>
            <w:gridSpan w:val="2"/>
            <w:tcBorders>
              <w:top w:val="nil"/>
              <w:left w:val="nil"/>
              <w:bottom w:val="single" w:color="auto" w:sz="4" w:space="0"/>
              <w:right w:val="single" w:color="auto" w:sz="4" w:space="0"/>
            </w:tcBorders>
            <w:vAlign w:val="top"/>
          </w:tcPr>
          <w:p w14:paraId="5423E851">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ascii="仿宋_GB2312" w:hAnsi="宋体" w:eastAsia="仿宋_GB2312" w:cs="宋体"/>
                <w:color w:val="auto"/>
                <w:kern w:val="0"/>
                <w:sz w:val="16"/>
                <w:szCs w:val="16"/>
                <w:highlight w:val="none"/>
              </w:rPr>
            </w:pPr>
            <w:r>
              <w:rPr>
                <w:rFonts w:hint="eastAsia" w:ascii="宋体" w:hAnsi="宋体" w:eastAsia="宋体" w:cs="宋体"/>
                <w:i w:val="0"/>
                <w:color w:val="000000"/>
                <w:kern w:val="0"/>
                <w:sz w:val="20"/>
                <w:szCs w:val="20"/>
                <w:highlight w:val="none"/>
                <w:u w:val="none"/>
                <w:lang w:val="en-US" w:eastAsia="zh-CN" w:bidi="ar"/>
              </w:rPr>
              <w:t>工资福利支出</w:t>
            </w:r>
          </w:p>
        </w:tc>
        <w:tc>
          <w:tcPr>
            <w:tcW w:w="1416" w:type="dxa"/>
            <w:gridSpan w:val="2"/>
            <w:tcBorders>
              <w:top w:val="nil"/>
              <w:left w:val="nil"/>
              <w:bottom w:val="single" w:color="auto" w:sz="4" w:space="0"/>
              <w:right w:val="single" w:color="auto" w:sz="4" w:space="0"/>
            </w:tcBorders>
            <w:vAlign w:val="top"/>
          </w:tcPr>
          <w:p w14:paraId="11E9E3F6">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ascii="宋体" w:hAnsi="宋体" w:cs="宋体"/>
                <w:color w:val="auto"/>
                <w:kern w:val="0"/>
                <w:sz w:val="20"/>
                <w:szCs w:val="20"/>
                <w:highlight w:val="none"/>
              </w:rPr>
            </w:pPr>
            <w:r>
              <w:rPr>
                <w:rFonts w:hint="eastAsia" w:ascii="宋体" w:hAnsi="宋体" w:eastAsia="宋体" w:cs="宋体"/>
                <w:i w:val="0"/>
                <w:color w:val="000000"/>
                <w:kern w:val="0"/>
                <w:sz w:val="22"/>
                <w:szCs w:val="22"/>
                <w:highlight w:val="none"/>
                <w:u w:val="none"/>
                <w:lang w:val="en-US" w:eastAsia="zh-CN" w:bidi="ar"/>
              </w:rPr>
              <w:t>325.87</w:t>
            </w:r>
          </w:p>
        </w:tc>
        <w:tc>
          <w:tcPr>
            <w:tcW w:w="1701" w:type="dxa"/>
            <w:gridSpan w:val="2"/>
            <w:tcBorders>
              <w:top w:val="nil"/>
              <w:left w:val="nil"/>
              <w:bottom w:val="single" w:color="auto" w:sz="4" w:space="0"/>
              <w:right w:val="single" w:color="auto" w:sz="4" w:space="0"/>
            </w:tcBorders>
            <w:vAlign w:val="top"/>
          </w:tcPr>
          <w:p w14:paraId="14768624">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ascii="宋体" w:hAnsi="宋体" w:cs="宋体"/>
                <w:color w:val="auto"/>
                <w:kern w:val="0"/>
                <w:sz w:val="20"/>
                <w:szCs w:val="20"/>
                <w:highlight w:val="none"/>
              </w:rPr>
            </w:pPr>
            <w:r>
              <w:rPr>
                <w:rFonts w:hint="eastAsia" w:ascii="宋体" w:hAnsi="宋体" w:eastAsia="宋体" w:cs="宋体"/>
                <w:i w:val="0"/>
                <w:color w:val="000000"/>
                <w:kern w:val="0"/>
                <w:sz w:val="22"/>
                <w:szCs w:val="22"/>
                <w:highlight w:val="none"/>
                <w:u w:val="none"/>
                <w:lang w:val="en-US" w:eastAsia="zh-CN" w:bidi="ar"/>
              </w:rPr>
              <w:t>325.87</w:t>
            </w:r>
          </w:p>
        </w:tc>
        <w:tc>
          <w:tcPr>
            <w:tcW w:w="1701" w:type="dxa"/>
            <w:tcBorders>
              <w:top w:val="nil"/>
              <w:left w:val="nil"/>
              <w:bottom w:val="single" w:color="auto" w:sz="4" w:space="0"/>
              <w:right w:val="single" w:color="auto" w:sz="4" w:space="0"/>
            </w:tcBorders>
            <w:vAlign w:val="center"/>
          </w:tcPr>
          <w:p w14:paraId="12FF5C7F">
            <w:pPr>
              <w:keepNext w:val="0"/>
              <w:keepLines w:val="0"/>
              <w:pageBreakBefore w:val="0"/>
              <w:widowControl/>
              <w:kinsoku/>
              <w:wordWrap/>
              <w:overflowPunct/>
              <w:topLinePunct w:val="0"/>
              <w:autoSpaceDE/>
              <w:autoSpaceDN/>
              <w:bidi w:val="0"/>
              <w:adjustRightInd/>
              <w:snapToGrid/>
              <w:spacing w:before="0" w:beforeLines="0" w:after="0" w:afterLines="0" w:line="240" w:lineRule="auto"/>
              <w:ind w:left="0" w:leftChars="0" w:right="0" w:rightChars="0" w:firstLine="0" w:firstLineChars="0"/>
              <w:jc w:val="left"/>
              <w:textAlignment w:val="auto"/>
              <w:outlineLvl w:val="9"/>
              <w:rPr>
                <w:rFonts w:ascii="宋体" w:hAnsi="宋体" w:cs="宋体"/>
                <w:color w:val="auto"/>
                <w:kern w:val="0"/>
                <w:sz w:val="20"/>
                <w:szCs w:val="20"/>
                <w:highlight w:val="none"/>
              </w:rPr>
            </w:pPr>
          </w:p>
        </w:tc>
      </w:tr>
      <w:tr w14:paraId="5A0B9BB8">
        <w:tblPrEx>
          <w:tblCellMar>
            <w:top w:w="0" w:type="dxa"/>
            <w:left w:w="108" w:type="dxa"/>
            <w:bottom w:w="0" w:type="dxa"/>
            <w:right w:w="108" w:type="dxa"/>
          </w:tblCellMar>
        </w:tblPrEx>
        <w:trPr>
          <w:trHeight w:val="308" w:hRule="atLeast"/>
        </w:trPr>
        <w:tc>
          <w:tcPr>
            <w:tcW w:w="757" w:type="dxa"/>
            <w:tcBorders>
              <w:top w:val="nil"/>
              <w:left w:val="single" w:color="auto" w:sz="4" w:space="0"/>
              <w:bottom w:val="single" w:color="auto" w:sz="4" w:space="0"/>
              <w:right w:val="single" w:color="auto" w:sz="4" w:space="0"/>
            </w:tcBorders>
            <w:vAlign w:val="top"/>
          </w:tcPr>
          <w:p w14:paraId="5D55C8DD">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ascii="仿宋_GB2312" w:hAnsi="宋体" w:eastAsia="仿宋_GB2312" w:cs="宋体"/>
                <w:color w:val="auto"/>
                <w:kern w:val="0"/>
                <w:sz w:val="20"/>
                <w:szCs w:val="20"/>
                <w:highlight w:val="none"/>
              </w:rPr>
            </w:pPr>
            <w:r>
              <w:rPr>
                <w:rFonts w:hint="eastAsia" w:ascii="宋体" w:hAnsi="宋体" w:eastAsia="宋体" w:cs="宋体"/>
                <w:i w:val="0"/>
                <w:color w:val="000000"/>
                <w:kern w:val="0"/>
                <w:sz w:val="22"/>
                <w:szCs w:val="22"/>
                <w:highlight w:val="none"/>
                <w:u w:val="none"/>
                <w:lang w:val="en-US" w:eastAsia="zh-CN" w:bidi="ar"/>
              </w:rPr>
              <w:t>301</w:t>
            </w:r>
          </w:p>
        </w:tc>
        <w:tc>
          <w:tcPr>
            <w:tcW w:w="577" w:type="dxa"/>
            <w:tcBorders>
              <w:top w:val="nil"/>
              <w:left w:val="nil"/>
              <w:bottom w:val="single" w:color="auto" w:sz="4" w:space="0"/>
              <w:right w:val="single" w:color="auto" w:sz="4" w:space="0"/>
            </w:tcBorders>
            <w:vAlign w:val="center"/>
          </w:tcPr>
          <w:p w14:paraId="49BCD996">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default" w:ascii="仿宋_GB2312" w:hAnsi="宋体" w:eastAsia="仿宋_GB2312" w:cs="宋体"/>
                <w:color w:val="auto"/>
                <w:kern w:val="0"/>
                <w:sz w:val="20"/>
                <w:szCs w:val="20"/>
                <w:highlight w:val="none"/>
                <w:lang w:val="en-US" w:eastAsia="zh-CN"/>
              </w:rPr>
            </w:pPr>
            <w:r>
              <w:rPr>
                <w:rFonts w:hint="eastAsia" w:ascii="宋体" w:hAnsi="宋体" w:eastAsia="宋体" w:cs="宋体"/>
                <w:i w:val="0"/>
                <w:color w:val="000000"/>
                <w:kern w:val="0"/>
                <w:sz w:val="22"/>
                <w:szCs w:val="22"/>
                <w:highlight w:val="none"/>
                <w:u w:val="none"/>
                <w:lang w:val="en-US" w:eastAsia="zh-CN" w:bidi="ar"/>
              </w:rPr>
              <w:t>01</w:t>
            </w:r>
          </w:p>
        </w:tc>
        <w:tc>
          <w:tcPr>
            <w:tcW w:w="3176" w:type="dxa"/>
            <w:gridSpan w:val="2"/>
            <w:tcBorders>
              <w:top w:val="nil"/>
              <w:left w:val="nil"/>
              <w:bottom w:val="single" w:color="auto" w:sz="4" w:space="0"/>
              <w:right w:val="single" w:color="auto" w:sz="4" w:space="0"/>
            </w:tcBorders>
            <w:vAlign w:val="top"/>
          </w:tcPr>
          <w:p w14:paraId="097D5B71">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ascii="仿宋_GB2312" w:hAnsi="宋体" w:eastAsia="仿宋_GB2312" w:cs="宋体"/>
                <w:color w:val="auto"/>
                <w:kern w:val="0"/>
                <w:sz w:val="16"/>
                <w:szCs w:val="16"/>
                <w:highlight w:val="none"/>
              </w:rPr>
            </w:pPr>
            <w:r>
              <w:rPr>
                <w:rFonts w:hint="eastAsia" w:ascii="宋体" w:hAnsi="宋体" w:eastAsia="宋体" w:cs="宋体"/>
                <w:i w:val="0"/>
                <w:color w:val="000000"/>
                <w:kern w:val="0"/>
                <w:sz w:val="20"/>
                <w:szCs w:val="20"/>
                <w:highlight w:val="none"/>
                <w:u w:val="none"/>
                <w:lang w:val="en-US" w:eastAsia="zh-CN" w:bidi="ar"/>
              </w:rPr>
              <w:t>基本工资</w:t>
            </w:r>
          </w:p>
        </w:tc>
        <w:tc>
          <w:tcPr>
            <w:tcW w:w="1416" w:type="dxa"/>
            <w:gridSpan w:val="2"/>
            <w:tcBorders>
              <w:top w:val="nil"/>
              <w:left w:val="nil"/>
              <w:bottom w:val="single" w:color="auto" w:sz="4" w:space="0"/>
              <w:right w:val="single" w:color="auto" w:sz="4" w:space="0"/>
            </w:tcBorders>
            <w:vAlign w:val="top"/>
          </w:tcPr>
          <w:p w14:paraId="42940897">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ascii="宋体" w:hAnsi="宋体" w:cs="宋体"/>
                <w:color w:val="auto"/>
                <w:kern w:val="0"/>
                <w:sz w:val="20"/>
                <w:szCs w:val="20"/>
                <w:highlight w:val="none"/>
              </w:rPr>
            </w:pPr>
            <w:r>
              <w:rPr>
                <w:rFonts w:hint="eastAsia" w:ascii="宋体" w:hAnsi="宋体" w:eastAsia="宋体" w:cs="宋体"/>
                <w:i w:val="0"/>
                <w:color w:val="000000"/>
                <w:kern w:val="0"/>
                <w:sz w:val="22"/>
                <w:szCs w:val="22"/>
                <w:highlight w:val="none"/>
                <w:u w:val="none"/>
                <w:lang w:val="en-US" w:eastAsia="zh-CN" w:bidi="ar"/>
              </w:rPr>
              <w:t>74.47</w:t>
            </w:r>
          </w:p>
        </w:tc>
        <w:tc>
          <w:tcPr>
            <w:tcW w:w="1701" w:type="dxa"/>
            <w:gridSpan w:val="2"/>
            <w:tcBorders>
              <w:top w:val="nil"/>
              <w:left w:val="nil"/>
              <w:bottom w:val="single" w:color="auto" w:sz="4" w:space="0"/>
              <w:right w:val="single" w:color="auto" w:sz="4" w:space="0"/>
            </w:tcBorders>
            <w:vAlign w:val="top"/>
          </w:tcPr>
          <w:p w14:paraId="116E5485">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ascii="宋体" w:hAnsi="宋体" w:cs="宋体"/>
                <w:color w:val="auto"/>
                <w:kern w:val="0"/>
                <w:sz w:val="20"/>
                <w:szCs w:val="20"/>
                <w:highlight w:val="none"/>
              </w:rPr>
            </w:pPr>
            <w:r>
              <w:rPr>
                <w:rFonts w:hint="eastAsia" w:ascii="宋体" w:hAnsi="宋体" w:eastAsia="宋体" w:cs="宋体"/>
                <w:i w:val="0"/>
                <w:color w:val="000000"/>
                <w:kern w:val="0"/>
                <w:sz w:val="22"/>
                <w:szCs w:val="22"/>
                <w:highlight w:val="none"/>
                <w:u w:val="none"/>
                <w:lang w:val="en-US" w:eastAsia="zh-CN" w:bidi="ar"/>
              </w:rPr>
              <w:t>74.47</w:t>
            </w:r>
          </w:p>
        </w:tc>
        <w:tc>
          <w:tcPr>
            <w:tcW w:w="1701" w:type="dxa"/>
            <w:tcBorders>
              <w:top w:val="nil"/>
              <w:left w:val="nil"/>
              <w:bottom w:val="single" w:color="auto" w:sz="4" w:space="0"/>
              <w:right w:val="single" w:color="auto" w:sz="4" w:space="0"/>
            </w:tcBorders>
            <w:vAlign w:val="center"/>
          </w:tcPr>
          <w:p w14:paraId="4FDC61C7">
            <w:pPr>
              <w:keepNext w:val="0"/>
              <w:keepLines w:val="0"/>
              <w:pageBreakBefore w:val="0"/>
              <w:widowControl/>
              <w:kinsoku/>
              <w:wordWrap/>
              <w:overflowPunct/>
              <w:topLinePunct w:val="0"/>
              <w:autoSpaceDE/>
              <w:autoSpaceDN/>
              <w:bidi w:val="0"/>
              <w:adjustRightInd/>
              <w:snapToGrid/>
              <w:spacing w:before="0" w:beforeLines="0" w:after="0" w:afterLines="0" w:line="240" w:lineRule="auto"/>
              <w:ind w:left="0" w:leftChars="0" w:right="0" w:rightChars="0" w:firstLine="0" w:firstLineChars="0"/>
              <w:jc w:val="left"/>
              <w:textAlignment w:val="auto"/>
              <w:outlineLvl w:val="9"/>
              <w:rPr>
                <w:rFonts w:ascii="宋体" w:hAnsi="宋体" w:cs="宋体"/>
                <w:color w:val="auto"/>
                <w:kern w:val="0"/>
                <w:sz w:val="20"/>
                <w:szCs w:val="20"/>
                <w:highlight w:val="none"/>
              </w:rPr>
            </w:pPr>
          </w:p>
        </w:tc>
      </w:tr>
      <w:tr w14:paraId="280D6755">
        <w:tblPrEx>
          <w:tblCellMar>
            <w:top w:w="0" w:type="dxa"/>
            <w:left w:w="108" w:type="dxa"/>
            <w:bottom w:w="0" w:type="dxa"/>
            <w:right w:w="108" w:type="dxa"/>
          </w:tblCellMar>
        </w:tblPrEx>
        <w:trPr>
          <w:trHeight w:val="349" w:hRule="atLeast"/>
        </w:trPr>
        <w:tc>
          <w:tcPr>
            <w:tcW w:w="757" w:type="dxa"/>
            <w:tcBorders>
              <w:top w:val="nil"/>
              <w:left w:val="single" w:color="auto" w:sz="4" w:space="0"/>
              <w:bottom w:val="single" w:color="auto" w:sz="4" w:space="0"/>
              <w:right w:val="single" w:color="auto" w:sz="4" w:space="0"/>
            </w:tcBorders>
            <w:vAlign w:val="top"/>
          </w:tcPr>
          <w:p w14:paraId="2CAD07F4">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ascii="宋体" w:hAnsi="宋体" w:cs="宋体"/>
                <w:color w:val="auto"/>
                <w:kern w:val="0"/>
                <w:sz w:val="20"/>
                <w:szCs w:val="20"/>
                <w:highlight w:val="none"/>
              </w:rPr>
            </w:pPr>
            <w:r>
              <w:rPr>
                <w:rFonts w:hint="eastAsia" w:ascii="宋体" w:hAnsi="宋体" w:eastAsia="宋体" w:cs="宋体"/>
                <w:i w:val="0"/>
                <w:color w:val="000000"/>
                <w:kern w:val="0"/>
                <w:sz w:val="22"/>
                <w:szCs w:val="22"/>
                <w:highlight w:val="none"/>
                <w:u w:val="none"/>
                <w:lang w:val="en-US" w:eastAsia="zh-CN" w:bidi="ar"/>
              </w:rPr>
              <w:t>301</w:t>
            </w:r>
          </w:p>
        </w:tc>
        <w:tc>
          <w:tcPr>
            <w:tcW w:w="577" w:type="dxa"/>
            <w:tcBorders>
              <w:top w:val="nil"/>
              <w:left w:val="nil"/>
              <w:bottom w:val="single" w:color="auto" w:sz="4" w:space="0"/>
              <w:right w:val="single" w:color="auto" w:sz="4" w:space="0"/>
            </w:tcBorders>
            <w:vAlign w:val="center"/>
          </w:tcPr>
          <w:p w14:paraId="2A909798">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02</w:t>
            </w:r>
            <w:r>
              <w:rPr>
                <w:rFonts w:hint="eastAsia" w:ascii="宋体" w:hAnsi="宋体" w:cs="宋体"/>
                <w:color w:val="auto"/>
                <w:kern w:val="0"/>
                <w:sz w:val="20"/>
                <w:szCs w:val="20"/>
                <w:highlight w:val="none"/>
              </w:rPr>
              <w:t>　</w:t>
            </w:r>
          </w:p>
        </w:tc>
        <w:tc>
          <w:tcPr>
            <w:tcW w:w="3176" w:type="dxa"/>
            <w:gridSpan w:val="2"/>
            <w:tcBorders>
              <w:top w:val="nil"/>
              <w:left w:val="nil"/>
              <w:bottom w:val="single" w:color="auto" w:sz="4" w:space="0"/>
              <w:right w:val="single" w:color="auto" w:sz="4" w:space="0"/>
            </w:tcBorders>
            <w:vAlign w:val="top"/>
          </w:tcPr>
          <w:p w14:paraId="1CB99455">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ascii="宋体" w:hAnsi="宋体" w:cs="宋体"/>
                <w:color w:val="auto"/>
                <w:kern w:val="0"/>
                <w:sz w:val="16"/>
                <w:szCs w:val="16"/>
                <w:highlight w:val="none"/>
              </w:rPr>
            </w:pPr>
            <w:r>
              <w:rPr>
                <w:rFonts w:hint="eastAsia" w:ascii="宋体" w:hAnsi="宋体" w:eastAsia="宋体" w:cs="宋体"/>
                <w:i w:val="0"/>
                <w:color w:val="000000"/>
                <w:kern w:val="0"/>
                <w:sz w:val="20"/>
                <w:szCs w:val="20"/>
                <w:highlight w:val="none"/>
                <w:u w:val="none"/>
                <w:lang w:val="en-US" w:eastAsia="zh-CN" w:bidi="ar"/>
              </w:rPr>
              <w:t>津贴补贴</w:t>
            </w:r>
          </w:p>
        </w:tc>
        <w:tc>
          <w:tcPr>
            <w:tcW w:w="1416" w:type="dxa"/>
            <w:gridSpan w:val="2"/>
            <w:tcBorders>
              <w:top w:val="nil"/>
              <w:left w:val="nil"/>
              <w:bottom w:val="single" w:color="auto" w:sz="4" w:space="0"/>
              <w:right w:val="single" w:color="auto" w:sz="4" w:space="0"/>
            </w:tcBorders>
            <w:vAlign w:val="top"/>
          </w:tcPr>
          <w:p w14:paraId="59CD6922">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ascii="宋体" w:hAnsi="宋体" w:cs="宋体"/>
                <w:color w:val="auto"/>
                <w:kern w:val="0"/>
                <w:sz w:val="20"/>
                <w:szCs w:val="20"/>
                <w:highlight w:val="none"/>
              </w:rPr>
            </w:pPr>
            <w:r>
              <w:rPr>
                <w:rFonts w:hint="eastAsia" w:ascii="宋体" w:hAnsi="宋体" w:eastAsia="宋体" w:cs="宋体"/>
                <w:i w:val="0"/>
                <w:color w:val="000000"/>
                <w:kern w:val="0"/>
                <w:sz w:val="22"/>
                <w:szCs w:val="22"/>
                <w:highlight w:val="none"/>
                <w:u w:val="none"/>
                <w:lang w:val="en-US" w:eastAsia="zh-CN" w:bidi="ar"/>
              </w:rPr>
              <w:t>29.83</w:t>
            </w:r>
          </w:p>
        </w:tc>
        <w:tc>
          <w:tcPr>
            <w:tcW w:w="1701" w:type="dxa"/>
            <w:gridSpan w:val="2"/>
            <w:tcBorders>
              <w:top w:val="nil"/>
              <w:left w:val="nil"/>
              <w:bottom w:val="single" w:color="auto" w:sz="4" w:space="0"/>
              <w:right w:val="single" w:color="auto" w:sz="4" w:space="0"/>
            </w:tcBorders>
            <w:vAlign w:val="top"/>
          </w:tcPr>
          <w:p w14:paraId="7454705E">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ascii="宋体" w:hAnsi="宋体" w:cs="宋体"/>
                <w:color w:val="auto"/>
                <w:kern w:val="0"/>
                <w:sz w:val="20"/>
                <w:szCs w:val="20"/>
                <w:highlight w:val="none"/>
              </w:rPr>
            </w:pPr>
            <w:r>
              <w:rPr>
                <w:rFonts w:hint="eastAsia" w:ascii="宋体" w:hAnsi="宋体" w:eastAsia="宋体" w:cs="宋体"/>
                <w:i w:val="0"/>
                <w:color w:val="000000"/>
                <w:kern w:val="0"/>
                <w:sz w:val="22"/>
                <w:szCs w:val="22"/>
                <w:highlight w:val="none"/>
                <w:u w:val="none"/>
                <w:lang w:val="en-US" w:eastAsia="zh-CN" w:bidi="ar"/>
              </w:rPr>
              <w:t>29.83</w:t>
            </w:r>
          </w:p>
        </w:tc>
        <w:tc>
          <w:tcPr>
            <w:tcW w:w="1701" w:type="dxa"/>
            <w:tcBorders>
              <w:top w:val="nil"/>
              <w:left w:val="nil"/>
              <w:bottom w:val="single" w:color="auto" w:sz="4" w:space="0"/>
              <w:right w:val="single" w:color="auto" w:sz="4" w:space="0"/>
            </w:tcBorders>
            <w:vAlign w:val="center"/>
          </w:tcPr>
          <w:p w14:paraId="3AE7B9B1">
            <w:pPr>
              <w:keepNext w:val="0"/>
              <w:keepLines w:val="0"/>
              <w:pageBreakBefore w:val="0"/>
              <w:widowControl/>
              <w:kinsoku/>
              <w:wordWrap/>
              <w:overflowPunct/>
              <w:topLinePunct w:val="0"/>
              <w:autoSpaceDE/>
              <w:autoSpaceDN/>
              <w:bidi w:val="0"/>
              <w:adjustRightInd/>
              <w:snapToGrid/>
              <w:spacing w:before="0" w:beforeLines="0" w:after="0" w:afterLines="0" w:line="240" w:lineRule="auto"/>
              <w:ind w:left="0" w:leftChars="0" w:right="0" w:rightChars="0" w:firstLine="0" w:firstLineChars="0"/>
              <w:jc w:val="left"/>
              <w:textAlignment w:val="auto"/>
              <w:outlineLvl w:val="9"/>
              <w:rPr>
                <w:rFonts w:ascii="宋体" w:hAnsi="宋体" w:cs="宋体"/>
                <w:color w:val="auto"/>
                <w:kern w:val="0"/>
                <w:sz w:val="20"/>
                <w:szCs w:val="20"/>
                <w:highlight w:val="none"/>
              </w:rPr>
            </w:pPr>
          </w:p>
        </w:tc>
      </w:tr>
      <w:tr w14:paraId="68D16928">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top"/>
          </w:tcPr>
          <w:p w14:paraId="3CE82CDD">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ascii="宋体" w:hAnsi="宋体" w:cs="宋体"/>
                <w:color w:val="auto"/>
                <w:kern w:val="0"/>
                <w:sz w:val="20"/>
                <w:szCs w:val="20"/>
                <w:highlight w:val="none"/>
              </w:rPr>
            </w:pPr>
            <w:r>
              <w:rPr>
                <w:rFonts w:hint="eastAsia" w:ascii="宋体" w:hAnsi="宋体" w:eastAsia="宋体" w:cs="宋体"/>
                <w:i w:val="0"/>
                <w:color w:val="000000"/>
                <w:kern w:val="0"/>
                <w:sz w:val="22"/>
                <w:szCs w:val="22"/>
                <w:highlight w:val="none"/>
                <w:u w:val="none"/>
                <w:lang w:val="en-US" w:eastAsia="zh-CN" w:bidi="ar"/>
              </w:rPr>
              <w:t>301</w:t>
            </w:r>
          </w:p>
        </w:tc>
        <w:tc>
          <w:tcPr>
            <w:tcW w:w="577" w:type="dxa"/>
            <w:tcBorders>
              <w:top w:val="nil"/>
              <w:left w:val="nil"/>
              <w:bottom w:val="single" w:color="auto" w:sz="4" w:space="0"/>
              <w:right w:val="single" w:color="auto" w:sz="4" w:space="0"/>
            </w:tcBorders>
            <w:vAlign w:val="center"/>
          </w:tcPr>
          <w:p w14:paraId="746E5BD0">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03</w:t>
            </w:r>
            <w:r>
              <w:rPr>
                <w:rFonts w:hint="eastAsia" w:ascii="宋体" w:hAnsi="宋体" w:cs="宋体"/>
                <w:color w:val="auto"/>
                <w:kern w:val="0"/>
                <w:sz w:val="20"/>
                <w:szCs w:val="20"/>
                <w:highlight w:val="none"/>
              </w:rPr>
              <w:t>　</w:t>
            </w:r>
          </w:p>
        </w:tc>
        <w:tc>
          <w:tcPr>
            <w:tcW w:w="3176" w:type="dxa"/>
            <w:gridSpan w:val="2"/>
            <w:tcBorders>
              <w:top w:val="nil"/>
              <w:left w:val="nil"/>
              <w:bottom w:val="single" w:color="auto" w:sz="4" w:space="0"/>
              <w:right w:val="single" w:color="auto" w:sz="4" w:space="0"/>
            </w:tcBorders>
            <w:vAlign w:val="top"/>
          </w:tcPr>
          <w:p w14:paraId="784658D0">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ascii="宋体" w:hAnsi="宋体" w:cs="宋体"/>
                <w:color w:val="auto"/>
                <w:kern w:val="0"/>
                <w:sz w:val="16"/>
                <w:szCs w:val="16"/>
                <w:highlight w:val="none"/>
              </w:rPr>
            </w:pPr>
            <w:r>
              <w:rPr>
                <w:rFonts w:hint="eastAsia" w:ascii="宋体" w:hAnsi="宋体" w:eastAsia="宋体" w:cs="宋体"/>
                <w:i w:val="0"/>
                <w:color w:val="000000"/>
                <w:kern w:val="0"/>
                <w:sz w:val="20"/>
                <w:szCs w:val="20"/>
                <w:highlight w:val="none"/>
                <w:u w:val="none"/>
                <w:lang w:val="en-US" w:eastAsia="zh-CN" w:bidi="ar"/>
              </w:rPr>
              <w:t>奖金</w:t>
            </w:r>
          </w:p>
        </w:tc>
        <w:tc>
          <w:tcPr>
            <w:tcW w:w="1416" w:type="dxa"/>
            <w:gridSpan w:val="2"/>
            <w:tcBorders>
              <w:top w:val="nil"/>
              <w:left w:val="nil"/>
              <w:bottom w:val="single" w:color="auto" w:sz="4" w:space="0"/>
              <w:right w:val="single" w:color="auto" w:sz="4" w:space="0"/>
            </w:tcBorders>
            <w:vAlign w:val="top"/>
          </w:tcPr>
          <w:p w14:paraId="3CE5D783">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ascii="宋体" w:hAnsi="宋体" w:cs="宋体"/>
                <w:color w:val="auto"/>
                <w:kern w:val="0"/>
                <w:sz w:val="20"/>
                <w:szCs w:val="20"/>
                <w:highlight w:val="none"/>
              </w:rPr>
            </w:pPr>
            <w:r>
              <w:rPr>
                <w:rFonts w:hint="eastAsia" w:ascii="宋体" w:hAnsi="宋体" w:eastAsia="宋体" w:cs="宋体"/>
                <w:i w:val="0"/>
                <w:color w:val="000000"/>
                <w:kern w:val="0"/>
                <w:sz w:val="22"/>
                <w:szCs w:val="22"/>
                <w:highlight w:val="none"/>
                <w:u w:val="none"/>
                <w:lang w:val="en-US" w:eastAsia="zh-CN" w:bidi="ar"/>
              </w:rPr>
              <w:t>56.08</w:t>
            </w:r>
          </w:p>
        </w:tc>
        <w:tc>
          <w:tcPr>
            <w:tcW w:w="1701" w:type="dxa"/>
            <w:gridSpan w:val="2"/>
            <w:tcBorders>
              <w:top w:val="nil"/>
              <w:left w:val="nil"/>
              <w:bottom w:val="single" w:color="auto" w:sz="4" w:space="0"/>
              <w:right w:val="single" w:color="auto" w:sz="4" w:space="0"/>
            </w:tcBorders>
            <w:vAlign w:val="top"/>
          </w:tcPr>
          <w:p w14:paraId="76829FD3">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ascii="宋体" w:hAnsi="宋体" w:cs="宋体"/>
                <w:color w:val="auto"/>
                <w:kern w:val="0"/>
                <w:sz w:val="20"/>
                <w:szCs w:val="20"/>
                <w:highlight w:val="none"/>
              </w:rPr>
            </w:pPr>
            <w:r>
              <w:rPr>
                <w:rFonts w:hint="eastAsia" w:ascii="宋体" w:hAnsi="宋体" w:eastAsia="宋体" w:cs="宋体"/>
                <w:i w:val="0"/>
                <w:color w:val="000000"/>
                <w:kern w:val="0"/>
                <w:sz w:val="22"/>
                <w:szCs w:val="22"/>
                <w:highlight w:val="none"/>
                <w:u w:val="none"/>
                <w:lang w:val="en-US" w:eastAsia="zh-CN" w:bidi="ar"/>
              </w:rPr>
              <w:t>56.08</w:t>
            </w:r>
          </w:p>
        </w:tc>
        <w:tc>
          <w:tcPr>
            <w:tcW w:w="1701" w:type="dxa"/>
            <w:tcBorders>
              <w:top w:val="nil"/>
              <w:left w:val="nil"/>
              <w:bottom w:val="single" w:color="auto" w:sz="4" w:space="0"/>
              <w:right w:val="single" w:color="auto" w:sz="4" w:space="0"/>
            </w:tcBorders>
            <w:vAlign w:val="center"/>
          </w:tcPr>
          <w:p w14:paraId="2436D567">
            <w:pPr>
              <w:keepNext w:val="0"/>
              <w:keepLines w:val="0"/>
              <w:pageBreakBefore w:val="0"/>
              <w:widowControl/>
              <w:kinsoku/>
              <w:wordWrap/>
              <w:overflowPunct/>
              <w:topLinePunct w:val="0"/>
              <w:autoSpaceDE/>
              <w:autoSpaceDN/>
              <w:bidi w:val="0"/>
              <w:adjustRightInd/>
              <w:snapToGrid/>
              <w:spacing w:before="0" w:beforeLines="0" w:after="0" w:afterLines="0" w:line="240" w:lineRule="auto"/>
              <w:ind w:left="0" w:leftChars="0" w:right="0" w:rightChars="0" w:firstLine="0" w:firstLineChars="0"/>
              <w:jc w:val="left"/>
              <w:textAlignment w:val="auto"/>
              <w:outlineLvl w:val="9"/>
              <w:rPr>
                <w:rFonts w:ascii="宋体" w:hAnsi="宋体" w:cs="宋体"/>
                <w:color w:val="auto"/>
                <w:kern w:val="0"/>
                <w:sz w:val="20"/>
                <w:szCs w:val="20"/>
                <w:highlight w:val="none"/>
              </w:rPr>
            </w:pPr>
          </w:p>
        </w:tc>
      </w:tr>
      <w:tr w14:paraId="75BF6913">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top"/>
          </w:tcPr>
          <w:p w14:paraId="2A53CCFC">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ascii="宋体" w:hAnsi="宋体" w:cs="宋体"/>
                <w:color w:val="auto"/>
                <w:kern w:val="0"/>
                <w:sz w:val="20"/>
                <w:szCs w:val="20"/>
                <w:highlight w:val="none"/>
              </w:rPr>
            </w:pPr>
            <w:r>
              <w:rPr>
                <w:rFonts w:hint="eastAsia" w:ascii="宋体" w:hAnsi="宋体" w:eastAsia="宋体" w:cs="宋体"/>
                <w:i w:val="0"/>
                <w:color w:val="000000"/>
                <w:kern w:val="0"/>
                <w:sz w:val="22"/>
                <w:szCs w:val="22"/>
                <w:highlight w:val="none"/>
                <w:u w:val="none"/>
                <w:lang w:val="en-US" w:eastAsia="zh-CN" w:bidi="ar"/>
              </w:rPr>
              <w:t>301</w:t>
            </w:r>
          </w:p>
        </w:tc>
        <w:tc>
          <w:tcPr>
            <w:tcW w:w="577" w:type="dxa"/>
            <w:tcBorders>
              <w:top w:val="nil"/>
              <w:left w:val="nil"/>
              <w:bottom w:val="single" w:color="auto" w:sz="4" w:space="0"/>
              <w:right w:val="single" w:color="auto" w:sz="4" w:space="0"/>
            </w:tcBorders>
            <w:vAlign w:val="center"/>
          </w:tcPr>
          <w:p w14:paraId="39E3D405">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07</w:t>
            </w:r>
          </w:p>
        </w:tc>
        <w:tc>
          <w:tcPr>
            <w:tcW w:w="3176" w:type="dxa"/>
            <w:gridSpan w:val="2"/>
            <w:tcBorders>
              <w:top w:val="nil"/>
              <w:left w:val="nil"/>
              <w:bottom w:val="single" w:color="auto" w:sz="4" w:space="0"/>
              <w:right w:val="single" w:color="auto" w:sz="4" w:space="0"/>
            </w:tcBorders>
            <w:vAlign w:val="top"/>
          </w:tcPr>
          <w:p w14:paraId="5E7E5871">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ascii="宋体" w:hAnsi="宋体" w:cs="宋体"/>
                <w:color w:val="auto"/>
                <w:kern w:val="0"/>
                <w:sz w:val="16"/>
                <w:szCs w:val="16"/>
                <w:highlight w:val="none"/>
              </w:rPr>
            </w:pPr>
            <w:r>
              <w:rPr>
                <w:rFonts w:hint="eastAsia" w:ascii="宋体" w:hAnsi="宋体" w:eastAsia="宋体" w:cs="宋体"/>
                <w:i w:val="0"/>
                <w:color w:val="000000"/>
                <w:kern w:val="0"/>
                <w:sz w:val="20"/>
                <w:szCs w:val="20"/>
                <w:highlight w:val="none"/>
                <w:u w:val="none"/>
                <w:lang w:val="en-US" w:eastAsia="zh-CN" w:bidi="ar"/>
              </w:rPr>
              <w:t>绩效工资</w:t>
            </w:r>
          </w:p>
        </w:tc>
        <w:tc>
          <w:tcPr>
            <w:tcW w:w="1416" w:type="dxa"/>
            <w:gridSpan w:val="2"/>
            <w:tcBorders>
              <w:top w:val="nil"/>
              <w:left w:val="nil"/>
              <w:bottom w:val="single" w:color="auto" w:sz="4" w:space="0"/>
              <w:right w:val="single" w:color="auto" w:sz="4" w:space="0"/>
            </w:tcBorders>
            <w:vAlign w:val="top"/>
          </w:tcPr>
          <w:p w14:paraId="2CAE1C2F">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ascii="宋体" w:hAnsi="宋体" w:cs="宋体"/>
                <w:color w:val="auto"/>
                <w:kern w:val="0"/>
                <w:sz w:val="20"/>
                <w:szCs w:val="20"/>
                <w:highlight w:val="none"/>
              </w:rPr>
            </w:pPr>
            <w:r>
              <w:rPr>
                <w:rFonts w:hint="eastAsia" w:ascii="宋体" w:hAnsi="宋体" w:eastAsia="宋体" w:cs="宋体"/>
                <w:i w:val="0"/>
                <w:color w:val="000000"/>
                <w:kern w:val="0"/>
                <w:sz w:val="22"/>
                <w:szCs w:val="22"/>
                <w:highlight w:val="none"/>
                <w:u w:val="none"/>
                <w:lang w:val="en-US" w:eastAsia="zh-CN" w:bidi="ar"/>
              </w:rPr>
              <w:t>46.13</w:t>
            </w:r>
          </w:p>
        </w:tc>
        <w:tc>
          <w:tcPr>
            <w:tcW w:w="1701" w:type="dxa"/>
            <w:gridSpan w:val="2"/>
            <w:tcBorders>
              <w:top w:val="nil"/>
              <w:left w:val="nil"/>
              <w:bottom w:val="single" w:color="auto" w:sz="4" w:space="0"/>
              <w:right w:val="single" w:color="auto" w:sz="4" w:space="0"/>
            </w:tcBorders>
            <w:vAlign w:val="top"/>
          </w:tcPr>
          <w:p w14:paraId="2A9EB032">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ascii="宋体" w:hAnsi="宋体" w:cs="宋体"/>
                <w:color w:val="auto"/>
                <w:kern w:val="0"/>
                <w:sz w:val="20"/>
                <w:szCs w:val="20"/>
                <w:highlight w:val="none"/>
              </w:rPr>
            </w:pPr>
            <w:r>
              <w:rPr>
                <w:rFonts w:hint="eastAsia" w:ascii="宋体" w:hAnsi="宋体" w:eastAsia="宋体" w:cs="宋体"/>
                <w:i w:val="0"/>
                <w:color w:val="000000"/>
                <w:kern w:val="0"/>
                <w:sz w:val="22"/>
                <w:szCs w:val="22"/>
                <w:highlight w:val="none"/>
                <w:u w:val="none"/>
                <w:lang w:val="en-US" w:eastAsia="zh-CN" w:bidi="ar"/>
              </w:rPr>
              <w:t>46.13</w:t>
            </w:r>
          </w:p>
        </w:tc>
        <w:tc>
          <w:tcPr>
            <w:tcW w:w="1701" w:type="dxa"/>
            <w:tcBorders>
              <w:top w:val="nil"/>
              <w:left w:val="nil"/>
              <w:bottom w:val="single" w:color="auto" w:sz="4" w:space="0"/>
              <w:right w:val="single" w:color="auto" w:sz="4" w:space="0"/>
            </w:tcBorders>
            <w:vAlign w:val="center"/>
          </w:tcPr>
          <w:p w14:paraId="0C7B6E34">
            <w:pPr>
              <w:keepNext w:val="0"/>
              <w:keepLines w:val="0"/>
              <w:pageBreakBefore w:val="0"/>
              <w:widowControl/>
              <w:kinsoku/>
              <w:wordWrap/>
              <w:overflowPunct/>
              <w:topLinePunct w:val="0"/>
              <w:autoSpaceDE/>
              <w:autoSpaceDN/>
              <w:bidi w:val="0"/>
              <w:adjustRightInd/>
              <w:snapToGrid/>
              <w:spacing w:before="0" w:beforeLines="0" w:after="0" w:afterLines="0" w:line="240" w:lineRule="auto"/>
              <w:ind w:left="0" w:leftChars="0" w:right="0" w:rightChars="0" w:firstLine="0" w:firstLineChars="0"/>
              <w:jc w:val="left"/>
              <w:textAlignment w:val="auto"/>
              <w:outlineLvl w:val="9"/>
              <w:rPr>
                <w:rFonts w:ascii="宋体" w:hAnsi="宋体" w:cs="宋体"/>
                <w:color w:val="auto"/>
                <w:kern w:val="0"/>
                <w:sz w:val="20"/>
                <w:szCs w:val="20"/>
                <w:highlight w:val="none"/>
              </w:rPr>
            </w:pPr>
          </w:p>
        </w:tc>
      </w:tr>
      <w:tr w14:paraId="2C9323EC">
        <w:tblPrEx>
          <w:tblCellMar>
            <w:top w:w="0" w:type="dxa"/>
            <w:left w:w="108" w:type="dxa"/>
            <w:bottom w:w="0" w:type="dxa"/>
            <w:right w:w="108" w:type="dxa"/>
          </w:tblCellMar>
        </w:tblPrEx>
        <w:trPr>
          <w:trHeight w:val="363" w:hRule="atLeast"/>
        </w:trPr>
        <w:tc>
          <w:tcPr>
            <w:tcW w:w="757" w:type="dxa"/>
            <w:tcBorders>
              <w:top w:val="nil"/>
              <w:left w:val="single" w:color="auto" w:sz="4" w:space="0"/>
              <w:bottom w:val="single" w:color="auto" w:sz="4" w:space="0"/>
              <w:right w:val="single" w:color="auto" w:sz="4" w:space="0"/>
            </w:tcBorders>
            <w:vAlign w:val="top"/>
          </w:tcPr>
          <w:p w14:paraId="4591F470">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ascii="宋体" w:hAnsi="宋体" w:cs="宋体"/>
                <w:color w:val="auto"/>
                <w:kern w:val="0"/>
                <w:sz w:val="20"/>
                <w:szCs w:val="20"/>
                <w:highlight w:val="none"/>
              </w:rPr>
            </w:pPr>
            <w:r>
              <w:rPr>
                <w:rFonts w:hint="eastAsia" w:ascii="宋体" w:hAnsi="宋体" w:eastAsia="宋体" w:cs="宋体"/>
                <w:i w:val="0"/>
                <w:color w:val="000000"/>
                <w:kern w:val="0"/>
                <w:sz w:val="22"/>
                <w:szCs w:val="22"/>
                <w:highlight w:val="none"/>
                <w:u w:val="none"/>
                <w:lang w:val="en-US" w:eastAsia="zh-CN" w:bidi="ar"/>
              </w:rPr>
              <w:t>301</w:t>
            </w:r>
          </w:p>
        </w:tc>
        <w:tc>
          <w:tcPr>
            <w:tcW w:w="577" w:type="dxa"/>
            <w:tcBorders>
              <w:top w:val="nil"/>
              <w:left w:val="nil"/>
              <w:bottom w:val="single" w:color="auto" w:sz="4" w:space="0"/>
              <w:right w:val="single" w:color="auto" w:sz="4" w:space="0"/>
            </w:tcBorders>
            <w:vAlign w:val="center"/>
          </w:tcPr>
          <w:p w14:paraId="119C9557">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auto"/>
                <w:kern w:val="0"/>
                <w:sz w:val="16"/>
                <w:szCs w:val="16"/>
                <w:highlight w:val="none"/>
                <w:lang w:val="en-US" w:eastAsia="zh-CN"/>
              </w:rPr>
            </w:pPr>
            <w:r>
              <w:rPr>
                <w:rFonts w:hint="eastAsia" w:ascii="宋体" w:hAnsi="宋体" w:cs="宋体"/>
                <w:color w:val="auto"/>
                <w:kern w:val="0"/>
                <w:sz w:val="16"/>
                <w:szCs w:val="16"/>
                <w:highlight w:val="none"/>
                <w:lang w:val="en-US" w:eastAsia="zh-CN"/>
              </w:rPr>
              <w:t>08</w:t>
            </w:r>
          </w:p>
        </w:tc>
        <w:tc>
          <w:tcPr>
            <w:tcW w:w="3176" w:type="dxa"/>
            <w:gridSpan w:val="2"/>
            <w:tcBorders>
              <w:top w:val="nil"/>
              <w:left w:val="nil"/>
              <w:bottom w:val="single" w:color="auto" w:sz="4" w:space="0"/>
              <w:right w:val="single" w:color="auto" w:sz="4" w:space="0"/>
            </w:tcBorders>
            <w:vAlign w:val="top"/>
          </w:tcPr>
          <w:p w14:paraId="76B98BEF">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ascii="宋体" w:hAnsi="宋体" w:cs="宋体"/>
                <w:color w:val="auto"/>
                <w:kern w:val="0"/>
                <w:sz w:val="16"/>
                <w:szCs w:val="16"/>
                <w:highlight w:val="none"/>
              </w:rPr>
            </w:pPr>
            <w:r>
              <w:rPr>
                <w:rFonts w:hint="eastAsia" w:ascii="宋体" w:hAnsi="宋体" w:eastAsia="宋体" w:cs="宋体"/>
                <w:i w:val="0"/>
                <w:color w:val="000000"/>
                <w:kern w:val="0"/>
                <w:sz w:val="16"/>
                <w:szCs w:val="16"/>
                <w:highlight w:val="none"/>
                <w:u w:val="none"/>
                <w:lang w:val="en-US" w:eastAsia="zh-CN" w:bidi="ar"/>
              </w:rPr>
              <w:t>机关事业单位基本养老保险缴费</w:t>
            </w:r>
          </w:p>
        </w:tc>
        <w:tc>
          <w:tcPr>
            <w:tcW w:w="1416" w:type="dxa"/>
            <w:gridSpan w:val="2"/>
            <w:tcBorders>
              <w:top w:val="nil"/>
              <w:left w:val="nil"/>
              <w:bottom w:val="single" w:color="auto" w:sz="4" w:space="0"/>
              <w:right w:val="single" w:color="auto" w:sz="4" w:space="0"/>
            </w:tcBorders>
            <w:vAlign w:val="top"/>
          </w:tcPr>
          <w:p w14:paraId="54858ABC">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ascii="宋体" w:hAnsi="宋体" w:cs="宋体"/>
                <w:color w:val="auto"/>
                <w:kern w:val="0"/>
                <w:sz w:val="20"/>
                <w:szCs w:val="20"/>
                <w:highlight w:val="none"/>
              </w:rPr>
            </w:pPr>
            <w:r>
              <w:rPr>
                <w:rFonts w:hint="eastAsia" w:ascii="宋体" w:hAnsi="宋体" w:eastAsia="宋体" w:cs="宋体"/>
                <w:i w:val="0"/>
                <w:color w:val="000000"/>
                <w:kern w:val="0"/>
                <w:sz w:val="22"/>
                <w:szCs w:val="22"/>
                <w:highlight w:val="none"/>
                <w:u w:val="none"/>
                <w:lang w:val="en-US" w:eastAsia="zh-CN" w:bidi="ar"/>
              </w:rPr>
              <w:t>29.04</w:t>
            </w:r>
          </w:p>
        </w:tc>
        <w:tc>
          <w:tcPr>
            <w:tcW w:w="1701" w:type="dxa"/>
            <w:gridSpan w:val="2"/>
            <w:tcBorders>
              <w:top w:val="nil"/>
              <w:left w:val="nil"/>
              <w:bottom w:val="single" w:color="auto" w:sz="4" w:space="0"/>
              <w:right w:val="single" w:color="auto" w:sz="4" w:space="0"/>
            </w:tcBorders>
            <w:vAlign w:val="top"/>
          </w:tcPr>
          <w:p w14:paraId="7D1954B6">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ascii="宋体" w:hAnsi="宋体" w:cs="宋体"/>
                <w:color w:val="auto"/>
                <w:kern w:val="0"/>
                <w:sz w:val="20"/>
                <w:szCs w:val="20"/>
                <w:highlight w:val="none"/>
              </w:rPr>
            </w:pPr>
            <w:r>
              <w:rPr>
                <w:rFonts w:hint="eastAsia" w:ascii="宋体" w:hAnsi="宋体" w:eastAsia="宋体" w:cs="宋体"/>
                <w:i w:val="0"/>
                <w:color w:val="000000"/>
                <w:kern w:val="0"/>
                <w:sz w:val="22"/>
                <w:szCs w:val="22"/>
                <w:highlight w:val="none"/>
                <w:u w:val="none"/>
                <w:lang w:val="en-US" w:eastAsia="zh-CN" w:bidi="ar"/>
              </w:rPr>
              <w:t>29.04</w:t>
            </w:r>
          </w:p>
        </w:tc>
        <w:tc>
          <w:tcPr>
            <w:tcW w:w="1701" w:type="dxa"/>
            <w:tcBorders>
              <w:top w:val="nil"/>
              <w:left w:val="nil"/>
              <w:bottom w:val="single" w:color="auto" w:sz="4" w:space="0"/>
              <w:right w:val="single" w:color="auto" w:sz="4" w:space="0"/>
            </w:tcBorders>
            <w:vAlign w:val="center"/>
          </w:tcPr>
          <w:p w14:paraId="0D64CB03">
            <w:pPr>
              <w:keepNext w:val="0"/>
              <w:keepLines w:val="0"/>
              <w:pageBreakBefore w:val="0"/>
              <w:widowControl/>
              <w:kinsoku/>
              <w:wordWrap/>
              <w:overflowPunct/>
              <w:topLinePunct w:val="0"/>
              <w:autoSpaceDE/>
              <w:autoSpaceDN/>
              <w:bidi w:val="0"/>
              <w:adjustRightInd/>
              <w:snapToGrid/>
              <w:spacing w:before="0" w:beforeLines="0" w:after="0" w:afterLines="0" w:line="240" w:lineRule="auto"/>
              <w:ind w:left="0" w:leftChars="0" w:right="0" w:rightChars="0" w:firstLine="0" w:firstLineChars="0"/>
              <w:jc w:val="left"/>
              <w:textAlignment w:val="auto"/>
              <w:outlineLvl w:val="9"/>
              <w:rPr>
                <w:rFonts w:ascii="宋体" w:hAnsi="宋体" w:cs="宋体"/>
                <w:color w:val="auto"/>
                <w:kern w:val="0"/>
                <w:sz w:val="20"/>
                <w:szCs w:val="20"/>
                <w:highlight w:val="none"/>
              </w:rPr>
            </w:pPr>
          </w:p>
        </w:tc>
      </w:tr>
      <w:tr w14:paraId="5CF9EB0E">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top"/>
          </w:tcPr>
          <w:p w14:paraId="19699178">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ascii="宋体" w:hAnsi="宋体" w:cs="宋体"/>
                <w:color w:val="auto"/>
                <w:kern w:val="0"/>
                <w:sz w:val="20"/>
                <w:szCs w:val="20"/>
                <w:highlight w:val="none"/>
              </w:rPr>
            </w:pPr>
            <w:r>
              <w:rPr>
                <w:rFonts w:hint="eastAsia" w:ascii="宋体" w:hAnsi="宋体" w:eastAsia="宋体" w:cs="宋体"/>
                <w:i w:val="0"/>
                <w:color w:val="000000"/>
                <w:kern w:val="0"/>
                <w:sz w:val="22"/>
                <w:szCs w:val="22"/>
                <w:highlight w:val="none"/>
                <w:u w:val="none"/>
                <w:lang w:val="en-US" w:eastAsia="zh-CN" w:bidi="ar"/>
              </w:rPr>
              <w:t>301</w:t>
            </w:r>
          </w:p>
        </w:tc>
        <w:tc>
          <w:tcPr>
            <w:tcW w:w="577" w:type="dxa"/>
            <w:tcBorders>
              <w:top w:val="nil"/>
              <w:left w:val="nil"/>
              <w:bottom w:val="single" w:color="auto" w:sz="4" w:space="0"/>
              <w:right w:val="single" w:color="auto" w:sz="4" w:space="0"/>
            </w:tcBorders>
            <w:vAlign w:val="center"/>
          </w:tcPr>
          <w:p w14:paraId="6D346596">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10</w:t>
            </w:r>
          </w:p>
        </w:tc>
        <w:tc>
          <w:tcPr>
            <w:tcW w:w="3176" w:type="dxa"/>
            <w:gridSpan w:val="2"/>
            <w:tcBorders>
              <w:top w:val="nil"/>
              <w:left w:val="nil"/>
              <w:bottom w:val="single" w:color="auto" w:sz="4" w:space="0"/>
              <w:right w:val="single" w:color="auto" w:sz="4" w:space="0"/>
            </w:tcBorders>
            <w:vAlign w:val="top"/>
          </w:tcPr>
          <w:p w14:paraId="23B5EA04">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ascii="宋体" w:hAnsi="宋体" w:cs="宋体"/>
                <w:color w:val="auto"/>
                <w:kern w:val="0"/>
                <w:sz w:val="16"/>
                <w:szCs w:val="16"/>
                <w:highlight w:val="none"/>
              </w:rPr>
            </w:pPr>
            <w:r>
              <w:rPr>
                <w:rFonts w:hint="eastAsia" w:ascii="宋体" w:hAnsi="宋体" w:eastAsia="宋体" w:cs="宋体"/>
                <w:i w:val="0"/>
                <w:color w:val="000000"/>
                <w:kern w:val="0"/>
                <w:sz w:val="20"/>
                <w:szCs w:val="20"/>
                <w:highlight w:val="none"/>
                <w:u w:val="none"/>
                <w:lang w:val="en-US" w:eastAsia="zh-CN" w:bidi="ar"/>
              </w:rPr>
              <w:t>职工基本医疗保险缴费</w:t>
            </w:r>
          </w:p>
        </w:tc>
        <w:tc>
          <w:tcPr>
            <w:tcW w:w="1416" w:type="dxa"/>
            <w:gridSpan w:val="2"/>
            <w:tcBorders>
              <w:top w:val="nil"/>
              <w:left w:val="nil"/>
              <w:bottom w:val="single" w:color="auto" w:sz="4" w:space="0"/>
              <w:right w:val="single" w:color="auto" w:sz="4" w:space="0"/>
            </w:tcBorders>
            <w:vAlign w:val="top"/>
          </w:tcPr>
          <w:p w14:paraId="27359096">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ascii="宋体" w:hAnsi="宋体" w:cs="宋体"/>
                <w:color w:val="auto"/>
                <w:kern w:val="0"/>
                <w:sz w:val="20"/>
                <w:szCs w:val="20"/>
                <w:highlight w:val="none"/>
              </w:rPr>
            </w:pPr>
            <w:r>
              <w:rPr>
                <w:rFonts w:hint="eastAsia" w:ascii="宋体" w:hAnsi="宋体" w:eastAsia="宋体" w:cs="宋体"/>
                <w:i w:val="0"/>
                <w:color w:val="000000"/>
                <w:kern w:val="0"/>
                <w:sz w:val="22"/>
                <w:szCs w:val="22"/>
                <w:highlight w:val="none"/>
                <w:u w:val="none"/>
                <w:lang w:val="en-US" w:eastAsia="zh-CN" w:bidi="ar"/>
              </w:rPr>
              <w:t>14.52</w:t>
            </w:r>
          </w:p>
        </w:tc>
        <w:tc>
          <w:tcPr>
            <w:tcW w:w="1701" w:type="dxa"/>
            <w:gridSpan w:val="2"/>
            <w:tcBorders>
              <w:top w:val="nil"/>
              <w:left w:val="nil"/>
              <w:bottom w:val="single" w:color="auto" w:sz="4" w:space="0"/>
              <w:right w:val="single" w:color="auto" w:sz="4" w:space="0"/>
            </w:tcBorders>
            <w:vAlign w:val="top"/>
          </w:tcPr>
          <w:p w14:paraId="0A68024D">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ascii="宋体" w:hAnsi="宋体" w:cs="宋体"/>
                <w:color w:val="auto"/>
                <w:kern w:val="0"/>
                <w:sz w:val="20"/>
                <w:szCs w:val="20"/>
                <w:highlight w:val="none"/>
              </w:rPr>
            </w:pPr>
            <w:r>
              <w:rPr>
                <w:rFonts w:hint="eastAsia" w:ascii="宋体" w:hAnsi="宋体" w:eastAsia="宋体" w:cs="宋体"/>
                <w:i w:val="0"/>
                <w:color w:val="000000"/>
                <w:kern w:val="0"/>
                <w:sz w:val="22"/>
                <w:szCs w:val="22"/>
                <w:highlight w:val="none"/>
                <w:u w:val="none"/>
                <w:lang w:val="en-US" w:eastAsia="zh-CN" w:bidi="ar"/>
              </w:rPr>
              <w:t>14.52</w:t>
            </w:r>
          </w:p>
        </w:tc>
        <w:tc>
          <w:tcPr>
            <w:tcW w:w="1701" w:type="dxa"/>
            <w:tcBorders>
              <w:top w:val="nil"/>
              <w:left w:val="nil"/>
              <w:bottom w:val="single" w:color="auto" w:sz="4" w:space="0"/>
              <w:right w:val="single" w:color="auto" w:sz="4" w:space="0"/>
            </w:tcBorders>
            <w:vAlign w:val="center"/>
          </w:tcPr>
          <w:p w14:paraId="1A6ABF47">
            <w:pPr>
              <w:keepNext w:val="0"/>
              <w:keepLines w:val="0"/>
              <w:pageBreakBefore w:val="0"/>
              <w:widowControl/>
              <w:kinsoku/>
              <w:wordWrap/>
              <w:overflowPunct/>
              <w:topLinePunct w:val="0"/>
              <w:autoSpaceDE/>
              <w:autoSpaceDN/>
              <w:bidi w:val="0"/>
              <w:adjustRightInd/>
              <w:snapToGrid/>
              <w:spacing w:before="0" w:beforeLines="0" w:after="0" w:afterLines="0" w:line="240" w:lineRule="auto"/>
              <w:ind w:left="0" w:leftChars="0" w:right="0" w:rightChars="0" w:firstLine="0" w:firstLineChars="0"/>
              <w:jc w:val="left"/>
              <w:textAlignment w:val="auto"/>
              <w:outlineLvl w:val="9"/>
              <w:rPr>
                <w:rFonts w:ascii="宋体" w:hAnsi="宋体" w:cs="宋体"/>
                <w:color w:val="auto"/>
                <w:kern w:val="0"/>
                <w:sz w:val="20"/>
                <w:szCs w:val="20"/>
                <w:highlight w:val="none"/>
              </w:rPr>
            </w:pPr>
          </w:p>
        </w:tc>
      </w:tr>
      <w:tr w14:paraId="7DBEB062">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top"/>
          </w:tcPr>
          <w:p w14:paraId="779397DB">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ascii="宋体" w:hAnsi="宋体" w:cs="宋体"/>
                <w:color w:val="auto"/>
                <w:kern w:val="0"/>
                <w:sz w:val="20"/>
                <w:szCs w:val="20"/>
                <w:highlight w:val="none"/>
              </w:rPr>
            </w:pPr>
            <w:r>
              <w:rPr>
                <w:rFonts w:hint="eastAsia" w:ascii="宋体" w:hAnsi="宋体" w:eastAsia="宋体" w:cs="宋体"/>
                <w:i w:val="0"/>
                <w:color w:val="000000"/>
                <w:kern w:val="0"/>
                <w:sz w:val="22"/>
                <w:szCs w:val="22"/>
                <w:highlight w:val="none"/>
                <w:u w:val="none"/>
                <w:lang w:val="en-US" w:eastAsia="zh-CN" w:bidi="ar"/>
              </w:rPr>
              <w:t>301</w:t>
            </w:r>
          </w:p>
        </w:tc>
        <w:tc>
          <w:tcPr>
            <w:tcW w:w="577" w:type="dxa"/>
            <w:tcBorders>
              <w:top w:val="nil"/>
              <w:left w:val="nil"/>
              <w:bottom w:val="single" w:color="auto" w:sz="4" w:space="0"/>
              <w:right w:val="single" w:color="auto" w:sz="4" w:space="0"/>
            </w:tcBorders>
            <w:vAlign w:val="center"/>
          </w:tcPr>
          <w:p w14:paraId="55EA4DCE">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11</w:t>
            </w:r>
          </w:p>
        </w:tc>
        <w:tc>
          <w:tcPr>
            <w:tcW w:w="3176" w:type="dxa"/>
            <w:gridSpan w:val="2"/>
            <w:tcBorders>
              <w:top w:val="nil"/>
              <w:left w:val="nil"/>
              <w:bottom w:val="single" w:color="auto" w:sz="4" w:space="0"/>
              <w:right w:val="single" w:color="auto" w:sz="4" w:space="0"/>
            </w:tcBorders>
            <w:vAlign w:val="top"/>
          </w:tcPr>
          <w:p w14:paraId="0F52EFB0">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ascii="宋体" w:hAnsi="宋体" w:cs="宋体"/>
                <w:color w:val="auto"/>
                <w:kern w:val="0"/>
                <w:sz w:val="16"/>
                <w:szCs w:val="16"/>
                <w:highlight w:val="none"/>
              </w:rPr>
            </w:pPr>
            <w:r>
              <w:rPr>
                <w:rFonts w:hint="eastAsia" w:ascii="宋体" w:hAnsi="宋体" w:eastAsia="宋体" w:cs="宋体"/>
                <w:i w:val="0"/>
                <w:color w:val="000000"/>
                <w:kern w:val="0"/>
                <w:sz w:val="20"/>
                <w:szCs w:val="20"/>
                <w:highlight w:val="none"/>
                <w:u w:val="none"/>
                <w:lang w:val="en-US" w:eastAsia="zh-CN" w:bidi="ar"/>
              </w:rPr>
              <w:t>公务员医疗补助缴费</w:t>
            </w:r>
          </w:p>
        </w:tc>
        <w:tc>
          <w:tcPr>
            <w:tcW w:w="1416" w:type="dxa"/>
            <w:gridSpan w:val="2"/>
            <w:tcBorders>
              <w:top w:val="nil"/>
              <w:left w:val="nil"/>
              <w:bottom w:val="single" w:color="auto" w:sz="4" w:space="0"/>
              <w:right w:val="single" w:color="auto" w:sz="4" w:space="0"/>
            </w:tcBorders>
            <w:vAlign w:val="top"/>
          </w:tcPr>
          <w:p w14:paraId="5BC29921">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ascii="宋体" w:hAnsi="宋体" w:cs="宋体"/>
                <w:color w:val="auto"/>
                <w:kern w:val="0"/>
                <w:sz w:val="20"/>
                <w:szCs w:val="20"/>
                <w:highlight w:val="none"/>
              </w:rPr>
            </w:pPr>
            <w:r>
              <w:rPr>
                <w:rFonts w:hint="eastAsia" w:ascii="宋体" w:hAnsi="宋体" w:eastAsia="宋体" w:cs="宋体"/>
                <w:i w:val="0"/>
                <w:color w:val="000000"/>
                <w:kern w:val="0"/>
                <w:sz w:val="22"/>
                <w:szCs w:val="22"/>
                <w:highlight w:val="none"/>
                <w:u w:val="none"/>
                <w:lang w:val="en-US" w:eastAsia="zh-CN" w:bidi="ar"/>
              </w:rPr>
              <w:t>3.99</w:t>
            </w:r>
          </w:p>
        </w:tc>
        <w:tc>
          <w:tcPr>
            <w:tcW w:w="1701" w:type="dxa"/>
            <w:gridSpan w:val="2"/>
            <w:tcBorders>
              <w:top w:val="nil"/>
              <w:left w:val="nil"/>
              <w:bottom w:val="single" w:color="auto" w:sz="4" w:space="0"/>
              <w:right w:val="single" w:color="auto" w:sz="4" w:space="0"/>
            </w:tcBorders>
            <w:vAlign w:val="top"/>
          </w:tcPr>
          <w:p w14:paraId="5677DD0D">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ascii="宋体" w:hAnsi="宋体" w:cs="宋体"/>
                <w:color w:val="auto"/>
                <w:kern w:val="0"/>
                <w:sz w:val="20"/>
                <w:szCs w:val="20"/>
                <w:highlight w:val="none"/>
              </w:rPr>
            </w:pPr>
            <w:r>
              <w:rPr>
                <w:rFonts w:hint="eastAsia" w:ascii="宋体" w:hAnsi="宋体" w:eastAsia="宋体" w:cs="宋体"/>
                <w:i w:val="0"/>
                <w:color w:val="000000"/>
                <w:kern w:val="0"/>
                <w:sz w:val="22"/>
                <w:szCs w:val="22"/>
                <w:highlight w:val="none"/>
                <w:u w:val="none"/>
                <w:lang w:val="en-US" w:eastAsia="zh-CN" w:bidi="ar"/>
              </w:rPr>
              <w:t>3.99</w:t>
            </w:r>
          </w:p>
        </w:tc>
        <w:tc>
          <w:tcPr>
            <w:tcW w:w="1701" w:type="dxa"/>
            <w:tcBorders>
              <w:top w:val="nil"/>
              <w:left w:val="nil"/>
              <w:bottom w:val="single" w:color="auto" w:sz="4" w:space="0"/>
              <w:right w:val="single" w:color="auto" w:sz="4" w:space="0"/>
            </w:tcBorders>
            <w:vAlign w:val="center"/>
          </w:tcPr>
          <w:p w14:paraId="18FC7533">
            <w:pPr>
              <w:keepNext w:val="0"/>
              <w:keepLines w:val="0"/>
              <w:pageBreakBefore w:val="0"/>
              <w:widowControl/>
              <w:kinsoku/>
              <w:wordWrap/>
              <w:overflowPunct/>
              <w:topLinePunct w:val="0"/>
              <w:autoSpaceDE/>
              <w:autoSpaceDN/>
              <w:bidi w:val="0"/>
              <w:adjustRightInd/>
              <w:snapToGrid/>
              <w:spacing w:before="0" w:beforeLines="0" w:after="0" w:afterLines="0" w:line="240" w:lineRule="auto"/>
              <w:ind w:left="0" w:leftChars="0" w:right="0" w:rightChars="0" w:firstLine="0" w:firstLineChars="0"/>
              <w:jc w:val="left"/>
              <w:textAlignment w:val="auto"/>
              <w:outlineLvl w:val="9"/>
              <w:rPr>
                <w:rFonts w:ascii="宋体" w:hAnsi="宋体" w:cs="宋体"/>
                <w:color w:val="auto"/>
                <w:kern w:val="0"/>
                <w:sz w:val="20"/>
                <w:szCs w:val="20"/>
                <w:highlight w:val="none"/>
              </w:rPr>
            </w:pPr>
          </w:p>
        </w:tc>
      </w:tr>
      <w:tr w14:paraId="18E402DE">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top"/>
          </w:tcPr>
          <w:p w14:paraId="7000A455">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ascii="宋体" w:hAnsi="宋体" w:cs="宋体"/>
                <w:color w:val="auto"/>
                <w:kern w:val="0"/>
                <w:sz w:val="20"/>
                <w:szCs w:val="20"/>
                <w:highlight w:val="none"/>
              </w:rPr>
            </w:pPr>
            <w:r>
              <w:rPr>
                <w:rFonts w:hint="eastAsia" w:ascii="宋体" w:hAnsi="宋体" w:eastAsia="宋体" w:cs="宋体"/>
                <w:i w:val="0"/>
                <w:color w:val="000000"/>
                <w:kern w:val="0"/>
                <w:sz w:val="22"/>
                <w:szCs w:val="22"/>
                <w:highlight w:val="none"/>
                <w:u w:val="none"/>
                <w:lang w:val="en-US" w:eastAsia="zh-CN" w:bidi="ar"/>
              </w:rPr>
              <w:t>301</w:t>
            </w:r>
          </w:p>
        </w:tc>
        <w:tc>
          <w:tcPr>
            <w:tcW w:w="577" w:type="dxa"/>
            <w:tcBorders>
              <w:top w:val="nil"/>
              <w:left w:val="nil"/>
              <w:bottom w:val="single" w:color="auto" w:sz="4" w:space="0"/>
              <w:right w:val="single" w:color="auto" w:sz="4" w:space="0"/>
            </w:tcBorders>
            <w:vAlign w:val="center"/>
          </w:tcPr>
          <w:p w14:paraId="20882720">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12</w:t>
            </w:r>
          </w:p>
        </w:tc>
        <w:tc>
          <w:tcPr>
            <w:tcW w:w="3176" w:type="dxa"/>
            <w:gridSpan w:val="2"/>
            <w:tcBorders>
              <w:top w:val="nil"/>
              <w:left w:val="nil"/>
              <w:bottom w:val="single" w:color="auto" w:sz="4" w:space="0"/>
              <w:right w:val="single" w:color="auto" w:sz="4" w:space="0"/>
            </w:tcBorders>
            <w:vAlign w:val="top"/>
          </w:tcPr>
          <w:p w14:paraId="45311D95">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ascii="宋体" w:hAnsi="宋体" w:cs="宋体"/>
                <w:color w:val="auto"/>
                <w:kern w:val="0"/>
                <w:sz w:val="16"/>
                <w:szCs w:val="16"/>
                <w:highlight w:val="none"/>
              </w:rPr>
            </w:pPr>
            <w:r>
              <w:rPr>
                <w:rFonts w:hint="eastAsia" w:ascii="宋体" w:hAnsi="宋体" w:eastAsia="宋体" w:cs="宋体"/>
                <w:i w:val="0"/>
                <w:color w:val="000000"/>
                <w:kern w:val="0"/>
                <w:sz w:val="20"/>
                <w:szCs w:val="20"/>
                <w:highlight w:val="none"/>
                <w:u w:val="none"/>
                <w:lang w:val="en-US" w:eastAsia="zh-CN" w:bidi="ar"/>
              </w:rPr>
              <w:t>其他社会保障缴费</w:t>
            </w:r>
          </w:p>
        </w:tc>
        <w:tc>
          <w:tcPr>
            <w:tcW w:w="1416" w:type="dxa"/>
            <w:gridSpan w:val="2"/>
            <w:tcBorders>
              <w:top w:val="nil"/>
              <w:left w:val="nil"/>
              <w:bottom w:val="single" w:color="auto" w:sz="4" w:space="0"/>
              <w:right w:val="single" w:color="auto" w:sz="4" w:space="0"/>
            </w:tcBorders>
            <w:vAlign w:val="top"/>
          </w:tcPr>
          <w:p w14:paraId="0E4EBEB8">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ascii="宋体" w:hAnsi="宋体" w:cs="宋体"/>
                <w:color w:val="auto"/>
                <w:kern w:val="0"/>
                <w:sz w:val="20"/>
                <w:szCs w:val="20"/>
                <w:highlight w:val="none"/>
              </w:rPr>
            </w:pPr>
            <w:r>
              <w:rPr>
                <w:rFonts w:hint="eastAsia" w:ascii="宋体" w:hAnsi="宋体" w:eastAsia="宋体" w:cs="宋体"/>
                <w:i w:val="0"/>
                <w:color w:val="000000"/>
                <w:kern w:val="0"/>
                <w:sz w:val="22"/>
                <w:szCs w:val="22"/>
                <w:highlight w:val="none"/>
                <w:u w:val="none"/>
                <w:lang w:val="en-US" w:eastAsia="zh-CN" w:bidi="ar"/>
              </w:rPr>
              <w:t>1.73</w:t>
            </w:r>
          </w:p>
        </w:tc>
        <w:tc>
          <w:tcPr>
            <w:tcW w:w="1701" w:type="dxa"/>
            <w:gridSpan w:val="2"/>
            <w:tcBorders>
              <w:top w:val="nil"/>
              <w:left w:val="nil"/>
              <w:bottom w:val="single" w:color="auto" w:sz="4" w:space="0"/>
              <w:right w:val="single" w:color="auto" w:sz="4" w:space="0"/>
            </w:tcBorders>
            <w:vAlign w:val="top"/>
          </w:tcPr>
          <w:p w14:paraId="0F941931">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ascii="宋体" w:hAnsi="宋体" w:cs="宋体"/>
                <w:color w:val="auto"/>
                <w:kern w:val="0"/>
                <w:sz w:val="20"/>
                <w:szCs w:val="20"/>
                <w:highlight w:val="none"/>
              </w:rPr>
            </w:pPr>
            <w:r>
              <w:rPr>
                <w:rFonts w:hint="eastAsia" w:ascii="宋体" w:hAnsi="宋体" w:eastAsia="宋体" w:cs="宋体"/>
                <w:i w:val="0"/>
                <w:color w:val="000000"/>
                <w:kern w:val="0"/>
                <w:sz w:val="22"/>
                <w:szCs w:val="22"/>
                <w:highlight w:val="none"/>
                <w:u w:val="none"/>
                <w:lang w:val="en-US" w:eastAsia="zh-CN" w:bidi="ar"/>
              </w:rPr>
              <w:t>1.73</w:t>
            </w:r>
          </w:p>
        </w:tc>
        <w:tc>
          <w:tcPr>
            <w:tcW w:w="1701" w:type="dxa"/>
            <w:tcBorders>
              <w:top w:val="nil"/>
              <w:left w:val="nil"/>
              <w:bottom w:val="single" w:color="auto" w:sz="4" w:space="0"/>
              <w:right w:val="single" w:color="auto" w:sz="4" w:space="0"/>
            </w:tcBorders>
            <w:vAlign w:val="center"/>
          </w:tcPr>
          <w:p w14:paraId="238B9239">
            <w:pPr>
              <w:keepNext w:val="0"/>
              <w:keepLines w:val="0"/>
              <w:pageBreakBefore w:val="0"/>
              <w:widowControl/>
              <w:kinsoku/>
              <w:wordWrap/>
              <w:overflowPunct/>
              <w:topLinePunct w:val="0"/>
              <w:autoSpaceDE/>
              <w:autoSpaceDN/>
              <w:bidi w:val="0"/>
              <w:adjustRightInd/>
              <w:snapToGrid/>
              <w:spacing w:before="0" w:beforeLines="0" w:after="0" w:afterLines="0" w:line="240" w:lineRule="auto"/>
              <w:ind w:left="0" w:leftChars="0" w:right="0" w:rightChars="0" w:firstLine="0" w:firstLineChars="0"/>
              <w:jc w:val="left"/>
              <w:textAlignment w:val="auto"/>
              <w:outlineLvl w:val="9"/>
              <w:rPr>
                <w:rFonts w:ascii="宋体" w:hAnsi="宋体" w:cs="宋体"/>
                <w:color w:val="auto"/>
                <w:kern w:val="0"/>
                <w:sz w:val="20"/>
                <w:szCs w:val="20"/>
                <w:highlight w:val="none"/>
              </w:rPr>
            </w:pPr>
          </w:p>
        </w:tc>
      </w:tr>
      <w:tr w14:paraId="0C3585EA">
        <w:tblPrEx>
          <w:tblCellMar>
            <w:top w:w="0" w:type="dxa"/>
            <w:left w:w="108" w:type="dxa"/>
            <w:bottom w:w="0" w:type="dxa"/>
            <w:right w:w="108" w:type="dxa"/>
          </w:tblCellMar>
        </w:tblPrEx>
        <w:trPr>
          <w:trHeight w:val="331" w:hRule="atLeast"/>
        </w:trPr>
        <w:tc>
          <w:tcPr>
            <w:tcW w:w="757" w:type="dxa"/>
            <w:tcBorders>
              <w:top w:val="nil"/>
              <w:left w:val="single" w:color="auto" w:sz="4" w:space="0"/>
              <w:bottom w:val="single" w:color="auto" w:sz="4" w:space="0"/>
              <w:right w:val="single" w:color="auto" w:sz="4" w:space="0"/>
            </w:tcBorders>
            <w:vAlign w:val="top"/>
          </w:tcPr>
          <w:p w14:paraId="11E86300">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ascii="宋体" w:hAnsi="宋体" w:cs="宋体"/>
                <w:color w:val="auto"/>
                <w:kern w:val="0"/>
                <w:sz w:val="20"/>
                <w:szCs w:val="20"/>
                <w:highlight w:val="none"/>
              </w:rPr>
            </w:pPr>
            <w:r>
              <w:rPr>
                <w:rFonts w:hint="eastAsia" w:ascii="宋体" w:hAnsi="宋体" w:eastAsia="宋体" w:cs="宋体"/>
                <w:i w:val="0"/>
                <w:color w:val="000000"/>
                <w:kern w:val="0"/>
                <w:sz w:val="22"/>
                <w:szCs w:val="22"/>
                <w:highlight w:val="none"/>
                <w:u w:val="none"/>
                <w:lang w:val="en-US" w:eastAsia="zh-CN" w:bidi="ar"/>
              </w:rPr>
              <w:t>301</w:t>
            </w:r>
          </w:p>
        </w:tc>
        <w:tc>
          <w:tcPr>
            <w:tcW w:w="577" w:type="dxa"/>
            <w:tcBorders>
              <w:top w:val="nil"/>
              <w:left w:val="nil"/>
              <w:bottom w:val="single" w:color="auto" w:sz="4" w:space="0"/>
              <w:right w:val="single" w:color="auto" w:sz="4" w:space="0"/>
            </w:tcBorders>
            <w:vAlign w:val="center"/>
          </w:tcPr>
          <w:p w14:paraId="601CB5C5">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13</w:t>
            </w:r>
          </w:p>
        </w:tc>
        <w:tc>
          <w:tcPr>
            <w:tcW w:w="3176" w:type="dxa"/>
            <w:gridSpan w:val="2"/>
            <w:tcBorders>
              <w:top w:val="nil"/>
              <w:left w:val="nil"/>
              <w:bottom w:val="single" w:color="auto" w:sz="4" w:space="0"/>
              <w:right w:val="single" w:color="auto" w:sz="4" w:space="0"/>
            </w:tcBorders>
            <w:vAlign w:val="top"/>
          </w:tcPr>
          <w:p w14:paraId="4C78F201">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ascii="宋体" w:hAnsi="宋体" w:cs="宋体"/>
                <w:color w:val="auto"/>
                <w:kern w:val="0"/>
                <w:sz w:val="16"/>
                <w:szCs w:val="16"/>
                <w:highlight w:val="none"/>
              </w:rPr>
            </w:pPr>
            <w:r>
              <w:rPr>
                <w:rFonts w:hint="eastAsia" w:ascii="宋体" w:hAnsi="宋体" w:eastAsia="宋体" w:cs="宋体"/>
                <w:i w:val="0"/>
                <w:color w:val="000000"/>
                <w:kern w:val="0"/>
                <w:sz w:val="20"/>
                <w:szCs w:val="20"/>
                <w:highlight w:val="none"/>
                <w:u w:val="none"/>
                <w:lang w:val="en-US" w:eastAsia="zh-CN" w:bidi="ar"/>
              </w:rPr>
              <w:t>住房公积金</w:t>
            </w:r>
          </w:p>
        </w:tc>
        <w:tc>
          <w:tcPr>
            <w:tcW w:w="1416" w:type="dxa"/>
            <w:gridSpan w:val="2"/>
            <w:tcBorders>
              <w:top w:val="nil"/>
              <w:left w:val="nil"/>
              <w:bottom w:val="single" w:color="auto" w:sz="4" w:space="0"/>
              <w:right w:val="single" w:color="auto" w:sz="4" w:space="0"/>
            </w:tcBorders>
            <w:vAlign w:val="top"/>
          </w:tcPr>
          <w:p w14:paraId="4FE2F3AB">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ascii="宋体" w:hAnsi="宋体" w:cs="宋体"/>
                <w:color w:val="auto"/>
                <w:kern w:val="0"/>
                <w:sz w:val="20"/>
                <w:szCs w:val="20"/>
                <w:highlight w:val="none"/>
              </w:rPr>
            </w:pPr>
            <w:r>
              <w:rPr>
                <w:rFonts w:hint="eastAsia" w:ascii="宋体" w:hAnsi="宋体" w:eastAsia="宋体" w:cs="宋体"/>
                <w:i w:val="0"/>
                <w:color w:val="000000"/>
                <w:kern w:val="0"/>
                <w:sz w:val="22"/>
                <w:szCs w:val="22"/>
                <w:highlight w:val="none"/>
                <w:u w:val="none"/>
                <w:lang w:val="en-US" w:eastAsia="zh-CN" w:bidi="ar"/>
              </w:rPr>
              <w:t>23.88</w:t>
            </w:r>
          </w:p>
        </w:tc>
        <w:tc>
          <w:tcPr>
            <w:tcW w:w="1701" w:type="dxa"/>
            <w:gridSpan w:val="2"/>
            <w:tcBorders>
              <w:top w:val="nil"/>
              <w:left w:val="nil"/>
              <w:bottom w:val="single" w:color="auto" w:sz="4" w:space="0"/>
              <w:right w:val="single" w:color="auto" w:sz="4" w:space="0"/>
            </w:tcBorders>
            <w:vAlign w:val="top"/>
          </w:tcPr>
          <w:p w14:paraId="010CAD0F">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ascii="宋体" w:hAnsi="宋体" w:cs="宋体"/>
                <w:color w:val="auto"/>
                <w:kern w:val="0"/>
                <w:sz w:val="20"/>
                <w:szCs w:val="20"/>
                <w:highlight w:val="none"/>
              </w:rPr>
            </w:pPr>
            <w:r>
              <w:rPr>
                <w:rFonts w:hint="eastAsia" w:ascii="宋体" w:hAnsi="宋体" w:eastAsia="宋体" w:cs="宋体"/>
                <w:i w:val="0"/>
                <w:color w:val="000000"/>
                <w:kern w:val="0"/>
                <w:sz w:val="22"/>
                <w:szCs w:val="22"/>
                <w:highlight w:val="none"/>
                <w:u w:val="none"/>
                <w:lang w:val="en-US" w:eastAsia="zh-CN" w:bidi="ar"/>
              </w:rPr>
              <w:t>23.88</w:t>
            </w:r>
          </w:p>
        </w:tc>
        <w:tc>
          <w:tcPr>
            <w:tcW w:w="1701" w:type="dxa"/>
            <w:tcBorders>
              <w:top w:val="nil"/>
              <w:left w:val="nil"/>
              <w:bottom w:val="single" w:color="auto" w:sz="4" w:space="0"/>
              <w:right w:val="single" w:color="auto" w:sz="4" w:space="0"/>
            </w:tcBorders>
            <w:vAlign w:val="center"/>
          </w:tcPr>
          <w:p w14:paraId="0A000454">
            <w:pPr>
              <w:keepNext w:val="0"/>
              <w:keepLines w:val="0"/>
              <w:pageBreakBefore w:val="0"/>
              <w:widowControl/>
              <w:kinsoku/>
              <w:wordWrap/>
              <w:overflowPunct/>
              <w:topLinePunct w:val="0"/>
              <w:autoSpaceDE/>
              <w:autoSpaceDN/>
              <w:bidi w:val="0"/>
              <w:adjustRightInd/>
              <w:snapToGrid/>
              <w:spacing w:before="0" w:beforeLines="0" w:after="0" w:afterLines="0" w:line="240" w:lineRule="auto"/>
              <w:ind w:left="0" w:leftChars="0" w:right="0" w:rightChars="0" w:firstLine="0" w:firstLineChars="0"/>
              <w:jc w:val="left"/>
              <w:textAlignment w:val="auto"/>
              <w:outlineLvl w:val="9"/>
              <w:rPr>
                <w:rFonts w:ascii="宋体" w:hAnsi="宋体" w:cs="宋体"/>
                <w:color w:val="auto"/>
                <w:kern w:val="0"/>
                <w:sz w:val="20"/>
                <w:szCs w:val="20"/>
                <w:highlight w:val="none"/>
              </w:rPr>
            </w:pPr>
          </w:p>
        </w:tc>
      </w:tr>
      <w:tr w14:paraId="146918CB">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top"/>
          </w:tcPr>
          <w:p w14:paraId="035AFA04">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ascii="宋体" w:hAnsi="宋体" w:cs="宋体"/>
                <w:color w:val="auto"/>
                <w:kern w:val="0"/>
                <w:sz w:val="20"/>
                <w:szCs w:val="20"/>
                <w:highlight w:val="none"/>
              </w:rPr>
            </w:pPr>
            <w:r>
              <w:rPr>
                <w:rFonts w:hint="eastAsia" w:ascii="宋体" w:hAnsi="宋体" w:eastAsia="宋体" w:cs="宋体"/>
                <w:i w:val="0"/>
                <w:color w:val="000000"/>
                <w:kern w:val="0"/>
                <w:sz w:val="22"/>
                <w:szCs w:val="22"/>
                <w:highlight w:val="none"/>
                <w:u w:val="none"/>
                <w:lang w:val="en-US" w:eastAsia="zh-CN" w:bidi="ar"/>
              </w:rPr>
              <w:t>301</w:t>
            </w:r>
          </w:p>
        </w:tc>
        <w:tc>
          <w:tcPr>
            <w:tcW w:w="577" w:type="dxa"/>
            <w:tcBorders>
              <w:top w:val="nil"/>
              <w:left w:val="nil"/>
              <w:bottom w:val="single" w:color="auto" w:sz="4" w:space="0"/>
              <w:right w:val="single" w:color="auto" w:sz="4" w:space="0"/>
            </w:tcBorders>
            <w:vAlign w:val="center"/>
          </w:tcPr>
          <w:p w14:paraId="45E4E604">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99</w:t>
            </w:r>
          </w:p>
        </w:tc>
        <w:tc>
          <w:tcPr>
            <w:tcW w:w="3176" w:type="dxa"/>
            <w:gridSpan w:val="2"/>
            <w:tcBorders>
              <w:top w:val="nil"/>
              <w:left w:val="nil"/>
              <w:bottom w:val="single" w:color="auto" w:sz="4" w:space="0"/>
              <w:right w:val="single" w:color="auto" w:sz="4" w:space="0"/>
            </w:tcBorders>
            <w:vAlign w:val="top"/>
          </w:tcPr>
          <w:p w14:paraId="29E7AA88">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ascii="宋体" w:hAnsi="宋体" w:cs="宋体"/>
                <w:color w:val="auto"/>
                <w:kern w:val="0"/>
                <w:sz w:val="16"/>
                <w:szCs w:val="16"/>
                <w:highlight w:val="none"/>
              </w:rPr>
            </w:pPr>
            <w:r>
              <w:rPr>
                <w:rFonts w:hint="eastAsia" w:ascii="宋体" w:hAnsi="宋体" w:eastAsia="宋体" w:cs="宋体"/>
                <w:i w:val="0"/>
                <w:color w:val="000000"/>
                <w:kern w:val="0"/>
                <w:sz w:val="20"/>
                <w:szCs w:val="20"/>
                <w:highlight w:val="none"/>
                <w:u w:val="none"/>
                <w:lang w:val="en-US" w:eastAsia="zh-CN" w:bidi="ar"/>
              </w:rPr>
              <w:t>其他工资福利支出</w:t>
            </w:r>
          </w:p>
        </w:tc>
        <w:tc>
          <w:tcPr>
            <w:tcW w:w="1416" w:type="dxa"/>
            <w:gridSpan w:val="2"/>
            <w:tcBorders>
              <w:top w:val="nil"/>
              <w:left w:val="nil"/>
              <w:bottom w:val="single" w:color="auto" w:sz="4" w:space="0"/>
              <w:right w:val="single" w:color="auto" w:sz="4" w:space="0"/>
            </w:tcBorders>
            <w:vAlign w:val="top"/>
          </w:tcPr>
          <w:p w14:paraId="45368435">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ascii="宋体" w:hAnsi="宋体" w:cs="宋体"/>
                <w:color w:val="auto"/>
                <w:kern w:val="0"/>
                <w:sz w:val="20"/>
                <w:szCs w:val="20"/>
                <w:highlight w:val="none"/>
              </w:rPr>
            </w:pPr>
            <w:r>
              <w:rPr>
                <w:rFonts w:hint="eastAsia" w:ascii="宋体" w:hAnsi="宋体" w:eastAsia="宋体" w:cs="宋体"/>
                <w:i w:val="0"/>
                <w:color w:val="000000"/>
                <w:kern w:val="0"/>
                <w:sz w:val="22"/>
                <w:szCs w:val="22"/>
                <w:highlight w:val="none"/>
                <w:u w:val="none"/>
                <w:lang w:val="en-US" w:eastAsia="zh-CN" w:bidi="ar"/>
              </w:rPr>
              <w:t>46.20</w:t>
            </w:r>
          </w:p>
        </w:tc>
        <w:tc>
          <w:tcPr>
            <w:tcW w:w="1701" w:type="dxa"/>
            <w:gridSpan w:val="2"/>
            <w:tcBorders>
              <w:top w:val="nil"/>
              <w:left w:val="nil"/>
              <w:bottom w:val="single" w:color="auto" w:sz="4" w:space="0"/>
              <w:right w:val="single" w:color="auto" w:sz="4" w:space="0"/>
            </w:tcBorders>
            <w:vAlign w:val="top"/>
          </w:tcPr>
          <w:p w14:paraId="081BD8EB">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ascii="宋体" w:hAnsi="宋体" w:cs="宋体"/>
                <w:color w:val="auto"/>
                <w:kern w:val="0"/>
                <w:sz w:val="20"/>
                <w:szCs w:val="20"/>
                <w:highlight w:val="none"/>
              </w:rPr>
            </w:pPr>
            <w:r>
              <w:rPr>
                <w:rFonts w:hint="eastAsia" w:ascii="宋体" w:hAnsi="宋体" w:eastAsia="宋体" w:cs="宋体"/>
                <w:i w:val="0"/>
                <w:color w:val="000000"/>
                <w:kern w:val="0"/>
                <w:sz w:val="22"/>
                <w:szCs w:val="22"/>
                <w:highlight w:val="none"/>
                <w:u w:val="none"/>
                <w:lang w:val="en-US" w:eastAsia="zh-CN" w:bidi="ar"/>
              </w:rPr>
              <w:t>46.20</w:t>
            </w:r>
          </w:p>
        </w:tc>
        <w:tc>
          <w:tcPr>
            <w:tcW w:w="1701" w:type="dxa"/>
            <w:tcBorders>
              <w:top w:val="nil"/>
              <w:left w:val="nil"/>
              <w:bottom w:val="single" w:color="auto" w:sz="4" w:space="0"/>
              <w:right w:val="single" w:color="auto" w:sz="4" w:space="0"/>
            </w:tcBorders>
            <w:vAlign w:val="center"/>
          </w:tcPr>
          <w:p w14:paraId="382255AE">
            <w:pPr>
              <w:keepNext w:val="0"/>
              <w:keepLines w:val="0"/>
              <w:pageBreakBefore w:val="0"/>
              <w:widowControl/>
              <w:kinsoku/>
              <w:wordWrap/>
              <w:overflowPunct/>
              <w:topLinePunct w:val="0"/>
              <w:autoSpaceDE/>
              <w:autoSpaceDN/>
              <w:bidi w:val="0"/>
              <w:adjustRightInd/>
              <w:snapToGrid/>
              <w:spacing w:before="0" w:beforeLines="0" w:after="0" w:afterLines="0" w:line="240" w:lineRule="auto"/>
              <w:ind w:left="0" w:leftChars="0" w:right="0" w:rightChars="0" w:firstLine="0" w:firstLineChars="0"/>
              <w:jc w:val="left"/>
              <w:textAlignment w:val="auto"/>
              <w:outlineLvl w:val="9"/>
              <w:rPr>
                <w:rFonts w:ascii="宋体" w:hAnsi="宋体" w:cs="宋体"/>
                <w:color w:val="auto"/>
                <w:kern w:val="0"/>
                <w:sz w:val="20"/>
                <w:szCs w:val="20"/>
                <w:highlight w:val="none"/>
              </w:rPr>
            </w:pPr>
          </w:p>
        </w:tc>
      </w:tr>
      <w:tr w14:paraId="6405E1B1">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top"/>
          </w:tcPr>
          <w:p w14:paraId="105522A9">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ascii="宋体" w:hAnsi="宋体" w:cs="宋体"/>
                <w:color w:val="auto"/>
                <w:kern w:val="0"/>
                <w:sz w:val="20"/>
                <w:szCs w:val="20"/>
                <w:highlight w:val="none"/>
              </w:rPr>
            </w:pPr>
            <w:r>
              <w:rPr>
                <w:rFonts w:hint="eastAsia" w:ascii="宋体" w:hAnsi="宋体" w:eastAsia="宋体" w:cs="宋体"/>
                <w:i w:val="0"/>
                <w:color w:val="000000"/>
                <w:kern w:val="0"/>
                <w:sz w:val="22"/>
                <w:szCs w:val="22"/>
                <w:highlight w:val="none"/>
                <w:u w:val="none"/>
                <w:lang w:val="en-US" w:eastAsia="zh-CN" w:bidi="ar"/>
              </w:rPr>
              <w:t>302</w:t>
            </w:r>
          </w:p>
        </w:tc>
        <w:tc>
          <w:tcPr>
            <w:tcW w:w="577" w:type="dxa"/>
            <w:tcBorders>
              <w:top w:val="nil"/>
              <w:left w:val="nil"/>
              <w:bottom w:val="single" w:color="auto" w:sz="4" w:space="0"/>
              <w:right w:val="single" w:color="auto" w:sz="4" w:space="0"/>
            </w:tcBorders>
            <w:vAlign w:val="center"/>
          </w:tcPr>
          <w:p w14:paraId="0F395812">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3176" w:type="dxa"/>
            <w:gridSpan w:val="2"/>
            <w:tcBorders>
              <w:top w:val="nil"/>
              <w:left w:val="nil"/>
              <w:bottom w:val="single" w:color="auto" w:sz="4" w:space="0"/>
              <w:right w:val="single" w:color="auto" w:sz="4" w:space="0"/>
            </w:tcBorders>
            <w:vAlign w:val="top"/>
          </w:tcPr>
          <w:p w14:paraId="156CFB69">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ascii="宋体" w:hAnsi="宋体" w:cs="宋体"/>
                <w:color w:val="auto"/>
                <w:kern w:val="0"/>
                <w:sz w:val="16"/>
                <w:szCs w:val="16"/>
                <w:highlight w:val="none"/>
              </w:rPr>
            </w:pPr>
            <w:r>
              <w:rPr>
                <w:rFonts w:hint="eastAsia" w:ascii="宋体" w:hAnsi="宋体" w:eastAsia="宋体" w:cs="宋体"/>
                <w:i w:val="0"/>
                <w:color w:val="000000"/>
                <w:kern w:val="0"/>
                <w:sz w:val="20"/>
                <w:szCs w:val="20"/>
                <w:highlight w:val="none"/>
                <w:u w:val="none"/>
                <w:lang w:val="en-US" w:eastAsia="zh-CN" w:bidi="ar"/>
              </w:rPr>
              <w:t>商品和服务支出</w:t>
            </w:r>
          </w:p>
        </w:tc>
        <w:tc>
          <w:tcPr>
            <w:tcW w:w="1416" w:type="dxa"/>
            <w:gridSpan w:val="2"/>
            <w:tcBorders>
              <w:top w:val="nil"/>
              <w:left w:val="nil"/>
              <w:bottom w:val="single" w:color="auto" w:sz="4" w:space="0"/>
              <w:right w:val="single" w:color="auto" w:sz="4" w:space="0"/>
            </w:tcBorders>
            <w:vAlign w:val="top"/>
          </w:tcPr>
          <w:p w14:paraId="2BD09E15">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ascii="宋体" w:hAnsi="宋体" w:cs="宋体"/>
                <w:color w:val="auto"/>
                <w:kern w:val="0"/>
                <w:sz w:val="20"/>
                <w:szCs w:val="20"/>
                <w:highlight w:val="none"/>
              </w:rPr>
            </w:pPr>
            <w:r>
              <w:rPr>
                <w:rFonts w:hint="eastAsia" w:ascii="宋体" w:hAnsi="宋体" w:eastAsia="宋体" w:cs="宋体"/>
                <w:i w:val="0"/>
                <w:color w:val="000000"/>
                <w:kern w:val="0"/>
                <w:sz w:val="22"/>
                <w:szCs w:val="22"/>
                <w:highlight w:val="none"/>
                <w:u w:val="none"/>
                <w:lang w:val="en-US" w:eastAsia="zh-CN" w:bidi="ar"/>
              </w:rPr>
              <w:t>16.14</w:t>
            </w:r>
          </w:p>
        </w:tc>
        <w:tc>
          <w:tcPr>
            <w:tcW w:w="1701" w:type="dxa"/>
            <w:gridSpan w:val="2"/>
            <w:tcBorders>
              <w:top w:val="nil"/>
              <w:left w:val="nil"/>
              <w:bottom w:val="single" w:color="auto" w:sz="4" w:space="0"/>
              <w:right w:val="single" w:color="auto" w:sz="4" w:space="0"/>
            </w:tcBorders>
            <w:vAlign w:val="center"/>
          </w:tcPr>
          <w:p w14:paraId="1CD61F58">
            <w:pPr>
              <w:keepNext w:val="0"/>
              <w:keepLines w:val="0"/>
              <w:pageBreakBefore w:val="0"/>
              <w:widowControl/>
              <w:kinsoku/>
              <w:wordWrap/>
              <w:overflowPunct/>
              <w:topLinePunct w:val="0"/>
              <w:autoSpaceDE/>
              <w:autoSpaceDN/>
              <w:bidi w:val="0"/>
              <w:adjustRightInd/>
              <w:snapToGrid/>
              <w:spacing w:before="0" w:beforeLines="0" w:after="0" w:afterLines="0" w:line="240" w:lineRule="auto"/>
              <w:ind w:left="0" w:leftChars="0" w:right="0" w:rightChars="0" w:firstLine="0" w:firstLineChars="0"/>
              <w:jc w:val="left"/>
              <w:textAlignment w:val="auto"/>
              <w:outlineLvl w:val="9"/>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vAlign w:val="top"/>
          </w:tcPr>
          <w:p w14:paraId="7D80300D">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ascii="宋体" w:hAnsi="宋体" w:cs="宋体"/>
                <w:color w:val="auto"/>
                <w:kern w:val="0"/>
                <w:sz w:val="20"/>
                <w:szCs w:val="20"/>
                <w:highlight w:val="none"/>
              </w:rPr>
            </w:pPr>
            <w:r>
              <w:rPr>
                <w:rFonts w:hint="eastAsia" w:ascii="宋体" w:hAnsi="宋体" w:eastAsia="宋体" w:cs="宋体"/>
                <w:i w:val="0"/>
                <w:color w:val="000000"/>
                <w:kern w:val="0"/>
                <w:sz w:val="22"/>
                <w:szCs w:val="22"/>
                <w:highlight w:val="none"/>
                <w:u w:val="none"/>
                <w:lang w:val="en-US" w:eastAsia="zh-CN" w:bidi="ar"/>
              </w:rPr>
              <w:t>16.14</w:t>
            </w:r>
          </w:p>
        </w:tc>
      </w:tr>
      <w:tr w14:paraId="1292066C">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top"/>
          </w:tcPr>
          <w:p w14:paraId="21B66BC4">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ascii="宋体" w:hAnsi="宋体" w:cs="宋体"/>
                <w:color w:val="auto"/>
                <w:kern w:val="0"/>
                <w:sz w:val="20"/>
                <w:szCs w:val="20"/>
                <w:highlight w:val="none"/>
              </w:rPr>
            </w:pPr>
            <w:r>
              <w:rPr>
                <w:rFonts w:hint="eastAsia" w:ascii="宋体" w:hAnsi="宋体" w:eastAsia="宋体" w:cs="宋体"/>
                <w:i w:val="0"/>
                <w:color w:val="000000"/>
                <w:kern w:val="0"/>
                <w:sz w:val="22"/>
                <w:szCs w:val="22"/>
                <w:highlight w:val="none"/>
                <w:u w:val="none"/>
                <w:lang w:val="en-US" w:eastAsia="zh-CN" w:bidi="ar"/>
              </w:rPr>
              <w:t>302</w:t>
            </w:r>
          </w:p>
        </w:tc>
        <w:tc>
          <w:tcPr>
            <w:tcW w:w="577" w:type="dxa"/>
            <w:tcBorders>
              <w:top w:val="nil"/>
              <w:left w:val="nil"/>
              <w:bottom w:val="single" w:color="auto" w:sz="4" w:space="0"/>
              <w:right w:val="single" w:color="auto" w:sz="4" w:space="0"/>
            </w:tcBorders>
            <w:vAlign w:val="center"/>
          </w:tcPr>
          <w:p w14:paraId="6C31380E">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01</w:t>
            </w:r>
          </w:p>
        </w:tc>
        <w:tc>
          <w:tcPr>
            <w:tcW w:w="3176" w:type="dxa"/>
            <w:gridSpan w:val="2"/>
            <w:tcBorders>
              <w:top w:val="nil"/>
              <w:left w:val="nil"/>
              <w:bottom w:val="single" w:color="auto" w:sz="4" w:space="0"/>
              <w:right w:val="single" w:color="auto" w:sz="4" w:space="0"/>
            </w:tcBorders>
            <w:vAlign w:val="top"/>
          </w:tcPr>
          <w:p w14:paraId="146E5E6B">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ascii="宋体" w:hAnsi="宋体" w:cs="宋体"/>
                <w:color w:val="auto"/>
                <w:kern w:val="0"/>
                <w:sz w:val="16"/>
                <w:szCs w:val="16"/>
                <w:highlight w:val="none"/>
              </w:rPr>
            </w:pPr>
            <w:r>
              <w:rPr>
                <w:rFonts w:hint="eastAsia" w:ascii="宋体" w:hAnsi="宋体" w:eastAsia="宋体" w:cs="宋体"/>
                <w:i w:val="0"/>
                <w:color w:val="000000"/>
                <w:kern w:val="0"/>
                <w:sz w:val="20"/>
                <w:szCs w:val="20"/>
                <w:highlight w:val="none"/>
                <w:u w:val="none"/>
                <w:lang w:val="en-US" w:eastAsia="zh-CN" w:bidi="ar"/>
              </w:rPr>
              <w:t>办公费</w:t>
            </w:r>
          </w:p>
        </w:tc>
        <w:tc>
          <w:tcPr>
            <w:tcW w:w="1416" w:type="dxa"/>
            <w:gridSpan w:val="2"/>
            <w:tcBorders>
              <w:top w:val="nil"/>
              <w:left w:val="nil"/>
              <w:bottom w:val="single" w:color="auto" w:sz="4" w:space="0"/>
              <w:right w:val="single" w:color="auto" w:sz="4" w:space="0"/>
            </w:tcBorders>
            <w:vAlign w:val="top"/>
          </w:tcPr>
          <w:p w14:paraId="70CDEDE6">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ascii="宋体" w:hAnsi="宋体" w:cs="宋体"/>
                <w:color w:val="auto"/>
                <w:kern w:val="0"/>
                <w:sz w:val="20"/>
                <w:szCs w:val="20"/>
                <w:highlight w:val="none"/>
              </w:rPr>
            </w:pPr>
            <w:r>
              <w:rPr>
                <w:rFonts w:hint="eastAsia" w:ascii="宋体" w:hAnsi="宋体" w:eastAsia="宋体" w:cs="宋体"/>
                <w:i w:val="0"/>
                <w:color w:val="000000"/>
                <w:kern w:val="0"/>
                <w:sz w:val="22"/>
                <w:szCs w:val="22"/>
                <w:highlight w:val="none"/>
                <w:u w:val="none"/>
                <w:lang w:val="en-US" w:eastAsia="zh-CN" w:bidi="ar"/>
              </w:rPr>
              <w:t>2.21</w:t>
            </w:r>
          </w:p>
        </w:tc>
        <w:tc>
          <w:tcPr>
            <w:tcW w:w="1701" w:type="dxa"/>
            <w:gridSpan w:val="2"/>
            <w:tcBorders>
              <w:top w:val="nil"/>
              <w:left w:val="nil"/>
              <w:bottom w:val="single" w:color="auto" w:sz="4" w:space="0"/>
              <w:right w:val="single" w:color="auto" w:sz="4" w:space="0"/>
            </w:tcBorders>
            <w:vAlign w:val="center"/>
          </w:tcPr>
          <w:p w14:paraId="035F7417">
            <w:pPr>
              <w:keepNext w:val="0"/>
              <w:keepLines w:val="0"/>
              <w:pageBreakBefore w:val="0"/>
              <w:widowControl/>
              <w:kinsoku/>
              <w:wordWrap/>
              <w:overflowPunct/>
              <w:topLinePunct w:val="0"/>
              <w:autoSpaceDE/>
              <w:autoSpaceDN/>
              <w:bidi w:val="0"/>
              <w:adjustRightInd/>
              <w:snapToGrid/>
              <w:spacing w:before="0" w:beforeLines="0" w:after="0" w:afterLines="0" w:line="240" w:lineRule="auto"/>
              <w:ind w:left="0" w:leftChars="0" w:right="0" w:rightChars="0" w:firstLine="0" w:firstLineChars="0"/>
              <w:jc w:val="left"/>
              <w:textAlignment w:val="auto"/>
              <w:outlineLvl w:val="9"/>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vAlign w:val="top"/>
          </w:tcPr>
          <w:p w14:paraId="1F645F53">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ascii="宋体" w:hAnsi="宋体" w:cs="宋体"/>
                <w:color w:val="auto"/>
                <w:kern w:val="0"/>
                <w:sz w:val="20"/>
                <w:szCs w:val="20"/>
                <w:highlight w:val="none"/>
              </w:rPr>
            </w:pPr>
            <w:r>
              <w:rPr>
                <w:rFonts w:hint="eastAsia" w:ascii="宋体" w:hAnsi="宋体" w:eastAsia="宋体" w:cs="宋体"/>
                <w:i w:val="0"/>
                <w:color w:val="000000"/>
                <w:kern w:val="0"/>
                <w:sz w:val="22"/>
                <w:szCs w:val="22"/>
                <w:highlight w:val="none"/>
                <w:u w:val="none"/>
                <w:lang w:val="en-US" w:eastAsia="zh-CN" w:bidi="ar"/>
              </w:rPr>
              <w:t>2.21</w:t>
            </w:r>
          </w:p>
        </w:tc>
      </w:tr>
      <w:tr w14:paraId="65C6FFE9">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top"/>
          </w:tcPr>
          <w:p w14:paraId="03E12A5A">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ascii="宋体" w:hAnsi="宋体" w:cs="宋体"/>
                <w:color w:val="auto"/>
                <w:kern w:val="0"/>
                <w:sz w:val="20"/>
                <w:szCs w:val="20"/>
                <w:highlight w:val="none"/>
              </w:rPr>
            </w:pPr>
            <w:r>
              <w:rPr>
                <w:rFonts w:hint="eastAsia" w:ascii="宋体" w:hAnsi="宋体" w:eastAsia="宋体" w:cs="宋体"/>
                <w:i w:val="0"/>
                <w:color w:val="000000"/>
                <w:kern w:val="0"/>
                <w:sz w:val="22"/>
                <w:szCs w:val="22"/>
                <w:highlight w:val="none"/>
                <w:u w:val="none"/>
                <w:lang w:val="en-US" w:eastAsia="zh-CN" w:bidi="ar"/>
              </w:rPr>
              <w:t>302</w:t>
            </w:r>
          </w:p>
        </w:tc>
        <w:tc>
          <w:tcPr>
            <w:tcW w:w="577" w:type="dxa"/>
            <w:tcBorders>
              <w:top w:val="nil"/>
              <w:left w:val="nil"/>
              <w:bottom w:val="single" w:color="auto" w:sz="4" w:space="0"/>
              <w:right w:val="single" w:color="auto" w:sz="4" w:space="0"/>
            </w:tcBorders>
            <w:vAlign w:val="center"/>
          </w:tcPr>
          <w:p w14:paraId="1445EE8A">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02</w:t>
            </w:r>
          </w:p>
        </w:tc>
        <w:tc>
          <w:tcPr>
            <w:tcW w:w="3176" w:type="dxa"/>
            <w:gridSpan w:val="2"/>
            <w:tcBorders>
              <w:top w:val="nil"/>
              <w:left w:val="nil"/>
              <w:bottom w:val="single" w:color="auto" w:sz="4" w:space="0"/>
              <w:right w:val="single" w:color="auto" w:sz="4" w:space="0"/>
            </w:tcBorders>
            <w:vAlign w:val="top"/>
          </w:tcPr>
          <w:p w14:paraId="57FCDFAE">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ascii="宋体" w:hAnsi="宋体" w:cs="宋体"/>
                <w:color w:val="auto"/>
                <w:kern w:val="0"/>
                <w:sz w:val="16"/>
                <w:szCs w:val="16"/>
                <w:highlight w:val="none"/>
              </w:rPr>
            </w:pPr>
            <w:r>
              <w:rPr>
                <w:rFonts w:hint="eastAsia" w:ascii="宋体" w:hAnsi="宋体" w:eastAsia="宋体" w:cs="宋体"/>
                <w:i w:val="0"/>
                <w:color w:val="000000"/>
                <w:kern w:val="0"/>
                <w:sz w:val="20"/>
                <w:szCs w:val="20"/>
                <w:highlight w:val="none"/>
                <w:u w:val="none"/>
                <w:lang w:val="en-US" w:eastAsia="zh-CN" w:bidi="ar"/>
              </w:rPr>
              <w:t>印刷费</w:t>
            </w:r>
          </w:p>
        </w:tc>
        <w:tc>
          <w:tcPr>
            <w:tcW w:w="1416" w:type="dxa"/>
            <w:gridSpan w:val="2"/>
            <w:tcBorders>
              <w:top w:val="nil"/>
              <w:left w:val="nil"/>
              <w:bottom w:val="single" w:color="auto" w:sz="4" w:space="0"/>
              <w:right w:val="single" w:color="auto" w:sz="4" w:space="0"/>
            </w:tcBorders>
            <w:vAlign w:val="top"/>
          </w:tcPr>
          <w:p w14:paraId="3F02DE86">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ascii="宋体" w:hAnsi="宋体" w:cs="宋体"/>
                <w:color w:val="auto"/>
                <w:kern w:val="0"/>
                <w:sz w:val="20"/>
                <w:szCs w:val="20"/>
                <w:highlight w:val="none"/>
              </w:rPr>
            </w:pPr>
            <w:r>
              <w:rPr>
                <w:rFonts w:hint="eastAsia" w:ascii="宋体" w:hAnsi="宋体" w:eastAsia="宋体" w:cs="宋体"/>
                <w:i w:val="0"/>
                <w:color w:val="000000"/>
                <w:kern w:val="0"/>
                <w:sz w:val="22"/>
                <w:szCs w:val="22"/>
                <w:highlight w:val="none"/>
                <w:u w:val="none"/>
                <w:lang w:val="en-US" w:eastAsia="zh-CN" w:bidi="ar"/>
              </w:rPr>
              <w:t>0.19</w:t>
            </w:r>
          </w:p>
        </w:tc>
        <w:tc>
          <w:tcPr>
            <w:tcW w:w="1701" w:type="dxa"/>
            <w:gridSpan w:val="2"/>
            <w:tcBorders>
              <w:top w:val="nil"/>
              <w:left w:val="nil"/>
              <w:bottom w:val="single" w:color="auto" w:sz="4" w:space="0"/>
              <w:right w:val="single" w:color="auto" w:sz="4" w:space="0"/>
            </w:tcBorders>
            <w:vAlign w:val="center"/>
          </w:tcPr>
          <w:p w14:paraId="7BEB6105">
            <w:pPr>
              <w:keepNext w:val="0"/>
              <w:keepLines w:val="0"/>
              <w:pageBreakBefore w:val="0"/>
              <w:widowControl/>
              <w:kinsoku/>
              <w:wordWrap/>
              <w:overflowPunct/>
              <w:topLinePunct w:val="0"/>
              <w:autoSpaceDE/>
              <w:autoSpaceDN/>
              <w:bidi w:val="0"/>
              <w:adjustRightInd/>
              <w:snapToGrid/>
              <w:spacing w:before="0" w:beforeLines="0" w:after="0" w:afterLines="0" w:line="240" w:lineRule="auto"/>
              <w:ind w:left="0" w:leftChars="0" w:right="0" w:rightChars="0" w:firstLine="0" w:firstLineChars="0"/>
              <w:jc w:val="left"/>
              <w:textAlignment w:val="auto"/>
              <w:outlineLvl w:val="9"/>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vAlign w:val="top"/>
          </w:tcPr>
          <w:p w14:paraId="4355386A">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ascii="宋体" w:hAnsi="宋体" w:cs="宋体"/>
                <w:color w:val="auto"/>
                <w:kern w:val="0"/>
                <w:sz w:val="20"/>
                <w:szCs w:val="20"/>
                <w:highlight w:val="none"/>
              </w:rPr>
            </w:pPr>
            <w:r>
              <w:rPr>
                <w:rFonts w:hint="eastAsia" w:ascii="宋体" w:hAnsi="宋体" w:eastAsia="宋体" w:cs="宋体"/>
                <w:i w:val="0"/>
                <w:color w:val="000000"/>
                <w:kern w:val="0"/>
                <w:sz w:val="22"/>
                <w:szCs w:val="22"/>
                <w:highlight w:val="none"/>
                <w:u w:val="none"/>
                <w:lang w:val="en-US" w:eastAsia="zh-CN" w:bidi="ar"/>
              </w:rPr>
              <w:t>0.19</w:t>
            </w:r>
          </w:p>
        </w:tc>
      </w:tr>
      <w:tr w14:paraId="4CEA1A3F">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top"/>
          </w:tcPr>
          <w:p w14:paraId="09ED2339">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ascii="宋体" w:hAnsi="宋体" w:cs="宋体"/>
                <w:color w:val="auto"/>
                <w:kern w:val="0"/>
                <w:sz w:val="20"/>
                <w:szCs w:val="20"/>
                <w:highlight w:val="none"/>
              </w:rPr>
            </w:pPr>
            <w:r>
              <w:rPr>
                <w:rFonts w:hint="eastAsia" w:ascii="宋体" w:hAnsi="宋体" w:eastAsia="宋体" w:cs="宋体"/>
                <w:i w:val="0"/>
                <w:color w:val="000000"/>
                <w:kern w:val="0"/>
                <w:sz w:val="22"/>
                <w:szCs w:val="22"/>
                <w:highlight w:val="none"/>
                <w:u w:val="none"/>
                <w:lang w:val="en-US" w:eastAsia="zh-CN" w:bidi="ar"/>
              </w:rPr>
              <w:t>302</w:t>
            </w:r>
          </w:p>
        </w:tc>
        <w:tc>
          <w:tcPr>
            <w:tcW w:w="577" w:type="dxa"/>
            <w:tcBorders>
              <w:top w:val="nil"/>
              <w:left w:val="nil"/>
              <w:bottom w:val="single" w:color="auto" w:sz="4" w:space="0"/>
              <w:right w:val="single" w:color="auto" w:sz="4" w:space="0"/>
            </w:tcBorders>
            <w:vAlign w:val="center"/>
          </w:tcPr>
          <w:p w14:paraId="32E8F0CF">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06</w:t>
            </w:r>
          </w:p>
        </w:tc>
        <w:tc>
          <w:tcPr>
            <w:tcW w:w="3176" w:type="dxa"/>
            <w:gridSpan w:val="2"/>
            <w:tcBorders>
              <w:top w:val="nil"/>
              <w:left w:val="nil"/>
              <w:bottom w:val="single" w:color="auto" w:sz="4" w:space="0"/>
              <w:right w:val="single" w:color="auto" w:sz="4" w:space="0"/>
            </w:tcBorders>
            <w:vAlign w:val="top"/>
          </w:tcPr>
          <w:p w14:paraId="2A1F9117">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ascii="宋体" w:hAnsi="宋体" w:cs="宋体"/>
                <w:color w:val="auto"/>
                <w:kern w:val="0"/>
                <w:sz w:val="16"/>
                <w:szCs w:val="16"/>
                <w:highlight w:val="none"/>
              </w:rPr>
            </w:pPr>
            <w:r>
              <w:rPr>
                <w:rFonts w:hint="eastAsia" w:ascii="宋体" w:hAnsi="宋体" w:eastAsia="宋体" w:cs="宋体"/>
                <w:i w:val="0"/>
                <w:color w:val="000000"/>
                <w:kern w:val="0"/>
                <w:sz w:val="20"/>
                <w:szCs w:val="20"/>
                <w:highlight w:val="none"/>
                <w:u w:val="none"/>
                <w:lang w:val="en-US" w:eastAsia="zh-CN" w:bidi="ar"/>
              </w:rPr>
              <w:t>电费</w:t>
            </w:r>
          </w:p>
        </w:tc>
        <w:tc>
          <w:tcPr>
            <w:tcW w:w="1416" w:type="dxa"/>
            <w:gridSpan w:val="2"/>
            <w:tcBorders>
              <w:top w:val="nil"/>
              <w:left w:val="nil"/>
              <w:bottom w:val="single" w:color="auto" w:sz="4" w:space="0"/>
              <w:right w:val="single" w:color="auto" w:sz="4" w:space="0"/>
            </w:tcBorders>
            <w:vAlign w:val="top"/>
          </w:tcPr>
          <w:p w14:paraId="3FB8E988">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ascii="宋体" w:hAnsi="宋体" w:cs="宋体"/>
                <w:color w:val="auto"/>
                <w:kern w:val="0"/>
                <w:sz w:val="20"/>
                <w:szCs w:val="20"/>
                <w:highlight w:val="none"/>
              </w:rPr>
            </w:pPr>
            <w:r>
              <w:rPr>
                <w:rFonts w:hint="eastAsia" w:ascii="宋体" w:hAnsi="宋体" w:eastAsia="宋体" w:cs="宋体"/>
                <w:i w:val="0"/>
                <w:color w:val="000000"/>
                <w:kern w:val="0"/>
                <w:sz w:val="22"/>
                <w:szCs w:val="22"/>
                <w:highlight w:val="none"/>
                <w:u w:val="none"/>
                <w:lang w:val="en-US" w:eastAsia="zh-CN" w:bidi="ar"/>
              </w:rPr>
              <w:t>0.10</w:t>
            </w:r>
          </w:p>
        </w:tc>
        <w:tc>
          <w:tcPr>
            <w:tcW w:w="1701" w:type="dxa"/>
            <w:gridSpan w:val="2"/>
            <w:tcBorders>
              <w:top w:val="nil"/>
              <w:left w:val="nil"/>
              <w:bottom w:val="single" w:color="auto" w:sz="4" w:space="0"/>
              <w:right w:val="single" w:color="auto" w:sz="4" w:space="0"/>
            </w:tcBorders>
            <w:vAlign w:val="center"/>
          </w:tcPr>
          <w:p w14:paraId="1FBFCD40">
            <w:pPr>
              <w:keepNext w:val="0"/>
              <w:keepLines w:val="0"/>
              <w:pageBreakBefore w:val="0"/>
              <w:widowControl/>
              <w:kinsoku/>
              <w:wordWrap/>
              <w:overflowPunct/>
              <w:topLinePunct w:val="0"/>
              <w:autoSpaceDE/>
              <w:autoSpaceDN/>
              <w:bidi w:val="0"/>
              <w:adjustRightInd/>
              <w:snapToGrid/>
              <w:spacing w:before="0" w:beforeLines="0" w:after="0" w:afterLines="0" w:line="240" w:lineRule="auto"/>
              <w:ind w:left="0" w:leftChars="0" w:right="0" w:rightChars="0" w:firstLine="0" w:firstLineChars="0"/>
              <w:jc w:val="left"/>
              <w:textAlignment w:val="auto"/>
              <w:outlineLvl w:val="9"/>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vAlign w:val="top"/>
          </w:tcPr>
          <w:p w14:paraId="51BF5603">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ascii="宋体" w:hAnsi="宋体" w:cs="宋体"/>
                <w:color w:val="auto"/>
                <w:kern w:val="0"/>
                <w:sz w:val="20"/>
                <w:szCs w:val="20"/>
                <w:highlight w:val="none"/>
              </w:rPr>
            </w:pPr>
            <w:r>
              <w:rPr>
                <w:rFonts w:hint="eastAsia" w:ascii="宋体" w:hAnsi="宋体" w:eastAsia="宋体" w:cs="宋体"/>
                <w:i w:val="0"/>
                <w:color w:val="000000"/>
                <w:kern w:val="0"/>
                <w:sz w:val="22"/>
                <w:szCs w:val="22"/>
                <w:highlight w:val="none"/>
                <w:u w:val="none"/>
                <w:lang w:val="en-US" w:eastAsia="zh-CN" w:bidi="ar"/>
              </w:rPr>
              <w:t>0.10</w:t>
            </w:r>
          </w:p>
        </w:tc>
      </w:tr>
      <w:tr w14:paraId="04F17C9E">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top"/>
          </w:tcPr>
          <w:p w14:paraId="7DAAE678">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ascii="宋体" w:hAnsi="宋体" w:cs="宋体"/>
                <w:color w:val="auto"/>
                <w:kern w:val="0"/>
                <w:sz w:val="20"/>
                <w:szCs w:val="20"/>
                <w:highlight w:val="none"/>
              </w:rPr>
            </w:pPr>
            <w:r>
              <w:rPr>
                <w:rFonts w:hint="eastAsia" w:ascii="宋体" w:hAnsi="宋体" w:eastAsia="宋体" w:cs="宋体"/>
                <w:i w:val="0"/>
                <w:color w:val="000000"/>
                <w:kern w:val="0"/>
                <w:sz w:val="22"/>
                <w:szCs w:val="22"/>
                <w:highlight w:val="none"/>
                <w:u w:val="none"/>
                <w:lang w:val="en-US" w:eastAsia="zh-CN" w:bidi="ar"/>
              </w:rPr>
              <w:t>302</w:t>
            </w:r>
          </w:p>
        </w:tc>
        <w:tc>
          <w:tcPr>
            <w:tcW w:w="577" w:type="dxa"/>
            <w:tcBorders>
              <w:top w:val="nil"/>
              <w:left w:val="nil"/>
              <w:bottom w:val="single" w:color="auto" w:sz="4" w:space="0"/>
              <w:right w:val="single" w:color="auto" w:sz="4" w:space="0"/>
            </w:tcBorders>
            <w:vAlign w:val="center"/>
          </w:tcPr>
          <w:p w14:paraId="27FDF151">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07</w:t>
            </w:r>
          </w:p>
        </w:tc>
        <w:tc>
          <w:tcPr>
            <w:tcW w:w="3176" w:type="dxa"/>
            <w:gridSpan w:val="2"/>
            <w:tcBorders>
              <w:top w:val="nil"/>
              <w:left w:val="nil"/>
              <w:bottom w:val="single" w:color="auto" w:sz="4" w:space="0"/>
              <w:right w:val="single" w:color="auto" w:sz="4" w:space="0"/>
            </w:tcBorders>
            <w:vAlign w:val="top"/>
          </w:tcPr>
          <w:p w14:paraId="47C1D6E1">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ascii="宋体" w:hAnsi="宋体" w:cs="宋体"/>
                <w:color w:val="auto"/>
                <w:kern w:val="0"/>
                <w:sz w:val="16"/>
                <w:szCs w:val="16"/>
                <w:highlight w:val="none"/>
              </w:rPr>
            </w:pPr>
            <w:r>
              <w:rPr>
                <w:rFonts w:hint="eastAsia" w:ascii="宋体" w:hAnsi="宋体" w:eastAsia="宋体" w:cs="宋体"/>
                <w:i w:val="0"/>
                <w:color w:val="000000"/>
                <w:kern w:val="0"/>
                <w:sz w:val="20"/>
                <w:szCs w:val="20"/>
                <w:highlight w:val="none"/>
                <w:u w:val="none"/>
                <w:lang w:val="en-US" w:eastAsia="zh-CN" w:bidi="ar"/>
              </w:rPr>
              <w:t>邮电费</w:t>
            </w:r>
          </w:p>
        </w:tc>
        <w:tc>
          <w:tcPr>
            <w:tcW w:w="1416" w:type="dxa"/>
            <w:gridSpan w:val="2"/>
            <w:tcBorders>
              <w:top w:val="nil"/>
              <w:left w:val="nil"/>
              <w:bottom w:val="single" w:color="auto" w:sz="4" w:space="0"/>
              <w:right w:val="single" w:color="auto" w:sz="4" w:space="0"/>
            </w:tcBorders>
            <w:vAlign w:val="top"/>
          </w:tcPr>
          <w:p w14:paraId="2ABE05B1">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ascii="宋体" w:hAnsi="宋体" w:cs="宋体"/>
                <w:color w:val="auto"/>
                <w:kern w:val="0"/>
                <w:sz w:val="20"/>
                <w:szCs w:val="20"/>
                <w:highlight w:val="none"/>
              </w:rPr>
            </w:pPr>
            <w:r>
              <w:rPr>
                <w:rFonts w:hint="eastAsia" w:ascii="宋体" w:hAnsi="宋体" w:eastAsia="宋体" w:cs="宋体"/>
                <w:i w:val="0"/>
                <w:color w:val="000000"/>
                <w:kern w:val="0"/>
                <w:sz w:val="22"/>
                <w:szCs w:val="22"/>
                <w:highlight w:val="none"/>
                <w:u w:val="none"/>
                <w:lang w:val="en-US" w:eastAsia="zh-CN" w:bidi="ar"/>
              </w:rPr>
              <w:t>0.54</w:t>
            </w:r>
          </w:p>
        </w:tc>
        <w:tc>
          <w:tcPr>
            <w:tcW w:w="1701" w:type="dxa"/>
            <w:gridSpan w:val="2"/>
            <w:tcBorders>
              <w:top w:val="nil"/>
              <w:left w:val="nil"/>
              <w:bottom w:val="single" w:color="auto" w:sz="4" w:space="0"/>
              <w:right w:val="single" w:color="auto" w:sz="4" w:space="0"/>
            </w:tcBorders>
            <w:vAlign w:val="center"/>
          </w:tcPr>
          <w:p w14:paraId="62353F3F">
            <w:pPr>
              <w:keepNext w:val="0"/>
              <w:keepLines w:val="0"/>
              <w:pageBreakBefore w:val="0"/>
              <w:widowControl/>
              <w:kinsoku/>
              <w:wordWrap/>
              <w:overflowPunct/>
              <w:topLinePunct w:val="0"/>
              <w:autoSpaceDE/>
              <w:autoSpaceDN/>
              <w:bidi w:val="0"/>
              <w:adjustRightInd/>
              <w:snapToGrid/>
              <w:spacing w:before="0" w:beforeLines="0" w:after="0" w:afterLines="0" w:line="240" w:lineRule="auto"/>
              <w:ind w:left="0" w:leftChars="0" w:right="0" w:rightChars="0" w:firstLine="0" w:firstLineChars="0"/>
              <w:jc w:val="left"/>
              <w:textAlignment w:val="auto"/>
              <w:outlineLvl w:val="9"/>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vAlign w:val="top"/>
          </w:tcPr>
          <w:p w14:paraId="72A48C7D">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ascii="宋体" w:hAnsi="宋体" w:cs="宋体"/>
                <w:color w:val="auto"/>
                <w:kern w:val="0"/>
                <w:sz w:val="20"/>
                <w:szCs w:val="20"/>
                <w:highlight w:val="none"/>
              </w:rPr>
            </w:pPr>
            <w:r>
              <w:rPr>
                <w:rFonts w:hint="eastAsia" w:ascii="宋体" w:hAnsi="宋体" w:eastAsia="宋体" w:cs="宋体"/>
                <w:i w:val="0"/>
                <w:color w:val="000000"/>
                <w:kern w:val="0"/>
                <w:sz w:val="22"/>
                <w:szCs w:val="22"/>
                <w:highlight w:val="none"/>
                <w:u w:val="none"/>
                <w:lang w:val="en-US" w:eastAsia="zh-CN" w:bidi="ar"/>
              </w:rPr>
              <w:t>0.54</w:t>
            </w:r>
          </w:p>
        </w:tc>
      </w:tr>
      <w:tr w14:paraId="0962CE32">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top"/>
          </w:tcPr>
          <w:p w14:paraId="4471733D">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ascii="宋体" w:hAnsi="宋体" w:cs="宋体"/>
                <w:color w:val="auto"/>
                <w:kern w:val="0"/>
                <w:sz w:val="20"/>
                <w:szCs w:val="20"/>
                <w:highlight w:val="none"/>
              </w:rPr>
            </w:pPr>
            <w:r>
              <w:rPr>
                <w:rFonts w:hint="eastAsia" w:ascii="宋体" w:hAnsi="宋体" w:eastAsia="宋体" w:cs="宋体"/>
                <w:i w:val="0"/>
                <w:color w:val="000000"/>
                <w:kern w:val="0"/>
                <w:sz w:val="22"/>
                <w:szCs w:val="22"/>
                <w:highlight w:val="none"/>
                <w:u w:val="none"/>
                <w:lang w:val="en-US" w:eastAsia="zh-CN" w:bidi="ar"/>
              </w:rPr>
              <w:t>302</w:t>
            </w:r>
          </w:p>
        </w:tc>
        <w:tc>
          <w:tcPr>
            <w:tcW w:w="577" w:type="dxa"/>
            <w:tcBorders>
              <w:top w:val="nil"/>
              <w:left w:val="nil"/>
              <w:bottom w:val="single" w:color="auto" w:sz="4" w:space="0"/>
              <w:right w:val="single" w:color="auto" w:sz="4" w:space="0"/>
            </w:tcBorders>
            <w:vAlign w:val="center"/>
          </w:tcPr>
          <w:p w14:paraId="6AAB8AB1">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08</w:t>
            </w:r>
          </w:p>
        </w:tc>
        <w:tc>
          <w:tcPr>
            <w:tcW w:w="3176" w:type="dxa"/>
            <w:gridSpan w:val="2"/>
            <w:tcBorders>
              <w:top w:val="nil"/>
              <w:left w:val="nil"/>
              <w:bottom w:val="single" w:color="auto" w:sz="4" w:space="0"/>
              <w:right w:val="single" w:color="auto" w:sz="4" w:space="0"/>
            </w:tcBorders>
            <w:vAlign w:val="top"/>
          </w:tcPr>
          <w:p w14:paraId="6DE41DD3">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ascii="宋体" w:hAnsi="宋体" w:cs="宋体"/>
                <w:color w:val="auto"/>
                <w:kern w:val="0"/>
                <w:sz w:val="16"/>
                <w:szCs w:val="16"/>
                <w:highlight w:val="none"/>
              </w:rPr>
            </w:pPr>
            <w:r>
              <w:rPr>
                <w:rFonts w:hint="eastAsia" w:ascii="宋体" w:hAnsi="宋体" w:eastAsia="宋体" w:cs="宋体"/>
                <w:i w:val="0"/>
                <w:color w:val="000000"/>
                <w:kern w:val="0"/>
                <w:sz w:val="20"/>
                <w:szCs w:val="20"/>
                <w:highlight w:val="none"/>
                <w:u w:val="none"/>
                <w:lang w:val="en-US" w:eastAsia="zh-CN" w:bidi="ar"/>
              </w:rPr>
              <w:t>取暖费</w:t>
            </w:r>
          </w:p>
        </w:tc>
        <w:tc>
          <w:tcPr>
            <w:tcW w:w="1416" w:type="dxa"/>
            <w:gridSpan w:val="2"/>
            <w:tcBorders>
              <w:top w:val="nil"/>
              <w:left w:val="nil"/>
              <w:bottom w:val="single" w:color="auto" w:sz="4" w:space="0"/>
              <w:right w:val="single" w:color="auto" w:sz="4" w:space="0"/>
            </w:tcBorders>
            <w:vAlign w:val="top"/>
          </w:tcPr>
          <w:p w14:paraId="2C2B07AE">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ascii="宋体" w:hAnsi="宋体" w:cs="宋体"/>
                <w:color w:val="auto"/>
                <w:kern w:val="0"/>
                <w:sz w:val="20"/>
                <w:szCs w:val="20"/>
                <w:highlight w:val="none"/>
              </w:rPr>
            </w:pPr>
            <w:r>
              <w:rPr>
                <w:rFonts w:hint="eastAsia" w:ascii="宋体" w:hAnsi="宋体" w:eastAsia="宋体" w:cs="宋体"/>
                <w:i w:val="0"/>
                <w:color w:val="000000"/>
                <w:kern w:val="0"/>
                <w:sz w:val="22"/>
                <w:szCs w:val="22"/>
                <w:highlight w:val="none"/>
                <w:u w:val="none"/>
                <w:lang w:val="en-US" w:eastAsia="zh-CN" w:bidi="ar"/>
              </w:rPr>
              <w:t>4.64</w:t>
            </w:r>
          </w:p>
        </w:tc>
        <w:tc>
          <w:tcPr>
            <w:tcW w:w="1701" w:type="dxa"/>
            <w:gridSpan w:val="2"/>
            <w:tcBorders>
              <w:top w:val="nil"/>
              <w:left w:val="nil"/>
              <w:bottom w:val="single" w:color="auto" w:sz="4" w:space="0"/>
              <w:right w:val="single" w:color="auto" w:sz="4" w:space="0"/>
            </w:tcBorders>
            <w:vAlign w:val="center"/>
          </w:tcPr>
          <w:p w14:paraId="64D9EA72">
            <w:pPr>
              <w:keepNext w:val="0"/>
              <w:keepLines w:val="0"/>
              <w:pageBreakBefore w:val="0"/>
              <w:widowControl/>
              <w:kinsoku/>
              <w:wordWrap/>
              <w:overflowPunct/>
              <w:topLinePunct w:val="0"/>
              <w:autoSpaceDE/>
              <w:autoSpaceDN/>
              <w:bidi w:val="0"/>
              <w:adjustRightInd/>
              <w:snapToGrid/>
              <w:spacing w:before="0" w:beforeLines="0" w:after="0" w:afterLines="0" w:line="240" w:lineRule="auto"/>
              <w:ind w:left="0" w:leftChars="0" w:right="0" w:rightChars="0" w:firstLine="0" w:firstLineChars="0"/>
              <w:jc w:val="left"/>
              <w:textAlignment w:val="auto"/>
              <w:outlineLvl w:val="9"/>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vAlign w:val="top"/>
          </w:tcPr>
          <w:p w14:paraId="4C8D84D3">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ascii="宋体" w:hAnsi="宋体" w:cs="宋体"/>
                <w:color w:val="auto"/>
                <w:kern w:val="0"/>
                <w:sz w:val="20"/>
                <w:szCs w:val="20"/>
                <w:highlight w:val="none"/>
              </w:rPr>
            </w:pPr>
            <w:r>
              <w:rPr>
                <w:rFonts w:hint="eastAsia" w:ascii="宋体" w:hAnsi="宋体" w:eastAsia="宋体" w:cs="宋体"/>
                <w:i w:val="0"/>
                <w:color w:val="000000"/>
                <w:kern w:val="0"/>
                <w:sz w:val="22"/>
                <w:szCs w:val="22"/>
                <w:highlight w:val="none"/>
                <w:u w:val="none"/>
                <w:lang w:val="en-US" w:eastAsia="zh-CN" w:bidi="ar"/>
              </w:rPr>
              <w:t>4.64</w:t>
            </w:r>
          </w:p>
        </w:tc>
      </w:tr>
      <w:tr w14:paraId="5DDD80FB">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top"/>
          </w:tcPr>
          <w:p w14:paraId="70B23A81">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ascii="宋体" w:hAnsi="宋体" w:cs="宋体"/>
                <w:color w:val="auto"/>
                <w:kern w:val="0"/>
                <w:sz w:val="20"/>
                <w:szCs w:val="20"/>
                <w:highlight w:val="none"/>
              </w:rPr>
            </w:pPr>
            <w:r>
              <w:rPr>
                <w:rFonts w:hint="eastAsia" w:ascii="宋体" w:hAnsi="宋体" w:eastAsia="宋体" w:cs="宋体"/>
                <w:i w:val="0"/>
                <w:color w:val="000000"/>
                <w:kern w:val="0"/>
                <w:sz w:val="22"/>
                <w:szCs w:val="22"/>
                <w:highlight w:val="none"/>
                <w:u w:val="none"/>
                <w:lang w:val="en-US" w:eastAsia="zh-CN" w:bidi="ar"/>
              </w:rPr>
              <w:t>302</w:t>
            </w:r>
          </w:p>
        </w:tc>
        <w:tc>
          <w:tcPr>
            <w:tcW w:w="577" w:type="dxa"/>
            <w:tcBorders>
              <w:top w:val="nil"/>
              <w:left w:val="nil"/>
              <w:bottom w:val="single" w:color="auto" w:sz="4" w:space="0"/>
              <w:right w:val="single" w:color="auto" w:sz="4" w:space="0"/>
            </w:tcBorders>
            <w:vAlign w:val="center"/>
          </w:tcPr>
          <w:p w14:paraId="0417D449">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28</w:t>
            </w:r>
          </w:p>
        </w:tc>
        <w:tc>
          <w:tcPr>
            <w:tcW w:w="3176" w:type="dxa"/>
            <w:gridSpan w:val="2"/>
            <w:tcBorders>
              <w:top w:val="nil"/>
              <w:left w:val="nil"/>
              <w:bottom w:val="single" w:color="auto" w:sz="4" w:space="0"/>
              <w:right w:val="single" w:color="auto" w:sz="4" w:space="0"/>
            </w:tcBorders>
            <w:vAlign w:val="top"/>
          </w:tcPr>
          <w:p w14:paraId="319CD06B">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ascii="宋体" w:hAnsi="宋体" w:cs="宋体"/>
                <w:color w:val="auto"/>
                <w:kern w:val="0"/>
                <w:sz w:val="16"/>
                <w:szCs w:val="16"/>
                <w:highlight w:val="none"/>
              </w:rPr>
            </w:pPr>
            <w:r>
              <w:rPr>
                <w:rFonts w:hint="eastAsia" w:ascii="宋体" w:hAnsi="宋体" w:eastAsia="宋体" w:cs="宋体"/>
                <w:i w:val="0"/>
                <w:color w:val="000000"/>
                <w:kern w:val="0"/>
                <w:sz w:val="20"/>
                <w:szCs w:val="20"/>
                <w:highlight w:val="none"/>
                <w:u w:val="none"/>
                <w:lang w:val="en-US" w:eastAsia="zh-CN" w:bidi="ar"/>
              </w:rPr>
              <w:t>工会经费</w:t>
            </w:r>
          </w:p>
        </w:tc>
        <w:tc>
          <w:tcPr>
            <w:tcW w:w="1416" w:type="dxa"/>
            <w:gridSpan w:val="2"/>
            <w:tcBorders>
              <w:top w:val="nil"/>
              <w:left w:val="nil"/>
              <w:bottom w:val="single" w:color="auto" w:sz="4" w:space="0"/>
              <w:right w:val="single" w:color="auto" w:sz="4" w:space="0"/>
            </w:tcBorders>
            <w:vAlign w:val="top"/>
          </w:tcPr>
          <w:p w14:paraId="61E40201">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ascii="宋体" w:hAnsi="宋体" w:cs="宋体"/>
                <w:color w:val="auto"/>
                <w:kern w:val="0"/>
                <w:sz w:val="20"/>
                <w:szCs w:val="20"/>
                <w:highlight w:val="none"/>
              </w:rPr>
            </w:pPr>
            <w:r>
              <w:rPr>
                <w:rFonts w:hint="eastAsia" w:ascii="宋体" w:hAnsi="宋体" w:eastAsia="宋体" w:cs="宋体"/>
                <w:i w:val="0"/>
                <w:color w:val="000000"/>
                <w:kern w:val="0"/>
                <w:sz w:val="22"/>
                <w:szCs w:val="22"/>
                <w:highlight w:val="none"/>
                <w:u w:val="none"/>
                <w:lang w:val="en-US" w:eastAsia="zh-CN" w:bidi="ar"/>
              </w:rPr>
              <w:t>3.66</w:t>
            </w:r>
          </w:p>
        </w:tc>
        <w:tc>
          <w:tcPr>
            <w:tcW w:w="1701" w:type="dxa"/>
            <w:gridSpan w:val="2"/>
            <w:tcBorders>
              <w:top w:val="nil"/>
              <w:left w:val="nil"/>
              <w:bottom w:val="single" w:color="auto" w:sz="4" w:space="0"/>
              <w:right w:val="single" w:color="auto" w:sz="4" w:space="0"/>
            </w:tcBorders>
            <w:vAlign w:val="center"/>
          </w:tcPr>
          <w:p w14:paraId="1C1C05FC">
            <w:pPr>
              <w:keepNext w:val="0"/>
              <w:keepLines w:val="0"/>
              <w:pageBreakBefore w:val="0"/>
              <w:widowControl/>
              <w:kinsoku/>
              <w:wordWrap/>
              <w:overflowPunct/>
              <w:topLinePunct w:val="0"/>
              <w:autoSpaceDE/>
              <w:autoSpaceDN/>
              <w:bidi w:val="0"/>
              <w:adjustRightInd/>
              <w:snapToGrid/>
              <w:spacing w:before="0" w:beforeLines="0" w:after="0" w:afterLines="0" w:line="240" w:lineRule="auto"/>
              <w:ind w:left="0" w:leftChars="0" w:right="0" w:rightChars="0" w:firstLine="0" w:firstLineChars="0"/>
              <w:jc w:val="left"/>
              <w:textAlignment w:val="auto"/>
              <w:outlineLvl w:val="9"/>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vAlign w:val="top"/>
          </w:tcPr>
          <w:p w14:paraId="669BA543">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ascii="宋体" w:hAnsi="宋体" w:cs="宋体"/>
                <w:color w:val="auto"/>
                <w:kern w:val="0"/>
                <w:sz w:val="20"/>
                <w:szCs w:val="20"/>
                <w:highlight w:val="none"/>
              </w:rPr>
            </w:pPr>
            <w:r>
              <w:rPr>
                <w:rFonts w:hint="eastAsia" w:ascii="宋体" w:hAnsi="宋体" w:eastAsia="宋体" w:cs="宋体"/>
                <w:i w:val="0"/>
                <w:color w:val="000000"/>
                <w:kern w:val="0"/>
                <w:sz w:val="22"/>
                <w:szCs w:val="22"/>
                <w:highlight w:val="none"/>
                <w:u w:val="none"/>
                <w:lang w:val="en-US" w:eastAsia="zh-CN" w:bidi="ar"/>
              </w:rPr>
              <w:t>3.66</w:t>
            </w:r>
          </w:p>
        </w:tc>
      </w:tr>
      <w:tr w14:paraId="1F8BC5B8">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top"/>
          </w:tcPr>
          <w:p w14:paraId="4CC14103">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ascii="宋体" w:hAnsi="宋体" w:cs="宋体"/>
                <w:color w:val="auto"/>
                <w:kern w:val="0"/>
                <w:sz w:val="20"/>
                <w:szCs w:val="20"/>
                <w:highlight w:val="none"/>
              </w:rPr>
            </w:pPr>
            <w:r>
              <w:rPr>
                <w:rFonts w:hint="eastAsia" w:ascii="宋体" w:hAnsi="宋体" w:eastAsia="宋体" w:cs="宋体"/>
                <w:i w:val="0"/>
                <w:color w:val="000000"/>
                <w:kern w:val="0"/>
                <w:sz w:val="22"/>
                <w:szCs w:val="22"/>
                <w:highlight w:val="none"/>
                <w:u w:val="none"/>
                <w:lang w:val="en-US" w:eastAsia="zh-CN" w:bidi="ar"/>
              </w:rPr>
              <w:t>302</w:t>
            </w:r>
          </w:p>
        </w:tc>
        <w:tc>
          <w:tcPr>
            <w:tcW w:w="577" w:type="dxa"/>
            <w:tcBorders>
              <w:top w:val="nil"/>
              <w:left w:val="nil"/>
              <w:bottom w:val="single" w:color="auto" w:sz="4" w:space="0"/>
              <w:right w:val="single" w:color="auto" w:sz="4" w:space="0"/>
            </w:tcBorders>
            <w:vAlign w:val="center"/>
          </w:tcPr>
          <w:p w14:paraId="52970DB9">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39</w:t>
            </w:r>
          </w:p>
        </w:tc>
        <w:tc>
          <w:tcPr>
            <w:tcW w:w="3176" w:type="dxa"/>
            <w:gridSpan w:val="2"/>
            <w:tcBorders>
              <w:top w:val="nil"/>
              <w:left w:val="nil"/>
              <w:bottom w:val="single" w:color="auto" w:sz="4" w:space="0"/>
              <w:right w:val="single" w:color="auto" w:sz="4" w:space="0"/>
            </w:tcBorders>
            <w:vAlign w:val="top"/>
          </w:tcPr>
          <w:p w14:paraId="10FAB0C0">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ascii="宋体" w:hAnsi="宋体" w:cs="宋体"/>
                <w:color w:val="auto"/>
                <w:kern w:val="0"/>
                <w:sz w:val="16"/>
                <w:szCs w:val="16"/>
                <w:highlight w:val="none"/>
              </w:rPr>
            </w:pPr>
            <w:r>
              <w:rPr>
                <w:rFonts w:hint="eastAsia" w:ascii="宋体" w:hAnsi="宋体" w:eastAsia="宋体" w:cs="宋体"/>
                <w:i w:val="0"/>
                <w:color w:val="000000"/>
                <w:kern w:val="0"/>
                <w:sz w:val="20"/>
                <w:szCs w:val="20"/>
                <w:highlight w:val="none"/>
                <w:u w:val="none"/>
                <w:lang w:val="en-US" w:eastAsia="zh-CN" w:bidi="ar"/>
              </w:rPr>
              <w:t>其他交通费用</w:t>
            </w:r>
          </w:p>
        </w:tc>
        <w:tc>
          <w:tcPr>
            <w:tcW w:w="1416" w:type="dxa"/>
            <w:gridSpan w:val="2"/>
            <w:tcBorders>
              <w:top w:val="nil"/>
              <w:left w:val="nil"/>
              <w:bottom w:val="single" w:color="auto" w:sz="4" w:space="0"/>
              <w:right w:val="single" w:color="auto" w:sz="4" w:space="0"/>
            </w:tcBorders>
            <w:vAlign w:val="top"/>
          </w:tcPr>
          <w:p w14:paraId="1A112332">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ascii="宋体" w:hAnsi="宋体" w:cs="宋体"/>
                <w:color w:val="auto"/>
                <w:kern w:val="0"/>
                <w:sz w:val="20"/>
                <w:szCs w:val="20"/>
                <w:highlight w:val="none"/>
              </w:rPr>
            </w:pPr>
            <w:r>
              <w:rPr>
                <w:rFonts w:hint="eastAsia" w:ascii="宋体" w:hAnsi="宋体" w:eastAsia="宋体" w:cs="宋体"/>
                <w:i w:val="0"/>
                <w:color w:val="000000"/>
                <w:kern w:val="0"/>
                <w:sz w:val="22"/>
                <w:szCs w:val="22"/>
                <w:highlight w:val="none"/>
                <w:u w:val="none"/>
                <w:lang w:val="en-US" w:eastAsia="zh-CN" w:bidi="ar"/>
              </w:rPr>
              <w:t>4.80</w:t>
            </w:r>
          </w:p>
        </w:tc>
        <w:tc>
          <w:tcPr>
            <w:tcW w:w="1701" w:type="dxa"/>
            <w:gridSpan w:val="2"/>
            <w:tcBorders>
              <w:top w:val="nil"/>
              <w:left w:val="nil"/>
              <w:bottom w:val="single" w:color="auto" w:sz="4" w:space="0"/>
              <w:right w:val="single" w:color="auto" w:sz="4" w:space="0"/>
            </w:tcBorders>
            <w:vAlign w:val="center"/>
          </w:tcPr>
          <w:p w14:paraId="11661359">
            <w:pPr>
              <w:keepNext w:val="0"/>
              <w:keepLines w:val="0"/>
              <w:pageBreakBefore w:val="0"/>
              <w:widowControl/>
              <w:kinsoku/>
              <w:wordWrap/>
              <w:overflowPunct/>
              <w:topLinePunct w:val="0"/>
              <w:autoSpaceDE/>
              <w:autoSpaceDN/>
              <w:bidi w:val="0"/>
              <w:adjustRightInd/>
              <w:snapToGrid/>
              <w:spacing w:before="0" w:beforeLines="0" w:after="0" w:afterLines="0" w:line="240" w:lineRule="auto"/>
              <w:ind w:left="0" w:leftChars="0" w:right="0" w:rightChars="0" w:firstLine="0" w:firstLineChars="0"/>
              <w:jc w:val="left"/>
              <w:textAlignment w:val="auto"/>
              <w:outlineLvl w:val="9"/>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vAlign w:val="top"/>
          </w:tcPr>
          <w:p w14:paraId="7ABFCC99">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ascii="宋体" w:hAnsi="宋体" w:cs="宋体"/>
                <w:color w:val="auto"/>
                <w:kern w:val="0"/>
                <w:sz w:val="20"/>
                <w:szCs w:val="20"/>
                <w:highlight w:val="none"/>
              </w:rPr>
            </w:pPr>
            <w:r>
              <w:rPr>
                <w:rFonts w:hint="eastAsia" w:ascii="宋体" w:hAnsi="宋体" w:eastAsia="宋体" w:cs="宋体"/>
                <w:i w:val="0"/>
                <w:color w:val="000000"/>
                <w:kern w:val="0"/>
                <w:sz w:val="22"/>
                <w:szCs w:val="22"/>
                <w:highlight w:val="none"/>
                <w:u w:val="none"/>
                <w:lang w:val="en-US" w:eastAsia="zh-CN" w:bidi="ar"/>
              </w:rPr>
              <w:t>4.80</w:t>
            </w:r>
          </w:p>
        </w:tc>
      </w:tr>
      <w:tr w14:paraId="67376D2C">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top"/>
          </w:tcPr>
          <w:p w14:paraId="5FBA769B">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ascii="宋体" w:hAnsi="宋体" w:cs="宋体"/>
                <w:color w:val="auto"/>
                <w:kern w:val="0"/>
                <w:sz w:val="20"/>
                <w:szCs w:val="20"/>
                <w:highlight w:val="none"/>
              </w:rPr>
            </w:pPr>
            <w:r>
              <w:rPr>
                <w:rFonts w:hint="eastAsia" w:ascii="宋体" w:hAnsi="宋体" w:eastAsia="宋体" w:cs="宋体"/>
                <w:i w:val="0"/>
                <w:color w:val="000000"/>
                <w:kern w:val="0"/>
                <w:sz w:val="22"/>
                <w:szCs w:val="22"/>
                <w:highlight w:val="none"/>
                <w:u w:val="none"/>
                <w:lang w:val="en-US" w:eastAsia="zh-CN" w:bidi="ar"/>
              </w:rPr>
              <w:t>303</w:t>
            </w:r>
          </w:p>
        </w:tc>
        <w:tc>
          <w:tcPr>
            <w:tcW w:w="577" w:type="dxa"/>
            <w:tcBorders>
              <w:top w:val="nil"/>
              <w:left w:val="nil"/>
              <w:bottom w:val="single" w:color="auto" w:sz="4" w:space="0"/>
              <w:right w:val="single" w:color="auto" w:sz="4" w:space="0"/>
            </w:tcBorders>
            <w:vAlign w:val="center"/>
          </w:tcPr>
          <w:p w14:paraId="75E70640">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ascii="宋体" w:hAnsi="宋体" w:cs="宋体"/>
                <w:color w:val="auto"/>
                <w:kern w:val="0"/>
                <w:sz w:val="20"/>
                <w:szCs w:val="20"/>
                <w:highlight w:val="none"/>
              </w:rPr>
            </w:pPr>
          </w:p>
        </w:tc>
        <w:tc>
          <w:tcPr>
            <w:tcW w:w="3176" w:type="dxa"/>
            <w:gridSpan w:val="2"/>
            <w:tcBorders>
              <w:top w:val="nil"/>
              <w:left w:val="nil"/>
              <w:bottom w:val="single" w:color="auto" w:sz="4" w:space="0"/>
              <w:right w:val="single" w:color="auto" w:sz="4" w:space="0"/>
            </w:tcBorders>
            <w:vAlign w:val="top"/>
          </w:tcPr>
          <w:p w14:paraId="77FDE243">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ascii="宋体" w:hAnsi="宋体" w:cs="宋体"/>
                <w:color w:val="auto"/>
                <w:kern w:val="0"/>
                <w:sz w:val="16"/>
                <w:szCs w:val="16"/>
                <w:highlight w:val="none"/>
              </w:rPr>
            </w:pPr>
            <w:r>
              <w:rPr>
                <w:rFonts w:hint="eastAsia" w:ascii="宋体" w:hAnsi="宋体" w:eastAsia="宋体" w:cs="宋体"/>
                <w:i w:val="0"/>
                <w:color w:val="000000"/>
                <w:kern w:val="0"/>
                <w:sz w:val="20"/>
                <w:szCs w:val="20"/>
                <w:highlight w:val="none"/>
                <w:u w:val="none"/>
                <w:lang w:val="en-US" w:eastAsia="zh-CN" w:bidi="ar"/>
              </w:rPr>
              <w:t>对个人和家庭的补助</w:t>
            </w:r>
          </w:p>
        </w:tc>
        <w:tc>
          <w:tcPr>
            <w:tcW w:w="1416" w:type="dxa"/>
            <w:gridSpan w:val="2"/>
            <w:tcBorders>
              <w:top w:val="nil"/>
              <w:left w:val="nil"/>
              <w:bottom w:val="single" w:color="auto" w:sz="4" w:space="0"/>
              <w:right w:val="single" w:color="auto" w:sz="4" w:space="0"/>
            </w:tcBorders>
            <w:vAlign w:val="top"/>
          </w:tcPr>
          <w:p w14:paraId="627E6FE5">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ascii="宋体" w:hAnsi="宋体" w:cs="宋体"/>
                <w:color w:val="auto"/>
                <w:kern w:val="0"/>
                <w:sz w:val="20"/>
                <w:szCs w:val="20"/>
                <w:highlight w:val="none"/>
              </w:rPr>
            </w:pPr>
            <w:r>
              <w:rPr>
                <w:rFonts w:hint="eastAsia" w:ascii="宋体" w:hAnsi="宋体" w:eastAsia="宋体" w:cs="宋体"/>
                <w:i w:val="0"/>
                <w:color w:val="000000"/>
                <w:kern w:val="0"/>
                <w:sz w:val="22"/>
                <w:szCs w:val="22"/>
                <w:highlight w:val="none"/>
                <w:u w:val="none"/>
                <w:lang w:val="en-US" w:eastAsia="zh-CN" w:bidi="ar"/>
              </w:rPr>
              <w:t>4.47</w:t>
            </w:r>
          </w:p>
        </w:tc>
        <w:tc>
          <w:tcPr>
            <w:tcW w:w="1701" w:type="dxa"/>
            <w:gridSpan w:val="2"/>
            <w:tcBorders>
              <w:top w:val="nil"/>
              <w:left w:val="nil"/>
              <w:bottom w:val="single" w:color="auto" w:sz="4" w:space="0"/>
              <w:right w:val="single" w:color="auto" w:sz="4" w:space="0"/>
            </w:tcBorders>
            <w:vAlign w:val="top"/>
          </w:tcPr>
          <w:p w14:paraId="35A9A765">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ascii="宋体" w:hAnsi="宋体" w:cs="宋体"/>
                <w:color w:val="auto"/>
                <w:kern w:val="0"/>
                <w:sz w:val="20"/>
                <w:szCs w:val="20"/>
                <w:highlight w:val="none"/>
              </w:rPr>
            </w:pPr>
            <w:r>
              <w:rPr>
                <w:rFonts w:hint="eastAsia" w:ascii="宋体" w:hAnsi="宋体" w:eastAsia="宋体" w:cs="宋体"/>
                <w:i w:val="0"/>
                <w:color w:val="000000"/>
                <w:kern w:val="0"/>
                <w:sz w:val="22"/>
                <w:szCs w:val="22"/>
                <w:highlight w:val="none"/>
                <w:u w:val="none"/>
                <w:lang w:val="en-US" w:eastAsia="zh-CN" w:bidi="ar"/>
              </w:rPr>
              <w:t>4.47</w:t>
            </w:r>
          </w:p>
        </w:tc>
        <w:tc>
          <w:tcPr>
            <w:tcW w:w="1701" w:type="dxa"/>
            <w:tcBorders>
              <w:top w:val="nil"/>
              <w:left w:val="nil"/>
              <w:bottom w:val="single" w:color="auto" w:sz="4" w:space="0"/>
              <w:right w:val="single" w:color="auto" w:sz="4" w:space="0"/>
            </w:tcBorders>
            <w:vAlign w:val="center"/>
          </w:tcPr>
          <w:p w14:paraId="0141E839">
            <w:pPr>
              <w:keepNext w:val="0"/>
              <w:keepLines w:val="0"/>
              <w:pageBreakBefore w:val="0"/>
              <w:widowControl/>
              <w:kinsoku/>
              <w:wordWrap/>
              <w:overflowPunct/>
              <w:topLinePunct w:val="0"/>
              <w:autoSpaceDE/>
              <w:autoSpaceDN/>
              <w:bidi w:val="0"/>
              <w:adjustRightInd/>
              <w:snapToGrid/>
              <w:spacing w:before="0" w:beforeLines="0" w:after="0" w:afterLines="0" w:line="240" w:lineRule="auto"/>
              <w:ind w:left="0" w:leftChars="0" w:right="0" w:rightChars="0" w:firstLine="0" w:firstLineChars="0"/>
              <w:jc w:val="left"/>
              <w:textAlignment w:val="auto"/>
              <w:outlineLvl w:val="9"/>
              <w:rPr>
                <w:rFonts w:ascii="宋体" w:hAnsi="宋体" w:cs="宋体"/>
                <w:color w:val="auto"/>
                <w:kern w:val="0"/>
                <w:sz w:val="20"/>
                <w:szCs w:val="20"/>
                <w:highlight w:val="none"/>
              </w:rPr>
            </w:pPr>
          </w:p>
        </w:tc>
      </w:tr>
      <w:tr w14:paraId="28215BD0">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top"/>
          </w:tcPr>
          <w:p w14:paraId="535C25D2">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ascii="宋体" w:hAnsi="宋体" w:cs="宋体"/>
                <w:color w:val="auto"/>
                <w:kern w:val="0"/>
                <w:sz w:val="20"/>
                <w:szCs w:val="20"/>
                <w:highlight w:val="none"/>
              </w:rPr>
            </w:pPr>
            <w:r>
              <w:rPr>
                <w:rFonts w:hint="eastAsia" w:ascii="宋体" w:hAnsi="宋体" w:eastAsia="宋体" w:cs="宋体"/>
                <w:i w:val="0"/>
                <w:color w:val="000000"/>
                <w:kern w:val="0"/>
                <w:sz w:val="22"/>
                <w:szCs w:val="22"/>
                <w:highlight w:val="none"/>
                <w:u w:val="none"/>
                <w:lang w:val="en-US" w:eastAsia="zh-CN" w:bidi="ar"/>
              </w:rPr>
              <w:t>303</w:t>
            </w:r>
          </w:p>
        </w:tc>
        <w:tc>
          <w:tcPr>
            <w:tcW w:w="577" w:type="dxa"/>
            <w:tcBorders>
              <w:top w:val="nil"/>
              <w:left w:val="nil"/>
              <w:bottom w:val="single" w:color="auto" w:sz="4" w:space="0"/>
              <w:right w:val="single" w:color="auto" w:sz="4" w:space="0"/>
            </w:tcBorders>
            <w:vAlign w:val="center"/>
          </w:tcPr>
          <w:p w14:paraId="7D1336A9">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02</w:t>
            </w:r>
          </w:p>
        </w:tc>
        <w:tc>
          <w:tcPr>
            <w:tcW w:w="3176" w:type="dxa"/>
            <w:gridSpan w:val="2"/>
            <w:tcBorders>
              <w:top w:val="nil"/>
              <w:left w:val="nil"/>
              <w:bottom w:val="single" w:color="auto" w:sz="4" w:space="0"/>
              <w:right w:val="single" w:color="auto" w:sz="4" w:space="0"/>
            </w:tcBorders>
            <w:vAlign w:val="top"/>
          </w:tcPr>
          <w:p w14:paraId="5B62729E">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ascii="宋体" w:hAnsi="宋体" w:cs="宋体"/>
                <w:color w:val="auto"/>
                <w:kern w:val="0"/>
                <w:sz w:val="16"/>
                <w:szCs w:val="16"/>
                <w:highlight w:val="none"/>
              </w:rPr>
            </w:pPr>
            <w:r>
              <w:rPr>
                <w:rFonts w:hint="eastAsia" w:ascii="宋体" w:hAnsi="宋体" w:eastAsia="宋体" w:cs="宋体"/>
                <w:i w:val="0"/>
                <w:color w:val="000000"/>
                <w:kern w:val="0"/>
                <w:sz w:val="20"/>
                <w:szCs w:val="20"/>
                <w:highlight w:val="none"/>
                <w:u w:val="none"/>
                <w:lang w:val="en-US" w:eastAsia="zh-CN" w:bidi="ar"/>
              </w:rPr>
              <w:t>退休费</w:t>
            </w:r>
          </w:p>
        </w:tc>
        <w:tc>
          <w:tcPr>
            <w:tcW w:w="1416" w:type="dxa"/>
            <w:gridSpan w:val="2"/>
            <w:tcBorders>
              <w:top w:val="nil"/>
              <w:left w:val="nil"/>
              <w:bottom w:val="single" w:color="auto" w:sz="4" w:space="0"/>
              <w:right w:val="single" w:color="auto" w:sz="4" w:space="0"/>
            </w:tcBorders>
            <w:vAlign w:val="top"/>
          </w:tcPr>
          <w:p w14:paraId="29DCAC9D">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ascii="宋体" w:hAnsi="宋体" w:cs="宋体"/>
                <w:color w:val="auto"/>
                <w:kern w:val="0"/>
                <w:sz w:val="20"/>
                <w:szCs w:val="20"/>
                <w:highlight w:val="none"/>
              </w:rPr>
            </w:pPr>
            <w:r>
              <w:rPr>
                <w:rFonts w:hint="eastAsia" w:ascii="宋体" w:hAnsi="宋体" w:eastAsia="宋体" w:cs="宋体"/>
                <w:i w:val="0"/>
                <w:color w:val="000000"/>
                <w:kern w:val="0"/>
                <w:sz w:val="22"/>
                <w:szCs w:val="22"/>
                <w:highlight w:val="none"/>
                <w:u w:val="none"/>
                <w:lang w:val="en-US" w:eastAsia="zh-CN" w:bidi="ar"/>
              </w:rPr>
              <w:t>3.87</w:t>
            </w:r>
          </w:p>
        </w:tc>
        <w:tc>
          <w:tcPr>
            <w:tcW w:w="1701" w:type="dxa"/>
            <w:gridSpan w:val="2"/>
            <w:tcBorders>
              <w:top w:val="nil"/>
              <w:left w:val="nil"/>
              <w:bottom w:val="single" w:color="auto" w:sz="4" w:space="0"/>
              <w:right w:val="single" w:color="auto" w:sz="4" w:space="0"/>
            </w:tcBorders>
            <w:vAlign w:val="top"/>
          </w:tcPr>
          <w:p w14:paraId="65463476">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ascii="宋体" w:hAnsi="宋体" w:cs="宋体"/>
                <w:color w:val="auto"/>
                <w:kern w:val="0"/>
                <w:sz w:val="20"/>
                <w:szCs w:val="20"/>
                <w:highlight w:val="none"/>
              </w:rPr>
            </w:pPr>
            <w:r>
              <w:rPr>
                <w:rFonts w:hint="eastAsia" w:ascii="宋体" w:hAnsi="宋体" w:eastAsia="宋体" w:cs="宋体"/>
                <w:i w:val="0"/>
                <w:color w:val="000000"/>
                <w:kern w:val="0"/>
                <w:sz w:val="22"/>
                <w:szCs w:val="22"/>
                <w:highlight w:val="none"/>
                <w:u w:val="none"/>
                <w:lang w:val="en-US" w:eastAsia="zh-CN" w:bidi="ar"/>
              </w:rPr>
              <w:t>3.87</w:t>
            </w:r>
          </w:p>
        </w:tc>
        <w:tc>
          <w:tcPr>
            <w:tcW w:w="1701" w:type="dxa"/>
            <w:tcBorders>
              <w:top w:val="nil"/>
              <w:left w:val="nil"/>
              <w:bottom w:val="single" w:color="auto" w:sz="4" w:space="0"/>
              <w:right w:val="single" w:color="auto" w:sz="4" w:space="0"/>
            </w:tcBorders>
            <w:vAlign w:val="center"/>
          </w:tcPr>
          <w:p w14:paraId="24F10C2F">
            <w:pPr>
              <w:keepNext w:val="0"/>
              <w:keepLines w:val="0"/>
              <w:pageBreakBefore w:val="0"/>
              <w:widowControl/>
              <w:kinsoku/>
              <w:wordWrap/>
              <w:overflowPunct/>
              <w:topLinePunct w:val="0"/>
              <w:autoSpaceDE/>
              <w:autoSpaceDN/>
              <w:bidi w:val="0"/>
              <w:adjustRightInd/>
              <w:snapToGrid/>
              <w:spacing w:before="0" w:beforeLines="0" w:after="0" w:afterLines="0" w:line="240" w:lineRule="auto"/>
              <w:ind w:left="0" w:leftChars="0" w:right="0" w:rightChars="0" w:firstLine="0" w:firstLineChars="0"/>
              <w:jc w:val="left"/>
              <w:textAlignment w:val="auto"/>
              <w:outlineLvl w:val="9"/>
              <w:rPr>
                <w:rFonts w:ascii="宋体" w:hAnsi="宋体" w:cs="宋体"/>
                <w:color w:val="auto"/>
                <w:kern w:val="0"/>
                <w:sz w:val="20"/>
                <w:szCs w:val="20"/>
                <w:highlight w:val="none"/>
              </w:rPr>
            </w:pPr>
          </w:p>
        </w:tc>
      </w:tr>
      <w:tr w14:paraId="24E5DA64">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top"/>
          </w:tcPr>
          <w:p w14:paraId="7A676585">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cs="宋体"/>
                <w:color w:val="auto"/>
                <w:kern w:val="0"/>
                <w:sz w:val="20"/>
                <w:szCs w:val="20"/>
                <w:highlight w:val="none"/>
              </w:rPr>
            </w:pPr>
            <w:r>
              <w:rPr>
                <w:rFonts w:hint="eastAsia" w:ascii="宋体" w:hAnsi="宋体" w:eastAsia="宋体" w:cs="宋体"/>
                <w:i w:val="0"/>
                <w:color w:val="000000"/>
                <w:kern w:val="0"/>
                <w:sz w:val="22"/>
                <w:szCs w:val="22"/>
                <w:highlight w:val="none"/>
                <w:u w:val="none"/>
                <w:lang w:val="en-US" w:eastAsia="zh-CN" w:bidi="ar"/>
              </w:rPr>
              <w:t>303</w:t>
            </w:r>
          </w:p>
        </w:tc>
        <w:tc>
          <w:tcPr>
            <w:tcW w:w="577" w:type="dxa"/>
            <w:tcBorders>
              <w:top w:val="nil"/>
              <w:left w:val="nil"/>
              <w:bottom w:val="single" w:color="auto" w:sz="4" w:space="0"/>
              <w:right w:val="single" w:color="auto" w:sz="4" w:space="0"/>
            </w:tcBorders>
            <w:vAlign w:val="center"/>
          </w:tcPr>
          <w:p w14:paraId="025B8590">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05</w:t>
            </w:r>
          </w:p>
        </w:tc>
        <w:tc>
          <w:tcPr>
            <w:tcW w:w="3176" w:type="dxa"/>
            <w:gridSpan w:val="2"/>
            <w:tcBorders>
              <w:top w:val="nil"/>
              <w:left w:val="nil"/>
              <w:bottom w:val="single" w:color="auto" w:sz="4" w:space="0"/>
              <w:right w:val="single" w:color="auto" w:sz="4" w:space="0"/>
            </w:tcBorders>
            <w:vAlign w:val="top"/>
          </w:tcPr>
          <w:p w14:paraId="51BE724A">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cs="宋体"/>
                <w:color w:val="auto"/>
                <w:kern w:val="0"/>
                <w:sz w:val="16"/>
                <w:szCs w:val="16"/>
                <w:highlight w:val="none"/>
              </w:rPr>
            </w:pPr>
            <w:r>
              <w:rPr>
                <w:rFonts w:hint="eastAsia" w:ascii="宋体" w:hAnsi="宋体" w:eastAsia="宋体" w:cs="宋体"/>
                <w:i w:val="0"/>
                <w:color w:val="000000"/>
                <w:kern w:val="0"/>
                <w:sz w:val="20"/>
                <w:szCs w:val="20"/>
                <w:highlight w:val="none"/>
                <w:u w:val="none"/>
                <w:lang w:val="en-US" w:eastAsia="zh-CN" w:bidi="ar"/>
              </w:rPr>
              <w:t>生活补助</w:t>
            </w:r>
          </w:p>
        </w:tc>
        <w:tc>
          <w:tcPr>
            <w:tcW w:w="1416" w:type="dxa"/>
            <w:gridSpan w:val="2"/>
            <w:tcBorders>
              <w:top w:val="nil"/>
              <w:left w:val="nil"/>
              <w:bottom w:val="single" w:color="auto" w:sz="4" w:space="0"/>
              <w:right w:val="single" w:color="auto" w:sz="4" w:space="0"/>
            </w:tcBorders>
            <w:vAlign w:val="top"/>
          </w:tcPr>
          <w:p w14:paraId="4528731F">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cs="宋体"/>
                <w:color w:val="auto"/>
                <w:kern w:val="0"/>
                <w:sz w:val="20"/>
                <w:szCs w:val="20"/>
                <w:highlight w:val="none"/>
              </w:rPr>
            </w:pPr>
            <w:r>
              <w:rPr>
                <w:rFonts w:hint="eastAsia" w:ascii="宋体" w:hAnsi="宋体" w:eastAsia="宋体" w:cs="宋体"/>
                <w:i w:val="0"/>
                <w:color w:val="000000"/>
                <w:kern w:val="0"/>
                <w:sz w:val="22"/>
                <w:szCs w:val="22"/>
                <w:highlight w:val="none"/>
                <w:u w:val="none"/>
                <w:lang w:val="en-US" w:eastAsia="zh-CN" w:bidi="ar"/>
              </w:rPr>
              <w:t>0.58</w:t>
            </w:r>
          </w:p>
        </w:tc>
        <w:tc>
          <w:tcPr>
            <w:tcW w:w="1701" w:type="dxa"/>
            <w:gridSpan w:val="2"/>
            <w:tcBorders>
              <w:top w:val="nil"/>
              <w:left w:val="nil"/>
              <w:bottom w:val="single" w:color="auto" w:sz="4" w:space="0"/>
              <w:right w:val="single" w:color="auto" w:sz="4" w:space="0"/>
            </w:tcBorders>
            <w:vAlign w:val="top"/>
          </w:tcPr>
          <w:p w14:paraId="49E5960C">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cs="宋体"/>
                <w:color w:val="auto"/>
                <w:kern w:val="0"/>
                <w:sz w:val="20"/>
                <w:szCs w:val="20"/>
                <w:highlight w:val="none"/>
              </w:rPr>
            </w:pPr>
            <w:r>
              <w:rPr>
                <w:rFonts w:hint="eastAsia" w:ascii="宋体" w:hAnsi="宋体" w:eastAsia="宋体" w:cs="宋体"/>
                <w:i w:val="0"/>
                <w:color w:val="000000"/>
                <w:kern w:val="0"/>
                <w:sz w:val="22"/>
                <w:szCs w:val="22"/>
                <w:highlight w:val="none"/>
                <w:u w:val="none"/>
                <w:lang w:val="en-US" w:eastAsia="zh-CN" w:bidi="ar"/>
              </w:rPr>
              <w:t>0.58</w:t>
            </w:r>
          </w:p>
        </w:tc>
        <w:tc>
          <w:tcPr>
            <w:tcW w:w="1701" w:type="dxa"/>
            <w:tcBorders>
              <w:top w:val="nil"/>
              <w:left w:val="nil"/>
              <w:bottom w:val="single" w:color="auto" w:sz="4" w:space="0"/>
              <w:right w:val="single" w:color="auto" w:sz="4" w:space="0"/>
            </w:tcBorders>
            <w:vAlign w:val="center"/>
          </w:tcPr>
          <w:p w14:paraId="29C6B7B3">
            <w:pPr>
              <w:keepNext w:val="0"/>
              <w:keepLines w:val="0"/>
              <w:pageBreakBefore w:val="0"/>
              <w:widowControl/>
              <w:kinsoku/>
              <w:wordWrap/>
              <w:overflowPunct/>
              <w:topLinePunct w:val="0"/>
              <w:autoSpaceDE/>
              <w:autoSpaceDN/>
              <w:bidi w:val="0"/>
              <w:adjustRightInd/>
              <w:snapToGrid/>
              <w:spacing w:before="0" w:beforeLines="0" w:after="0" w:afterLines="0" w:line="240" w:lineRule="auto"/>
              <w:ind w:left="0" w:leftChars="0" w:right="0" w:rightChars="0" w:firstLine="0" w:firstLineChars="0"/>
              <w:jc w:val="left"/>
              <w:textAlignment w:val="auto"/>
              <w:outlineLvl w:val="9"/>
              <w:rPr>
                <w:rFonts w:hint="eastAsia" w:ascii="宋体" w:hAnsi="宋体" w:cs="宋体"/>
                <w:color w:val="auto"/>
                <w:kern w:val="0"/>
                <w:sz w:val="20"/>
                <w:szCs w:val="20"/>
                <w:highlight w:val="none"/>
              </w:rPr>
            </w:pPr>
          </w:p>
        </w:tc>
      </w:tr>
      <w:tr w14:paraId="6D97AD6A">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top"/>
          </w:tcPr>
          <w:p w14:paraId="1C0C7D6F">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ascii="宋体" w:hAnsi="宋体" w:cs="宋体"/>
                <w:color w:val="auto"/>
                <w:kern w:val="0"/>
                <w:sz w:val="20"/>
                <w:szCs w:val="20"/>
                <w:highlight w:val="none"/>
              </w:rPr>
            </w:pPr>
            <w:r>
              <w:rPr>
                <w:rFonts w:hint="eastAsia" w:ascii="宋体" w:hAnsi="宋体" w:eastAsia="宋体" w:cs="宋体"/>
                <w:i w:val="0"/>
                <w:color w:val="000000"/>
                <w:kern w:val="0"/>
                <w:sz w:val="22"/>
                <w:szCs w:val="22"/>
                <w:highlight w:val="none"/>
                <w:u w:val="none"/>
                <w:lang w:val="en-US" w:eastAsia="zh-CN" w:bidi="ar"/>
              </w:rPr>
              <w:t>303</w:t>
            </w:r>
          </w:p>
        </w:tc>
        <w:tc>
          <w:tcPr>
            <w:tcW w:w="577" w:type="dxa"/>
            <w:tcBorders>
              <w:top w:val="nil"/>
              <w:left w:val="nil"/>
              <w:bottom w:val="single" w:color="auto" w:sz="4" w:space="0"/>
              <w:right w:val="single" w:color="auto" w:sz="4" w:space="0"/>
            </w:tcBorders>
            <w:vAlign w:val="center"/>
          </w:tcPr>
          <w:p w14:paraId="301C885F">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99</w:t>
            </w:r>
          </w:p>
        </w:tc>
        <w:tc>
          <w:tcPr>
            <w:tcW w:w="3176" w:type="dxa"/>
            <w:gridSpan w:val="2"/>
            <w:tcBorders>
              <w:top w:val="nil"/>
              <w:left w:val="nil"/>
              <w:bottom w:val="single" w:color="auto" w:sz="4" w:space="0"/>
              <w:right w:val="single" w:color="auto" w:sz="4" w:space="0"/>
            </w:tcBorders>
            <w:vAlign w:val="top"/>
          </w:tcPr>
          <w:p w14:paraId="7A921004">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ascii="宋体" w:hAnsi="宋体" w:cs="宋体"/>
                <w:color w:val="auto"/>
                <w:kern w:val="0"/>
                <w:sz w:val="16"/>
                <w:szCs w:val="16"/>
                <w:highlight w:val="none"/>
              </w:rPr>
            </w:pPr>
            <w:r>
              <w:rPr>
                <w:rFonts w:hint="eastAsia" w:ascii="宋体" w:hAnsi="宋体" w:eastAsia="宋体" w:cs="宋体"/>
                <w:i w:val="0"/>
                <w:color w:val="000000"/>
                <w:kern w:val="0"/>
                <w:sz w:val="20"/>
                <w:szCs w:val="20"/>
                <w:highlight w:val="none"/>
                <w:u w:val="none"/>
                <w:lang w:val="en-US" w:eastAsia="zh-CN" w:bidi="ar"/>
              </w:rPr>
              <w:t>其他对个人和家庭的补助</w:t>
            </w:r>
          </w:p>
        </w:tc>
        <w:tc>
          <w:tcPr>
            <w:tcW w:w="1416" w:type="dxa"/>
            <w:gridSpan w:val="2"/>
            <w:tcBorders>
              <w:top w:val="nil"/>
              <w:left w:val="nil"/>
              <w:bottom w:val="single" w:color="auto" w:sz="4" w:space="0"/>
              <w:right w:val="single" w:color="auto" w:sz="4" w:space="0"/>
            </w:tcBorders>
            <w:vAlign w:val="top"/>
          </w:tcPr>
          <w:p w14:paraId="0BED244A">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ascii="宋体" w:hAnsi="宋体" w:cs="宋体"/>
                <w:color w:val="auto"/>
                <w:kern w:val="0"/>
                <w:sz w:val="20"/>
                <w:szCs w:val="20"/>
                <w:highlight w:val="none"/>
              </w:rPr>
            </w:pPr>
            <w:r>
              <w:rPr>
                <w:rFonts w:hint="eastAsia" w:ascii="宋体" w:hAnsi="宋体" w:eastAsia="宋体" w:cs="宋体"/>
                <w:i w:val="0"/>
                <w:color w:val="000000"/>
                <w:kern w:val="0"/>
                <w:sz w:val="22"/>
                <w:szCs w:val="22"/>
                <w:highlight w:val="none"/>
                <w:u w:val="none"/>
                <w:lang w:val="en-US" w:eastAsia="zh-CN" w:bidi="ar"/>
              </w:rPr>
              <w:t>0.02</w:t>
            </w:r>
          </w:p>
        </w:tc>
        <w:tc>
          <w:tcPr>
            <w:tcW w:w="1701" w:type="dxa"/>
            <w:gridSpan w:val="2"/>
            <w:tcBorders>
              <w:top w:val="nil"/>
              <w:left w:val="nil"/>
              <w:bottom w:val="single" w:color="auto" w:sz="4" w:space="0"/>
              <w:right w:val="single" w:color="auto" w:sz="4" w:space="0"/>
            </w:tcBorders>
            <w:vAlign w:val="top"/>
          </w:tcPr>
          <w:p w14:paraId="68B35DFC">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ascii="宋体" w:hAnsi="宋体" w:cs="宋体"/>
                <w:color w:val="auto"/>
                <w:kern w:val="0"/>
                <w:sz w:val="20"/>
                <w:szCs w:val="20"/>
                <w:highlight w:val="none"/>
              </w:rPr>
            </w:pPr>
            <w:r>
              <w:rPr>
                <w:rFonts w:hint="eastAsia" w:ascii="宋体" w:hAnsi="宋体" w:eastAsia="宋体" w:cs="宋体"/>
                <w:i w:val="0"/>
                <w:color w:val="000000"/>
                <w:kern w:val="0"/>
                <w:sz w:val="22"/>
                <w:szCs w:val="22"/>
                <w:highlight w:val="none"/>
                <w:u w:val="none"/>
                <w:lang w:val="en-US" w:eastAsia="zh-CN" w:bidi="ar"/>
              </w:rPr>
              <w:t>0.02</w:t>
            </w:r>
          </w:p>
        </w:tc>
        <w:tc>
          <w:tcPr>
            <w:tcW w:w="1701" w:type="dxa"/>
            <w:tcBorders>
              <w:top w:val="nil"/>
              <w:left w:val="nil"/>
              <w:bottom w:val="single" w:color="auto" w:sz="4" w:space="0"/>
              <w:right w:val="single" w:color="auto" w:sz="4" w:space="0"/>
            </w:tcBorders>
            <w:vAlign w:val="center"/>
          </w:tcPr>
          <w:p w14:paraId="02FD47FB">
            <w:pPr>
              <w:keepNext w:val="0"/>
              <w:keepLines w:val="0"/>
              <w:pageBreakBefore w:val="0"/>
              <w:widowControl/>
              <w:kinsoku/>
              <w:wordWrap/>
              <w:overflowPunct/>
              <w:topLinePunct w:val="0"/>
              <w:autoSpaceDE/>
              <w:autoSpaceDN/>
              <w:bidi w:val="0"/>
              <w:adjustRightInd/>
              <w:snapToGrid/>
              <w:spacing w:before="0" w:beforeLines="0" w:after="0" w:afterLines="0" w:line="240" w:lineRule="auto"/>
              <w:ind w:left="0" w:leftChars="0" w:right="0" w:rightChars="0" w:firstLine="0" w:firstLineChars="0"/>
              <w:jc w:val="left"/>
              <w:textAlignment w:val="auto"/>
              <w:outlineLvl w:val="9"/>
              <w:rPr>
                <w:rFonts w:ascii="宋体" w:hAnsi="宋体" w:cs="宋体"/>
                <w:color w:val="auto"/>
                <w:kern w:val="0"/>
                <w:sz w:val="20"/>
                <w:szCs w:val="20"/>
                <w:highlight w:val="none"/>
              </w:rPr>
            </w:pPr>
          </w:p>
        </w:tc>
      </w:tr>
      <w:tr w14:paraId="2C8CB8C7">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14:paraId="76C2CD4E">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77" w:type="dxa"/>
            <w:tcBorders>
              <w:top w:val="nil"/>
              <w:left w:val="nil"/>
              <w:bottom w:val="single" w:color="auto" w:sz="4" w:space="0"/>
              <w:right w:val="single" w:color="auto" w:sz="4" w:space="0"/>
            </w:tcBorders>
            <w:vAlign w:val="center"/>
          </w:tcPr>
          <w:p w14:paraId="5E2871C9">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891" w:type="dxa"/>
            <w:tcBorders>
              <w:top w:val="nil"/>
              <w:left w:val="nil"/>
              <w:bottom w:val="single" w:color="auto" w:sz="4" w:space="0"/>
              <w:right w:val="single" w:color="auto" w:sz="4" w:space="0"/>
            </w:tcBorders>
            <w:vAlign w:val="center"/>
          </w:tcPr>
          <w:p w14:paraId="0B4BE293">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ascii="宋体" w:hAnsi="宋体" w:cs="宋体"/>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701" w:type="dxa"/>
            <w:gridSpan w:val="3"/>
            <w:tcBorders>
              <w:top w:val="nil"/>
              <w:left w:val="nil"/>
              <w:bottom w:val="single" w:color="auto" w:sz="4" w:space="0"/>
              <w:right w:val="single" w:color="auto" w:sz="4" w:space="0"/>
            </w:tcBorders>
            <w:vAlign w:val="top"/>
          </w:tcPr>
          <w:p w14:paraId="18AD93B3">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ascii="宋体" w:hAnsi="宋体" w:cs="宋体"/>
                <w:color w:val="auto"/>
                <w:kern w:val="0"/>
                <w:sz w:val="20"/>
                <w:szCs w:val="20"/>
                <w:highlight w:val="none"/>
              </w:rPr>
            </w:pPr>
            <w:r>
              <w:rPr>
                <w:rFonts w:hint="eastAsia" w:ascii="宋体" w:hAnsi="宋体" w:eastAsia="宋体" w:cs="宋体"/>
                <w:i w:val="0"/>
                <w:color w:val="000000"/>
                <w:kern w:val="0"/>
                <w:sz w:val="22"/>
                <w:szCs w:val="22"/>
                <w:highlight w:val="none"/>
                <w:u w:val="none"/>
                <w:lang w:val="en-US" w:eastAsia="zh-CN" w:bidi="ar"/>
              </w:rPr>
              <w:t>346.48</w:t>
            </w:r>
          </w:p>
        </w:tc>
        <w:tc>
          <w:tcPr>
            <w:tcW w:w="1701" w:type="dxa"/>
            <w:gridSpan w:val="2"/>
            <w:tcBorders>
              <w:top w:val="nil"/>
              <w:left w:val="nil"/>
              <w:bottom w:val="single" w:color="auto" w:sz="4" w:space="0"/>
              <w:right w:val="single" w:color="auto" w:sz="4" w:space="0"/>
            </w:tcBorders>
            <w:vAlign w:val="top"/>
          </w:tcPr>
          <w:p w14:paraId="1A7F95FA">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ascii="宋体" w:hAnsi="宋体" w:cs="宋体"/>
                <w:color w:val="auto"/>
                <w:kern w:val="0"/>
                <w:sz w:val="20"/>
                <w:szCs w:val="20"/>
                <w:highlight w:val="none"/>
              </w:rPr>
            </w:pPr>
            <w:r>
              <w:rPr>
                <w:rFonts w:hint="eastAsia" w:ascii="宋体" w:hAnsi="宋体" w:eastAsia="宋体" w:cs="宋体"/>
                <w:i w:val="0"/>
                <w:color w:val="000000"/>
                <w:kern w:val="0"/>
                <w:sz w:val="22"/>
                <w:szCs w:val="22"/>
                <w:highlight w:val="none"/>
                <w:u w:val="none"/>
                <w:lang w:val="en-US" w:eastAsia="zh-CN" w:bidi="ar"/>
              </w:rPr>
              <w:t>330.34</w:t>
            </w:r>
          </w:p>
        </w:tc>
        <w:tc>
          <w:tcPr>
            <w:tcW w:w="1701" w:type="dxa"/>
            <w:tcBorders>
              <w:top w:val="nil"/>
              <w:left w:val="nil"/>
              <w:bottom w:val="single" w:color="auto" w:sz="4" w:space="0"/>
              <w:right w:val="single" w:color="auto" w:sz="4" w:space="0"/>
            </w:tcBorders>
            <w:vAlign w:val="top"/>
          </w:tcPr>
          <w:p w14:paraId="094481B3">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ascii="宋体" w:hAnsi="宋体" w:cs="宋体"/>
                <w:color w:val="auto"/>
                <w:kern w:val="0"/>
                <w:sz w:val="20"/>
                <w:szCs w:val="20"/>
                <w:highlight w:val="none"/>
              </w:rPr>
            </w:pPr>
            <w:r>
              <w:rPr>
                <w:rFonts w:hint="eastAsia" w:ascii="宋体" w:hAnsi="宋体" w:eastAsia="宋体" w:cs="宋体"/>
                <w:i w:val="0"/>
                <w:color w:val="000000"/>
                <w:kern w:val="0"/>
                <w:sz w:val="22"/>
                <w:szCs w:val="22"/>
                <w:highlight w:val="none"/>
                <w:u w:val="none"/>
                <w:lang w:val="en-US" w:eastAsia="zh-CN" w:bidi="ar"/>
              </w:rPr>
              <w:t>16.14</w:t>
            </w:r>
          </w:p>
        </w:tc>
      </w:tr>
    </w:tbl>
    <w:p w14:paraId="05E7E4FE">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eastAsia" w:ascii="仿宋_GB2312" w:hAnsi="宋体" w:eastAsia="仿宋_GB2312"/>
          <w:b/>
          <w:color w:val="auto"/>
          <w:kern w:val="0"/>
          <w:sz w:val="28"/>
          <w:szCs w:val="32"/>
          <w:highlight w:val="none"/>
          <w:lang w:val="en-US" w:eastAsia="zh-CN"/>
        </w:rPr>
      </w:pPr>
    </w:p>
    <w:p w14:paraId="5C121587">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eastAsia" w:ascii="仿宋_GB2312" w:hAnsi="宋体" w:eastAsia="仿宋_GB2312"/>
          <w:b/>
          <w:color w:val="auto"/>
          <w:kern w:val="0"/>
          <w:sz w:val="28"/>
          <w:szCs w:val="32"/>
          <w:highlight w:val="none"/>
          <w:lang w:val="en-US" w:eastAsia="zh-CN"/>
        </w:rPr>
      </w:pPr>
    </w:p>
    <w:p w14:paraId="063017BF">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354EDC7F">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表7</w:t>
      </w:r>
    </w:p>
    <w:tbl>
      <w:tblPr>
        <w:tblStyle w:val="5"/>
        <w:tblW w:w="9540" w:type="dxa"/>
        <w:tblInd w:w="-360" w:type="dxa"/>
        <w:tblLayout w:type="fixed"/>
        <w:tblCellMar>
          <w:top w:w="0" w:type="dxa"/>
          <w:left w:w="108" w:type="dxa"/>
          <w:bottom w:w="0" w:type="dxa"/>
          <w:right w:w="108" w:type="dxa"/>
        </w:tblCellMar>
      </w:tblPr>
      <w:tblGrid>
        <w:gridCol w:w="8"/>
        <w:gridCol w:w="409"/>
        <w:gridCol w:w="417"/>
        <w:gridCol w:w="417"/>
        <w:gridCol w:w="828"/>
        <w:gridCol w:w="1400"/>
        <w:gridCol w:w="732"/>
        <w:gridCol w:w="110"/>
        <w:gridCol w:w="451"/>
        <w:gridCol w:w="530"/>
        <w:gridCol w:w="639"/>
        <w:gridCol w:w="639"/>
        <w:gridCol w:w="404"/>
        <w:gridCol w:w="214"/>
        <w:gridCol w:w="419"/>
        <w:gridCol w:w="618"/>
        <w:gridCol w:w="420"/>
        <w:gridCol w:w="420"/>
        <w:gridCol w:w="388"/>
        <w:gridCol w:w="77"/>
      </w:tblGrid>
      <w:tr w14:paraId="74EA0EAC">
        <w:tblPrEx>
          <w:tblCellMar>
            <w:top w:w="0" w:type="dxa"/>
            <w:left w:w="108" w:type="dxa"/>
            <w:bottom w:w="0" w:type="dxa"/>
            <w:right w:w="108" w:type="dxa"/>
          </w:tblCellMar>
        </w:tblPrEx>
        <w:trPr>
          <w:gridBefore w:val="1"/>
          <w:gridAfter w:val="1"/>
          <w:wBefore w:w="8" w:type="dxa"/>
          <w:wAfter w:w="77" w:type="dxa"/>
          <w:trHeight w:val="375" w:hRule="atLeast"/>
        </w:trPr>
        <w:tc>
          <w:tcPr>
            <w:tcW w:w="9455" w:type="dxa"/>
            <w:gridSpan w:val="18"/>
            <w:tcBorders>
              <w:top w:val="nil"/>
              <w:left w:val="nil"/>
              <w:bottom w:val="nil"/>
              <w:right w:val="nil"/>
            </w:tcBorders>
            <w:vAlign w:val="center"/>
          </w:tcPr>
          <w:p w14:paraId="1E6A6424">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一般公共预算项目支出情况表</w:t>
            </w:r>
          </w:p>
        </w:tc>
      </w:tr>
      <w:tr w14:paraId="37363D33">
        <w:tblPrEx>
          <w:tblCellMar>
            <w:top w:w="0" w:type="dxa"/>
            <w:left w:w="108" w:type="dxa"/>
            <w:bottom w:w="0" w:type="dxa"/>
            <w:right w:w="108" w:type="dxa"/>
          </w:tblCellMar>
        </w:tblPrEx>
        <w:trPr>
          <w:gridBefore w:val="1"/>
          <w:gridAfter w:val="1"/>
          <w:wBefore w:w="8" w:type="dxa"/>
          <w:wAfter w:w="77" w:type="dxa"/>
          <w:trHeight w:val="405" w:hRule="atLeast"/>
        </w:trPr>
        <w:tc>
          <w:tcPr>
            <w:tcW w:w="4313" w:type="dxa"/>
            <w:gridSpan w:val="7"/>
            <w:tcBorders>
              <w:top w:val="nil"/>
              <w:left w:val="nil"/>
              <w:bottom w:val="nil"/>
              <w:right w:val="nil"/>
            </w:tcBorders>
            <w:vAlign w:val="center"/>
          </w:tcPr>
          <w:p w14:paraId="5D29DB39">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000000" w:themeColor="text1"/>
                <w:kern w:val="0"/>
                <w:sz w:val="24"/>
                <w:highlight w:val="none"/>
                <w:lang w:eastAsia="zh-CN"/>
                <w14:textFill>
                  <w14:solidFill>
                    <w14:schemeClr w14:val="tx1"/>
                  </w14:solidFill>
                </w14:textFill>
              </w:rPr>
              <w:t>编制单位：呼图壁县五工台镇卫生院</w:t>
            </w:r>
          </w:p>
        </w:tc>
        <w:tc>
          <w:tcPr>
            <w:tcW w:w="981" w:type="dxa"/>
            <w:gridSpan w:val="2"/>
            <w:tcBorders>
              <w:top w:val="nil"/>
              <w:left w:val="nil"/>
              <w:bottom w:val="nil"/>
              <w:right w:val="nil"/>
            </w:tcBorders>
            <w:vAlign w:val="center"/>
          </w:tcPr>
          <w:p w14:paraId="7556241F">
            <w:pPr>
              <w:widowControl/>
              <w:jc w:val="left"/>
              <w:rPr>
                <w:rFonts w:ascii="仿宋_GB2312" w:hAnsi="宋体" w:eastAsia="仿宋_GB2312" w:cs="宋体"/>
                <w:color w:val="auto"/>
                <w:kern w:val="0"/>
                <w:sz w:val="24"/>
                <w:highlight w:val="none"/>
              </w:rPr>
            </w:pPr>
          </w:p>
        </w:tc>
        <w:tc>
          <w:tcPr>
            <w:tcW w:w="1682" w:type="dxa"/>
            <w:gridSpan w:val="3"/>
            <w:tcBorders>
              <w:top w:val="nil"/>
              <w:left w:val="nil"/>
              <w:bottom w:val="nil"/>
              <w:right w:val="nil"/>
            </w:tcBorders>
            <w:vAlign w:val="center"/>
          </w:tcPr>
          <w:p w14:paraId="1A719B23">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479" w:type="dxa"/>
            <w:gridSpan w:val="6"/>
            <w:tcBorders>
              <w:top w:val="nil"/>
              <w:left w:val="nil"/>
              <w:bottom w:val="nil"/>
              <w:right w:val="nil"/>
            </w:tcBorders>
            <w:vAlign w:val="center"/>
          </w:tcPr>
          <w:p w14:paraId="683EA8C2">
            <w:pPr>
              <w:widowControl/>
              <w:ind w:firstLine="960" w:firstLineChars="4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14:paraId="02909A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1251" w:type="dxa"/>
            <w:gridSpan w:val="4"/>
            <w:vAlign w:val="center"/>
          </w:tcPr>
          <w:p w14:paraId="7C2BEFD7">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 目 编 码</w:t>
            </w:r>
          </w:p>
        </w:tc>
        <w:tc>
          <w:tcPr>
            <w:tcW w:w="828" w:type="dxa"/>
            <w:vMerge w:val="restart"/>
            <w:vAlign w:val="center"/>
          </w:tcPr>
          <w:p w14:paraId="11DDD987">
            <w:pPr>
              <w:widowControl/>
              <w:jc w:val="center"/>
              <w:outlineLvl w:val="1"/>
              <w:rPr>
                <w:rFonts w:hint="eastAsia"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科目</w:t>
            </w:r>
          </w:p>
          <w:p w14:paraId="0F60F234">
            <w:pPr>
              <w:widowControl/>
              <w:jc w:val="center"/>
              <w:outlineLvl w:val="1"/>
              <w:rPr>
                <w:rFonts w:hint="eastAsia" w:ascii="仿宋_GB2312" w:hAnsi="宋体" w:eastAsia="仿宋_GB2312"/>
                <w:b/>
                <w:color w:val="auto"/>
                <w:kern w:val="0"/>
                <w:sz w:val="20"/>
                <w:szCs w:val="20"/>
                <w:highlight w:val="none"/>
                <w:lang w:eastAsia="zh-CN"/>
              </w:rPr>
            </w:pPr>
            <w:r>
              <w:rPr>
                <w:rFonts w:hint="eastAsia" w:ascii="仿宋_GB2312" w:hAnsi="宋体" w:eastAsia="仿宋_GB2312"/>
                <w:b/>
                <w:color w:val="auto"/>
                <w:kern w:val="0"/>
                <w:sz w:val="20"/>
                <w:szCs w:val="20"/>
                <w:highlight w:val="none"/>
                <w:lang w:eastAsia="zh-CN"/>
              </w:rPr>
              <w:t>名称</w:t>
            </w:r>
          </w:p>
        </w:tc>
        <w:tc>
          <w:tcPr>
            <w:tcW w:w="1400" w:type="dxa"/>
            <w:vMerge w:val="restart"/>
            <w:vAlign w:val="center"/>
          </w:tcPr>
          <w:p w14:paraId="67E95C5D">
            <w:pPr>
              <w:jc w:val="center"/>
              <w:rPr>
                <w:rFonts w:ascii="Calibri" w:hAnsi="Calibri"/>
                <w:color w:val="auto"/>
                <w:sz w:val="20"/>
                <w:szCs w:val="20"/>
                <w:highlight w:val="none"/>
              </w:rPr>
            </w:pPr>
            <w:r>
              <w:rPr>
                <w:rFonts w:hint="eastAsia" w:ascii="仿宋_GB2312" w:hAnsi="宋体" w:eastAsia="仿宋_GB2312"/>
                <w:b/>
                <w:color w:val="auto"/>
                <w:kern w:val="0"/>
                <w:sz w:val="20"/>
                <w:szCs w:val="20"/>
                <w:highlight w:val="none"/>
              </w:rPr>
              <w:t>项目名称</w:t>
            </w:r>
          </w:p>
        </w:tc>
        <w:tc>
          <w:tcPr>
            <w:tcW w:w="732" w:type="dxa"/>
            <w:vMerge w:val="restart"/>
            <w:vAlign w:val="center"/>
          </w:tcPr>
          <w:p w14:paraId="18FCFF6E">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项目支出合计</w:t>
            </w:r>
          </w:p>
        </w:tc>
        <w:tc>
          <w:tcPr>
            <w:tcW w:w="561" w:type="dxa"/>
            <w:gridSpan w:val="2"/>
            <w:vMerge w:val="restart"/>
            <w:vAlign w:val="center"/>
          </w:tcPr>
          <w:p w14:paraId="4471276E">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工资福利支出</w:t>
            </w:r>
          </w:p>
        </w:tc>
        <w:tc>
          <w:tcPr>
            <w:tcW w:w="530" w:type="dxa"/>
            <w:vMerge w:val="restart"/>
            <w:vAlign w:val="center"/>
          </w:tcPr>
          <w:p w14:paraId="09AE7DB0">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商品和服务支出</w:t>
            </w:r>
          </w:p>
        </w:tc>
        <w:tc>
          <w:tcPr>
            <w:tcW w:w="639" w:type="dxa"/>
            <w:vMerge w:val="restart"/>
            <w:vAlign w:val="center"/>
          </w:tcPr>
          <w:p w14:paraId="72EFEB87">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对个人和家庭的补助</w:t>
            </w:r>
          </w:p>
        </w:tc>
        <w:tc>
          <w:tcPr>
            <w:tcW w:w="639" w:type="dxa"/>
            <w:vMerge w:val="restart"/>
            <w:vAlign w:val="center"/>
          </w:tcPr>
          <w:p w14:paraId="623299C5">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债务利息及费用支出</w:t>
            </w:r>
          </w:p>
        </w:tc>
        <w:tc>
          <w:tcPr>
            <w:tcW w:w="618" w:type="dxa"/>
            <w:gridSpan w:val="2"/>
            <w:vMerge w:val="restart"/>
            <w:vAlign w:val="center"/>
          </w:tcPr>
          <w:p w14:paraId="1DD18D0B">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资本性支出（基本建设）</w:t>
            </w:r>
          </w:p>
        </w:tc>
        <w:tc>
          <w:tcPr>
            <w:tcW w:w="419" w:type="dxa"/>
            <w:vMerge w:val="restart"/>
            <w:vAlign w:val="center"/>
          </w:tcPr>
          <w:p w14:paraId="6268D40A">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w:t>
            </w:r>
          </w:p>
        </w:tc>
        <w:tc>
          <w:tcPr>
            <w:tcW w:w="618" w:type="dxa"/>
            <w:vMerge w:val="restart"/>
            <w:vAlign w:val="center"/>
          </w:tcPr>
          <w:p w14:paraId="4E59DBA4">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对企业补助（基本建设）</w:t>
            </w:r>
          </w:p>
        </w:tc>
        <w:tc>
          <w:tcPr>
            <w:tcW w:w="420" w:type="dxa"/>
            <w:vMerge w:val="restart"/>
            <w:vAlign w:val="center"/>
          </w:tcPr>
          <w:p w14:paraId="3F920300">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w:t>
            </w:r>
          </w:p>
        </w:tc>
        <w:tc>
          <w:tcPr>
            <w:tcW w:w="420" w:type="dxa"/>
            <w:vMerge w:val="restart"/>
            <w:vAlign w:val="center"/>
          </w:tcPr>
          <w:p w14:paraId="66486C79">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对社会保障基金补助</w:t>
            </w:r>
          </w:p>
        </w:tc>
        <w:tc>
          <w:tcPr>
            <w:tcW w:w="465" w:type="dxa"/>
            <w:gridSpan w:val="2"/>
            <w:vMerge w:val="restart"/>
            <w:vAlign w:val="center"/>
          </w:tcPr>
          <w:p w14:paraId="6F0B377F">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其他支出</w:t>
            </w:r>
          </w:p>
        </w:tc>
      </w:tr>
      <w:tr w14:paraId="006FB1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7" w:hRule="atLeast"/>
        </w:trPr>
        <w:tc>
          <w:tcPr>
            <w:tcW w:w="417" w:type="dxa"/>
            <w:gridSpan w:val="2"/>
            <w:tcBorders>
              <w:bottom w:val="single" w:color="auto" w:sz="4" w:space="0"/>
            </w:tcBorders>
            <w:vAlign w:val="center"/>
          </w:tcPr>
          <w:p w14:paraId="1AEEB8C5">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类</w:t>
            </w:r>
          </w:p>
        </w:tc>
        <w:tc>
          <w:tcPr>
            <w:tcW w:w="417" w:type="dxa"/>
            <w:tcBorders>
              <w:bottom w:val="single" w:color="auto" w:sz="4" w:space="0"/>
            </w:tcBorders>
            <w:vAlign w:val="center"/>
          </w:tcPr>
          <w:p w14:paraId="6B1F9988">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款</w:t>
            </w:r>
          </w:p>
        </w:tc>
        <w:tc>
          <w:tcPr>
            <w:tcW w:w="417" w:type="dxa"/>
            <w:tcBorders>
              <w:bottom w:val="single" w:color="auto" w:sz="4" w:space="0"/>
            </w:tcBorders>
            <w:vAlign w:val="center"/>
          </w:tcPr>
          <w:p w14:paraId="4F118489">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w:t>
            </w:r>
          </w:p>
        </w:tc>
        <w:tc>
          <w:tcPr>
            <w:tcW w:w="828" w:type="dxa"/>
            <w:vMerge w:val="continue"/>
            <w:tcBorders>
              <w:bottom w:val="single" w:color="auto" w:sz="4" w:space="0"/>
            </w:tcBorders>
            <w:vAlign w:val="center"/>
          </w:tcPr>
          <w:p w14:paraId="764FD6AD">
            <w:pPr>
              <w:widowControl/>
              <w:jc w:val="left"/>
              <w:outlineLvl w:val="1"/>
              <w:rPr>
                <w:rFonts w:ascii="仿宋_GB2312" w:hAnsi="宋体" w:eastAsia="仿宋_GB2312"/>
                <w:b/>
                <w:color w:val="auto"/>
                <w:kern w:val="0"/>
                <w:sz w:val="20"/>
                <w:szCs w:val="20"/>
                <w:highlight w:val="none"/>
              </w:rPr>
            </w:pPr>
          </w:p>
        </w:tc>
        <w:tc>
          <w:tcPr>
            <w:tcW w:w="1400" w:type="dxa"/>
            <w:vMerge w:val="continue"/>
            <w:tcBorders>
              <w:bottom w:val="single" w:color="auto" w:sz="4" w:space="0"/>
            </w:tcBorders>
            <w:vAlign w:val="top"/>
          </w:tcPr>
          <w:p w14:paraId="4DF0373B">
            <w:pPr>
              <w:widowControl/>
              <w:jc w:val="left"/>
              <w:outlineLvl w:val="1"/>
              <w:rPr>
                <w:rFonts w:ascii="仿宋_GB2312" w:hAnsi="宋体" w:eastAsia="仿宋_GB2312"/>
                <w:b/>
                <w:color w:val="auto"/>
                <w:kern w:val="0"/>
                <w:sz w:val="20"/>
                <w:szCs w:val="20"/>
                <w:highlight w:val="none"/>
              </w:rPr>
            </w:pPr>
          </w:p>
        </w:tc>
        <w:tc>
          <w:tcPr>
            <w:tcW w:w="732" w:type="dxa"/>
            <w:vMerge w:val="continue"/>
            <w:tcBorders>
              <w:bottom w:val="single" w:color="auto" w:sz="4" w:space="0"/>
            </w:tcBorders>
            <w:vAlign w:val="top"/>
          </w:tcPr>
          <w:p w14:paraId="499218EE">
            <w:pPr>
              <w:widowControl/>
              <w:jc w:val="left"/>
              <w:outlineLvl w:val="1"/>
              <w:rPr>
                <w:rFonts w:ascii="仿宋_GB2312" w:hAnsi="宋体" w:eastAsia="仿宋_GB2312"/>
                <w:b/>
                <w:color w:val="auto"/>
                <w:kern w:val="0"/>
                <w:sz w:val="20"/>
                <w:szCs w:val="20"/>
                <w:highlight w:val="none"/>
              </w:rPr>
            </w:pPr>
          </w:p>
        </w:tc>
        <w:tc>
          <w:tcPr>
            <w:tcW w:w="561" w:type="dxa"/>
            <w:gridSpan w:val="2"/>
            <w:vMerge w:val="continue"/>
            <w:tcBorders>
              <w:bottom w:val="single" w:color="auto" w:sz="4" w:space="0"/>
            </w:tcBorders>
            <w:vAlign w:val="top"/>
          </w:tcPr>
          <w:p w14:paraId="574FD78E">
            <w:pPr>
              <w:widowControl/>
              <w:jc w:val="left"/>
              <w:outlineLvl w:val="1"/>
              <w:rPr>
                <w:rFonts w:ascii="仿宋_GB2312" w:hAnsi="宋体" w:eastAsia="仿宋_GB2312"/>
                <w:b/>
                <w:color w:val="auto"/>
                <w:kern w:val="0"/>
                <w:sz w:val="20"/>
                <w:szCs w:val="20"/>
                <w:highlight w:val="none"/>
              </w:rPr>
            </w:pPr>
          </w:p>
        </w:tc>
        <w:tc>
          <w:tcPr>
            <w:tcW w:w="530" w:type="dxa"/>
            <w:vMerge w:val="continue"/>
            <w:tcBorders>
              <w:bottom w:val="single" w:color="auto" w:sz="4" w:space="0"/>
            </w:tcBorders>
            <w:vAlign w:val="top"/>
          </w:tcPr>
          <w:p w14:paraId="26CC50AB">
            <w:pPr>
              <w:widowControl/>
              <w:jc w:val="left"/>
              <w:outlineLvl w:val="1"/>
              <w:rPr>
                <w:rFonts w:ascii="仿宋_GB2312" w:hAnsi="宋体" w:eastAsia="仿宋_GB2312"/>
                <w:b/>
                <w:color w:val="auto"/>
                <w:kern w:val="0"/>
                <w:sz w:val="20"/>
                <w:szCs w:val="20"/>
                <w:highlight w:val="none"/>
              </w:rPr>
            </w:pPr>
          </w:p>
        </w:tc>
        <w:tc>
          <w:tcPr>
            <w:tcW w:w="639" w:type="dxa"/>
            <w:vMerge w:val="continue"/>
            <w:tcBorders>
              <w:bottom w:val="single" w:color="auto" w:sz="4" w:space="0"/>
            </w:tcBorders>
            <w:vAlign w:val="top"/>
          </w:tcPr>
          <w:p w14:paraId="1AD1AE94">
            <w:pPr>
              <w:widowControl/>
              <w:jc w:val="left"/>
              <w:outlineLvl w:val="1"/>
              <w:rPr>
                <w:rFonts w:ascii="仿宋_GB2312" w:hAnsi="宋体" w:eastAsia="仿宋_GB2312"/>
                <w:b/>
                <w:color w:val="auto"/>
                <w:kern w:val="0"/>
                <w:sz w:val="20"/>
                <w:szCs w:val="20"/>
                <w:highlight w:val="none"/>
              </w:rPr>
            </w:pPr>
          </w:p>
        </w:tc>
        <w:tc>
          <w:tcPr>
            <w:tcW w:w="639" w:type="dxa"/>
            <w:vMerge w:val="continue"/>
            <w:tcBorders>
              <w:bottom w:val="single" w:color="auto" w:sz="4" w:space="0"/>
            </w:tcBorders>
            <w:vAlign w:val="top"/>
          </w:tcPr>
          <w:p w14:paraId="0755E391">
            <w:pPr>
              <w:widowControl/>
              <w:jc w:val="left"/>
              <w:outlineLvl w:val="1"/>
              <w:rPr>
                <w:rFonts w:ascii="仿宋_GB2312" w:hAnsi="宋体" w:eastAsia="仿宋_GB2312"/>
                <w:b/>
                <w:color w:val="auto"/>
                <w:kern w:val="0"/>
                <w:sz w:val="20"/>
                <w:szCs w:val="20"/>
                <w:highlight w:val="none"/>
              </w:rPr>
            </w:pPr>
          </w:p>
        </w:tc>
        <w:tc>
          <w:tcPr>
            <w:tcW w:w="618" w:type="dxa"/>
            <w:gridSpan w:val="2"/>
            <w:vMerge w:val="continue"/>
            <w:tcBorders>
              <w:bottom w:val="single" w:color="auto" w:sz="4" w:space="0"/>
            </w:tcBorders>
            <w:vAlign w:val="top"/>
          </w:tcPr>
          <w:p w14:paraId="0DF48C15">
            <w:pPr>
              <w:widowControl/>
              <w:jc w:val="left"/>
              <w:outlineLvl w:val="1"/>
              <w:rPr>
                <w:rFonts w:ascii="仿宋_GB2312" w:hAnsi="宋体" w:eastAsia="仿宋_GB2312"/>
                <w:b/>
                <w:color w:val="auto"/>
                <w:kern w:val="0"/>
                <w:sz w:val="20"/>
                <w:szCs w:val="20"/>
                <w:highlight w:val="none"/>
              </w:rPr>
            </w:pPr>
          </w:p>
        </w:tc>
        <w:tc>
          <w:tcPr>
            <w:tcW w:w="419" w:type="dxa"/>
            <w:vMerge w:val="continue"/>
            <w:tcBorders>
              <w:bottom w:val="single" w:color="auto" w:sz="4" w:space="0"/>
            </w:tcBorders>
            <w:vAlign w:val="top"/>
          </w:tcPr>
          <w:p w14:paraId="0B396C26">
            <w:pPr>
              <w:widowControl/>
              <w:jc w:val="left"/>
              <w:outlineLvl w:val="1"/>
              <w:rPr>
                <w:rFonts w:ascii="仿宋_GB2312" w:hAnsi="宋体" w:eastAsia="仿宋_GB2312"/>
                <w:b/>
                <w:color w:val="auto"/>
                <w:kern w:val="0"/>
                <w:sz w:val="20"/>
                <w:szCs w:val="20"/>
                <w:highlight w:val="none"/>
              </w:rPr>
            </w:pPr>
          </w:p>
        </w:tc>
        <w:tc>
          <w:tcPr>
            <w:tcW w:w="618" w:type="dxa"/>
            <w:vMerge w:val="continue"/>
            <w:tcBorders>
              <w:bottom w:val="single" w:color="auto" w:sz="4" w:space="0"/>
            </w:tcBorders>
            <w:vAlign w:val="top"/>
          </w:tcPr>
          <w:p w14:paraId="605741B5">
            <w:pPr>
              <w:widowControl/>
              <w:jc w:val="left"/>
              <w:outlineLvl w:val="1"/>
              <w:rPr>
                <w:rFonts w:ascii="仿宋_GB2312" w:hAnsi="宋体" w:eastAsia="仿宋_GB2312"/>
                <w:b/>
                <w:color w:val="auto"/>
                <w:kern w:val="0"/>
                <w:sz w:val="20"/>
                <w:szCs w:val="20"/>
                <w:highlight w:val="none"/>
              </w:rPr>
            </w:pPr>
          </w:p>
        </w:tc>
        <w:tc>
          <w:tcPr>
            <w:tcW w:w="420" w:type="dxa"/>
            <w:vMerge w:val="continue"/>
            <w:tcBorders>
              <w:bottom w:val="single" w:color="auto" w:sz="4" w:space="0"/>
            </w:tcBorders>
            <w:vAlign w:val="top"/>
          </w:tcPr>
          <w:p w14:paraId="6EE1BFC8">
            <w:pPr>
              <w:widowControl/>
              <w:jc w:val="left"/>
              <w:outlineLvl w:val="1"/>
              <w:rPr>
                <w:rFonts w:ascii="仿宋_GB2312" w:hAnsi="宋体" w:eastAsia="仿宋_GB2312"/>
                <w:b/>
                <w:color w:val="auto"/>
                <w:kern w:val="0"/>
                <w:sz w:val="20"/>
                <w:szCs w:val="20"/>
                <w:highlight w:val="none"/>
              </w:rPr>
            </w:pPr>
          </w:p>
        </w:tc>
        <w:tc>
          <w:tcPr>
            <w:tcW w:w="420" w:type="dxa"/>
            <w:vMerge w:val="continue"/>
            <w:tcBorders>
              <w:bottom w:val="single" w:color="auto" w:sz="4" w:space="0"/>
            </w:tcBorders>
            <w:vAlign w:val="top"/>
          </w:tcPr>
          <w:p w14:paraId="279874A2">
            <w:pPr>
              <w:widowControl/>
              <w:jc w:val="left"/>
              <w:outlineLvl w:val="1"/>
              <w:rPr>
                <w:rFonts w:ascii="仿宋_GB2312" w:hAnsi="宋体" w:eastAsia="仿宋_GB2312"/>
                <w:b/>
                <w:color w:val="auto"/>
                <w:kern w:val="0"/>
                <w:sz w:val="20"/>
                <w:szCs w:val="20"/>
                <w:highlight w:val="none"/>
              </w:rPr>
            </w:pPr>
          </w:p>
        </w:tc>
        <w:tc>
          <w:tcPr>
            <w:tcW w:w="465" w:type="dxa"/>
            <w:gridSpan w:val="2"/>
            <w:vMerge w:val="continue"/>
            <w:tcBorders>
              <w:bottom w:val="single" w:color="auto" w:sz="4" w:space="0"/>
            </w:tcBorders>
            <w:vAlign w:val="top"/>
          </w:tcPr>
          <w:p w14:paraId="3EA1AE6C">
            <w:pPr>
              <w:widowControl/>
              <w:jc w:val="left"/>
              <w:outlineLvl w:val="1"/>
              <w:rPr>
                <w:rFonts w:ascii="仿宋_GB2312" w:hAnsi="宋体" w:eastAsia="仿宋_GB2312"/>
                <w:b/>
                <w:color w:val="auto"/>
                <w:kern w:val="0"/>
                <w:sz w:val="20"/>
                <w:szCs w:val="20"/>
                <w:highlight w:val="none"/>
              </w:rPr>
            </w:pPr>
          </w:p>
        </w:tc>
      </w:tr>
      <w:tr w14:paraId="7E33A8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vAlign w:val="top"/>
          </w:tcPr>
          <w:p w14:paraId="31A0B34B">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14:paraId="011A07EC">
            <w:pPr>
              <w:widowControl/>
              <w:jc w:val="left"/>
              <w:outlineLvl w:val="1"/>
              <w:rPr>
                <w:rFonts w:hint="eastAsia" w:ascii="仿宋_GB2312" w:hAnsi="宋体" w:eastAsia="仿宋_GB2312"/>
                <w:color w:val="auto"/>
                <w:kern w:val="0"/>
                <w:sz w:val="32"/>
                <w:szCs w:val="32"/>
                <w:highlight w:val="none"/>
                <w:lang w:eastAsia="zh-Hans"/>
              </w:rPr>
            </w:pPr>
          </w:p>
        </w:tc>
        <w:tc>
          <w:tcPr>
            <w:tcW w:w="417" w:type="dxa"/>
            <w:vAlign w:val="top"/>
          </w:tcPr>
          <w:p w14:paraId="242450DF">
            <w:pPr>
              <w:widowControl/>
              <w:jc w:val="left"/>
              <w:outlineLvl w:val="1"/>
              <w:rPr>
                <w:rFonts w:ascii="仿宋_GB2312" w:hAnsi="宋体" w:eastAsia="仿宋_GB2312"/>
                <w:color w:val="auto"/>
                <w:kern w:val="0"/>
                <w:sz w:val="32"/>
                <w:szCs w:val="32"/>
                <w:highlight w:val="none"/>
              </w:rPr>
            </w:pPr>
          </w:p>
        </w:tc>
        <w:tc>
          <w:tcPr>
            <w:tcW w:w="828" w:type="dxa"/>
            <w:vAlign w:val="top"/>
          </w:tcPr>
          <w:p w14:paraId="6A0E2F89">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vAlign w:val="top"/>
          </w:tcPr>
          <w:p w14:paraId="3731370B">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vAlign w:val="top"/>
          </w:tcPr>
          <w:p w14:paraId="1749B72D">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gridSpan w:val="2"/>
            <w:vAlign w:val="top"/>
          </w:tcPr>
          <w:p w14:paraId="33CB1763">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vAlign w:val="top"/>
          </w:tcPr>
          <w:p w14:paraId="6F8A22BF">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14:paraId="1E53F554">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14:paraId="0E3DC01B">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vAlign w:val="top"/>
          </w:tcPr>
          <w:p w14:paraId="3BF1DAB5">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14:paraId="2DBE73BB">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14:paraId="019576B1">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14:paraId="418DAD2A">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14:paraId="691B350B">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14:paraId="2F436CCF">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14:paraId="0D7BCC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vAlign w:val="top"/>
          </w:tcPr>
          <w:p w14:paraId="3E5DA5DC">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14:paraId="5B6E847F">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14:paraId="488E3FF5">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vAlign w:val="top"/>
          </w:tcPr>
          <w:p w14:paraId="7584B8B4">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vAlign w:val="top"/>
          </w:tcPr>
          <w:p w14:paraId="670DF71D">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vAlign w:val="top"/>
          </w:tcPr>
          <w:p w14:paraId="50AA3DB9">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gridSpan w:val="2"/>
            <w:vAlign w:val="top"/>
          </w:tcPr>
          <w:p w14:paraId="28D7E540">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vAlign w:val="top"/>
          </w:tcPr>
          <w:p w14:paraId="36728B1D">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14:paraId="06363553">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14:paraId="2BEEFC43">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vAlign w:val="top"/>
          </w:tcPr>
          <w:p w14:paraId="1CEE294D">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14:paraId="338A9208">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14:paraId="75C11DF8">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14:paraId="2FAEBDEE">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14:paraId="51179696">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14:paraId="23FDAE76">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14:paraId="5778F3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vAlign w:val="top"/>
          </w:tcPr>
          <w:p w14:paraId="59E082C3">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14:paraId="60C3F278">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14:paraId="64CFC4B1">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vAlign w:val="top"/>
          </w:tcPr>
          <w:p w14:paraId="3F7C2BBC">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vAlign w:val="top"/>
          </w:tcPr>
          <w:p w14:paraId="3F7223B7">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vAlign w:val="top"/>
          </w:tcPr>
          <w:p w14:paraId="6FD40328">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gridSpan w:val="2"/>
            <w:vAlign w:val="top"/>
          </w:tcPr>
          <w:p w14:paraId="0DA6B425">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vAlign w:val="top"/>
          </w:tcPr>
          <w:p w14:paraId="467B91D1">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14:paraId="410D371B">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14:paraId="5418A61D">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vAlign w:val="top"/>
          </w:tcPr>
          <w:p w14:paraId="6B998D1E">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14:paraId="1CB16362">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14:paraId="0584F3C3">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14:paraId="0D3874FC">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14:paraId="56E74760">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14:paraId="70049D55">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14:paraId="62D073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vAlign w:val="top"/>
          </w:tcPr>
          <w:p w14:paraId="1155B86C">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14:paraId="72EAB5AD">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14:paraId="045729D6">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vAlign w:val="top"/>
          </w:tcPr>
          <w:p w14:paraId="36C47BA7">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vAlign w:val="top"/>
          </w:tcPr>
          <w:p w14:paraId="4B699A7F">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vAlign w:val="top"/>
          </w:tcPr>
          <w:p w14:paraId="61021024">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gridSpan w:val="2"/>
            <w:vAlign w:val="top"/>
          </w:tcPr>
          <w:p w14:paraId="27387E49">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vAlign w:val="top"/>
          </w:tcPr>
          <w:p w14:paraId="5A6B9A5F">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14:paraId="394C585F">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14:paraId="5CB4D3E9">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vAlign w:val="top"/>
          </w:tcPr>
          <w:p w14:paraId="42558F1E">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14:paraId="0B633B70">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14:paraId="233F0306">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14:paraId="7829014E">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14:paraId="36986642">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14:paraId="1ABC46F5">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14:paraId="06D8B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vAlign w:val="top"/>
          </w:tcPr>
          <w:p w14:paraId="3FCE92BA">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14:paraId="73ECBE61">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14:paraId="3FC4BF56">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vAlign w:val="top"/>
          </w:tcPr>
          <w:p w14:paraId="39CD258E">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vAlign w:val="top"/>
          </w:tcPr>
          <w:p w14:paraId="09F8E598">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vAlign w:val="top"/>
          </w:tcPr>
          <w:p w14:paraId="23D7CEE5">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gridSpan w:val="2"/>
            <w:vAlign w:val="top"/>
          </w:tcPr>
          <w:p w14:paraId="7F6BBBDB">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vAlign w:val="top"/>
          </w:tcPr>
          <w:p w14:paraId="1208A41A">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14:paraId="37EC67C2">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14:paraId="04D3DCA3">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vAlign w:val="top"/>
          </w:tcPr>
          <w:p w14:paraId="66ED7677">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14:paraId="0CA30FF0">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14:paraId="4DF23F9D">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14:paraId="47FE77C1">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14:paraId="357CD996">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14:paraId="764638B0">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14:paraId="598C4B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vAlign w:val="top"/>
          </w:tcPr>
          <w:p w14:paraId="4314C308">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14:paraId="5C40FCB2">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14:paraId="4DD70342">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vAlign w:val="top"/>
          </w:tcPr>
          <w:p w14:paraId="229B76B1">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vAlign w:val="top"/>
          </w:tcPr>
          <w:p w14:paraId="63B95798">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vAlign w:val="top"/>
          </w:tcPr>
          <w:p w14:paraId="2EEBEFC2">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gridSpan w:val="2"/>
            <w:vAlign w:val="top"/>
          </w:tcPr>
          <w:p w14:paraId="046CF170">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vAlign w:val="top"/>
          </w:tcPr>
          <w:p w14:paraId="708B34A6">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14:paraId="5D1D4017">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14:paraId="378C5C6D">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vAlign w:val="top"/>
          </w:tcPr>
          <w:p w14:paraId="765B83C4">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14:paraId="41D7405B">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14:paraId="5244EB3E">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14:paraId="28CDFAA9">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14:paraId="6DC886B6">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14:paraId="40ECB4E9">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14:paraId="35FEC1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vAlign w:val="top"/>
          </w:tcPr>
          <w:p w14:paraId="451128F6">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14:paraId="39BDF911">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14:paraId="226DC9E3">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vAlign w:val="top"/>
          </w:tcPr>
          <w:p w14:paraId="6E6BDE99">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vAlign w:val="top"/>
          </w:tcPr>
          <w:p w14:paraId="3A4F8E3D">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vAlign w:val="top"/>
          </w:tcPr>
          <w:p w14:paraId="2B632C59">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gridSpan w:val="2"/>
            <w:vAlign w:val="top"/>
          </w:tcPr>
          <w:p w14:paraId="48093F44">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vAlign w:val="top"/>
          </w:tcPr>
          <w:p w14:paraId="732E217B">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14:paraId="215EA5E8">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14:paraId="74B10AAE">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vAlign w:val="top"/>
          </w:tcPr>
          <w:p w14:paraId="177C3311">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14:paraId="28E81A19">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14:paraId="3069B72B">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14:paraId="575FAAC6">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14:paraId="44879DAA">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14:paraId="019C0741">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14:paraId="114E9E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vAlign w:val="top"/>
          </w:tcPr>
          <w:p w14:paraId="30E358DC">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14:paraId="4BE9297A">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14:paraId="3FC083DE">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vAlign w:val="top"/>
          </w:tcPr>
          <w:p w14:paraId="16357CEF">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vAlign w:val="top"/>
          </w:tcPr>
          <w:p w14:paraId="3BC78203">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vAlign w:val="top"/>
          </w:tcPr>
          <w:p w14:paraId="5774233F">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gridSpan w:val="2"/>
            <w:vAlign w:val="top"/>
          </w:tcPr>
          <w:p w14:paraId="0E100360">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vAlign w:val="top"/>
          </w:tcPr>
          <w:p w14:paraId="276CD5D7">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14:paraId="61962F24">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14:paraId="03915401">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vAlign w:val="top"/>
          </w:tcPr>
          <w:p w14:paraId="41D9EB87">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14:paraId="4A6511B7">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14:paraId="71E62A16">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14:paraId="5F0B7B25">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14:paraId="42E328C8">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14:paraId="1E89D036">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14:paraId="730684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vAlign w:val="top"/>
          </w:tcPr>
          <w:p w14:paraId="7A1BB730">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14:paraId="17F33FD4">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14:paraId="34924A40">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vAlign w:val="top"/>
          </w:tcPr>
          <w:p w14:paraId="65CEAFEB">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vAlign w:val="top"/>
          </w:tcPr>
          <w:p w14:paraId="7EF369AC">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vAlign w:val="top"/>
          </w:tcPr>
          <w:p w14:paraId="2395F46A">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gridSpan w:val="2"/>
            <w:vAlign w:val="top"/>
          </w:tcPr>
          <w:p w14:paraId="2AEA6531">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vAlign w:val="top"/>
          </w:tcPr>
          <w:p w14:paraId="7210132F">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14:paraId="61E96158">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14:paraId="335060B2">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vAlign w:val="top"/>
          </w:tcPr>
          <w:p w14:paraId="5196E158">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14:paraId="2615FA87">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14:paraId="1BFEF233">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14:paraId="061EF0D6">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14:paraId="70A0BC65">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14:paraId="553E4CAA">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14:paraId="451587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vAlign w:val="top"/>
          </w:tcPr>
          <w:p w14:paraId="62073698">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14:paraId="41C17C5E">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14:paraId="078440A1">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vAlign w:val="top"/>
          </w:tcPr>
          <w:p w14:paraId="04679304">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vAlign w:val="top"/>
          </w:tcPr>
          <w:p w14:paraId="4D8318AE">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vAlign w:val="top"/>
          </w:tcPr>
          <w:p w14:paraId="3D872BEB">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gridSpan w:val="2"/>
            <w:vAlign w:val="top"/>
          </w:tcPr>
          <w:p w14:paraId="1370022F">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vAlign w:val="top"/>
          </w:tcPr>
          <w:p w14:paraId="7E14A2B9">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14:paraId="36E97EF0">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14:paraId="19C2CF31">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vAlign w:val="top"/>
          </w:tcPr>
          <w:p w14:paraId="7B0D2278">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14:paraId="0B5C717F">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14:paraId="61ED7BF2">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14:paraId="56DEDC0C">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14:paraId="64F7C47C">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14:paraId="6ED8476E">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14:paraId="0E13FF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vAlign w:val="top"/>
          </w:tcPr>
          <w:p w14:paraId="0F539179">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14:paraId="74489E29">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14:paraId="773E1353">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vAlign w:val="top"/>
          </w:tcPr>
          <w:p w14:paraId="6C1484A6">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vAlign w:val="top"/>
          </w:tcPr>
          <w:p w14:paraId="2DAF40F0">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vAlign w:val="top"/>
          </w:tcPr>
          <w:p w14:paraId="6C88B1CD">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gridSpan w:val="2"/>
            <w:vAlign w:val="top"/>
          </w:tcPr>
          <w:p w14:paraId="1CC1B33F">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vAlign w:val="top"/>
          </w:tcPr>
          <w:p w14:paraId="4A468649">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14:paraId="7ABA5DEB">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14:paraId="5F40CB3C">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vAlign w:val="top"/>
          </w:tcPr>
          <w:p w14:paraId="73FB49ED">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14:paraId="5E784D02">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14:paraId="718EA6EA">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14:paraId="2E24DBD9">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14:paraId="64C148A3">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14:paraId="0FAB724A">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14:paraId="23FFAB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vAlign w:val="top"/>
          </w:tcPr>
          <w:p w14:paraId="65FF6C12">
            <w:pPr>
              <w:widowControl/>
              <w:jc w:val="left"/>
              <w:outlineLvl w:val="1"/>
              <w:rPr>
                <w:rFonts w:ascii="仿宋_GB2312" w:hAnsi="宋体" w:eastAsia="仿宋_GB2312"/>
                <w:color w:val="auto"/>
                <w:kern w:val="0"/>
                <w:sz w:val="32"/>
                <w:szCs w:val="32"/>
                <w:highlight w:val="none"/>
              </w:rPr>
            </w:pPr>
          </w:p>
        </w:tc>
        <w:tc>
          <w:tcPr>
            <w:tcW w:w="417" w:type="dxa"/>
            <w:vAlign w:val="top"/>
          </w:tcPr>
          <w:p w14:paraId="39821F29">
            <w:pPr>
              <w:widowControl/>
              <w:jc w:val="left"/>
              <w:outlineLvl w:val="1"/>
              <w:rPr>
                <w:rFonts w:ascii="仿宋_GB2312" w:hAnsi="宋体" w:eastAsia="仿宋_GB2312"/>
                <w:color w:val="auto"/>
                <w:kern w:val="0"/>
                <w:sz w:val="32"/>
                <w:szCs w:val="32"/>
                <w:highlight w:val="none"/>
              </w:rPr>
            </w:pPr>
          </w:p>
        </w:tc>
        <w:tc>
          <w:tcPr>
            <w:tcW w:w="417" w:type="dxa"/>
            <w:vAlign w:val="top"/>
          </w:tcPr>
          <w:p w14:paraId="4020713E">
            <w:pPr>
              <w:widowControl/>
              <w:jc w:val="left"/>
              <w:outlineLvl w:val="1"/>
              <w:rPr>
                <w:rFonts w:ascii="仿宋_GB2312" w:hAnsi="宋体" w:eastAsia="仿宋_GB2312"/>
                <w:color w:val="auto"/>
                <w:kern w:val="0"/>
                <w:sz w:val="32"/>
                <w:szCs w:val="32"/>
                <w:highlight w:val="none"/>
              </w:rPr>
            </w:pPr>
          </w:p>
        </w:tc>
        <w:tc>
          <w:tcPr>
            <w:tcW w:w="828" w:type="dxa"/>
            <w:vAlign w:val="top"/>
          </w:tcPr>
          <w:p w14:paraId="19BF9FC3">
            <w:pPr>
              <w:widowControl/>
              <w:jc w:val="left"/>
              <w:outlineLvl w:val="1"/>
              <w:rPr>
                <w:rFonts w:ascii="仿宋_GB2312" w:hAnsi="宋体" w:eastAsia="仿宋_GB2312"/>
                <w:color w:val="auto"/>
                <w:kern w:val="0"/>
                <w:sz w:val="32"/>
                <w:szCs w:val="32"/>
                <w:highlight w:val="none"/>
              </w:rPr>
            </w:pPr>
          </w:p>
        </w:tc>
        <w:tc>
          <w:tcPr>
            <w:tcW w:w="1400" w:type="dxa"/>
            <w:vAlign w:val="top"/>
          </w:tcPr>
          <w:p w14:paraId="4054769F">
            <w:pPr>
              <w:widowControl/>
              <w:jc w:val="left"/>
              <w:outlineLvl w:val="1"/>
              <w:rPr>
                <w:rFonts w:ascii="仿宋_GB2312" w:hAnsi="宋体" w:eastAsia="仿宋_GB2312"/>
                <w:color w:val="auto"/>
                <w:kern w:val="0"/>
                <w:sz w:val="32"/>
                <w:szCs w:val="32"/>
                <w:highlight w:val="none"/>
              </w:rPr>
            </w:pPr>
          </w:p>
        </w:tc>
        <w:tc>
          <w:tcPr>
            <w:tcW w:w="732" w:type="dxa"/>
            <w:vAlign w:val="top"/>
          </w:tcPr>
          <w:p w14:paraId="47231C55">
            <w:pPr>
              <w:widowControl/>
              <w:jc w:val="left"/>
              <w:outlineLvl w:val="1"/>
              <w:rPr>
                <w:rFonts w:ascii="仿宋_GB2312" w:hAnsi="宋体" w:eastAsia="仿宋_GB2312"/>
                <w:color w:val="auto"/>
                <w:kern w:val="0"/>
                <w:sz w:val="32"/>
                <w:szCs w:val="32"/>
                <w:highlight w:val="none"/>
              </w:rPr>
            </w:pPr>
          </w:p>
        </w:tc>
        <w:tc>
          <w:tcPr>
            <w:tcW w:w="561" w:type="dxa"/>
            <w:gridSpan w:val="2"/>
            <w:vAlign w:val="top"/>
          </w:tcPr>
          <w:p w14:paraId="2ECEC90A">
            <w:pPr>
              <w:widowControl/>
              <w:jc w:val="left"/>
              <w:outlineLvl w:val="1"/>
              <w:rPr>
                <w:rFonts w:ascii="仿宋_GB2312" w:hAnsi="宋体" w:eastAsia="仿宋_GB2312"/>
                <w:color w:val="auto"/>
                <w:kern w:val="0"/>
                <w:sz w:val="32"/>
                <w:szCs w:val="32"/>
                <w:highlight w:val="none"/>
              </w:rPr>
            </w:pPr>
          </w:p>
        </w:tc>
        <w:tc>
          <w:tcPr>
            <w:tcW w:w="530" w:type="dxa"/>
            <w:vAlign w:val="top"/>
          </w:tcPr>
          <w:p w14:paraId="467D0964">
            <w:pPr>
              <w:widowControl/>
              <w:jc w:val="left"/>
              <w:outlineLvl w:val="1"/>
              <w:rPr>
                <w:rFonts w:ascii="仿宋_GB2312" w:hAnsi="宋体" w:eastAsia="仿宋_GB2312"/>
                <w:color w:val="auto"/>
                <w:kern w:val="0"/>
                <w:sz w:val="32"/>
                <w:szCs w:val="32"/>
                <w:highlight w:val="none"/>
              </w:rPr>
            </w:pPr>
          </w:p>
        </w:tc>
        <w:tc>
          <w:tcPr>
            <w:tcW w:w="639" w:type="dxa"/>
            <w:vAlign w:val="top"/>
          </w:tcPr>
          <w:p w14:paraId="728A10FC">
            <w:pPr>
              <w:widowControl/>
              <w:jc w:val="left"/>
              <w:outlineLvl w:val="1"/>
              <w:rPr>
                <w:rFonts w:ascii="仿宋_GB2312" w:hAnsi="宋体" w:eastAsia="仿宋_GB2312"/>
                <w:color w:val="auto"/>
                <w:kern w:val="0"/>
                <w:sz w:val="32"/>
                <w:szCs w:val="32"/>
                <w:highlight w:val="none"/>
              </w:rPr>
            </w:pPr>
          </w:p>
        </w:tc>
        <w:tc>
          <w:tcPr>
            <w:tcW w:w="639" w:type="dxa"/>
            <w:vAlign w:val="top"/>
          </w:tcPr>
          <w:p w14:paraId="5853ACBF">
            <w:pPr>
              <w:widowControl/>
              <w:jc w:val="left"/>
              <w:outlineLvl w:val="1"/>
              <w:rPr>
                <w:rFonts w:ascii="仿宋_GB2312" w:hAnsi="宋体" w:eastAsia="仿宋_GB2312"/>
                <w:color w:val="auto"/>
                <w:kern w:val="0"/>
                <w:sz w:val="32"/>
                <w:szCs w:val="32"/>
                <w:highlight w:val="none"/>
              </w:rPr>
            </w:pPr>
          </w:p>
        </w:tc>
        <w:tc>
          <w:tcPr>
            <w:tcW w:w="618" w:type="dxa"/>
            <w:gridSpan w:val="2"/>
            <w:vAlign w:val="top"/>
          </w:tcPr>
          <w:p w14:paraId="3E42F09F">
            <w:pPr>
              <w:widowControl/>
              <w:jc w:val="left"/>
              <w:outlineLvl w:val="1"/>
              <w:rPr>
                <w:rFonts w:ascii="仿宋_GB2312" w:hAnsi="宋体" w:eastAsia="仿宋_GB2312"/>
                <w:color w:val="auto"/>
                <w:kern w:val="0"/>
                <w:sz w:val="32"/>
                <w:szCs w:val="32"/>
                <w:highlight w:val="none"/>
              </w:rPr>
            </w:pPr>
          </w:p>
        </w:tc>
        <w:tc>
          <w:tcPr>
            <w:tcW w:w="419" w:type="dxa"/>
            <w:vAlign w:val="top"/>
          </w:tcPr>
          <w:p w14:paraId="53518C37">
            <w:pPr>
              <w:widowControl/>
              <w:jc w:val="left"/>
              <w:outlineLvl w:val="1"/>
              <w:rPr>
                <w:rFonts w:ascii="仿宋_GB2312" w:hAnsi="宋体" w:eastAsia="仿宋_GB2312"/>
                <w:color w:val="auto"/>
                <w:kern w:val="0"/>
                <w:sz w:val="32"/>
                <w:szCs w:val="32"/>
                <w:highlight w:val="none"/>
              </w:rPr>
            </w:pPr>
          </w:p>
        </w:tc>
        <w:tc>
          <w:tcPr>
            <w:tcW w:w="618" w:type="dxa"/>
            <w:vAlign w:val="top"/>
          </w:tcPr>
          <w:p w14:paraId="2DC6C132">
            <w:pPr>
              <w:widowControl/>
              <w:jc w:val="left"/>
              <w:outlineLvl w:val="1"/>
              <w:rPr>
                <w:rFonts w:ascii="仿宋_GB2312" w:hAnsi="宋体" w:eastAsia="仿宋_GB2312"/>
                <w:color w:val="auto"/>
                <w:kern w:val="0"/>
                <w:sz w:val="32"/>
                <w:szCs w:val="32"/>
                <w:highlight w:val="none"/>
              </w:rPr>
            </w:pPr>
          </w:p>
        </w:tc>
        <w:tc>
          <w:tcPr>
            <w:tcW w:w="420" w:type="dxa"/>
            <w:vAlign w:val="top"/>
          </w:tcPr>
          <w:p w14:paraId="039D9A98">
            <w:pPr>
              <w:widowControl/>
              <w:jc w:val="left"/>
              <w:outlineLvl w:val="1"/>
              <w:rPr>
                <w:rFonts w:ascii="仿宋_GB2312" w:hAnsi="宋体" w:eastAsia="仿宋_GB2312"/>
                <w:color w:val="auto"/>
                <w:kern w:val="0"/>
                <w:sz w:val="32"/>
                <w:szCs w:val="32"/>
                <w:highlight w:val="none"/>
              </w:rPr>
            </w:pPr>
          </w:p>
        </w:tc>
        <w:tc>
          <w:tcPr>
            <w:tcW w:w="420" w:type="dxa"/>
            <w:vAlign w:val="top"/>
          </w:tcPr>
          <w:p w14:paraId="103F6999">
            <w:pPr>
              <w:widowControl/>
              <w:jc w:val="left"/>
              <w:outlineLvl w:val="1"/>
              <w:rPr>
                <w:rFonts w:ascii="仿宋_GB2312" w:hAnsi="宋体" w:eastAsia="仿宋_GB2312"/>
                <w:color w:val="auto"/>
                <w:kern w:val="0"/>
                <w:sz w:val="32"/>
                <w:szCs w:val="32"/>
                <w:highlight w:val="none"/>
              </w:rPr>
            </w:pPr>
          </w:p>
        </w:tc>
        <w:tc>
          <w:tcPr>
            <w:tcW w:w="465" w:type="dxa"/>
            <w:gridSpan w:val="2"/>
            <w:vAlign w:val="top"/>
          </w:tcPr>
          <w:p w14:paraId="5E01929D">
            <w:pPr>
              <w:widowControl/>
              <w:jc w:val="left"/>
              <w:outlineLvl w:val="1"/>
              <w:rPr>
                <w:rFonts w:ascii="仿宋_GB2312" w:hAnsi="宋体" w:eastAsia="仿宋_GB2312"/>
                <w:color w:val="auto"/>
                <w:kern w:val="0"/>
                <w:sz w:val="32"/>
                <w:szCs w:val="32"/>
                <w:highlight w:val="none"/>
              </w:rPr>
            </w:pPr>
          </w:p>
        </w:tc>
      </w:tr>
      <w:tr w14:paraId="79F080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vAlign w:val="top"/>
          </w:tcPr>
          <w:p w14:paraId="69BF7AED">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14:paraId="1A8AA154">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14:paraId="0AC633C3">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vAlign w:val="top"/>
          </w:tcPr>
          <w:p w14:paraId="6F9873DE">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vAlign w:val="top"/>
          </w:tcPr>
          <w:p w14:paraId="54F1E77A">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vAlign w:val="top"/>
          </w:tcPr>
          <w:p w14:paraId="6459FE47">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gridSpan w:val="2"/>
            <w:vAlign w:val="top"/>
          </w:tcPr>
          <w:p w14:paraId="5C08E35D">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vAlign w:val="top"/>
          </w:tcPr>
          <w:p w14:paraId="3C74D371">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14:paraId="06E823FC">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14:paraId="329B829D">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vAlign w:val="top"/>
          </w:tcPr>
          <w:p w14:paraId="47981443">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14:paraId="6790D330">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14:paraId="5453D6CE">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14:paraId="095C7D1F">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14:paraId="5F6B7206">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14:paraId="0F96E3A5">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14:paraId="6970ED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vAlign w:val="top"/>
          </w:tcPr>
          <w:p w14:paraId="0158077D">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14:paraId="3653A0EC">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14:paraId="028618AE">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vAlign w:val="top"/>
          </w:tcPr>
          <w:p w14:paraId="082F910E">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vAlign w:val="center"/>
          </w:tcPr>
          <w:p w14:paraId="554434E0">
            <w:pPr>
              <w:widowControl/>
              <w:jc w:val="center"/>
              <w:outlineLvl w:val="1"/>
              <w:rPr>
                <w:rFonts w:ascii="仿宋_GB2312" w:hAnsi="宋体" w:eastAsia="仿宋_GB2312"/>
                <w:color w:val="auto"/>
                <w:kern w:val="0"/>
                <w:sz w:val="32"/>
                <w:szCs w:val="32"/>
                <w:highlight w:val="none"/>
              </w:rPr>
            </w:pPr>
            <w:r>
              <w:rPr>
                <w:rFonts w:hint="eastAsia" w:ascii="仿宋_GB2312" w:hAnsi="宋体" w:eastAsia="仿宋_GB2312"/>
                <w:b/>
                <w:bCs/>
                <w:color w:val="auto"/>
                <w:kern w:val="0"/>
                <w:sz w:val="20"/>
                <w:szCs w:val="20"/>
                <w:highlight w:val="none"/>
              </w:rPr>
              <w:t>合 计</w:t>
            </w:r>
          </w:p>
        </w:tc>
        <w:tc>
          <w:tcPr>
            <w:tcW w:w="732" w:type="dxa"/>
            <w:vAlign w:val="center"/>
          </w:tcPr>
          <w:p w14:paraId="308517AE">
            <w:pPr>
              <w:widowControl/>
              <w:jc w:val="center"/>
              <w:outlineLvl w:val="1"/>
              <w:rPr>
                <w:rFonts w:ascii="仿宋_GB2312" w:hAnsi="宋体" w:eastAsia="仿宋_GB2312"/>
                <w:color w:val="auto"/>
                <w:kern w:val="0"/>
                <w:szCs w:val="21"/>
                <w:highlight w:val="none"/>
              </w:rPr>
            </w:pPr>
          </w:p>
        </w:tc>
        <w:tc>
          <w:tcPr>
            <w:tcW w:w="561" w:type="dxa"/>
            <w:gridSpan w:val="2"/>
            <w:vAlign w:val="top"/>
          </w:tcPr>
          <w:p w14:paraId="47678D9F">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vAlign w:val="top"/>
          </w:tcPr>
          <w:p w14:paraId="325DEB73">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14:paraId="30D71BF6">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14:paraId="73FAFEE4">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vAlign w:val="top"/>
          </w:tcPr>
          <w:p w14:paraId="7F9AB8AA">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14:paraId="204526FF">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14:paraId="23E6FED6">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14:paraId="0E1A6B92">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14:paraId="5DBAED1C">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14:paraId="3FFB144F">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bl>
    <w:p w14:paraId="401DF26F">
      <w:pPr>
        <w:widowControl/>
        <w:outlineLvl w:val="1"/>
        <w:rPr>
          <w:rFonts w:hint="eastAsia" w:ascii="宋体" w:hAnsi="宋体" w:eastAsia="宋体" w:cs="宋体"/>
          <w:i w:val="0"/>
          <w:color w:val="auto"/>
          <w:kern w:val="0"/>
          <w:sz w:val="20"/>
          <w:szCs w:val="20"/>
          <w:highlight w:val="none"/>
          <w:u w:val="none"/>
          <w:lang w:val="en-US" w:eastAsia="zh-CN" w:bidi="ar"/>
        </w:rPr>
      </w:pPr>
      <w:r>
        <w:rPr>
          <w:rFonts w:hint="eastAsia" w:ascii="仿宋_GB2312" w:hAnsi="宋体" w:eastAsia="仿宋_GB2312"/>
          <w:b/>
          <w:color w:val="auto"/>
          <w:kern w:val="0"/>
          <w:sz w:val="28"/>
          <w:szCs w:val="32"/>
          <w:highlight w:val="none"/>
        </w:rPr>
        <w:t>备注：</w:t>
      </w:r>
      <w:r>
        <w:rPr>
          <w:rFonts w:hint="eastAsia" w:ascii="仿宋_GB2312" w:hAnsi="宋体" w:eastAsia="仿宋_GB2312"/>
          <w:b/>
          <w:color w:val="auto"/>
          <w:kern w:val="0"/>
          <w:sz w:val="28"/>
          <w:szCs w:val="32"/>
          <w:highlight w:val="none"/>
          <w:lang w:eastAsia="zh-CN"/>
        </w:rPr>
        <w:t>本单位</w:t>
      </w:r>
      <w:r>
        <w:rPr>
          <w:rFonts w:hint="eastAsia" w:ascii="仿宋_GB2312" w:hAnsi="宋体" w:eastAsia="仿宋_GB2312"/>
          <w:b/>
          <w:color w:val="auto"/>
          <w:kern w:val="0"/>
          <w:sz w:val="28"/>
          <w:szCs w:val="32"/>
          <w:highlight w:val="none"/>
          <w:lang w:val="en-US" w:eastAsia="zh-CN"/>
        </w:rPr>
        <w:t>2024年无</w:t>
      </w:r>
      <w:r>
        <w:rPr>
          <w:rFonts w:hint="eastAsia" w:ascii="仿宋_GB2312" w:hAnsi="宋体" w:eastAsia="仿宋_GB2312"/>
          <w:b/>
          <w:color w:val="auto"/>
          <w:kern w:val="0"/>
          <w:sz w:val="32"/>
          <w:szCs w:val="32"/>
          <w:highlight w:val="none"/>
        </w:rPr>
        <w:t>一般公共预算项目支出</w:t>
      </w:r>
      <w:r>
        <w:rPr>
          <w:rFonts w:hint="eastAsia" w:ascii="仿宋_GB2312" w:hAnsi="宋体" w:eastAsia="仿宋_GB2312"/>
          <w:b/>
          <w:color w:val="auto"/>
          <w:kern w:val="0"/>
          <w:sz w:val="32"/>
          <w:szCs w:val="32"/>
          <w:highlight w:val="none"/>
          <w:lang w:eastAsia="zh-CN"/>
        </w:rPr>
        <w:t>，此表为空表。</w:t>
      </w:r>
    </w:p>
    <w:p w14:paraId="6464C148">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6E29E885">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0CBF8D8B">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8</w:t>
      </w:r>
    </w:p>
    <w:p w14:paraId="04AACAF9">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政府性基金预算支出</w:t>
      </w:r>
      <w:r>
        <w:rPr>
          <w:rFonts w:hint="eastAsia" w:ascii="仿宋_GB2312" w:hAnsi="宋体" w:eastAsia="仿宋_GB2312"/>
          <w:b/>
          <w:color w:val="auto"/>
          <w:kern w:val="0"/>
          <w:sz w:val="32"/>
          <w:szCs w:val="32"/>
          <w:highlight w:val="none"/>
        </w:rPr>
        <w:t>情况表</w:t>
      </w:r>
    </w:p>
    <w:p w14:paraId="51ABCE17">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000000" w:themeColor="text1"/>
          <w:kern w:val="0"/>
          <w:sz w:val="24"/>
          <w:highlight w:val="none"/>
          <w:lang w:eastAsia="zh-CN"/>
          <w14:textFill>
            <w14:solidFill>
              <w14:schemeClr w14:val="tx1"/>
            </w14:solidFill>
          </w14:textFill>
        </w:rPr>
        <w:t>编制单位：呼图壁县五工台镇卫生院</w:t>
      </w:r>
      <w:r>
        <w:rPr>
          <w:rFonts w:hint="eastAsia" w:ascii="仿宋_GB2312" w:hAnsi="宋体" w:eastAsia="仿宋_GB2312"/>
          <w:color w:val="000000" w:themeColor="text1"/>
          <w:kern w:val="0"/>
          <w:sz w:val="24"/>
          <w:highlight w:val="none"/>
          <w14:textFill>
            <w14:solidFill>
              <w14:schemeClr w14:val="tx1"/>
            </w14:solidFill>
          </w14:textFill>
        </w:rPr>
        <w:t xml:space="preserve">  </w:t>
      </w:r>
      <w:r>
        <w:rPr>
          <w:rFonts w:hint="eastAsia" w:ascii="仿宋_GB2312" w:hAnsi="宋体" w:eastAsia="仿宋_GB2312"/>
          <w:color w:val="auto"/>
          <w:kern w:val="0"/>
          <w:sz w:val="24"/>
          <w:highlight w:val="none"/>
        </w:rPr>
        <w:t xml:space="preserve">                            单位：万元</w:t>
      </w:r>
    </w:p>
    <w:tbl>
      <w:tblPr>
        <w:tblStyle w:val="5"/>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14:paraId="0CCE8481">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vAlign w:val="center"/>
          </w:tcPr>
          <w:p w14:paraId="6C3891BC">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vAlign w:val="center"/>
          </w:tcPr>
          <w:p w14:paraId="20668647">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政府性基金预算</w:t>
            </w:r>
            <w:r>
              <w:rPr>
                <w:rFonts w:hint="eastAsia" w:ascii="仿宋_GB2312" w:hAnsi="宋体" w:eastAsia="仿宋_GB2312" w:cs="宋体"/>
                <w:b/>
                <w:bCs/>
                <w:color w:val="auto"/>
                <w:kern w:val="0"/>
                <w:sz w:val="24"/>
                <w:highlight w:val="none"/>
              </w:rPr>
              <w:t>支出</w:t>
            </w:r>
          </w:p>
        </w:tc>
      </w:tr>
      <w:tr w14:paraId="6B96D29E">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vAlign w:val="center"/>
          </w:tcPr>
          <w:p w14:paraId="6D922B27">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vAlign w:val="center"/>
          </w:tcPr>
          <w:p w14:paraId="5CA514E6">
            <w:pPr>
              <w:widowControl/>
              <w:spacing w:line="280" w:lineRule="exact"/>
              <w:jc w:val="center"/>
              <w:rPr>
                <w:rFonts w:hint="eastAsia" w:ascii="仿宋_GB2312" w:hAnsi="宋体" w:eastAsia="仿宋_GB2312" w:cs="宋体"/>
                <w:b/>
                <w:bCs/>
                <w:color w:val="auto"/>
                <w:kern w:val="0"/>
                <w:sz w:val="20"/>
                <w:szCs w:val="20"/>
                <w:highlight w:val="none"/>
              </w:rPr>
            </w:pPr>
          </w:p>
          <w:p w14:paraId="68448304">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14:paraId="0CF9658E">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vAlign w:val="center"/>
          </w:tcPr>
          <w:p w14:paraId="747AEF57">
            <w:pPr>
              <w:widowControl/>
              <w:spacing w:line="280" w:lineRule="exact"/>
              <w:jc w:val="center"/>
              <w:rPr>
                <w:rFonts w:hint="eastAsia" w:ascii="仿宋_GB2312" w:hAnsi="宋体" w:eastAsia="仿宋_GB2312" w:cs="宋体"/>
                <w:b/>
                <w:bCs/>
                <w:color w:val="auto"/>
                <w:kern w:val="0"/>
                <w:sz w:val="20"/>
                <w:szCs w:val="20"/>
                <w:highlight w:val="none"/>
              </w:rPr>
            </w:pPr>
          </w:p>
          <w:p w14:paraId="626CE0E2">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14:paraId="6F22A848">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vAlign w:val="center"/>
          </w:tcPr>
          <w:p w14:paraId="075801D0">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vAlign w:val="center"/>
          </w:tcPr>
          <w:p w14:paraId="58CED535">
            <w:pPr>
              <w:widowControl/>
              <w:spacing w:line="280" w:lineRule="exact"/>
              <w:jc w:val="center"/>
              <w:rPr>
                <w:rFonts w:hint="eastAsia" w:ascii="仿宋_GB2312" w:hAnsi="宋体" w:eastAsia="仿宋_GB2312" w:cs="宋体"/>
                <w:b/>
                <w:bCs/>
                <w:color w:val="auto"/>
                <w:kern w:val="0"/>
                <w:sz w:val="20"/>
                <w:szCs w:val="20"/>
                <w:highlight w:val="none"/>
              </w:rPr>
            </w:pPr>
          </w:p>
          <w:p w14:paraId="403CA3A9">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14:paraId="4F3DD660">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11EE2463">
        <w:tblPrEx>
          <w:tblCellMar>
            <w:top w:w="0" w:type="dxa"/>
            <w:left w:w="108" w:type="dxa"/>
            <w:bottom w:w="0" w:type="dxa"/>
            <w:right w:w="108" w:type="dxa"/>
          </w:tblCellMar>
        </w:tblPrEx>
        <w:trPr>
          <w:trHeight w:val="90" w:hRule="atLeast"/>
        </w:trPr>
        <w:tc>
          <w:tcPr>
            <w:tcW w:w="585" w:type="dxa"/>
            <w:tcBorders>
              <w:top w:val="nil"/>
              <w:left w:val="single" w:color="auto" w:sz="4" w:space="0"/>
              <w:bottom w:val="single" w:color="auto" w:sz="4" w:space="0"/>
              <w:right w:val="single" w:color="auto" w:sz="4" w:space="0"/>
            </w:tcBorders>
            <w:vAlign w:val="center"/>
          </w:tcPr>
          <w:p w14:paraId="189DF61E">
            <w:pPr>
              <w:widowControl/>
              <w:spacing w:line="280" w:lineRule="exact"/>
              <w:jc w:val="center"/>
              <w:rPr>
                <w:rFonts w:hint="eastAsia" w:ascii="仿宋_GB2312" w:hAnsi="宋体" w:eastAsia="仿宋_GB2312" w:cs="宋体"/>
                <w:b/>
                <w:bCs/>
                <w:color w:val="auto"/>
                <w:kern w:val="0"/>
                <w:sz w:val="20"/>
                <w:szCs w:val="20"/>
                <w:highlight w:val="none"/>
              </w:rPr>
            </w:pPr>
          </w:p>
          <w:p w14:paraId="30E60715">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14:paraId="3F63409E">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14:paraId="5D8278DB">
            <w:pPr>
              <w:widowControl/>
              <w:spacing w:line="280" w:lineRule="exact"/>
              <w:jc w:val="center"/>
              <w:rPr>
                <w:rFonts w:hint="eastAsia" w:ascii="仿宋_GB2312" w:hAnsi="宋体" w:eastAsia="仿宋_GB2312" w:cs="宋体"/>
                <w:b/>
                <w:bCs/>
                <w:color w:val="auto"/>
                <w:kern w:val="0"/>
                <w:sz w:val="20"/>
                <w:szCs w:val="20"/>
                <w:highlight w:val="none"/>
              </w:rPr>
            </w:pPr>
          </w:p>
          <w:p w14:paraId="428CFFD3">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14:paraId="0E0B6089">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14:paraId="3504FD21">
            <w:pPr>
              <w:widowControl/>
              <w:spacing w:line="280" w:lineRule="exact"/>
              <w:jc w:val="center"/>
              <w:rPr>
                <w:rFonts w:hint="eastAsia" w:ascii="仿宋_GB2312" w:hAnsi="宋体" w:eastAsia="仿宋_GB2312" w:cs="宋体"/>
                <w:b/>
                <w:bCs/>
                <w:color w:val="auto"/>
                <w:kern w:val="0"/>
                <w:sz w:val="20"/>
                <w:szCs w:val="20"/>
                <w:highlight w:val="none"/>
              </w:rPr>
            </w:pPr>
          </w:p>
          <w:p w14:paraId="0DF6F431">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14:paraId="2686C143">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vAlign w:val="center"/>
          </w:tcPr>
          <w:p w14:paraId="11071A1D">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vAlign w:val="center"/>
          </w:tcPr>
          <w:p w14:paraId="27EE4F7E">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vAlign w:val="center"/>
          </w:tcPr>
          <w:p w14:paraId="43E4F105">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vAlign w:val="center"/>
          </w:tcPr>
          <w:p w14:paraId="68214B2E">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vAlign w:val="center"/>
          </w:tcPr>
          <w:p w14:paraId="2F51F145">
            <w:pPr>
              <w:widowControl/>
              <w:spacing w:line="280" w:lineRule="exact"/>
              <w:jc w:val="left"/>
              <w:rPr>
                <w:rFonts w:ascii="仿宋_GB2312" w:hAnsi="宋体" w:eastAsia="仿宋_GB2312" w:cs="宋体"/>
                <w:b/>
                <w:bCs/>
                <w:color w:val="auto"/>
                <w:kern w:val="0"/>
                <w:sz w:val="20"/>
                <w:szCs w:val="20"/>
                <w:highlight w:val="none"/>
              </w:rPr>
            </w:pPr>
          </w:p>
        </w:tc>
      </w:tr>
      <w:tr w14:paraId="5B505887">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vAlign w:val="center"/>
          </w:tcPr>
          <w:p w14:paraId="1CBDCA01">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vAlign w:val="center"/>
          </w:tcPr>
          <w:p w14:paraId="08D62F3E">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vAlign w:val="center"/>
          </w:tcPr>
          <w:p w14:paraId="027D8F57">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vAlign w:val="center"/>
          </w:tcPr>
          <w:p w14:paraId="37F5BCD3">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vAlign w:val="center"/>
          </w:tcPr>
          <w:p w14:paraId="08A17559">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14:paraId="74957F9D">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14:paraId="1DB45D2A">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vAlign w:val="center"/>
          </w:tcPr>
          <w:p w14:paraId="51875440">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0033294D">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434A41FF">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14:paraId="3B4623AC">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14:paraId="02721ED4">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14:paraId="33D30E9E">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14:paraId="25175013">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14:paraId="29DC6F82">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14:paraId="227CF322">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14:paraId="4F5AA295">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3D3E29AF">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57BAC841">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14:paraId="10F884DD">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14:paraId="67C38884">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14:paraId="1E06C3D4">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14:paraId="36554796">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14:paraId="55419115">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14:paraId="4BC3204F">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14:paraId="1B7B473E">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79150075">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3E1921F6">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14:paraId="09771E6B">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14:paraId="702C310A">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14:paraId="4AF5F380">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14:paraId="25E936D5">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14:paraId="37D90EC5">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14:paraId="657EA829">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14:paraId="53A9E244">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3D38C52E">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5F7E445C">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14:paraId="3220DD90">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14:paraId="05B25CF6">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14:paraId="18C6CE98">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14:paraId="21420DDE">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14:paraId="075D4AC7">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14:paraId="3F9F65E4">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14:paraId="59B26BB8">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66703A2C">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76C99A20">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14:paraId="4E64D132">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14:paraId="58D08390">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14:paraId="37F7A4AE">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14:paraId="32E1864D">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14:paraId="6B0D2564">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14:paraId="12E319F0">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14:paraId="5EB467A5">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0AA42F73">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5FC9DA95">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14:paraId="4B762126">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14:paraId="6E682043">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14:paraId="150B7ABD">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14:paraId="613F8265">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14:paraId="7251C016">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14:paraId="676E1B6B">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14:paraId="351895BA">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7BBDF7B4">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6F21EFC0">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14:paraId="7BFEF9EA">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14:paraId="360A9769">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14:paraId="27B06307">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14:paraId="1B6C1806">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14:paraId="3A355CD1">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14:paraId="3C525AA0">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14:paraId="64350ACD">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13526F52">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1A8D0DD8">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14:paraId="2DE1E891">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14:paraId="649ECBC2">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14:paraId="6B7E0570">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14:paraId="23EC2807">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14:paraId="7C382AA8">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14:paraId="61568328">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14:paraId="783CE873">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520A7166">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5D9A3148">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14:paraId="7BD18647">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14:paraId="54EAB45E">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14:paraId="41F1CF0B">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14:paraId="590973C3">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14:paraId="54CFFA7A">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14:paraId="0806DC4D">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14:paraId="41260EE2">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327173C5">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217E0AD2">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14:paraId="3206B2CB">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14:paraId="76F6A4F6">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14:paraId="65415E44">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14:paraId="5DFF8926">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14:paraId="0B132FF2">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14:paraId="1EE638B8">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14:paraId="3433998A">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505CC6C4">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32D050BD">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14:paraId="50951B47">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14:paraId="3356EC5E">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14:paraId="75A13757">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14:paraId="20713519">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14:paraId="15A9DDA0">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14:paraId="052D5C3E">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14:paraId="67A2D148">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07413DE3">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548B5FDB">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14:paraId="65183098">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14:paraId="641564AC">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14:paraId="0A8DD02B">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14:paraId="2141627F">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14:paraId="16BA1D48">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14:paraId="23504354">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14:paraId="235A890A">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68A540A7">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4CE223AB">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14:paraId="600115B8">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14:paraId="22A23D46">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14:paraId="615BFC50">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14:paraId="7A5D8A86">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14:paraId="7A341E3E">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14:paraId="3A9C8E75">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14:paraId="53405691">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1151C827">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3942D951">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14:paraId="76713219">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14:paraId="6D85F99E">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14:paraId="75AE2146">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14:paraId="77A4C393">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14:paraId="45406508">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14:paraId="50BC2D0A">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14:paraId="401B0916">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3EDD4B3A">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18E003C8">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14:paraId="00894412">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14:paraId="602DEA2C">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14:paraId="1C20D5F2">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vAlign w:val="center"/>
          </w:tcPr>
          <w:p w14:paraId="653C9EDC">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14:paraId="67FD9A40">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vAlign w:val="center"/>
          </w:tcPr>
          <w:p w14:paraId="393BC905">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14:paraId="4DC82AF2">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14:paraId="5014CB3F">
      <w:pPr>
        <w:widowControl/>
        <w:spacing w:line="280" w:lineRule="exact"/>
        <w:outlineLvl w:val="1"/>
        <w:rPr>
          <w:rFonts w:hint="eastAsia" w:ascii="仿宋_GB2312" w:hAnsi="宋体" w:eastAsia="仿宋_GB2312"/>
          <w:b/>
          <w:color w:val="auto"/>
          <w:kern w:val="0"/>
          <w:sz w:val="28"/>
          <w:szCs w:val="32"/>
          <w:highlight w:val="none"/>
        </w:rPr>
      </w:pPr>
    </w:p>
    <w:p w14:paraId="061C3D99">
      <w:pPr>
        <w:widowControl/>
        <w:spacing w:line="280" w:lineRule="exact"/>
        <w:outlineLvl w:val="1"/>
        <w:rPr>
          <w:rFonts w:hint="eastAsia" w:ascii="仿宋_GB2312" w:hAnsi="宋体" w:eastAsia="仿宋_GB2312"/>
          <w:b/>
          <w:color w:val="auto"/>
          <w:kern w:val="0"/>
          <w:sz w:val="28"/>
          <w:szCs w:val="32"/>
          <w:highlight w:val="none"/>
          <w:lang w:val="en-US" w:eastAsia="zh-CN"/>
        </w:rPr>
      </w:pPr>
      <w:r>
        <w:rPr>
          <w:rFonts w:hint="eastAsia" w:ascii="仿宋_GB2312" w:hAnsi="宋体" w:eastAsia="仿宋_GB2312"/>
          <w:b/>
          <w:color w:val="auto"/>
          <w:kern w:val="0"/>
          <w:sz w:val="28"/>
          <w:szCs w:val="32"/>
          <w:highlight w:val="none"/>
          <w:lang w:val="en-US" w:eastAsia="zh-CN"/>
        </w:rPr>
        <w:t>备注：本单位2024年无</w:t>
      </w:r>
      <w:r>
        <w:rPr>
          <w:rFonts w:hint="eastAsia" w:ascii="仿宋_GB2312" w:hAnsi="宋体" w:eastAsia="仿宋_GB2312"/>
          <w:b/>
          <w:color w:val="auto"/>
          <w:kern w:val="0"/>
          <w:sz w:val="32"/>
          <w:szCs w:val="32"/>
          <w:highlight w:val="none"/>
          <w:lang w:val="en-US" w:eastAsia="zh-CN"/>
        </w:rPr>
        <w:t>政府性基金预算支出，此表为空表。</w:t>
      </w:r>
    </w:p>
    <w:p w14:paraId="5DB03336">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6C422BE7">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61B11308">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0D99CFA2">
      <w:pPr>
        <w:keepNext w:val="0"/>
        <w:keepLines w:val="0"/>
        <w:widowControl/>
        <w:suppressLineNumbers w:val="0"/>
        <w:jc w:val="left"/>
        <w:textAlignment w:val="bottom"/>
        <w:rPr>
          <w:rFonts w:hint="default" w:ascii="仿宋_GB2312" w:hAnsi="宋体" w:eastAsia="仿宋_GB2312"/>
          <w:b/>
          <w:color w:val="auto"/>
          <w:kern w:val="0"/>
          <w:sz w:val="28"/>
          <w:szCs w:val="32"/>
          <w:highlight w:val="none"/>
          <w:lang w:val="en-US"/>
        </w:rPr>
      </w:pPr>
      <w:r>
        <w:rPr>
          <w:rFonts w:hint="eastAsia" w:ascii="宋体" w:hAnsi="宋体" w:eastAsia="宋体" w:cs="宋体"/>
          <w:i w:val="0"/>
          <w:color w:val="auto"/>
          <w:kern w:val="0"/>
          <w:sz w:val="20"/>
          <w:szCs w:val="20"/>
          <w:highlight w:val="none"/>
          <w:u w:val="none"/>
          <w:lang w:val="en-US" w:eastAsia="zh-CN" w:bidi="ar"/>
        </w:rPr>
        <w:t>表</w:t>
      </w:r>
      <w:r>
        <w:rPr>
          <w:rFonts w:hint="eastAsia" w:ascii="宋体" w:hAnsi="宋体" w:cs="宋体"/>
          <w:i w:val="0"/>
          <w:color w:val="auto"/>
          <w:kern w:val="0"/>
          <w:sz w:val="20"/>
          <w:szCs w:val="20"/>
          <w:highlight w:val="none"/>
          <w:u w:val="none"/>
          <w:lang w:val="en-US" w:eastAsia="zh-CN" w:bidi="ar"/>
        </w:rPr>
        <w:t>9</w:t>
      </w:r>
    </w:p>
    <w:p w14:paraId="4E0CD990">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国有资本经营预算支出</w:t>
      </w:r>
      <w:r>
        <w:rPr>
          <w:rFonts w:hint="eastAsia" w:ascii="仿宋_GB2312" w:hAnsi="宋体" w:eastAsia="仿宋_GB2312"/>
          <w:b/>
          <w:color w:val="auto"/>
          <w:kern w:val="0"/>
          <w:sz w:val="32"/>
          <w:szCs w:val="32"/>
          <w:highlight w:val="none"/>
        </w:rPr>
        <w:t>情况表</w:t>
      </w:r>
    </w:p>
    <w:p w14:paraId="603028E0">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000000" w:themeColor="text1"/>
          <w:kern w:val="0"/>
          <w:sz w:val="24"/>
          <w:highlight w:val="none"/>
          <w:lang w:eastAsia="zh-CN"/>
          <w14:textFill>
            <w14:solidFill>
              <w14:schemeClr w14:val="tx1"/>
            </w14:solidFill>
          </w14:textFill>
        </w:rPr>
        <w:t>编制单位：呼图壁县五工台镇卫生院</w:t>
      </w:r>
      <w:r>
        <w:rPr>
          <w:rFonts w:hint="eastAsia" w:ascii="仿宋_GB2312" w:hAnsi="宋体" w:eastAsia="仿宋_GB2312"/>
          <w:color w:val="000000" w:themeColor="text1"/>
          <w:kern w:val="0"/>
          <w:sz w:val="24"/>
          <w:highlight w:val="none"/>
          <w14:textFill>
            <w14:solidFill>
              <w14:schemeClr w14:val="tx1"/>
            </w14:solidFill>
          </w14:textFill>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5"/>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14:paraId="575C8589">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vAlign w:val="center"/>
          </w:tcPr>
          <w:p w14:paraId="13708627">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vAlign w:val="center"/>
          </w:tcPr>
          <w:p w14:paraId="0573B550">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国有资本经营预算</w:t>
            </w:r>
            <w:r>
              <w:rPr>
                <w:rFonts w:hint="eastAsia" w:ascii="仿宋_GB2312" w:hAnsi="宋体" w:eastAsia="仿宋_GB2312" w:cs="宋体"/>
                <w:b/>
                <w:bCs/>
                <w:color w:val="auto"/>
                <w:kern w:val="0"/>
                <w:sz w:val="24"/>
                <w:highlight w:val="none"/>
              </w:rPr>
              <w:t>支出</w:t>
            </w:r>
          </w:p>
        </w:tc>
      </w:tr>
      <w:tr w14:paraId="682F8783">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vAlign w:val="center"/>
          </w:tcPr>
          <w:p w14:paraId="3FA2E2FD">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vAlign w:val="center"/>
          </w:tcPr>
          <w:p w14:paraId="52925368">
            <w:pPr>
              <w:widowControl/>
              <w:spacing w:line="280" w:lineRule="exact"/>
              <w:jc w:val="center"/>
              <w:rPr>
                <w:rFonts w:hint="eastAsia" w:ascii="仿宋_GB2312" w:hAnsi="宋体" w:eastAsia="仿宋_GB2312" w:cs="宋体"/>
                <w:b/>
                <w:bCs/>
                <w:color w:val="auto"/>
                <w:kern w:val="0"/>
                <w:sz w:val="20"/>
                <w:szCs w:val="20"/>
                <w:highlight w:val="none"/>
              </w:rPr>
            </w:pPr>
          </w:p>
          <w:p w14:paraId="2F353946">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14:paraId="51D4D9EE">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vAlign w:val="center"/>
          </w:tcPr>
          <w:p w14:paraId="7F1A5CB8">
            <w:pPr>
              <w:widowControl/>
              <w:spacing w:line="280" w:lineRule="exact"/>
              <w:jc w:val="center"/>
              <w:rPr>
                <w:rFonts w:hint="eastAsia" w:ascii="仿宋_GB2312" w:hAnsi="宋体" w:eastAsia="仿宋_GB2312" w:cs="宋体"/>
                <w:b/>
                <w:bCs/>
                <w:color w:val="auto"/>
                <w:kern w:val="0"/>
                <w:sz w:val="20"/>
                <w:szCs w:val="20"/>
                <w:highlight w:val="none"/>
              </w:rPr>
            </w:pPr>
          </w:p>
          <w:p w14:paraId="0381B661">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14:paraId="56C419F9">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vAlign w:val="center"/>
          </w:tcPr>
          <w:p w14:paraId="713E769C">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vAlign w:val="center"/>
          </w:tcPr>
          <w:p w14:paraId="702C09F6">
            <w:pPr>
              <w:widowControl/>
              <w:spacing w:line="280" w:lineRule="exact"/>
              <w:jc w:val="center"/>
              <w:rPr>
                <w:rFonts w:hint="eastAsia" w:ascii="仿宋_GB2312" w:hAnsi="宋体" w:eastAsia="仿宋_GB2312" w:cs="宋体"/>
                <w:b/>
                <w:bCs/>
                <w:color w:val="auto"/>
                <w:kern w:val="0"/>
                <w:sz w:val="20"/>
                <w:szCs w:val="20"/>
                <w:highlight w:val="none"/>
              </w:rPr>
            </w:pPr>
          </w:p>
          <w:p w14:paraId="3C1BD34E">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14:paraId="02C9D082">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5410C3E5">
        <w:tblPrEx>
          <w:tblCellMar>
            <w:top w:w="0" w:type="dxa"/>
            <w:left w:w="108" w:type="dxa"/>
            <w:bottom w:w="0" w:type="dxa"/>
            <w:right w:w="108" w:type="dxa"/>
          </w:tblCellMar>
        </w:tblPrEx>
        <w:trPr>
          <w:trHeight w:val="312" w:hRule="atLeast"/>
        </w:trPr>
        <w:tc>
          <w:tcPr>
            <w:tcW w:w="585" w:type="dxa"/>
            <w:tcBorders>
              <w:top w:val="nil"/>
              <w:left w:val="single" w:color="auto" w:sz="4" w:space="0"/>
              <w:bottom w:val="single" w:color="auto" w:sz="4" w:space="0"/>
              <w:right w:val="single" w:color="auto" w:sz="4" w:space="0"/>
            </w:tcBorders>
            <w:vAlign w:val="center"/>
          </w:tcPr>
          <w:p w14:paraId="2055F92E">
            <w:pPr>
              <w:widowControl/>
              <w:spacing w:line="280" w:lineRule="exact"/>
              <w:jc w:val="center"/>
              <w:rPr>
                <w:rFonts w:hint="eastAsia" w:ascii="仿宋_GB2312" w:hAnsi="宋体" w:eastAsia="仿宋_GB2312" w:cs="宋体"/>
                <w:b/>
                <w:bCs/>
                <w:color w:val="auto"/>
                <w:kern w:val="0"/>
                <w:sz w:val="20"/>
                <w:szCs w:val="20"/>
                <w:highlight w:val="none"/>
              </w:rPr>
            </w:pPr>
          </w:p>
          <w:p w14:paraId="2E80FE7E">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14:paraId="1FCD2D73">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14:paraId="6F84B787">
            <w:pPr>
              <w:widowControl/>
              <w:spacing w:line="280" w:lineRule="exact"/>
              <w:jc w:val="center"/>
              <w:rPr>
                <w:rFonts w:hint="eastAsia" w:ascii="仿宋_GB2312" w:hAnsi="宋体" w:eastAsia="仿宋_GB2312" w:cs="宋体"/>
                <w:b/>
                <w:bCs/>
                <w:color w:val="auto"/>
                <w:kern w:val="0"/>
                <w:sz w:val="20"/>
                <w:szCs w:val="20"/>
                <w:highlight w:val="none"/>
              </w:rPr>
            </w:pPr>
          </w:p>
          <w:p w14:paraId="1734B0B5">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14:paraId="01AAA063">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14:paraId="2B996F1B">
            <w:pPr>
              <w:widowControl/>
              <w:spacing w:line="280" w:lineRule="exact"/>
              <w:jc w:val="center"/>
              <w:rPr>
                <w:rFonts w:hint="eastAsia" w:ascii="仿宋_GB2312" w:hAnsi="宋体" w:eastAsia="仿宋_GB2312" w:cs="宋体"/>
                <w:b/>
                <w:bCs/>
                <w:color w:val="auto"/>
                <w:kern w:val="0"/>
                <w:sz w:val="20"/>
                <w:szCs w:val="20"/>
                <w:highlight w:val="none"/>
              </w:rPr>
            </w:pPr>
          </w:p>
          <w:p w14:paraId="037FC16C">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14:paraId="07B664AF">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vAlign w:val="center"/>
          </w:tcPr>
          <w:p w14:paraId="70A99D7F">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vAlign w:val="center"/>
          </w:tcPr>
          <w:p w14:paraId="3B0FBF0E">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vAlign w:val="center"/>
          </w:tcPr>
          <w:p w14:paraId="79B3B1DD">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vAlign w:val="center"/>
          </w:tcPr>
          <w:p w14:paraId="783C47FD">
            <w:pPr>
              <w:widowControl/>
              <w:spacing w:line="280" w:lineRule="exact"/>
              <w:jc w:val="both"/>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vAlign w:val="center"/>
          </w:tcPr>
          <w:p w14:paraId="7E9855AA">
            <w:pPr>
              <w:widowControl/>
              <w:spacing w:line="280" w:lineRule="exact"/>
              <w:jc w:val="left"/>
              <w:rPr>
                <w:rFonts w:ascii="仿宋_GB2312" w:hAnsi="宋体" w:eastAsia="仿宋_GB2312" w:cs="宋体"/>
                <w:b/>
                <w:bCs/>
                <w:color w:val="auto"/>
                <w:kern w:val="0"/>
                <w:sz w:val="20"/>
                <w:szCs w:val="20"/>
                <w:highlight w:val="none"/>
              </w:rPr>
            </w:pPr>
          </w:p>
        </w:tc>
      </w:tr>
      <w:tr w14:paraId="24F498F2">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vAlign w:val="center"/>
          </w:tcPr>
          <w:p w14:paraId="445EF279">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vAlign w:val="center"/>
          </w:tcPr>
          <w:p w14:paraId="74AC87C3">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vAlign w:val="center"/>
          </w:tcPr>
          <w:p w14:paraId="3F03734B">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vAlign w:val="center"/>
          </w:tcPr>
          <w:p w14:paraId="5205B91F">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vAlign w:val="center"/>
          </w:tcPr>
          <w:p w14:paraId="35BBEA82">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14:paraId="41579DF8">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14:paraId="1CA891A2">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vAlign w:val="center"/>
          </w:tcPr>
          <w:p w14:paraId="551A950E">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3F57A85A">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17E8276B">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14:paraId="4C727CB8">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14:paraId="1B8562A7">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14:paraId="625D0147">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14:paraId="45526804">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14:paraId="1E1A38D3">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14:paraId="14B835C1">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14:paraId="536CC649">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036908BC">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17F0546B">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14:paraId="118264EC">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14:paraId="0994647D">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14:paraId="3E8CFA87">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14:paraId="71C22D3C">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14:paraId="3833E08F">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14:paraId="68395BEE">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14:paraId="663E94D5">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3A190909">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21EA6EFA">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14:paraId="1E7C9E34">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14:paraId="51E1C41A">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14:paraId="13E36092">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14:paraId="5EE2D78B">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14:paraId="746C4BC6">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14:paraId="64016B6D">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14:paraId="1BC234BB">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77D7EA5D">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529BA9F1">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14:paraId="055E404E">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14:paraId="61680F39">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14:paraId="238994AD">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14:paraId="40CDA40B">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14:paraId="6F62D4F6">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14:paraId="4DFFEABF">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14:paraId="53FAE3AE">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35C8EFC3">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7C720C21">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14:paraId="27130D1E">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14:paraId="222F8C8B">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14:paraId="32716762">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14:paraId="14A246EE">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14:paraId="7D0D9C06">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14:paraId="35ACDE90">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14:paraId="554BE763">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0D1E7321">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68839E3B">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14:paraId="5E0DBFBC">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14:paraId="29225C32">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14:paraId="38980C1C">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14:paraId="2D18D302">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14:paraId="6A63AFA5">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14:paraId="2969D1FA">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14:paraId="38F80825">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2820C110">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28493259">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14:paraId="11C82D40">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14:paraId="76DF140F">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14:paraId="3130A359">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14:paraId="425C237F">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14:paraId="79DCEA95">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14:paraId="269E7483">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14:paraId="2F6B5481">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3B153F32">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5BECEE64">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14:paraId="7779256B">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14:paraId="40ACCBD3">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14:paraId="6CEFB7EF">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14:paraId="482C415B">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14:paraId="666D1E2E">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14:paraId="2467E551">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14:paraId="5FC19F59">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6A105811">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5CC20F9C">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14:paraId="7605404A">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14:paraId="77521F18">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14:paraId="3072D3FD">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14:paraId="37F46CBA">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14:paraId="096273B1">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14:paraId="556D3DA2">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14:paraId="55650DA2">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5A7CE9B4">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4A0B81B9">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14:paraId="494D59F7">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14:paraId="5C6743CA">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14:paraId="11470325">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14:paraId="6368D9D4">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14:paraId="19B39152">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14:paraId="70B3003A">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14:paraId="24F79EBF">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6033F072">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04F8F9C4">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14:paraId="04BFA3DD">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14:paraId="4C3E0D3C">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14:paraId="36131353">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14:paraId="010456EF">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14:paraId="5A780AE7">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14:paraId="01C40E4B">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14:paraId="14DDBEB7">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065528B3">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611396FB">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14:paraId="52CFF93C">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14:paraId="4843188C">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14:paraId="4ECB5C4B">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14:paraId="595D90F2">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14:paraId="0CF1282B">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14:paraId="041D1AED">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14:paraId="63061899">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539E47DB">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4B9D665B">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14:paraId="6E209F77">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14:paraId="464AA058">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14:paraId="754286E4">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14:paraId="03E981ED">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14:paraId="44955964">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14:paraId="0A2FCE35">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14:paraId="29B8FB63">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4352C11D">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089234B2">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14:paraId="74B59E40">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14:paraId="4776302D">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14:paraId="352CC4C7">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14:paraId="07685878">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14:paraId="4C6AB302">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14:paraId="5C0B0BAC">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14:paraId="07EBB077">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14C92F23">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413E6972">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14:paraId="1B86D752">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14:paraId="0BF27ED7">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14:paraId="3490A5EC">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vAlign w:val="center"/>
          </w:tcPr>
          <w:p w14:paraId="415E7826">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14:paraId="0FBF2FF6">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vAlign w:val="center"/>
          </w:tcPr>
          <w:p w14:paraId="7C56CE73">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14:paraId="110E9B04">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14:paraId="41AEE5BE">
      <w:pPr>
        <w:widowControl/>
        <w:spacing w:line="280" w:lineRule="exact"/>
        <w:outlineLvl w:val="1"/>
        <w:rPr>
          <w:rFonts w:hint="eastAsia" w:ascii="仿宋_GB2312" w:hAnsi="宋体" w:eastAsia="仿宋_GB2312"/>
          <w:b/>
          <w:color w:val="auto"/>
          <w:kern w:val="0"/>
          <w:sz w:val="28"/>
          <w:szCs w:val="32"/>
          <w:highlight w:val="none"/>
          <w:lang w:eastAsia="zh-CN"/>
        </w:rPr>
      </w:pPr>
    </w:p>
    <w:p w14:paraId="05D9A278">
      <w:pPr>
        <w:widowControl/>
        <w:spacing w:line="280" w:lineRule="exact"/>
        <w:outlineLvl w:val="1"/>
        <w:rPr>
          <w:rFonts w:ascii="仿宋_GB2312" w:hAnsi="宋体" w:eastAsia="仿宋_GB2312"/>
          <w:color w:val="auto"/>
          <w:kern w:val="0"/>
          <w:sz w:val="32"/>
          <w:szCs w:val="32"/>
          <w:highlight w:val="none"/>
        </w:rPr>
      </w:pPr>
      <w:r>
        <w:rPr>
          <w:rFonts w:hint="eastAsia" w:ascii="仿宋_GB2312" w:hAnsi="宋体" w:eastAsia="仿宋_GB2312"/>
          <w:b/>
          <w:color w:val="auto"/>
          <w:kern w:val="0"/>
          <w:sz w:val="28"/>
          <w:szCs w:val="32"/>
          <w:highlight w:val="none"/>
        </w:rPr>
        <w:t>备注：</w:t>
      </w:r>
      <w:r>
        <w:rPr>
          <w:rFonts w:hint="eastAsia" w:ascii="仿宋_GB2312" w:hAnsi="宋体" w:eastAsia="仿宋_GB2312"/>
          <w:b/>
          <w:color w:val="auto"/>
          <w:kern w:val="0"/>
          <w:sz w:val="28"/>
          <w:szCs w:val="32"/>
          <w:highlight w:val="none"/>
          <w:lang w:eastAsia="zh-CN"/>
        </w:rPr>
        <w:t>本单位</w:t>
      </w:r>
      <w:r>
        <w:rPr>
          <w:rFonts w:hint="eastAsia" w:ascii="仿宋_GB2312" w:hAnsi="宋体" w:eastAsia="仿宋_GB2312"/>
          <w:b/>
          <w:color w:val="auto"/>
          <w:kern w:val="0"/>
          <w:sz w:val="28"/>
          <w:szCs w:val="32"/>
          <w:highlight w:val="none"/>
          <w:lang w:val="en-US" w:eastAsia="zh-CN"/>
        </w:rPr>
        <w:t>2024年无</w:t>
      </w:r>
      <w:r>
        <w:rPr>
          <w:rFonts w:hint="eastAsia" w:ascii="仿宋_GB2312" w:hAnsi="宋体" w:eastAsia="仿宋_GB2312"/>
          <w:b/>
          <w:color w:val="auto"/>
          <w:kern w:val="0"/>
          <w:sz w:val="32"/>
          <w:szCs w:val="32"/>
          <w:highlight w:val="none"/>
          <w:lang w:val="en-US" w:eastAsia="zh-CN"/>
        </w:rPr>
        <w:t>国有资本经营预算支出，此表为空表。</w:t>
      </w:r>
    </w:p>
    <w:p w14:paraId="30A1C46B">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78BDCB9C">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325D7C51">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71CD01CE">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10</w:t>
      </w:r>
    </w:p>
    <w:p w14:paraId="0133F20C">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Hans"/>
        </w:rPr>
        <w:t>财政拨款</w:t>
      </w:r>
      <w:r>
        <w:rPr>
          <w:rFonts w:hint="eastAsia" w:ascii="仿宋_GB2312" w:hAnsi="宋体" w:eastAsia="仿宋_GB2312"/>
          <w:b/>
          <w:color w:val="auto"/>
          <w:kern w:val="0"/>
          <w:sz w:val="32"/>
          <w:szCs w:val="32"/>
          <w:highlight w:val="none"/>
        </w:rPr>
        <w:t>“三公”经费支出情况表</w:t>
      </w:r>
    </w:p>
    <w:p w14:paraId="15238DA7">
      <w:pPr>
        <w:widowControl/>
        <w:jc w:val="both"/>
        <w:rPr>
          <w:rFonts w:ascii="仿宋_GB2312" w:hAnsi="宋体" w:eastAsia="仿宋_GB2312"/>
          <w:color w:val="auto"/>
          <w:kern w:val="0"/>
          <w:sz w:val="24"/>
          <w:highlight w:val="none"/>
        </w:rPr>
      </w:pPr>
      <w:r>
        <w:rPr>
          <w:rFonts w:hint="eastAsia" w:ascii="仿宋_GB2312" w:hAnsi="宋体" w:eastAsia="仿宋_GB2312"/>
          <w:color w:val="000000" w:themeColor="text1"/>
          <w:kern w:val="0"/>
          <w:sz w:val="24"/>
          <w:highlight w:val="none"/>
          <w:lang w:eastAsia="zh-CN"/>
          <w14:textFill>
            <w14:solidFill>
              <w14:schemeClr w14:val="tx1"/>
            </w14:solidFill>
          </w14:textFill>
        </w:rPr>
        <w:t>编制单位：呼图壁县五工台镇卫生院</w:t>
      </w:r>
      <w:r>
        <w:rPr>
          <w:rFonts w:hint="eastAsia" w:ascii="仿宋_GB2312" w:hAnsi="宋体" w:eastAsia="仿宋_GB2312"/>
          <w:color w:val="000000" w:themeColor="text1"/>
          <w:kern w:val="0"/>
          <w:sz w:val="24"/>
          <w:highlight w:val="none"/>
          <w:lang w:val="en-US" w:eastAsia="zh-CN"/>
          <w14:textFill>
            <w14:solidFill>
              <w14:schemeClr w14:val="tx1"/>
            </w14:solidFill>
          </w14:textFill>
        </w:rPr>
        <w:t xml:space="preserve">  </w:t>
      </w:r>
      <w:r>
        <w:rPr>
          <w:rFonts w:hint="eastAsia" w:ascii="仿宋_GB2312" w:hAnsi="宋体" w:eastAsia="仿宋_GB2312"/>
          <w:color w:val="FF0000"/>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6"/>
        <w:tblW w:w="9563" w:type="dxa"/>
        <w:tblInd w:w="-5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18"/>
        <w:gridCol w:w="1215"/>
        <w:gridCol w:w="1314"/>
        <w:gridCol w:w="1595"/>
        <w:gridCol w:w="1621"/>
      </w:tblGrid>
      <w:tr w14:paraId="73F04C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restart"/>
            <w:vAlign w:val="center"/>
          </w:tcPr>
          <w:p w14:paraId="794CF946">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rPr>
              <w:t>三公</w:t>
            </w: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lang w:val="en-US" w:eastAsia="zh-CN"/>
              </w:rPr>
              <w:t>经费</w:t>
            </w:r>
            <w:r>
              <w:rPr>
                <w:rFonts w:hint="eastAsia" w:ascii="仿宋_GB2312" w:hAnsi="宋体" w:eastAsia="仿宋_GB2312"/>
                <w:b/>
                <w:color w:val="auto"/>
                <w:kern w:val="0"/>
                <w:sz w:val="28"/>
                <w:szCs w:val="32"/>
                <w:highlight w:val="none"/>
                <w:vertAlign w:val="baseline"/>
              </w:rPr>
              <w:t>支出内容</w:t>
            </w:r>
          </w:p>
        </w:tc>
        <w:tc>
          <w:tcPr>
            <w:tcW w:w="1215" w:type="dxa"/>
            <w:vMerge w:val="restart"/>
            <w:vAlign w:val="center"/>
          </w:tcPr>
          <w:p w14:paraId="0328A93C">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合计</w:t>
            </w:r>
          </w:p>
        </w:tc>
        <w:tc>
          <w:tcPr>
            <w:tcW w:w="4530" w:type="dxa"/>
            <w:gridSpan w:val="3"/>
            <w:vAlign w:val="center"/>
          </w:tcPr>
          <w:p w14:paraId="7760DA89">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资金来源</w:t>
            </w:r>
          </w:p>
        </w:tc>
      </w:tr>
      <w:tr w14:paraId="79BFA3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continue"/>
            <w:vAlign w:val="top"/>
          </w:tcPr>
          <w:p w14:paraId="48EAA8EA">
            <w:pPr>
              <w:widowControl/>
              <w:outlineLvl w:val="1"/>
              <w:rPr>
                <w:rFonts w:hint="eastAsia" w:ascii="仿宋_GB2312" w:hAnsi="宋体" w:eastAsia="仿宋_GB2312"/>
                <w:b/>
                <w:color w:val="auto"/>
                <w:kern w:val="0"/>
                <w:sz w:val="28"/>
                <w:szCs w:val="32"/>
                <w:highlight w:val="none"/>
                <w:vertAlign w:val="baseline"/>
              </w:rPr>
            </w:pPr>
          </w:p>
        </w:tc>
        <w:tc>
          <w:tcPr>
            <w:tcW w:w="1215" w:type="dxa"/>
            <w:vMerge w:val="continue"/>
            <w:vAlign w:val="top"/>
          </w:tcPr>
          <w:p w14:paraId="778BE236">
            <w:pPr>
              <w:widowControl/>
              <w:outlineLvl w:val="1"/>
              <w:rPr>
                <w:rFonts w:hint="eastAsia" w:ascii="仿宋_GB2312" w:hAnsi="宋体" w:eastAsia="仿宋_GB2312"/>
                <w:b/>
                <w:color w:val="auto"/>
                <w:kern w:val="0"/>
                <w:sz w:val="28"/>
                <w:szCs w:val="32"/>
                <w:highlight w:val="none"/>
                <w:vertAlign w:val="baseline"/>
              </w:rPr>
            </w:pPr>
          </w:p>
        </w:tc>
        <w:tc>
          <w:tcPr>
            <w:tcW w:w="1314" w:type="dxa"/>
            <w:vAlign w:val="center"/>
          </w:tcPr>
          <w:p w14:paraId="7B913A1E">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一般公共预算</w:t>
            </w:r>
          </w:p>
        </w:tc>
        <w:tc>
          <w:tcPr>
            <w:tcW w:w="1595" w:type="dxa"/>
            <w:vAlign w:val="center"/>
          </w:tcPr>
          <w:p w14:paraId="7CE102E3">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政府性基金</w:t>
            </w:r>
          </w:p>
        </w:tc>
        <w:tc>
          <w:tcPr>
            <w:tcW w:w="1621" w:type="dxa"/>
            <w:vAlign w:val="center"/>
          </w:tcPr>
          <w:p w14:paraId="6FB6407D">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国有资本经营预算</w:t>
            </w:r>
          </w:p>
        </w:tc>
      </w:tr>
      <w:tr w14:paraId="0BC681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Align w:val="center"/>
          </w:tcPr>
          <w:p w14:paraId="56A82369">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合计</w:t>
            </w:r>
          </w:p>
        </w:tc>
        <w:tc>
          <w:tcPr>
            <w:tcW w:w="1215" w:type="dxa"/>
            <w:vAlign w:val="top"/>
          </w:tcPr>
          <w:p w14:paraId="46A0FB44">
            <w:pPr>
              <w:widowControl/>
              <w:outlineLvl w:val="1"/>
              <w:rPr>
                <w:rFonts w:hint="eastAsia" w:ascii="仿宋_GB2312" w:hAnsi="宋体" w:eastAsia="仿宋_GB2312"/>
                <w:b/>
                <w:color w:val="auto"/>
                <w:kern w:val="0"/>
                <w:sz w:val="28"/>
                <w:szCs w:val="32"/>
                <w:highlight w:val="none"/>
                <w:vertAlign w:val="baseline"/>
              </w:rPr>
            </w:pPr>
          </w:p>
        </w:tc>
        <w:tc>
          <w:tcPr>
            <w:tcW w:w="1314" w:type="dxa"/>
            <w:vAlign w:val="top"/>
          </w:tcPr>
          <w:p w14:paraId="4F2E8456">
            <w:pPr>
              <w:widowControl/>
              <w:outlineLvl w:val="1"/>
              <w:rPr>
                <w:rFonts w:hint="eastAsia" w:ascii="仿宋_GB2312" w:hAnsi="宋体" w:eastAsia="仿宋_GB2312"/>
                <w:b/>
                <w:color w:val="auto"/>
                <w:kern w:val="0"/>
                <w:sz w:val="28"/>
                <w:szCs w:val="32"/>
                <w:highlight w:val="none"/>
                <w:vertAlign w:val="baseline"/>
              </w:rPr>
            </w:pPr>
          </w:p>
        </w:tc>
        <w:tc>
          <w:tcPr>
            <w:tcW w:w="1595" w:type="dxa"/>
            <w:vAlign w:val="top"/>
          </w:tcPr>
          <w:p w14:paraId="5C9DDEE0">
            <w:pPr>
              <w:widowControl/>
              <w:outlineLvl w:val="1"/>
              <w:rPr>
                <w:rFonts w:hint="eastAsia" w:ascii="仿宋_GB2312" w:hAnsi="宋体" w:eastAsia="仿宋_GB2312"/>
                <w:b/>
                <w:color w:val="auto"/>
                <w:kern w:val="0"/>
                <w:sz w:val="28"/>
                <w:szCs w:val="32"/>
                <w:highlight w:val="none"/>
                <w:vertAlign w:val="baseline"/>
              </w:rPr>
            </w:pPr>
          </w:p>
        </w:tc>
        <w:tc>
          <w:tcPr>
            <w:tcW w:w="1621" w:type="dxa"/>
            <w:vAlign w:val="top"/>
          </w:tcPr>
          <w:p w14:paraId="54E69B37">
            <w:pPr>
              <w:widowControl/>
              <w:outlineLvl w:val="1"/>
              <w:rPr>
                <w:rFonts w:hint="eastAsia" w:ascii="仿宋_GB2312" w:hAnsi="宋体" w:eastAsia="仿宋_GB2312"/>
                <w:b/>
                <w:color w:val="auto"/>
                <w:kern w:val="0"/>
                <w:sz w:val="28"/>
                <w:szCs w:val="32"/>
                <w:highlight w:val="none"/>
                <w:vertAlign w:val="baseline"/>
              </w:rPr>
            </w:pPr>
          </w:p>
        </w:tc>
      </w:tr>
      <w:tr w14:paraId="4E5EED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Align w:val="center"/>
          </w:tcPr>
          <w:p w14:paraId="445E9E96">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因公出国（境）费</w:t>
            </w:r>
          </w:p>
        </w:tc>
        <w:tc>
          <w:tcPr>
            <w:tcW w:w="1215" w:type="dxa"/>
            <w:vAlign w:val="top"/>
          </w:tcPr>
          <w:p w14:paraId="5E8DEB09">
            <w:pPr>
              <w:widowControl/>
              <w:outlineLvl w:val="1"/>
              <w:rPr>
                <w:rFonts w:hint="eastAsia" w:ascii="仿宋_GB2312" w:hAnsi="宋体" w:eastAsia="仿宋_GB2312"/>
                <w:b/>
                <w:color w:val="auto"/>
                <w:kern w:val="0"/>
                <w:sz w:val="28"/>
                <w:szCs w:val="32"/>
                <w:highlight w:val="none"/>
                <w:vertAlign w:val="baseline"/>
              </w:rPr>
            </w:pPr>
          </w:p>
        </w:tc>
        <w:tc>
          <w:tcPr>
            <w:tcW w:w="1314" w:type="dxa"/>
            <w:vAlign w:val="top"/>
          </w:tcPr>
          <w:p w14:paraId="58FB46AD">
            <w:pPr>
              <w:widowControl/>
              <w:outlineLvl w:val="1"/>
              <w:rPr>
                <w:rFonts w:hint="eastAsia" w:ascii="仿宋_GB2312" w:hAnsi="宋体" w:eastAsia="仿宋_GB2312"/>
                <w:b/>
                <w:color w:val="auto"/>
                <w:kern w:val="0"/>
                <w:sz w:val="28"/>
                <w:szCs w:val="32"/>
                <w:highlight w:val="none"/>
                <w:vertAlign w:val="baseline"/>
              </w:rPr>
            </w:pPr>
          </w:p>
        </w:tc>
        <w:tc>
          <w:tcPr>
            <w:tcW w:w="1595" w:type="dxa"/>
            <w:vAlign w:val="top"/>
          </w:tcPr>
          <w:p w14:paraId="591373D7">
            <w:pPr>
              <w:widowControl/>
              <w:outlineLvl w:val="1"/>
              <w:rPr>
                <w:rFonts w:hint="eastAsia" w:ascii="仿宋_GB2312" w:hAnsi="宋体" w:eastAsia="仿宋_GB2312"/>
                <w:b/>
                <w:color w:val="auto"/>
                <w:kern w:val="0"/>
                <w:sz w:val="28"/>
                <w:szCs w:val="32"/>
                <w:highlight w:val="none"/>
                <w:vertAlign w:val="baseline"/>
              </w:rPr>
            </w:pPr>
          </w:p>
        </w:tc>
        <w:tc>
          <w:tcPr>
            <w:tcW w:w="1621" w:type="dxa"/>
            <w:vAlign w:val="top"/>
          </w:tcPr>
          <w:p w14:paraId="15CDCB76">
            <w:pPr>
              <w:widowControl/>
              <w:outlineLvl w:val="1"/>
              <w:rPr>
                <w:rFonts w:hint="eastAsia" w:ascii="仿宋_GB2312" w:hAnsi="宋体" w:eastAsia="仿宋_GB2312"/>
                <w:b/>
                <w:color w:val="auto"/>
                <w:kern w:val="0"/>
                <w:sz w:val="28"/>
                <w:szCs w:val="32"/>
                <w:highlight w:val="none"/>
                <w:vertAlign w:val="baseline"/>
              </w:rPr>
            </w:pPr>
          </w:p>
        </w:tc>
      </w:tr>
      <w:tr w14:paraId="5AA126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Align w:val="center"/>
          </w:tcPr>
          <w:p w14:paraId="6E845D02">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公务接待费</w:t>
            </w:r>
          </w:p>
        </w:tc>
        <w:tc>
          <w:tcPr>
            <w:tcW w:w="1215" w:type="dxa"/>
            <w:vAlign w:val="top"/>
          </w:tcPr>
          <w:p w14:paraId="00A370C0">
            <w:pPr>
              <w:widowControl/>
              <w:outlineLvl w:val="1"/>
              <w:rPr>
                <w:rFonts w:hint="eastAsia" w:ascii="仿宋_GB2312" w:hAnsi="宋体" w:eastAsia="仿宋_GB2312"/>
                <w:b/>
                <w:color w:val="auto"/>
                <w:kern w:val="0"/>
                <w:sz w:val="28"/>
                <w:szCs w:val="32"/>
                <w:highlight w:val="none"/>
                <w:vertAlign w:val="baseline"/>
              </w:rPr>
            </w:pPr>
          </w:p>
        </w:tc>
        <w:tc>
          <w:tcPr>
            <w:tcW w:w="1314" w:type="dxa"/>
            <w:vAlign w:val="top"/>
          </w:tcPr>
          <w:p w14:paraId="0B7558BF">
            <w:pPr>
              <w:widowControl/>
              <w:outlineLvl w:val="1"/>
              <w:rPr>
                <w:rFonts w:hint="eastAsia" w:ascii="仿宋_GB2312" w:hAnsi="宋体" w:eastAsia="仿宋_GB2312"/>
                <w:b/>
                <w:color w:val="auto"/>
                <w:kern w:val="0"/>
                <w:sz w:val="28"/>
                <w:szCs w:val="32"/>
                <w:highlight w:val="none"/>
                <w:vertAlign w:val="baseline"/>
              </w:rPr>
            </w:pPr>
          </w:p>
        </w:tc>
        <w:tc>
          <w:tcPr>
            <w:tcW w:w="1595" w:type="dxa"/>
            <w:vAlign w:val="top"/>
          </w:tcPr>
          <w:p w14:paraId="6A6B792D">
            <w:pPr>
              <w:widowControl/>
              <w:outlineLvl w:val="1"/>
              <w:rPr>
                <w:rFonts w:hint="eastAsia" w:ascii="仿宋_GB2312" w:hAnsi="宋体" w:eastAsia="仿宋_GB2312"/>
                <w:b/>
                <w:color w:val="auto"/>
                <w:kern w:val="0"/>
                <w:sz w:val="28"/>
                <w:szCs w:val="32"/>
                <w:highlight w:val="none"/>
                <w:vertAlign w:val="baseline"/>
              </w:rPr>
            </w:pPr>
          </w:p>
        </w:tc>
        <w:tc>
          <w:tcPr>
            <w:tcW w:w="1621" w:type="dxa"/>
            <w:vAlign w:val="top"/>
          </w:tcPr>
          <w:p w14:paraId="39E12895">
            <w:pPr>
              <w:widowControl/>
              <w:outlineLvl w:val="1"/>
              <w:rPr>
                <w:rFonts w:hint="eastAsia" w:ascii="仿宋_GB2312" w:hAnsi="宋体" w:eastAsia="仿宋_GB2312"/>
                <w:b/>
                <w:color w:val="auto"/>
                <w:kern w:val="0"/>
                <w:sz w:val="28"/>
                <w:szCs w:val="32"/>
                <w:highlight w:val="none"/>
                <w:vertAlign w:val="baseline"/>
              </w:rPr>
            </w:pPr>
          </w:p>
        </w:tc>
      </w:tr>
      <w:tr w14:paraId="250B52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Align w:val="center"/>
          </w:tcPr>
          <w:p w14:paraId="6F6198E2">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公务用车购置及运行费</w:t>
            </w:r>
          </w:p>
          <w:p w14:paraId="2E452531">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（小计）</w:t>
            </w:r>
          </w:p>
        </w:tc>
        <w:tc>
          <w:tcPr>
            <w:tcW w:w="1215" w:type="dxa"/>
            <w:vAlign w:val="top"/>
          </w:tcPr>
          <w:p w14:paraId="07BE0E91">
            <w:pPr>
              <w:widowControl/>
              <w:outlineLvl w:val="1"/>
              <w:rPr>
                <w:rFonts w:hint="default" w:ascii="仿宋_GB2312" w:hAnsi="宋体" w:eastAsia="仿宋_GB2312"/>
                <w:b/>
                <w:color w:val="auto"/>
                <w:kern w:val="0"/>
                <w:sz w:val="28"/>
                <w:szCs w:val="32"/>
                <w:highlight w:val="none"/>
                <w:vertAlign w:val="baseline"/>
              </w:rPr>
            </w:pPr>
          </w:p>
        </w:tc>
        <w:tc>
          <w:tcPr>
            <w:tcW w:w="1314" w:type="dxa"/>
            <w:vAlign w:val="top"/>
          </w:tcPr>
          <w:p w14:paraId="2660B000">
            <w:pPr>
              <w:widowControl/>
              <w:outlineLvl w:val="1"/>
              <w:rPr>
                <w:rFonts w:hint="default" w:ascii="仿宋_GB2312" w:hAnsi="宋体" w:eastAsia="仿宋_GB2312"/>
                <w:b/>
                <w:color w:val="auto"/>
                <w:kern w:val="0"/>
                <w:sz w:val="28"/>
                <w:szCs w:val="32"/>
                <w:highlight w:val="none"/>
                <w:vertAlign w:val="baseline"/>
              </w:rPr>
            </w:pPr>
          </w:p>
        </w:tc>
        <w:tc>
          <w:tcPr>
            <w:tcW w:w="1595" w:type="dxa"/>
            <w:vAlign w:val="top"/>
          </w:tcPr>
          <w:p w14:paraId="7F601709">
            <w:pPr>
              <w:widowControl/>
              <w:outlineLvl w:val="1"/>
              <w:rPr>
                <w:rFonts w:hint="eastAsia" w:ascii="仿宋_GB2312" w:hAnsi="宋体" w:eastAsia="仿宋_GB2312"/>
                <w:b/>
                <w:color w:val="auto"/>
                <w:kern w:val="0"/>
                <w:sz w:val="28"/>
                <w:szCs w:val="32"/>
                <w:highlight w:val="none"/>
                <w:vertAlign w:val="baseline"/>
              </w:rPr>
            </w:pPr>
          </w:p>
        </w:tc>
        <w:tc>
          <w:tcPr>
            <w:tcW w:w="1621" w:type="dxa"/>
            <w:vAlign w:val="top"/>
          </w:tcPr>
          <w:p w14:paraId="5ED6F793">
            <w:pPr>
              <w:widowControl/>
              <w:outlineLvl w:val="1"/>
              <w:rPr>
                <w:rFonts w:hint="eastAsia" w:ascii="仿宋_GB2312" w:hAnsi="宋体" w:eastAsia="仿宋_GB2312"/>
                <w:b/>
                <w:color w:val="auto"/>
                <w:kern w:val="0"/>
                <w:sz w:val="28"/>
                <w:szCs w:val="32"/>
                <w:highlight w:val="none"/>
                <w:vertAlign w:val="baseline"/>
              </w:rPr>
            </w:pPr>
          </w:p>
        </w:tc>
      </w:tr>
      <w:tr w14:paraId="435DC4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Align w:val="top"/>
          </w:tcPr>
          <w:p w14:paraId="299B470D">
            <w:pPr>
              <w:widowControl/>
              <w:ind w:firstLine="281" w:firstLineChars="100"/>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其中：公务用车购置费</w:t>
            </w:r>
          </w:p>
        </w:tc>
        <w:tc>
          <w:tcPr>
            <w:tcW w:w="1215" w:type="dxa"/>
            <w:vAlign w:val="top"/>
          </w:tcPr>
          <w:p w14:paraId="0E25594F">
            <w:pPr>
              <w:widowControl/>
              <w:outlineLvl w:val="1"/>
              <w:rPr>
                <w:rFonts w:hint="default" w:ascii="仿宋_GB2312" w:hAnsi="宋体" w:eastAsia="仿宋_GB2312"/>
                <w:b/>
                <w:color w:val="auto"/>
                <w:kern w:val="0"/>
                <w:sz w:val="28"/>
                <w:szCs w:val="32"/>
                <w:highlight w:val="none"/>
                <w:vertAlign w:val="baseline"/>
              </w:rPr>
            </w:pPr>
          </w:p>
        </w:tc>
        <w:tc>
          <w:tcPr>
            <w:tcW w:w="1314" w:type="dxa"/>
            <w:vAlign w:val="top"/>
          </w:tcPr>
          <w:p w14:paraId="5348D5E7">
            <w:pPr>
              <w:widowControl/>
              <w:outlineLvl w:val="1"/>
              <w:rPr>
                <w:rFonts w:hint="default" w:ascii="仿宋_GB2312" w:hAnsi="宋体" w:eastAsia="仿宋_GB2312"/>
                <w:b/>
                <w:color w:val="auto"/>
                <w:kern w:val="0"/>
                <w:sz w:val="28"/>
                <w:szCs w:val="32"/>
                <w:highlight w:val="none"/>
                <w:vertAlign w:val="baseline"/>
              </w:rPr>
            </w:pPr>
          </w:p>
        </w:tc>
        <w:tc>
          <w:tcPr>
            <w:tcW w:w="1595" w:type="dxa"/>
            <w:vAlign w:val="top"/>
          </w:tcPr>
          <w:p w14:paraId="10894ADE">
            <w:pPr>
              <w:widowControl/>
              <w:outlineLvl w:val="1"/>
              <w:rPr>
                <w:rFonts w:hint="eastAsia" w:ascii="仿宋_GB2312" w:hAnsi="宋体" w:eastAsia="仿宋_GB2312"/>
                <w:b/>
                <w:color w:val="auto"/>
                <w:kern w:val="0"/>
                <w:sz w:val="28"/>
                <w:szCs w:val="32"/>
                <w:highlight w:val="none"/>
                <w:vertAlign w:val="baseline"/>
              </w:rPr>
            </w:pPr>
          </w:p>
        </w:tc>
        <w:tc>
          <w:tcPr>
            <w:tcW w:w="1621" w:type="dxa"/>
            <w:vAlign w:val="top"/>
          </w:tcPr>
          <w:p w14:paraId="4EB19194">
            <w:pPr>
              <w:widowControl/>
              <w:outlineLvl w:val="1"/>
              <w:rPr>
                <w:rFonts w:hint="eastAsia" w:ascii="仿宋_GB2312" w:hAnsi="宋体" w:eastAsia="仿宋_GB2312"/>
                <w:b/>
                <w:color w:val="auto"/>
                <w:kern w:val="0"/>
                <w:sz w:val="28"/>
                <w:szCs w:val="32"/>
                <w:highlight w:val="none"/>
                <w:vertAlign w:val="baseline"/>
              </w:rPr>
            </w:pPr>
          </w:p>
        </w:tc>
      </w:tr>
      <w:tr w14:paraId="6E9A36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Align w:val="top"/>
          </w:tcPr>
          <w:p w14:paraId="1B04F445">
            <w:pPr>
              <w:widowControl/>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 xml:space="preserve">     </w:t>
            </w:r>
            <w:r>
              <w:rPr>
                <w:rFonts w:hint="default" w:ascii="仿宋_GB2312" w:hAnsi="宋体" w:eastAsia="仿宋_GB2312"/>
                <w:b/>
                <w:color w:val="auto"/>
                <w:kern w:val="0"/>
                <w:sz w:val="28"/>
                <w:szCs w:val="32"/>
                <w:highlight w:val="none"/>
                <w:vertAlign w:val="baseline"/>
              </w:rPr>
              <w:t xml:space="preserve">  </w:t>
            </w:r>
            <w:r>
              <w:rPr>
                <w:rFonts w:hint="eastAsia" w:ascii="仿宋_GB2312" w:hAnsi="宋体" w:eastAsia="仿宋_GB2312"/>
                <w:b/>
                <w:color w:val="auto"/>
                <w:kern w:val="0"/>
                <w:sz w:val="28"/>
                <w:szCs w:val="32"/>
                <w:highlight w:val="none"/>
                <w:vertAlign w:val="baseline"/>
              </w:rPr>
              <w:t xml:space="preserve"> 公务用车运行费</w:t>
            </w:r>
          </w:p>
        </w:tc>
        <w:tc>
          <w:tcPr>
            <w:tcW w:w="1215" w:type="dxa"/>
            <w:vAlign w:val="top"/>
          </w:tcPr>
          <w:p w14:paraId="2A187DC1">
            <w:pPr>
              <w:widowControl/>
              <w:outlineLvl w:val="1"/>
              <w:rPr>
                <w:rFonts w:hint="default" w:ascii="仿宋_GB2312" w:hAnsi="宋体" w:eastAsia="仿宋_GB2312"/>
                <w:b/>
                <w:color w:val="auto"/>
                <w:kern w:val="0"/>
                <w:sz w:val="28"/>
                <w:szCs w:val="32"/>
                <w:highlight w:val="none"/>
                <w:vertAlign w:val="baseline"/>
              </w:rPr>
            </w:pPr>
          </w:p>
        </w:tc>
        <w:tc>
          <w:tcPr>
            <w:tcW w:w="1314" w:type="dxa"/>
            <w:vAlign w:val="top"/>
          </w:tcPr>
          <w:p w14:paraId="206321EF">
            <w:pPr>
              <w:widowControl/>
              <w:outlineLvl w:val="1"/>
              <w:rPr>
                <w:rFonts w:hint="default" w:ascii="仿宋_GB2312" w:hAnsi="宋体" w:eastAsia="仿宋_GB2312"/>
                <w:b/>
                <w:color w:val="auto"/>
                <w:kern w:val="0"/>
                <w:sz w:val="28"/>
                <w:szCs w:val="32"/>
                <w:highlight w:val="none"/>
                <w:vertAlign w:val="baseline"/>
              </w:rPr>
            </w:pPr>
          </w:p>
        </w:tc>
        <w:tc>
          <w:tcPr>
            <w:tcW w:w="1595" w:type="dxa"/>
            <w:vAlign w:val="top"/>
          </w:tcPr>
          <w:p w14:paraId="2C37DC75">
            <w:pPr>
              <w:widowControl/>
              <w:outlineLvl w:val="1"/>
              <w:rPr>
                <w:rFonts w:hint="eastAsia" w:ascii="仿宋_GB2312" w:hAnsi="宋体" w:eastAsia="仿宋_GB2312"/>
                <w:b/>
                <w:color w:val="auto"/>
                <w:kern w:val="0"/>
                <w:sz w:val="28"/>
                <w:szCs w:val="32"/>
                <w:highlight w:val="none"/>
                <w:vertAlign w:val="baseline"/>
              </w:rPr>
            </w:pPr>
          </w:p>
        </w:tc>
        <w:tc>
          <w:tcPr>
            <w:tcW w:w="1621" w:type="dxa"/>
            <w:vAlign w:val="top"/>
          </w:tcPr>
          <w:p w14:paraId="54149498">
            <w:pPr>
              <w:widowControl/>
              <w:outlineLvl w:val="1"/>
              <w:rPr>
                <w:rFonts w:hint="eastAsia" w:ascii="仿宋_GB2312" w:hAnsi="宋体" w:eastAsia="仿宋_GB2312"/>
                <w:b/>
                <w:color w:val="auto"/>
                <w:kern w:val="0"/>
                <w:sz w:val="28"/>
                <w:szCs w:val="32"/>
                <w:highlight w:val="none"/>
                <w:vertAlign w:val="baseline"/>
              </w:rPr>
            </w:pPr>
          </w:p>
        </w:tc>
      </w:tr>
    </w:tbl>
    <w:p w14:paraId="3BD40CE6">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eastAsia" w:ascii="仿宋_GB2312" w:hAnsi="宋体" w:eastAsia="仿宋_GB2312"/>
          <w:b/>
          <w:color w:val="auto"/>
          <w:kern w:val="0"/>
          <w:sz w:val="28"/>
          <w:szCs w:val="32"/>
          <w:highlight w:val="none"/>
          <w:lang w:val="en-US" w:eastAsia="zh-CN"/>
        </w:rPr>
      </w:pPr>
      <w:r>
        <w:rPr>
          <w:rFonts w:hint="eastAsia" w:ascii="仿宋_GB2312" w:hAnsi="宋体" w:eastAsia="仿宋_GB2312"/>
          <w:b/>
          <w:color w:val="auto"/>
          <w:kern w:val="0"/>
          <w:sz w:val="28"/>
          <w:szCs w:val="32"/>
          <w:highlight w:val="none"/>
        </w:rPr>
        <w:t>备注：</w:t>
      </w:r>
      <w:r>
        <w:rPr>
          <w:rFonts w:hint="eastAsia" w:ascii="仿宋_GB2312" w:hAnsi="宋体" w:eastAsia="仿宋_GB2312"/>
          <w:b/>
          <w:color w:val="auto"/>
          <w:kern w:val="0"/>
          <w:sz w:val="28"/>
          <w:szCs w:val="32"/>
          <w:highlight w:val="none"/>
          <w:lang w:eastAsia="zh-CN"/>
        </w:rPr>
        <w:t>本单位</w:t>
      </w:r>
      <w:r>
        <w:rPr>
          <w:rFonts w:hint="eastAsia" w:ascii="仿宋_GB2312" w:hAnsi="宋体" w:eastAsia="仿宋_GB2312"/>
          <w:b/>
          <w:color w:val="auto"/>
          <w:kern w:val="0"/>
          <w:sz w:val="28"/>
          <w:szCs w:val="32"/>
          <w:highlight w:val="none"/>
          <w:lang w:val="en-US" w:eastAsia="zh-CN"/>
        </w:rPr>
        <w:t>2024年无</w:t>
      </w:r>
      <w:r>
        <w:rPr>
          <w:rFonts w:hint="eastAsia" w:ascii="仿宋_GB2312" w:hAnsi="宋体" w:eastAsia="仿宋_GB2312"/>
          <w:b/>
          <w:color w:val="auto"/>
          <w:kern w:val="0"/>
          <w:sz w:val="32"/>
          <w:szCs w:val="32"/>
          <w:highlight w:val="none"/>
          <w:lang w:val="en-US" w:eastAsia="zh-Hans"/>
        </w:rPr>
        <w:t>财政拨款</w:t>
      </w:r>
      <w:r>
        <w:rPr>
          <w:rFonts w:hint="eastAsia" w:ascii="仿宋_GB2312" w:hAnsi="宋体" w:eastAsia="仿宋_GB2312"/>
          <w:b/>
          <w:color w:val="auto"/>
          <w:kern w:val="0"/>
          <w:sz w:val="32"/>
          <w:szCs w:val="32"/>
          <w:highlight w:val="none"/>
        </w:rPr>
        <w:t>“三公”经费支出</w:t>
      </w:r>
      <w:r>
        <w:rPr>
          <w:rFonts w:hint="eastAsia" w:ascii="仿宋_GB2312" w:hAnsi="宋体" w:eastAsia="仿宋_GB2312"/>
          <w:b/>
          <w:color w:val="auto"/>
          <w:kern w:val="0"/>
          <w:sz w:val="32"/>
          <w:szCs w:val="32"/>
          <w:highlight w:val="none"/>
          <w:lang w:eastAsia="zh-CN"/>
        </w:rPr>
        <w:t>，此表为空表。</w:t>
      </w:r>
    </w:p>
    <w:p w14:paraId="1A96B767">
      <w:pPr>
        <w:spacing w:line="600" w:lineRule="exact"/>
        <w:ind w:left="640"/>
        <w:jc w:val="center"/>
        <w:rPr>
          <w:rFonts w:hint="eastAsia" w:ascii="仿宋" w:hAnsi="仿宋" w:eastAsia="仿宋" w:cs="仿宋_GB2312"/>
          <w:bCs/>
          <w:color w:val="auto"/>
          <w:kern w:val="0"/>
          <w:sz w:val="28"/>
          <w:szCs w:val="28"/>
          <w:highlight w:val="none"/>
        </w:rPr>
      </w:pPr>
    </w:p>
    <w:p w14:paraId="0E34163F">
      <w:pPr>
        <w:spacing w:line="600" w:lineRule="exact"/>
        <w:ind w:left="640"/>
        <w:jc w:val="center"/>
        <w:rPr>
          <w:rFonts w:hint="eastAsia" w:ascii="仿宋" w:hAnsi="仿宋" w:eastAsia="仿宋" w:cs="仿宋_GB2312"/>
          <w:bCs/>
          <w:color w:val="auto"/>
          <w:kern w:val="0"/>
          <w:sz w:val="28"/>
          <w:szCs w:val="28"/>
          <w:highlight w:val="none"/>
        </w:rPr>
      </w:pPr>
    </w:p>
    <w:p w14:paraId="47A94AF8">
      <w:pPr>
        <w:spacing w:line="600" w:lineRule="exact"/>
        <w:ind w:left="640"/>
        <w:jc w:val="center"/>
        <w:rPr>
          <w:rFonts w:hint="eastAsia" w:ascii="仿宋" w:hAnsi="仿宋" w:eastAsia="仿宋" w:cs="仿宋_GB2312"/>
          <w:bCs/>
          <w:color w:val="auto"/>
          <w:kern w:val="0"/>
          <w:sz w:val="28"/>
          <w:szCs w:val="28"/>
          <w:highlight w:val="none"/>
        </w:rPr>
      </w:pPr>
    </w:p>
    <w:p w14:paraId="619E804A">
      <w:pPr>
        <w:spacing w:line="600" w:lineRule="exact"/>
        <w:ind w:left="640"/>
        <w:jc w:val="center"/>
        <w:rPr>
          <w:rFonts w:hint="eastAsia" w:ascii="仿宋" w:hAnsi="仿宋" w:eastAsia="仿宋" w:cs="仿宋_GB2312"/>
          <w:bCs/>
          <w:color w:val="auto"/>
          <w:kern w:val="0"/>
          <w:sz w:val="28"/>
          <w:szCs w:val="28"/>
          <w:highlight w:val="none"/>
        </w:rPr>
      </w:pPr>
    </w:p>
    <w:p w14:paraId="6C35B56C">
      <w:pPr>
        <w:spacing w:line="600" w:lineRule="exact"/>
        <w:ind w:left="640"/>
        <w:jc w:val="center"/>
        <w:rPr>
          <w:rFonts w:hint="eastAsia" w:ascii="仿宋" w:hAnsi="仿宋" w:eastAsia="仿宋" w:cs="仿宋_GB2312"/>
          <w:bCs/>
          <w:color w:val="auto"/>
          <w:kern w:val="0"/>
          <w:sz w:val="28"/>
          <w:szCs w:val="28"/>
          <w:highlight w:val="none"/>
        </w:rPr>
      </w:pPr>
    </w:p>
    <w:p w14:paraId="02D17C22">
      <w:pPr>
        <w:spacing w:line="600" w:lineRule="exact"/>
        <w:ind w:left="640"/>
        <w:jc w:val="center"/>
        <w:rPr>
          <w:rFonts w:hint="eastAsia" w:ascii="仿宋" w:hAnsi="仿宋" w:eastAsia="仿宋" w:cs="仿宋_GB2312"/>
          <w:bCs/>
          <w:color w:val="auto"/>
          <w:kern w:val="0"/>
          <w:sz w:val="28"/>
          <w:szCs w:val="28"/>
          <w:highlight w:val="none"/>
        </w:rPr>
      </w:pPr>
    </w:p>
    <w:p w14:paraId="12E6CE23">
      <w:pPr>
        <w:spacing w:line="600" w:lineRule="exact"/>
        <w:ind w:left="640"/>
        <w:jc w:val="center"/>
        <w:rPr>
          <w:rFonts w:hint="eastAsia" w:ascii="仿宋" w:hAnsi="仿宋" w:eastAsia="仿宋" w:cs="仿宋_GB2312"/>
          <w:bCs/>
          <w:color w:val="auto"/>
          <w:kern w:val="0"/>
          <w:sz w:val="28"/>
          <w:szCs w:val="28"/>
          <w:highlight w:val="none"/>
        </w:rPr>
      </w:pPr>
    </w:p>
    <w:p w14:paraId="6D056C65">
      <w:pPr>
        <w:spacing w:line="600" w:lineRule="exact"/>
        <w:ind w:left="640"/>
        <w:jc w:val="center"/>
        <w:rPr>
          <w:rFonts w:hint="eastAsia" w:ascii="仿宋" w:hAnsi="仿宋" w:eastAsia="仿宋" w:cs="仿宋_GB2312"/>
          <w:bCs/>
          <w:color w:val="auto"/>
          <w:kern w:val="0"/>
          <w:sz w:val="28"/>
          <w:szCs w:val="28"/>
          <w:highlight w:val="none"/>
        </w:rPr>
      </w:pPr>
    </w:p>
    <w:p w14:paraId="4FB133C9">
      <w:pPr>
        <w:spacing w:line="600" w:lineRule="exact"/>
        <w:ind w:left="640"/>
        <w:jc w:val="center"/>
        <w:rPr>
          <w:rFonts w:hint="eastAsia" w:ascii="仿宋" w:hAnsi="仿宋" w:eastAsia="仿宋" w:cs="仿宋_GB2312"/>
          <w:bCs/>
          <w:color w:val="auto"/>
          <w:kern w:val="0"/>
          <w:sz w:val="28"/>
          <w:szCs w:val="28"/>
          <w:highlight w:val="none"/>
        </w:rPr>
      </w:pPr>
    </w:p>
    <w:p w14:paraId="453CBED8">
      <w:pPr>
        <w:spacing w:line="600" w:lineRule="exact"/>
        <w:ind w:left="640"/>
        <w:jc w:val="center"/>
        <w:rPr>
          <w:rFonts w:hint="eastAsia" w:ascii="仿宋" w:hAnsi="仿宋" w:eastAsia="仿宋" w:cs="仿宋_GB2312"/>
          <w:bCs/>
          <w:color w:val="auto"/>
          <w:kern w:val="0"/>
          <w:sz w:val="28"/>
          <w:szCs w:val="28"/>
          <w:highlight w:val="none"/>
        </w:rPr>
      </w:pPr>
    </w:p>
    <w:p w14:paraId="59CD81C7">
      <w:pPr>
        <w:spacing w:line="600" w:lineRule="exact"/>
        <w:ind w:left="640"/>
        <w:jc w:val="center"/>
        <w:rPr>
          <w:rFonts w:hint="eastAsia" w:ascii="仿宋" w:hAnsi="仿宋" w:eastAsia="仿宋" w:cs="仿宋_GB2312"/>
          <w:bCs/>
          <w:color w:val="auto"/>
          <w:kern w:val="0"/>
          <w:sz w:val="28"/>
          <w:szCs w:val="28"/>
          <w:highlight w:val="none"/>
        </w:rPr>
      </w:pPr>
    </w:p>
    <w:p w14:paraId="08BE0355">
      <w:pPr>
        <w:spacing w:line="600" w:lineRule="exact"/>
        <w:jc w:val="both"/>
        <w:rPr>
          <w:rFonts w:hint="eastAsia" w:ascii="仿宋" w:hAnsi="仿宋" w:eastAsia="仿宋" w:cs="仿宋_GB2312"/>
          <w:bCs/>
          <w:color w:val="auto"/>
          <w:kern w:val="0"/>
          <w:sz w:val="28"/>
          <w:szCs w:val="28"/>
          <w:highlight w:val="none"/>
        </w:rPr>
      </w:pPr>
    </w:p>
    <w:p w14:paraId="6CB4CE3A">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4653A65D">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34E8C0F0">
      <w:pPr>
        <w:keepNext w:val="0"/>
        <w:keepLines w:val="0"/>
        <w:widowControl/>
        <w:suppressLineNumbers w:val="0"/>
        <w:jc w:val="left"/>
        <w:textAlignment w:val="bottom"/>
        <w:rPr>
          <w:rFonts w:hint="eastAsia" w:ascii="仿宋" w:hAnsi="仿宋" w:eastAsia="仿宋" w:cs="仿宋_GB2312"/>
          <w:bCs/>
          <w:color w:val="auto"/>
          <w:kern w:val="0"/>
          <w:sz w:val="28"/>
          <w:szCs w:val="28"/>
          <w:highlight w:val="none"/>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w:t>
      </w:r>
      <w:r>
        <w:rPr>
          <w:rFonts w:hint="eastAsia" w:ascii="宋体" w:hAnsi="宋体" w:cs="宋体"/>
          <w:i w:val="0"/>
          <w:color w:val="auto"/>
          <w:kern w:val="0"/>
          <w:sz w:val="20"/>
          <w:szCs w:val="20"/>
          <w:highlight w:val="none"/>
          <w:u w:val="none"/>
          <w:lang w:val="en-US" w:eastAsia="zh-CN" w:bidi="ar"/>
        </w:rPr>
        <w:t>1</w:t>
      </w:r>
    </w:p>
    <w:p w14:paraId="30CB0062">
      <w:pPr>
        <w:spacing w:line="600" w:lineRule="exact"/>
        <w:ind w:firstLine="2520" w:firstLineChars="900"/>
        <w:jc w:val="both"/>
        <w:rPr>
          <w:rFonts w:ascii="仿宋" w:hAnsi="仿宋" w:eastAsia="仿宋" w:cs="仿宋_GB2312"/>
          <w:bCs/>
          <w:color w:val="auto"/>
          <w:kern w:val="0"/>
          <w:sz w:val="28"/>
          <w:szCs w:val="28"/>
          <w:highlight w:val="none"/>
        </w:rPr>
      </w:pPr>
      <w:r>
        <w:rPr>
          <w:rFonts w:hint="eastAsia" w:ascii="仿宋" w:hAnsi="仿宋" w:eastAsia="仿宋" w:cs="仿宋_GB2312"/>
          <w:bCs/>
          <w:color w:val="auto"/>
          <w:kern w:val="0"/>
          <w:sz w:val="28"/>
          <w:szCs w:val="28"/>
          <w:highlight w:val="none"/>
        </w:rPr>
        <w:t>上年结转</w:t>
      </w:r>
      <w:r>
        <w:rPr>
          <w:rFonts w:hint="eastAsia" w:ascii="仿宋" w:hAnsi="仿宋" w:eastAsia="仿宋" w:cs="仿宋_GB2312"/>
          <w:bCs/>
          <w:color w:val="auto"/>
          <w:kern w:val="0"/>
          <w:sz w:val="28"/>
          <w:szCs w:val="28"/>
          <w:highlight w:val="none"/>
          <w:lang w:val="en-US" w:eastAsia="zh-CN"/>
        </w:rPr>
        <w:t>结余</w:t>
      </w:r>
      <w:r>
        <w:rPr>
          <w:rFonts w:hint="eastAsia" w:ascii="仿宋" w:hAnsi="仿宋" w:eastAsia="仿宋" w:cs="仿宋_GB2312"/>
          <w:bCs/>
          <w:color w:val="auto"/>
          <w:kern w:val="0"/>
          <w:sz w:val="28"/>
          <w:szCs w:val="28"/>
          <w:highlight w:val="none"/>
        </w:rPr>
        <w:t>情况明细表</w:t>
      </w:r>
    </w:p>
    <w:tbl>
      <w:tblPr>
        <w:tblStyle w:val="6"/>
        <w:tblpPr w:leftFromText="180" w:rightFromText="180" w:vertAnchor="text" w:horzAnchor="page" w:tblpX="852" w:tblpY="190"/>
        <w:tblOverlap w:val="never"/>
        <w:tblW w:w="96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7"/>
        <w:gridCol w:w="850"/>
        <w:gridCol w:w="1054"/>
        <w:gridCol w:w="890"/>
        <w:gridCol w:w="714"/>
        <w:gridCol w:w="1211"/>
        <w:gridCol w:w="797"/>
        <w:gridCol w:w="723"/>
        <w:gridCol w:w="881"/>
        <w:gridCol w:w="1211"/>
      </w:tblGrid>
      <w:tr w14:paraId="4C6304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restart"/>
            <w:vAlign w:val="center"/>
          </w:tcPr>
          <w:p w14:paraId="4B7A59B3">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项目</w:t>
            </w:r>
          </w:p>
        </w:tc>
        <w:tc>
          <w:tcPr>
            <w:tcW w:w="850" w:type="dxa"/>
            <w:vMerge w:val="restart"/>
            <w:vAlign w:val="center"/>
          </w:tcPr>
          <w:p w14:paraId="3DEC2542">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总计</w:t>
            </w:r>
          </w:p>
        </w:tc>
        <w:tc>
          <w:tcPr>
            <w:tcW w:w="3869" w:type="dxa"/>
            <w:gridSpan w:val="4"/>
            <w:vAlign w:val="center"/>
          </w:tcPr>
          <w:p w14:paraId="18302428">
            <w:pPr>
              <w:widowControl/>
              <w:spacing w:line="280" w:lineRule="exact"/>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财政拨款</w:t>
            </w:r>
          </w:p>
        </w:tc>
        <w:tc>
          <w:tcPr>
            <w:tcW w:w="3612" w:type="dxa"/>
            <w:gridSpan w:val="4"/>
            <w:vAlign w:val="center"/>
          </w:tcPr>
          <w:p w14:paraId="13A488A0">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非财政拨款</w:t>
            </w:r>
          </w:p>
        </w:tc>
      </w:tr>
      <w:tr w14:paraId="7FCA2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continue"/>
            <w:vAlign w:val="center"/>
          </w:tcPr>
          <w:p w14:paraId="74AD6D6A">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850" w:type="dxa"/>
            <w:vMerge w:val="continue"/>
            <w:vAlign w:val="center"/>
          </w:tcPr>
          <w:p w14:paraId="34634DD4">
            <w:pPr>
              <w:spacing w:line="600" w:lineRule="exact"/>
              <w:jc w:val="center"/>
              <w:rPr>
                <w:rFonts w:ascii="仿宋" w:hAnsi="仿宋" w:eastAsia="仿宋" w:cs="仿宋_GB2312"/>
                <w:bCs/>
                <w:color w:val="auto"/>
                <w:kern w:val="0"/>
                <w:sz w:val="28"/>
                <w:szCs w:val="28"/>
                <w:highlight w:val="none"/>
              </w:rPr>
            </w:pPr>
          </w:p>
        </w:tc>
        <w:tc>
          <w:tcPr>
            <w:tcW w:w="1054" w:type="dxa"/>
            <w:vMerge w:val="restart"/>
            <w:vAlign w:val="center"/>
          </w:tcPr>
          <w:p w14:paraId="5DC369D7">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合计</w:t>
            </w:r>
          </w:p>
        </w:tc>
        <w:tc>
          <w:tcPr>
            <w:tcW w:w="1604" w:type="dxa"/>
            <w:gridSpan w:val="2"/>
            <w:vAlign w:val="center"/>
          </w:tcPr>
          <w:p w14:paraId="425ABED8">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vAlign w:val="center"/>
          </w:tcPr>
          <w:p w14:paraId="38DD4D6B">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c>
          <w:tcPr>
            <w:tcW w:w="797" w:type="dxa"/>
            <w:vMerge w:val="restart"/>
            <w:vAlign w:val="center"/>
          </w:tcPr>
          <w:p w14:paraId="187E0A6D">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合计</w:t>
            </w:r>
          </w:p>
        </w:tc>
        <w:tc>
          <w:tcPr>
            <w:tcW w:w="1604" w:type="dxa"/>
            <w:gridSpan w:val="2"/>
            <w:vAlign w:val="center"/>
          </w:tcPr>
          <w:p w14:paraId="779327B6">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vAlign w:val="center"/>
          </w:tcPr>
          <w:p w14:paraId="1F6470AB">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14:paraId="0E96B2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287" w:type="dxa"/>
            <w:vMerge w:val="continue"/>
            <w:vAlign w:val="center"/>
          </w:tcPr>
          <w:p w14:paraId="465B22E5">
            <w:pPr>
              <w:spacing w:line="600" w:lineRule="exact"/>
              <w:jc w:val="center"/>
              <w:rPr>
                <w:rFonts w:ascii="仿宋" w:hAnsi="仿宋" w:eastAsia="仿宋" w:cs="仿宋_GB2312"/>
                <w:bCs/>
                <w:color w:val="auto"/>
                <w:kern w:val="0"/>
                <w:sz w:val="28"/>
                <w:szCs w:val="28"/>
                <w:highlight w:val="none"/>
              </w:rPr>
            </w:pPr>
          </w:p>
        </w:tc>
        <w:tc>
          <w:tcPr>
            <w:tcW w:w="850" w:type="dxa"/>
            <w:vMerge w:val="continue"/>
            <w:vAlign w:val="center"/>
          </w:tcPr>
          <w:p w14:paraId="7C826EC5">
            <w:pPr>
              <w:spacing w:line="600" w:lineRule="exact"/>
              <w:jc w:val="center"/>
              <w:rPr>
                <w:rFonts w:ascii="仿宋" w:hAnsi="仿宋" w:eastAsia="仿宋" w:cs="仿宋_GB2312"/>
                <w:bCs/>
                <w:color w:val="auto"/>
                <w:kern w:val="0"/>
                <w:sz w:val="28"/>
                <w:szCs w:val="28"/>
                <w:highlight w:val="none"/>
              </w:rPr>
            </w:pPr>
          </w:p>
        </w:tc>
        <w:tc>
          <w:tcPr>
            <w:tcW w:w="1054" w:type="dxa"/>
            <w:vMerge w:val="continue"/>
            <w:vAlign w:val="center"/>
          </w:tcPr>
          <w:p w14:paraId="194FDCFB">
            <w:pPr>
              <w:spacing w:line="600" w:lineRule="exact"/>
              <w:jc w:val="center"/>
              <w:rPr>
                <w:rFonts w:ascii="仿宋" w:hAnsi="仿宋" w:eastAsia="仿宋" w:cs="仿宋_GB2312"/>
                <w:bCs/>
                <w:color w:val="auto"/>
                <w:kern w:val="0"/>
                <w:sz w:val="28"/>
                <w:szCs w:val="28"/>
                <w:highlight w:val="none"/>
              </w:rPr>
            </w:pPr>
          </w:p>
        </w:tc>
        <w:tc>
          <w:tcPr>
            <w:tcW w:w="890" w:type="dxa"/>
            <w:vAlign w:val="center"/>
          </w:tcPr>
          <w:p w14:paraId="115B3D21">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714" w:type="dxa"/>
            <w:vAlign w:val="center"/>
          </w:tcPr>
          <w:p w14:paraId="7D7DEE6B">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vAlign w:val="center"/>
          </w:tcPr>
          <w:p w14:paraId="6E8EAE8D">
            <w:pPr>
              <w:spacing w:line="600" w:lineRule="exact"/>
              <w:jc w:val="center"/>
              <w:rPr>
                <w:rFonts w:ascii="仿宋" w:hAnsi="仿宋" w:eastAsia="仿宋" w:cs="仿宋_GB2312"/>
                <w:bCs/>
                <w:color w:val="auto"/>
                <w:kern w:val="0"/>
                <w:sz w:val="28"/>
                <w:szCs w:val="28"/>
                <w:highlight w:val="none"/>
              </w:rPr>
            </w:pPr>
          </w:p>
        </w:tc>
        <w:tc>
          <w:tcPr>
            <w:tcW w:w="797" w:type="dxa"/>
            <w:vMerge w:val="continue"/>
            <w:vAlign w:val="center"/>
          </w:tcPr>
          <w:p w14:paraId="190A0466">
            <w:pPr>
              <w:spacing w:line="600" w:lineRule="exact"/>
              <w:jc w:val="center"/>
              <w:rPr>
                <w:rFonts w:ascii="仿宋" w:hAnsi="仿宋" w:eastAsia="仿宋" w:cs="仿宋_GB2312"/>
                <w:bCs/>
                <w:color w:val="auto"/>
                <w:kern w:val="0"/>
                <w:sz w:val="28"/>
                <w:szCs w:val="28"/>
                <w:highlight w:val="none"/>
              </w:rPr>
            </w:pPr>
          </w:p>
        </w:tc>
        <w:tc>
          <w:tcPr>
            <w:tcW w:w="723" w:type="dxa"/>
            <w:vAlign w:val="center"/>
          </w:tcPr>
          <w:p w14:paraId="6D57055A">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881" w:type="dxa"/>
            <w:vAlign w:val="center"/>
          </w:tcPr>
          <w:p w14:paraId="480AED5D">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vAlign w:val="center"/>
          </w:tcPr>
          <w:p w14:paraId="774F86E4">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r>
      <w:tr w14:paraId="6DCC44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5F890C37">
            <w:pPr>
              <w:spacing w:line="600" w:lineRule="exact"/>
              <w:jc w:val="center"/>
              <w:rPr>
                <w:rFonts w:ascii="仿宋" w:hAnsi="仿宋" w:eastAsia="仿宋" w:cs="仿宋_GB2312"/>
                <w:bCs/>
                <w:color w:val="auto"/>
                <w:kern w:val="0"/>
                <w:sz w:val="28"/>
                <w:szCs w:val="28"/>
                <w:highlight w:val="none"/>
              </w:rPr>
            </w:pPr>
          </w:p>
        </w:tc>
        <w:tc>
          <w:tcPr>
            <w:tcW w:w="850" w:type="dxa"/>
            <w:vAlign w:val="center"/>
          </w:tcPr>
          <w:p w14:paraId="21C3B15D">
            <w:pPr>
              <w:spacing w:line="600" w:lineRule="exact"/>
              <w:jc w:val="center"/>
              <w:rPr>
                <w:rFonts w:ascii="仿宋" w:hAnsi="仿宋" w:eastAsia="仿宋" w:cs="仿宋_GB2312"/>
                <w:bCs/>
                <w:color w:val="auto"/>
                <w:kern w:val="0"/>
                <w:sz w:val="28"/>
                <w:szCs w:val="28"/>
                <w:highlight w:val="none"/>
              </w:rPr>
            </w:pPr>
          </w:p>
        </w:tc>
        <w:tc>
          <w:tcPr>
            <w:tcW w:w="1054" w:type="dxa"/>
            <w:vAlign w:val="center"/>
          </w:tcPr>
          <w:p w14:paraId="7187F192">
            <w:pPr>
              <w:spacing w:line="600" w:lineRule="exact"/>
              <w:jc w:val="center"/>
              <w:rPr>
                <w:rFonts w:ascii="仿宋" w:hAnsi="仿宋" w:eastAsia="仿宋" w:cs="仿宋_GB2312"/>
                <w:bCs/>
                <w:color w:val="auto"/>
                <w:kern w:val="0"/>
                <w:sz w:val="28"/>
                <w:szCs w:val="28"/>
                <w:highlight w:val="none"/>
              </w:rPr>
            </w:pPr>
          </w:p>
        </w:tc>
        <w:tc>
          <w:tcPr>
            <w:tcW w:w="890" w:type="dxa"/>
            <w:vAlign w:val="center"/>
          </w:tcPr>
          <w:p w14:paraId="06CAD576">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vAlign w:val="center"/>
          </w:tcPr>
          <w:p w14:paraId="1DACFBEA">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vAlign w:val="center"/>
          </w:tcPr>
          <w:p w14:paraId="04E199C2">
            <w:pPr>
              <w:spacing w:line="600" w:lineRule="exact"/>
              <w:jc w:val="center"/>
              <w:rPr>
                <w:rFonts w:ascii="仿宋" w:hAnsi="仿宋" w:eastAsia="仿宋" w:cs="仿宋_GB2312"/>
                <w:bCs/>
                <w:color w:val="auto"/>
                <w:kern w:val="0"/>
                <w:sz w:val="28"/>
                <w:szCs w:val="28"/>
                <w:highlight w:val="none"/>
              </w:rPr>
            </w:pPr>
          </w:p>
        </w:tc>
        <w:tc>
          <w:tcPr>
            <w:tcW w:w="797" w:type="dxa"/>
            <w:vAlign w:val="center"/>
          </w:tcPr>
          <w:p w14:paraId="240AE49A">
            <w:pPr>
              <w:spacing w:line="600" w:lineRule="exact"/>
              <w:jc w:val="center"/>
              <w:rPr>
                <w:rFonts w:ascii="仿宋" w:hAnsi="仿宋" w:eastAsia="仿宋" w:cs="仿宋_GB2312"/>
                <w:bCs/>
                <w:color w:val="auto"/>
                <w:kern w:val="0"/>
                <w:sz w:val="28"/>
                <w:szCs w:val="28"/>
                <w:highlight w:val="none"/>
              </w:rPr>
            </w:pPr>
          </w:p>
        </w:tc>
        <w:tc>
          <w:tcPr>
            <w:tcW w:w="723" w:type="dxa"/>
            <w:vAlign w:val="center"/>
          </w:tcPr>
          <w:p w14:paraId="70F31EDF">
            <w:pPr>
              <w:spacing w:line="600" w:lineRule="exact"/>
              <w:jc w:val="center"/>
              <w:rPr>
                <w:rFonts w:ascii="仿宋" w:hAnsi="仿宋" w:eastAsia="仿宋" w:cs="仿宋_GB2312"/>
                <w:bCs/>
                <w:color w:val="auto"/>
                <w:kern w:val="0"/>
                <w:sz w:val="28"/>
                <w:szCs w:val="28"/>
                <w:highlight w:val="none"/>
              </w:rPr>
            </w:pPr>
          </w:p>
        </w:tc>
        <w:tc>
          <w:tcPr>
            <w:tcW w:w="881" w:type="dxa"/>
            <w:vAlign w:val="center"/>
          </w:tcPr>
          <w:p w14:paraId="516603F1">
            <w:pPr>
              <w:spacing w:line="600" w:lineRule="exact"/>
              <w:jc w:val="center"/>
              <w:rPr>
                <w:rFonts w:ascii="仿宋" w:hAnsi="仿宋" w:eastAsia="仿宋" w:cs="仿宋_GB2312"/>
                <w:bCs/>
                <w:color w:val="auto"/>
                <w:kern w:val="0"/>
                <w:sz w:val="28"/>
                <w:szCs w:val="28"/>
                <w:highlight w:val="none"/>
              </w:rPr>
            </w:pPr>
          </w:p>
        </w:tc>
        <w:tc>
          <w:tcPr>
            <w:tcW w:w="1211" w:type="dxa"/>
            <w:vAlign w:val="center"/>
          </w:tcPr>
          <w:p w14:paraId="57477805">
            <w:pPr>
              <w:spacing w:line="600" w:lineRule="exact"/>
              <w:jc w:val="center"/>
              <w:rPr>
                <w:rFonts w:ascii="仿宋" w:hAnsi="仿宋" w:eastAsia="仿宋" w:cs="仿宋_GB2312"/>
                <w:bCs/>
                <w:color w:val="auto"/>
                <w:kern w:val="0"/>
                <w:sz w:val="28"/>
                <w:szCs w:val="28"/>
                <w:highlight w:val="none"/>
              </w:rPr>
            </w:pPr>
          </w:p>
        </w:tc>
      </w:tr>
      <w:tr w14:paraId="680CD1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6B5A34BE">
            <w:pPr>
              <w:spacing w:line="600" w:lineRule="exact"/>
              <w:jc w:val="center"/>
              <w:rPr>
                <w:rFonts w:ascii="仿宋" w:hAnsi="仿宋" w:eastAsia="仿宋" w:cs="仿宋_GB2312"/>
                <w:bCs/>
                <w:color w:val="auto"/>
                <w:kern w:val="0"/>
                <w:sz w:val="28"/>
                <w:szCs w:val="28"/>
                <w:highlight w:val="none"/>
              </w:rPr>
            </w:pPr>
          </w:p>
        </w:tc>
        <w:tc>
          <w:tcPr>
            <w:tcW w:w="850" w:type="dxa"/>
            <w:vAlign w:val="center"/>
          </w:tcPr>
          <w:p w14:paraId="0CA82DCB">
            <w:pPr>
              <w:spacing w:line="600" w:lineRule="exact"/>
              <w:jc w:val="center"/>
              <w:rPr>
                <w:rFonts w:ascii="仿宋" w:hAnsi="仿宋" w:eastAsia="仿宋" w:cs="仿宋_GB2312"/>
                <w:bCs/>
                <w:color w:val="auto"/>
                <w:kern w:val="0"/>
                <w:sz w:val="28"/>
                <w:szCs w:val="28"/>
                <w:highlight w:val="none"/>
              </w:rPr>
            </w:pPr>
          </w:p>
        </w:tc>
        <w:tc>
          <w:tcPr>
            <w:tcW w:w="1054" w:type="dxa"/>
            <w:vAlign w:val="center"/>
          </w:tcPr>
          <w:p w14:paraId="0F449203">
            <w:pPr>
              <w:spacing w:line="600" w:lineRule="exact"/>
              <w:jc w:val="center"/>
              <w:rPr>
                <w:rFonts w:ascii="仿宋" w:hAnsi="仿宋" w:eastAsia="仿宋" w:cs="仿宋_GB2312"/>
                <w:bCs/>
                <w:color w:val="auto"/>
                <w:kern w:val="0"/>
                <w:sz w:val="28"/>
                <w:szCs w:val="28"/>
                <w:highlight w:val="none"/>
              </w:rPr>
            </w:pPr>
          </w:p>
        </w:tc>
        <w:tc>
          <w:tcPr>
            <w:tcW w:w="890" w:type="dxa"/>
            <w:vAlign w:val="center"/>
          </w:tcPr>
          <w:p w14:paraId="1A94913D">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vAlign w:val="center"/>
          </w:tcPr>
          <w:p w14:paraId="401E2B40">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vAlign w:val="center"/>
          </w:tcPr>
          <w:p w14:paraId="3D87B88A">
            <w:pPr>
              <w:spacing w:line="600" w:lineRule="exact"/>
              <w:jc w:val="center"/>
              <w:rPr>
                <w:rFonts w:ascii="仿宋" w:hAnsi="仿宋" w:eastAsia="仿宋" w:cs="仿宋_GB2312"/>
                <w:bCs/>
                <w:color w:val="auto"/>
                <w:kern w:val="0"/>
                <w:sz w:val="28"/>
                <w:szCs w:val="28"/>
                <w:highlight w:val="none"/>
              </w:rPr>
            </w:pPr>
          </w:p>
        </w:tc>
        <w:tc>
          <w:tcPr>
            <w:tcW w:w="797" w:type="dxa"/>
            <w:vAlign w:val="center"/>
          </w:tcPr>
          <w:p w14:paraId="08A568C8">
            <w:pPr>
              <w:spacing w:line="600" w:lineRule="exact"/>
              <w:jc w:val="center"/>
              <w:rPr>
                <w:rFonts w:ascii="仿宋" w:hAnsi="仿宋" w:eastAsia="仿宋" w:cs="仿宋_GB2312"/>
                <w:bCs/>
                <w:color w:val="auto"/>
                <w:kern w:val="0"/>
                <w:sz w:val="28"/>
                <w:szCs w:val="28"/>
                <w:highlight w:val="none"/>
              </w:rPr>
            </w:pPr>
          </w:p>
        </w:tc>
        <w:tc>
          <w:tcPr>
            <w:tcW w:w="723" w:type="dxa"/>
            <w:vAlign w:val="center"/>
          </w:tcPr>
          <w:p w14:paraId="3C7FDFB6">
            <w:pPr>
              <w:spacing w:line="600" w:lineRule="exact"/>
              <w:jc w:val="center"/>
              <w:rPr>
                <w:rFonts w:ascii="仿宋" w:hAnsi="仿宋" w:eastAsia="仿宋" w:cs="仿宋_GB2312"/>
                <w:bCs/>
                <w:color w:val="auto"/>
                <w:kern w:val="0"/>
                <w:sz w:val="28"/>
                <w:szCs w:val="28"/>
                <w:highlight w:val="none"/>
              </w:rPr>
            </w:pPr>
          </w:p>
        </w:tc>
        <w:tc>
          <w:tcPr>
            <w:tcW w:w="881" w:type="dxa"/>
            <w:vAlign w:val="center"/>
          </w:tcPr>
          <w:p w14:paraId="2899B407">
            <w:pPr>
              <w:spacing w:line="600" w:lineRule="exact"/>
              <w:jc w:val="center"/>
              <w:rPr>
                <w:rFonts w:ascii="仿宋" w:hAnsi="仿宋" w:eastAsia="仿宋" w:cs="仿宋_GB2312"/>
                <w:bCs/>
                <w:color w:val="auto"/>
                <w:kern w:val="0"/>
                <w:sz w:val="28"/>
                <w:szCs w:val="28"/>
                <w:highlight w:val="none"/>
              </w:rPr>
            </w:pPr>
          </w:p>
        </w:tc>
        <w:tc>
          <w:tcPr>
            <w:tcW w:w="1211" w:type="dxa"/>
            <w:vAlign w:val="center"/>
          </w:tcPr>
          <w:p w14:paraId="6DD2D367">
            <w:pPr>
              <w:spacing w:line="600" w:lineRule="exact"/>
              <w:jc w:val="center"/>
              <w:rPr>
                <w:rFonts w:ascii="仿宋" w:hAnsi="仿宋" w:eastAsia="仿宋" w:cs="仿宋_GB2312"/>
                <w:bCs/>
                <w:color w:val="auto"/>
                <w:kern w:val="0"/>
                <w:sz w:val="28"/>
                <w:szCs w:val="28"/>
                <w:highlight w:val="none"/>
              </w:rPr>
            </w:pPr>
          </w:p>
        </w:tc>
      </w:tr>
      <w:tr w14:paraId="4A70C3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687A5DC6">
            <w:pPr>
              <w:spacing w:line="600" w:lineRule="exact"/>
              <w:jc w:val="center"/>
              <w:rPr>
                <w:rFonts w:ascii="仿宋" w:hAnsi="仿宋" w:eastAsia="仿宋" w:cs="仿宋_GB2312"/>
                <w:bCs/>
                <w:color w:val="auto"/>
                <w:kern w:val="0"/>
                <w:sz w:val="28"/>
                <w:szCs w:val="28"/>
                <w:highlight w:val="none"/>
              </w:rPr>
            </w:pPr>
          </w:p>
        </w:tc>
        <w:tc>
          <w:tcPr>
            <w:tcW w:w="850" w:type="dxa"/>
            <w:vAlign w:val="center"/>
          </w:tcPr>
          <w:p w14:paraId="55D34D55">
            <w:pPr>
              <w:spacing w:line="600" w:lineRule="exact"/>
              <w:jc w:val="center"/>
              <w:rPr>
                <w:rFonts w:ascii="仿宋" w:hAnsi="仿宋" w:eastAsia="仿宋" w:cs="仿宋_GB2312"/>
                <w:bCs/>
                <w:color w:val="auto"/>
                <w:kern w:val="0"/>
                <w:sz w:val="28"/>
                <w:szCs w:val="28"/>
                <w:highlight w:val="none"/>
              </w:rPr>
            </w:pPr>
          </w:p>
        </w:tc>
        <w:tc>
          <w:tcPr>
            <w:tcW w:w="1054" w:type="dxa"/>
            <w:vAlign w:val="center"/>
          </w:tcPr>
          <w:p w14:paraId="1C3CF6A5">
            <w:pPr>
              <w:spacing w:line="600" w:lineRule="exact"/>
              <w:jc w:val="center"/>
              <w:rPr>
                <w:rFonts w:ascii="仿宋" w:hAnsi="仿宋" w:eastAsia="仿宋" w:cs="仿宋_GB2312"/>
                <w:bCs/>
                <w:color w:val="auto"/>
                <w:kern w:val="0"/>
                <w:sz w:val="28"/>
                <w:szCs w:val="28"/>
                <w:highlight w:val="none"/>
              </w:rPr>
            </w:pPr>
          </w:p>
        </w:tc>
        <w:tc>
          <w:tcPr>
            <w:tcW w:w="890" w:type="dxa"/>
            <w:vAlign w:val="center"/>
          </w:tcPr>
          <w:p w14:paraId="5F1E9F17">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vAlign w:val="center"/>
          </w:tcPr>
          <w:p w14:paraId="5C987FD6">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vAlign w:val="center"/>
          </w:tcPr>
          <w:p w14:paraId="58B4B028">
            <w:pPr>
              <w:spacing w:line="600" w:lineRule="exact"/>
              <w:jc w:val="center"/>
              <w:rPr>
                <w:rFonts w:ascii="仿宋" w:hAnsi="仿宋" w:eastAsia="仿宋" w:cs="仿宋_GB2312"/>
                <w:bCs/>
                <w:color w:val="auto"/>
                <w:kern w:val="0"/>
                <w:sz w:val="28"/>
                <w:szCs w:val="28"/>
                <w:highlight w:val="none"/>
              </w:rPr>
            </w:pPr>
          </w:p>
        </w:tc>
        <w:tc>
          <w:tcPr>
            <w:tcW w:w="797" w:type="dxa"/>
            <w:vAlign w:val="center"/>
          </w:tcPr>
          <w:p w14:paraId="6B740550">
            <w:pPr>
              <w:spacing w:line="600" w:lineRule="exact"/>
              <w:jc w:val="center"/>
              <w:rPr>
                <w:rFonts w:ascii="仿宋" w:hAnsi="仿宋" w:eastAsia="仿宋" w:cs="仿宋_GB2312"/>
                <w:bCs/>
                <w:color w:val="auto"/>
                <w:kern w:val="0"/>
                <w:sz w:val="28"/>
                <w:szCs w:val="28"/>
                <w:highlight w:val="none"/>
              </w:rPr>
            </w:pPr>
          </w:p>
        </w:tc>
        <w:tc>
          <w:tcPr>
            <w:tcW w:w="723" w:type="dxa"/>
            <w:vAlign w:val="center"/>
          </w:tcPr>
          <w:p w14:paraId="0B27AE0B">
            <w:pPr>
              <w:spacing w:line="600" w:lineRule="exact"/>
              <w:jc w:val="center"/>
              <w:rPr>
                <w:rFonts w:ascii="仿宋" w:hAnsi="仿宋" w:eastAsia="仿宋" w:cs="仿宋_GB2312"/>
                <w:bCs/>
                <w:color w:val="auto"/>
                <w:kern w:val="0"/>
                <w:sz w:val="28"/>
                <w:szCs w:val="28"/>
                <w:highlight w:val="none"/>
              </w:rPr>
            </w:pPr>
          </w:p>
        </w:tc>
        <w:tc>
          <w:tcPr>
            <w:tcW w:w="881" w:type="dxa"/>
            <w:vAlign w:val="center"/>
          </w:tcPr>
          <w:p w14:paraId="3E0450FF">
            <w:pPr>
              <w:spacing w:line="600" w:lineRule="exact"/>
              <w:jc w:val="center"/>
              <w:rPr>
                <w:rFonts w:ascii="仿宋" w:hAnsi="仿宋" w:eastAsia="仿宋" w:cs="仿宋_GB2312"/>
                <w:bCs/>
                <w:color w:val="auto"/>
                <w:kern w:val="0"/>
                <w:sz w:val="28"/>
                <w:szCs w:val="28"/>
                <w:highlight w:val="none"/>
              </w:rPr>
            </w:pPr>
          </w:p>
        </w:tc>
        <w:tc>
          <w:tcPr>
            <w:tcW w:w="1211" w:type="dxa"/>
            <w:vAlign w:val="center"/>
          </w:tcPr>
          <w:p w14:paraId="4F3B3085">
            <w:pPr>
              <w:spacing w:line="600" w:lineRule="exact"/>
              <w:jc w:val="center"/>
              <w:rPr>
                <w:rFonts w:ascii="仿宋" w:hAnsi="仿宋" w:eastAsia="仿宋" w:cs="仿宋_GB2312"/>
                <w:bCs/>
                <w:color w:val="auto"/>
                <w:kern w:val="0"/>
                <w:sz w:val="28"/>
                <w:szCs w:val="28"/>
                <w:highlight w:val="none"/>
              </w:rPr>
            </w:pPr>
          </w:p>
        </w:tc>
      </w:tr>
      <w:tr w14:paraId="069A78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1287" w:type="dxa"/>
            <w:vAlign w:val="center"/>
          </w:tcPr>
          <w:p w14:paraId="7D89FEB4">
            <w:pPr>
              <w:spacing w:line="600" w:lineRule="exact"/>
              <w:jc w:val="center"/>
              <w:rPr>
                <w:rFonts w:ascii="仿宋" w:hAnsi="仿宋" w:eastAsia="仿宋" w:cs="仿宋_GB2312"/>
                <w:bCs/>
                <w:color w:val="auto"/>
                <w:kern w:val="0"/>
                <w:sz w:val="28"/>
                <w:szCs w:val="28"/>
                <w:highlight w:val="none"/>
              </w:rPr>
            </w:pPr>
          </w:p>
        </w:tc>
        <w:tc>
          <w:tcPr>
            <w:tcW w:w="850" w:type="dxa"/>
            <w:vAlign w:val="center"/>
          </w:tcPr>
          <w:p w14:paraId="427BE5C4">
            <w:pPr>
              <w:spacing w:line="600" w:lineRule="exact"/>
              <w:jc w:val="center"/>
              <w:rPr>
                <w:rFonts w:ascii="仿宋" w:hAnsi="仿宋" w:eastAsia="仿宋" w:cs="仿宋_GB2312"/>
                <w:bCs/>
                <w:color w:val="auto"/>
                <w:kern w:val="0"/>
                <w:sz w:val="28"/>
                <w:szCs w:val="28"/>
                <w:highlight w:val="none"/>
              </w:rPr>
            </w:pPr>
          </w:p>
        </w:tc>
        <w:tc>
          <w:tcPr>
            <w:tcW w:w="1054" w:type="dxa"/>
            <w:vAlign w:val="center"/>
          </w:tcPr>
          <w:p w14:paraId="09AEB6F5">
            <w:pPr>
              <w:spacing w:line="600" w:lineRule="exact"/>
              <w:jc w:val="center"/>
              <w:rPr>
                <w:rFonts w:ascii="仿宋" w:hAnsi="仿宋" w:eastAsia="仿宋" w:cs="仿宋_GB2312"/>
                <w:bCs/>
                <w:color w:val="auto"/>
                <w:kern w:val="0"/>
                <w:sz w:val="28"/>
                <w:szCs w:val="28"/>
                <w:highlight w:val="none"/>
              </w:rPr>
            </w:pPr>
          </w:p>
        </w:tc>
        <w:tc>
          <w:tcPr>
            <w:tcW w:w="890" w:type="dxa"/>
            <w:vAlign w:val="center"/>
          </w:tcPr>
          <w:p w14:paraId="0374E76B">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vAlign w:val="center"/>
          </w:tcPr>
          <w:p w14:paraId="54D009B5">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vAlign w:val="center"/>
          </w:tcPr>
          <w:p w14:paraId="02F2F86A">
            <w:pPr>
              <w:spacing w:line="600" w:lineRule="exact"/>
              <w:jc w:val="center"/>
              <w:rPr>
                <w:rFonts w:ascii="仿宋" w:hAnsi="仿宋" w:eastAsia="仿宋" w:cs="仿宋_GB2312"/>
                <w:bCs/>
                <w:color w:val="auto"/>
                <w:kern w:val="0"/>
                <w:sz w:val="28"/>
                <w:szCs w:val="28"/>
                <w:highlight w:val="none"/>
              </w:rPr>
            </w:pPr>
          </w:p>
        </w:tc>
        <w:tc>
          <w:tcPr>
            <w:tcW w:w="797" w:type="dxa"/>
            <w:vAlign w:val="center"/>
          </w:tcPr>
          <w:p w14:paraId="2FB5C541">
            <w:pPr>
              <w:spacing w:line="600" w:lineRule="exact"/>
              <w:jc w:val="center"/>
              <w:rPr>
                <w:rFonts w:ascii="仿宋" w:hAnsi="仿宋" w:eastAsia="仿宋" w:cs="仿宋_GB2312"/>
                <w:bCs/>
                <w:color w:val="auto"/>
                <w:kern w:val="0"/>
                <w:sz w:val="28"/>
                <w:szCs w:val="28"/>
                <w:highlight w:val="none"/>
              </w:rPr>
            </w:pPr>
          </w:p>
        </w:tc>
        <w:tc>
          <w:tcPr>
            <w:tcW w:w="723" w:type="dxa"/>
            <w:vAlign w:val="center"/>
          </w:tcPr>
          <w:p w14:paraId="61B47FBF">
            <w:pPr>
              <w:spacing w:line="600" w:lineRule="exact"/>
              <w:jc w:val="center"/>
              <w:rPr>
                <w:rFonts w:ascii="仿宋" w:hAnsi="仿宋" w:eastAsia="仿宋" w:cs="仿宋_GB2312"/>
                <w:bCs/>
                <w:color w:val="auto"/>
                <w:kern w:val="0"/>
                <w:sz w:val="28"/>
                <w:szCs w:val="28"/>
                <w:highlight w:val="none"/>
              </w:rPr>
            </w:pPr>
          </w:p>
        </w:tc>
        <w:tc>
          <w:tcPr>
            <w:tcW w:w="881" w:type="dxa"/>
            <w:vAlign w:val="center"/>
          </w:tcPr>
          <w:p w14:paraId="2084189C">
            <w:pPr>
              <w:spacing w:line="600" w:lineRule="exact"/>
              <w:jc w:val="center"/>
              <w:rPr>
                <w:rFonts w:ascii="仿宋" w:hAnsi="仿宋" w:eastAsia="仿宋" w:cs="仿宋_GB2312"/>
                <w:bCs/>
                <w:color w:val="auto"/>
                <w:kern w:val="0"/>
                <w:sz w:val="28"/>
                <w:szCs w:val="28"/>
                <w:highlight w:val="none"/>
              </w:rPr>
            </w:pPr>
          </w:p>
        </w:tc>
        <w:tc>
          <w:tcPr>
            <w:tcW w:w="1211" w:type="dxa"/>
            <w:vAlign w:val="center"/>
          </w:tcPr>
          <w:p w14:paraId="21D9ED45">
            <w:pPr>
              <w:spacing w:line="600" w:lineRule="exact"/>
              <w:jc w:val="center"/>
              <w:rPr>
                <w:rFonts w:ascii="仿宋" w:hAnsi="仿宋" w:eastAsia="仿宋" w:cs="仿宋_GB2312"/>
                <w:bCs/>
                <w:color w:val="auto"/>
                <w:kern w:val="0"/>
                <w:sz w:val="28"/>
                <w:szCs w:val="28"/>
                <w:highlight w:val="none"/>
              </w:rPr>
            </w:pPr>
          </w:p>
        </w:tc>
      </w:tr>
    </w:tbl>
    <w:p w14:paraId="0CB8C6AC">
      <w:pPr>
        <w:widowControl/>
        <w:outlineLvl w:val="1"/>
        <w:rPr>
          <w:rFonts w:ascii="仿宋_GB2312" w:hAnsi="宋体" w:eastAsia="仿宋_GB2312"/>
          <w:color w:val="auto"/>
          <w:kern w:val="0"/>
          <w:sz w:val="32"/>
          <w:szCs w:val="32"/>
          <w:highlight w:val="none"/>
        </w:rPr>
      </w:pPr>
      <w:r>
        <w:rPr>
          <w:rFonts w:hint="eastAsia" w:ascii="仿宋_GB2312" w:hAnsi="宋体" w:eastAsia="仿宋_GB2312"/>
          <w:b/>
          <w:color w:val="auto"/>
          <w:kern w:val="0"/>
          <w:sz w:val="28"/>
          <w:szCs w:val="32"/>
          <w:highlight w:val="none"/>
        </w:rPr>
        <w:t>备注：</w:t>
      </w:r>
      <w:r>
        <w:rPr>
          <w:rFonts w:hint="eastAsia" w:ascii="仿宋_GB2312" w:hAnsi="宋体" w:eastAsia="仿宋_GB2312"/>
          <w:b/>
          <w:color w:val="auto"/>
          <w:kern w:val="0"/>
          <w:sz w:val="28"/>
          <w:szCs w:val="32"/>
          <w:highlight w:val="none"/>
          <w:lang w:eastAsia="zh-CN"/>
        </w:rPr>
        <w:t>本单位</w:t>
      </w:r>
      <w:r>
        <w:rPr>
          <w:rFonts w:hint="eastAsia" w:ascii="仿宋_GB2312" w:hAnsi="宋体" w:eastAsia="仿宋_GB2312"/>
          <w:b/>
          <w:color w:val="auto"/>
          <w:kern w:val="0"/>
          <w:sz w:val="28"/>
          <w:szCs w:val="32"/>
          <w:highlight w:val="none"/>
          <w:lang w:val="en-US" w:eastAsia="zh-CN"/>
        </w:rPr>
        <w:t>2024年无</w:t>
      </w:r>
      <w:r>
        <w:rPr>
          <w:rFonts w:hint="eastAsia" w:ascii="仿宋" w:hAnsi="仿宋" w:eastAsia="仿宋" w:cs="仿宋_GB2312"/>
          <w:b/>
          <w:bCs w:val="0"/>
          <w:color w:val="auto"/>
          <w:kern w:val="0"/>
          <w:sz w:val="28"/>
          <w:szCs w:val="28"/>
          <w:highlight w:val="none"/>
        </w:rPr>
        <w:t>上年结转</w:t>
      </w:r>
      <w:r>
        <w:rPr>
          <w:rFonts w:hint="eastAsia" w:ascii="仿宋" w:hAnsi="仿宋" w:eastAsia="仿宋" w:cs="仿宋_GB2312"/>
          <w:b/>
          <w:bCs w:val="0"/>
          <w:color w:val="auto"/>
          <w:kern w:val="0"/>
          <w:sz w:val="28"/>
          <w:szCs w:val="28"/>
          <w:highlight w:val="none"/>
          <w:lang w:val="en-US" w:eastAsia="zh-CN"/>
        </w:rPr>
        <w:t>结余，此表为空表。</w:t>
      </w:r>
    </w:p>
    <w:p w14:paraId="18889AD7">
      <w:pPr>
        <w:widowControl/>
        <w:spacing w:line="280" w:lineRule="exact"/>
        <w:jc w:val="left"/>
        <w:outlineLvl w:val="1"/>
        <w:rPr>
          <w:rFonts w:ascii="仿宋_GB2312" w:hAnsi="宋体" w:eastAsia="仿宋_GB2312"/>
          <w:color w:val="auto"/>
          <w:kern w:val="0"/>
          <w:sz w:val="32"/>
          <w:szCs w:val="32"/>
          <w:highlight w:val="none"/>
        </w:rPr>
      </w:pPr>
    </w:p>
    <w:p w14:paraId="67C94FC5">
      <w:pPr>
        <w:widowControl/>
        <w:spacing w:line="280" w:lineRule="exact"/>
        <w:jc w:val="left"/>
        <w:outlineLvl w:val="1"/>
        <w:rPr>
          <w:rFonts w:ascii="仿宋_GB2312" w:hAnsi="宋体" w:eastAsia="仿宋_GB2312"/>
          <w:color w:val="auto"/>
          <w:kern w:val="0"/>
          <w:sz w:val="32"/>
          <w:szCs w:val="32"/>
          <w:highlight w:val="none"/>
        </w:rPr>
        <w:sectPr>
          <w:footerReference r:id="rId5" w:type="default"/>
          <w:pgSz w:w="11906" w:h="16838"/>
          <w:pgMar w:top="2098" w:right="1531" w:bottom="1984" w:left="1531"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14:paraId="72104263">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第三部分  </w:t>
      </w:r>
      <w:r>
        <w:rPr>
          <w:rFonts w:hint="eastAsia" w:ascii="黑体" w:hAnsi="黑体" w:eastAsia="黑体" w:cs="黑体"/>
          <w:color w:val="auto"/>
          <w:kern w:val="0"/>
          <w:sz w:val="32"/>
          <w:szCs w:val="32"/>
          <w:highlight w:val="none"/>
          <w:lang w:eastAsia="zh-CN"/>
        </w:rPr>
        <w:t>2024年</w:t>
      </w:r>
      <w:r>
        <w:rPr>
          <w:rFonts w:hint="eastAsia" w:ascii="黑体" w:hAnsi="黑体" w:eastAsia="黑体" w:cs="黑体"/>
          <w:b/>
          <w:bCs w:val="0"/>
          <w:color w:val="auto"/>
          <w:kern w:val="0"/>
          <w:sz w:val="32"/>
          <w:szCs w:val="32"/>
          <w:highlight w:val="none"/>
          <w:lang w:eastAsia="zh-CN"/>
        </w:rPr>
        <w:t>呼图壁县五工台镇卫生院</w:t>
      </w:r>
      <w:r>
        <w:rPr>
          <w:rFonts w:hint="eastAsia" w:ascii="黑体" w:hAnsi="黑体" w:eastAsia="黑体" w:cs="黑体"/>
          <w:color w:val="auto"/>
          <w:kern w:val="0"/>
          <w:sz w:val="32"/>
          <w:szCs w:val="32"/>
          <w:highlight w:val="none"/>
        </w:rPr>
        <w:t>预算情况说明</w:t>
      </w:r>
    </w:p>
    <w:p w14:paraId="05A2F974">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outlineLvl w:val="9"/>
        <w:rPr>
          <w:rFonts w:ascii="黑体" w:hAnsi="黑体" w:eastAsia="黑体"/>
          <w:color w:val="auto"/>
          <w:kern w:val="0"/>
          <w:sz w:val="32"/>
          <w:szCs w:val="32"/>
          <w:highlight w:val="none"/>
        </w:rPr>
      </w:pPr>
    </w:p>
    <w:p w14:paraId="5A67F980">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val="0"/>
          <w:color w:val="auto"/>
          <w:kern w:val="0"/>
          <w:sz w:val="32"/>
          <w:szCs w:val="32"/>
          <w:highlight w:val="none"/>
        </w:rPr>
      </w:pPr>
      <w:r>
        <w:rPr>
          <w:rFonts w:hint="eastAsia" w:ascii="楷体_GB2312" w:hAnsi="楷体_GB2312" w:eastAsia="楷体_GB2312" w:cs="楷体_GB2312"/>
          <w:b/>
          <w:bCs w:val="0"/>
          <w:color w:val="auto"/>
          <w:kern w:val="0"/>
          <w:sz w:val="32"/>
          <w:szCs w:val="32"/>
          <w:highlight w:val="none"/>
        </w:rPr>
        <w:t>一、关于</w:t>
      </w:r>
      <w:r>
        <w:rPr>
          <w:rFonts w:hint="eastAsia" w:ascii="楷体_GB2312" w:hAnsi="楷体_GB2312" w:eastAsia="楷体_GB2312" w:cs="楷体_GB2312"/>
          <w:b/>
          <w:bCs w:val="0"/>
          <w:color w:val="auto"/>
          <w:kern w:val="0"/>
          <w:sz w:val="32"/>
          <w:szCs w:val="32"/>
          <w:highlight w:val="none"/>
          <w:lang w:eastAsia="zh-CN"/>
        </w:rPr>
        <w:t>呼图壁县五工台镇卫生院2024年</w:t>
      </w:r>
      <w:r>
        <w:rPr>
          <w:rFonts w:hint="eastAsia" w:ascii="楷体_GB2312" w:hAnsi="楷体_GB2312" w:eastAsia="楷体_GB2312" w:cs="楷体_GB2312"/>
          <w:b/>
          <w:bCs w:val="0"/>
          <w:color w:val="auto"/>
          <w:kern w:val="0"/>
          <w:sz w:val="32"/>
          <w:szCs w:val="32"/>
          <w:highlight w:val="none"/>
        </w:rPr>
        <w:t>收支预算情况的总体说明</w:t>
      </w:r>
    </w:p>
    <w:p w14:paraId="76D2E8CD">
      <w:pPr>
        <w:spacing w:line="560" w:lineRule="exact"/>
        <w:ind w:firstLine="640" w:firstLineChars="200"/>
        <w:rPr>
          <w:rFonts w:hint="eastAsia"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按照全口径预算的原则，</w:t>
      </w:r>
      <w:r>
        <w:rPr>
          <w:rFonts w:hint="eastAsia" w:ascii="仿宋_GB2312" w:hAnsi="宋体" w:eastAsia="仿宋_GB2312" w:cs="宋体"/>
          <w:kern w:val="0"/>
          <w:sz w:val="32"/>
          <w:szCs w:val="32"/>
          <w:highlight w:val="none"/>
          <w:lang w:eastAsia="zh-CN"/>
        </w:rPr>
        <w:t>呼图壁县五工台镇卫生院</w:t>
      </w:r>
      <w:r>
        <w:rPr>
          <w:rFonts w:hint="eastAsia" w:ascii="仿宋_GB2312" w:hAnsi="宋体" w:eastAsia="仿宋_GB2312" w:cs="宋体"/>
          <w:kern w:val="0"/>
          <w:sz w:val="32"/>
          <w:szCs w:val="32"/>
          <w:highlight w:val="none"/>
        </w:rPr>
        <w:t>202</w:t>
      </w:r>
      <w:r>
        <w:rPr>
          <w:rFonts w:hint="eastAsia" w:ascii="仿宋_GB2312" w:hAnsi="宋体" w:eastAsia="仿宋_GB2312" w:cs="宋体"/>
          <w:kern w:val="0"/>
          <w:sz w:val="32"/>
          <w:szCs w:val="32"/>
          <w:highlight w:val="none"/>
          <w:lang w:val="en-US" w:eastAsia="zh-CN"/>
        </w:rPr>
        <w:t>4</w:t>
      </w:r>
      <w:r>
        <w:rPr>
          <w:rFonts w:hint="eastAsia" w:ascii="仿宋_GB2312" w:hAnsi="宋体" w:eastAsia="仿宋_GB2312" w:cs="宋体"/>
          <w:kern w:val="0"/>
          <w:sz w:val="32"/>
          <w:szCs w:val="32"/>
          <w:highlight w:val="none"/>
        </w:rPr>
        <w:t>年所有收入和支出均纳入</w:t>
      </w:r>
      <w:r>
        <w:rPr>
          <w:rFonts w:hint="eastAsia" w:ascii="仿宋_GB2312" w:hAnsi="宋体" w:eastAsia="仿宋_GB2312" w:cs="宋体"/>
          <w:kern w:val="0"/>
          <w:sz w:val="32"/>
          <w:szCs w:val="32"/>
          <w:highlight w:val="none"/>
          <w:lang w:eastAsia="zh-CN"/>
        </w:rPr>
        <w:t>单位</w:t>
      </w:r>
      <w:r>
        <w:rPr>
          <w:rFonts w:hint="eastAsia" w:ascii="仿宋_GB2312" w:hAnsi="宋体" w:eastAsia="仿宋_GB2312" w:cs="宋体"/>
          <w:kern w:val="0"/>
          <w:sz w:val="32"/>
          <w:szCs w:val="32"/>
          <w:highlight w:val="none"/>
        </w:rPr>
        <w:t>预算管理。收支总预算</w:t>
      </w:r>
      <w:r>
        <w:rPr>
          <w:rFonts w:hint="eastAsia" w:ascii="仿宋_GB2312" w:hAnsi="宋体" w:eastAsia="仿宋_GB2312" w:cs="宋体"/>
          <w:kern w:val="0"/>
          <w:sz w:val="32"/>
          <w:szCs w:val="32"/>
          <w:highlight w:val="none"/>
          <w:lang w:val="en-US" w:eastAsia="zh-CN"/>
        </w:rPr>
        <w:t>839.89</w:t>
      </w:r>
      <w:r>
        <w:rPr>
          <w:rFonts w:hint="eastAsia" w:ascii="仿宋_GB2312" w:hAnsi="宋体" w:eastAsia="仿宋_GB2312" w:cs="宋体"/>
          <w:kern w:val="0"/>
          <w:sz w:val="32"/>
          <w:szCs w:val="32"/>
          <w:highlight w:val="none"/>
        </w:rPr>
        <w:t>万元。</w:t>
      </w:r>
    </w:p>
    <w:p w14:paraId="2305E694">
      <w:pPr>
        <w:spacing w:line="560" w:lineRule="exact"/>
        <w:ind w:firstLine="640" w:firstLineChars="200"/>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收入预算包括：一般公共预算</w:t>
      </w:r>
      <w:r>
        <w:rPr>
          <w:rFonts w:hint="eastAsia" w:ascii="仿宋_GB2312" w:hAnsi="宋体" w:eastAsia="仿宋_GB2312" w:cs="宋体"/>
          <w:kern w:val="0"/>
          <w:sz w:val="32"/>
          <w:szCs w:val="32"/>
          <w:highlight w:val="none"/>
          <w:lang w:val="en-US" w:eastAsia="zh-CN"/>
        </w:rPr>
        <w:t>346.48万元</w:t>
      </w: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eastAsia="zh-Hans"/>
        </w:rPr>
        <w:t>单位资金</w:t>
      </w:r>
      <w:r>
        <w:rPr>
          <w:rFonts w:hint="eastAsia" w:ascii="仿宋_GB2312" w:hAnsi="宋体" w:eastAsia="仿宋_GB2312" w:cs="宋体"/>
          <w:kern w:val="0"/>
          <w:sz w:val="32"/>
          <w:szCs w:val="32"/>
          <w:highlight w:val="none"/>
          <w:lang w:val="en-US" w:eastAsia="zh-CN"/>
        </w:rPr>
        <w:t>493.41万元</w:t>
      </w:r>
      <w:r>
        <w:rPr>
          <w:rFonts w:hint="eastAsia" w:ascii="仿宋_GB2312" w:hAnsi="宋体" w:eastAsia="仿宋_GB2312" w:cs="宋体"/>
          <w:kern w:val="0"/>
          <w:sz w:val="32"/>
          <w:szCs w:val="32"/>
          <w:highlight w:val="none"/>
        </w:rPr>
        <w:t>。</w:t>
      </w:r>
    </w:p>
    <w:p w14:paraId="498A7A0C">
      <w:pPr>
        <w:spacing w:line="560" w:lineRule="exact"/>
        <w:ind w:firstLine="640" w:firstLineChars="200"/>
        <w:rPr>
          <w:rFonts w:hint="eastAsia"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支出预算包括：</w:t>
      </w:r>
      <w:r>
        <w:rPr>
          <w:rFonts w:hint="eastAsia" w:ascii="仿宋_GB2312" w:hAnsi="宋体" w:eastAsia="仿宋_GB2312" w:cs="宋体"/>
          <w:kern w:val="0"/>
          <w:sz w:val="32"/>
          <w:szCs w:val="32"/>
          <w:highlight w:val="none"/>
          <w:lang w:val="en-US" w:eastAsia="zh-CN"/>
        </w:rPr>
        <w:t>社会保障和就业</w:t>
      </w:r>
      <w:r>
        <w:rPr>
          <w:rFonts w:hint="eastAsia" w:ascii="仿宋_GB2312" w:hAnsi="宋体" w:eastAsia="仿宋_GB2312" w:cs="宋体"/>
          <w:kern w:val="0"/>
          <w:sz w:val="32"/>
          <w:szCs w:val="32"/>
          <w:highlight w:val="none"/>
        </w:rPr>
        <w:t>支出</w:t>
      </w:r>
      <w:r>
        <w:rPr>
          <w:rFonts w:hint="eastAsia" w:ascii="仿宋_GB2312" w:hAnsi="宋体" w:eastAsia="仿宋_GB2312" w:cs="宋体"/>
          <w:kern w:val="0"/>
          <w:sz w:val="32"/>
          <w:szCs w:val="32"/>
          <w:highlight w:val="none"/>
          <w:lang w:val="en-US" w:eastAsia="zh-CN"/>
        </w:rPr>
        <w:t>64.92万元</w:t>
      </w:r>
      <w:r>
        <w:rPr>
          <w:rFonts w:hint="eastAsia" w:ascii="仿宋_GB2312" w:hAnsi="宋体" w:eastAsia="仿宋_GB2312" w:cs="宋体"/>
          <w:kern w:val="0"/>
          <w:sz w:val="32"/>
          <w:szCs w:val="32"/>
          <w:highlight w:val="none"/>
        </w:rPr>
        <w:t>、卫生健康支出</w:t>
      </w:r>
      <w:r>
        <w:rPr>
          <w:rFonts w:hint="eastAsia" w:ascii="仿宋_GB2312" w:hAnsi="宋体" w:eastAsia="仿宋_GB2312" w:cs="宋体"/>
          <w:kern w:val="0"/>
          <w:sz w:val="32"/>
          <w:szCs w:val="32"/>
          <w:highlight w:val="none"/>
          <w:lang w:val="en-US" w:eastAsia="zh-CN"/>
        </w:rPr>
        <w:t>727.09万元</w:t>
      </w:r>
      <w:r>
        <w:rPr>
          <w:rFonts w:hint="eastAsia" w:ascii="仿宋_GB2312" w:hAnsi="宋体" w:eastAsia="仿宋_GB2312" w:cs="宋体"/>
          <w:kern w:val="0"/>
          <w:sz w:val="32"/>
          <w:szCs w:val="32"/>
          <w:highlight w:val="none"/>
        </w:rPr>
        <w:t>、住房保障支出</w:t>
      </w:r>
      <w:r>
        <w:rPr>
          <w:rFonts w:hint="eastAsia" w:ascii="仿宋_GB2312" w:hAnsi="宋体" w:eastAsia="仿宋_GB2312" w:cs="宋体"/>
          <w:kern w:val="0"/>
          <w:sz w:val="32"/>
          <w:szCs w:val="32"/>
          <w:highlight w:val="none"/>
          <w:lang w:val="en-US" w:eastAsia="zh-CN"/>
        </w:rPr>
        <w:t>47.88万元</w:t>
      </w:r>
      <w:r>
        <w:rPr>
          <w:rFonts w:hint="eastAsia" w:ascii="仿宋_GB2312" w:hAnsi="宋体" w:eastAsia="仿宋_GB2312" w:cs="宋体"/>
          <w:kern w:val="0"/>
          <w:sz w:val="32"/>
          <w:szCs w:val="32"/>
          <w:highlight w:val="none"/>
        </w:rPr>
        <w:t>。</w:t>
      </w:r>
    </w:p>
    <w:p w14:paraId="1B3D2140">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二、关于</w:t>
      </w:r>
      <w:r>
        <w:rPr>
          <w:rFonts w:hint="eastAsia" w:ascii="楷体_GB2312" w:hAnsi="楷体_GB2312" w:eastAsia="楷体_GB2312" w:cs="楷体_GB2312"/>
          <w:b/>
          <w:bCs w:val="0"/>
          <w:color w:val="auto"/>
          <w:kern w:val="0"/>
          <w:sz w:val="32"/>
          <w:szCs w:val="32"/>
          <w:highlight w:val="none"/>
          <w:lang w:eastAsia="zh-CN"/>
        </w:rPr>
        <w:t>呼图壁县五工台镇卫生院</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收入预算情况说明</w:t>
      </w:r>
    </w:p>
    <w:p w14:paraId="7B070389">
      <w:pPr>
        <w:spacing w:line="560" w:lineRule="exact"/>
        <w:ind w:firstLine="640" w:firstLineChars="200"/>
        <w:rPr>
          <w:rFonts w:hint="eastAsia"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lang w:eastAsia="zh-CN"/>
        </w:rPr>
        <w:t>呼图壁县五工台镇卫生院</w:t>
      </w:r>
      <w:r>
        <w:rPr>
          <w:rFonts w:hint="eastAsia" w:ascii="仿宋_GB2312" w:hAnsi="宋体" w:eastAsia="仿宋_GB2312" w:cs="宋体"/>
          <w:kern w:val="0"/>
          <w:sz w:val="32"/>
          <w:szCs w:val="32"/>
          <w:highlight w:val="none"/>
        </w:rPr>
        <w:t>收入预算</w:t>
      </w:r>
      <w:r>
        <w:rPr>
          <w:rFonts w:hint="eastAsia" w:ascii="仿宋_GB2312" w:hAnsi="宋体" w:eastAsia="仿宋_GB2312" w:cs="宋体"/>
          <w:kern w:val="0"/>
          <w:sz w:val="32"/>
          <w:szCs w:val="32"/>
          <w:highlight w:val="none"/>
          <w:lang w:val="en-US" w:eastAsia="zh-CN"/>
        </w:rPr>
        <w:t>839.89</w:t>
      </w:r>
      <w:r>
        <w:rPr>
          <w:rFonts w:hint="eastAsia" w:ascii="仿宋_GB2312" w:hAnsi="宋体" w:eastAsia="仿宋_GB2312" w:cs="宋体"/>
          <w:kern w:val="0"/>
          <w:sz w:val="32"/>
          <w:szCs w:val="32"/>
          <w:highlight w:val="none"/>
        </w:rPr>
        <w:t>万元，其中：</w:t>
      </w:r>
    </w:p>
    <w:p w14:paraId="52B6D6B9">
      <w:pPr>
        <w:spacing w:line="560" w:lineRule="exact"/>
        <w:ind w:firstLine="640" w:firstLineChars="200"/>
        <w:rPr>
          <w:rFonts w:hint="eastAsia"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一般公共预算</w:t>
      </w:r>
      <w:r>
        <w:rPr>
          <w:rFonts w:hint="eastAsia" w:ascii="仿宋_GB2312" w:hAnsi="宋体" w:eastAsia="仿宋_GB2312" w:cs="宋体"/>
          <w:kern w:val="0"/>
          <w:sz w:val="32"/>
          <w:szCs w:val="32"/>
          <w:highlight w:val="none"/>
          <w:lang w:val="en-US" w:eastAsia="zh-CN"/>
        </w:rPr>
        <w:t>346.48</w:t>
      </w:r>
      <w:r>
        <w:rPr>
          <w:rFonts w:hint="eastAsia" w:ascii="仿宋_GB2312" w:hAnsi="宋体" w:eastAsia="仿宋_GB2312" w:cs="宋体"/>
          <w:kern w:val="0"/>
          <w:sz w:val="32"/>
          <w:szCs w:val="32"/>
          <w:highlight w:val="none"/>
        </w:rPr>
        <w:t>万元，占</w:t>
      </w:r>
      <w:r>
        <w:rPr>
          <w:rFonts w:hint="eastAsia" w:ascii="仿宋_GB2312" w:hAnsi="宋体" w:eastAsia="仿宋_GB2312" w:cs="宋体"/>
          <w:kern w:val="0"/>
          <w:sz w:val="32"/>
          <w:szCs w:val="32"/>
          <w:highlight w:val="none"/>
          <w:lang w:val="en-US" w:eastAsia="zh-CN"/>
        </w:rPr>
        <w:t>41.25</w:t>
      </w:r>
      <w:r>
        <w:rPr>
          <w:rFonts w:hint="eastAsia" w:ascii="仿宋_GB2312" w:hAnsi="宋体" w:eastAsia="仿宋_GB2312" w:cs="宋体"/>
          <w:kern w:val="0"/>
          <w:sz w:val="32"/>
          <w:szCs w:val="32"/>
          <w:highlight w:val="none"/>
        </w:rPr>
        <w:t>%，比上年预算增加</w:t>
      </w:r>
      <w:r>
        <w:rPr>
          <w:rFonts w:hint="eastAsia" w:ascii="仿宋_GB2312" w:hAnsi="宋体" w:eastAsia="仿宋_GB2312" w:cs="宋体"/>
          <w:kern w:val="0"/>
          <w:sz w:val="32"/>
          <w:szCs w:val="32"/>
          <w:highlight w:val="none"/>
          <w:lang w:val="en-US" w:eastAsia="zh-CN"/>
        </w:rPr>
        <w:t>61.72</w:t>
      </w:r>
      <w:r>
        <w:rPr>
          <w:rFonts w:hint="eastAsia" w:ascii="仿宋_GB2312" w:hAnsi="宋体" w:eastAsia="仿宋_GB2312" w:cs="宋体"/>
          <w:kern w:val="0"/>
          <w:sz w:val="32"/>
          <w:szCs w:val="32"/>
          <w:highlight w:val="none"/>
        </w:rPr>
        <w:t>万元，</w:t>
      </w:r>
      <w:r>
        <w:rPr>
          <w:rFonts w:hint="eastAsia" w:ascii="仿宋_GB2312" w:hAnsi="宋体" w:eastAsia="仿宋_GB2312" w:cs="宋体"/>
          <w:kern w:val="0"/>
          <w:sz w:val="32"/>
          <w:szCs w:val="32"/>
          <w:highlight w:val="none"/>
        </w:rPr>
        <w:t>增长</w:t>
      </w:r>
      <w:r>
        <w:rPr>
          <w:rFonts w:hint="eastAsia" w:ascii="仿宋_GB2312" w:hAnsi="宋体" w:eastAsia="仿宋_GB2312" w:cs="宋体"/>
          <w:kern w:val="0"/>
          <w:sz w:val="32"/>
          <w:szCs w:val="32"/>
          <w:highlight w:val="none"/>
          <w:lang w:val="en-US" w:eastAsia="zh-CN"/>
        </w:rPr>
        <w:t>21.67</w:t>
      </w:r>
      <w:r>
        <w:rPr>
          <w:rFonts w:hint="eastAsia" w:ascii="仿宋_GB2312" w:hAnsi="宋体" w:eastAsia="仿宋_GB2312" w:cs="宋体"/>
          <w:kern w:val="0"/>
          <w:sz w:val="32"/>
          <w:szCs w:val="32"/>
          <w:highlight w:val="none"/>
        </w:rPr>
        <w:t>%</w:t>
      </w:r>
      <w:r>
        <w:rPr>
          <w:rFonts w:hint="eastAsia" w:ascii="仿宋_GB2312" w:hAnsi="宋体" w:eastAsia="仿宋_GB2312" w:cs="宋体"/>
          <w:kern w:val="0"/>
          <w:sz w:val="32"/>
          <w:szCs w:val="32"/>
          <w:highlight w:val="none"/>
        </w:rPr>
        <w:t>，主要原因是</w:t>
      </w:r>
      <w:r>
        <w:rPr>
          <w:rFonts w:hint="eastAsia" w:ascii="仿宋_GB2312" w:hAnsi="宋体" w:eastAsia="仿宋_GB2312" w:cs="宋体"/>
          <w:kern w:val="0"/>
          <w:sz w:val="32"/>
          <w:szCs w:val="32"/>
          <w:highlight w:val="none"/>
          <w:lang w:eastAsia="zh-CN"/>
        </w:rPr>
        <w:t>：人员工资调整增加，社保基数增加，年初预算上浮</w:t>
      </w:r>
      <w:r>
        <w:rPr>
          <w:rFonts w:hint="eastAsia" w:ascii="仿宋_GB2312" w:hAnsi="宋体" w:eastAsia="仿宋_GB2312" w:cs="宋体"/>
          <w:kern w:val="0"/>
          <w:sz w:val="32"/>
          <w:szCs w:val="32"/>
          <w:highlight w:val="none"/>
          <w:lang w:val="en-US" w:eastAsia="zh-CN"/>
        </w:rPr>
        <w:t>。</w:t>
      </w:r>
      <w:r>
        <w:rPr>
          <w:rFonts w:hint="eastAsia" w:ascii="仿宋_GB2312" w:hAnsi="宋体" w:eastAsia="仿宋_GB2312" w:cs="宋体"/>
          <w:kern w:val="0"/>
          <w:sz w:val="32"/>
          <w:szCs w:val="32"/>
          <w:highlight w:val="none"/>
        </w:rPr>
        <w:t xml:space="preserve">    </w:t>
      </w:r>
    </w:p>
    <w:p w14:paraId="5B233EA8">
      <w:pPr>
        <w:spacing w:line="560" w:lineRule="exact"/>
        <w:ind w:firstLine="640" w:firstLineChars="200"/>
        <w:rPr>
          <w:rFonts w:hint="eastAsia"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政府性基金预算未安排。</w:t>
      </w:r>
    </w:p>
    <w:p w14:paraId="1E0167D9">
      <w:pPr>
        <w:spacing w:line="560" w:lineRule="exact"/>
        <w:ind w:firstLine="640" w:firstLineChars="200"/>
        <w:rPr>
          <w:rFonts w:hint="eastAsia"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国有资本经营预算未安排。</w:t>
      </w:r>
    </w:p>
    <w:p w14:paraId="7A2351F8">
      <w:pPr>
        <w:spacing w:line="560" w:lineRule="exact"/>
        <w:ind w:firstLine="640" w:firstLineChars="200"/>
        <w:rPr>
          <w:rFonts w:hint="eastAsia" w:ascii="仿宋_GB2312" w:hAnsi="宋体" w:eastAsia="仿宋_GB2312" w:cs="宋体"/>
          <w:kern w:val="0"/>
          <w:sz w:val="32"/>
          <w:szCs w:val="32"/>
          <w:highlight w:val="none"/>
          <w:lang w:eastAsia="zh-CN"/>
        </w:rPr>
      </w:pPr>
      <w:r>
        <w:rPr>
          <w:rFonts w:hint="eastAsia" w:ascii="仿宋_GB2312" w:hAnsi="宋体" w:eastAsia="仿宋_GB2312" w:cs="宋体"/>
          <w:kern w:val="0"/>
          <w:sz w:val="32"/>
          <w:szCs w:val="32"/>
          <w:highlight w:val="none"/>
          <w:lang w:eastAsia="zh-Hans"/>
        </w:rPr>
        <w:t>单位资金</w:t>
      </w:r>
      <w:r>
        <w:rPr>
          <w:rFonts w:hint="eastAsia" w:ascii="仿宋_GB2312" w:hAnsi="宋体" w:eastAsia="仿宋_GB2312" w:cs="宋体"/>
          <w:kern w:val="0"/>
          <w:sz w:val="32"/>
          <w:szCs w:val="32"/>
          <w:highlight w:val="none"/>
          <w:lang w:val="en-US" w:eastAsia="zh-CN"/>
        </w:rPr>
        <w:t>493.41</w:t>
      </w:r>
      <w:r>
        <w:rPr>
          <w:rFonts w:hint="eastAsia" w:ascii="仿宋_GB2312" w:hAnsi="宋体" w:eastAsia="仿宋_GB2312" w:cs="宋体"/>
          <w:kern w:val="0"/>
          <w:sz w:val="32"/>
          <w:szCs w:val="32"/>
          <w:highlight w:val="none"/>
        </w:rPr>
        <w:t>万元，占</w:t>
      </w:r>
      <w:r>
        <w:rPr>
          <w:rFonts w:hint="eastAsia" w:ascii="仿宋_GB2312" w:hAnsi="宋体" w:eastAsia="仿宋_GB2312" w:cs="宋体"/>
          <w:kern w:val="0"/>
          <w:sz w:val="32"/>
          <w:szCs w:val="32"/>
          <w:highlight w:val="none"/>
          <w:lang w:val="en-US" w:eastAsia="zh-CN"/>
        </w:rPr>
        <w:t>58.75</w:t>
      </w:r>
      <w:r>
        <w:rPr>
          <w:rFonts w:hint="eastAsia" w:ascii="仿宋_GB2312" w:hAnsi="宋体" w:eastAsia="仿宋_GB2312" w:cs="宋体"/>
          <w:kern w:val="0"/>
          <w:sz w:val="32"/>
          <w:szCs w:val="32"/>
          <w:highlight w:val="none"/>
        </w:rPr>
        <w:t>%，比上年预算增加</w:t>
      </w:r>
      <w:r>
        <w:rPr>
          <w:rFonts w:hint="eastAsia" w:ascii="仿宋_GB2312" w:hAnsi="宋体" w:eastAsia="仿宋_GB2312" w:cs="宋体"/>
          <w:kern w:val="0"/>
          <w:sz w:val="32"/>
          <w:szCs w:val="32"/>
          <w:highlight w:val="none"/>
          <w:lang w:val="en-US" w:eastAsia="zh-CN"/>
        </w:rPr>
        <w:t>143.41</w:t>
      </w:r>
      <w:r>
        <w:rPr>
          <w:rFonts w:hint="eastAsia" w:ascii="仿宋_GB2312" w:hAnsi="宋体" w:eastAsia="仿宋_GB2312" w:cs="宋体"/>
          <w:kern w:val="0"/>
          <w:sz w:val="32"/>
          <w:szCs w:val="32"/>
          <w:highlight w:val="none"/>
        </w:rPr>
        <w:t>万元，增长</w:t>
      </w:r>
      <w:r>
        <w:rPr>
          <w:rFonts w:hint="eastAsia" w:ascii="仿宋_GB2312" w:hAnsi="宋体" w:eastAsia="仿宋_GB2312" w:cs="宋体"/>
          <w:kern w:val="0"/>
          <w:sz w:val="32"/>
          <w:szCs w:val="32"/>
          <w:highlight w:val="none"/>
          <w:lang w:val="en-US" w:eastAsia="zh-CN"/>
        </w:rPr>
        <w:t>40.97</w:t>
      </w:r>
      <w:r>
        <w:rPr>
          <w:rFonts w:hint="eastAsia" w:ascii="仿宋_GB2312" w:hAnsi="宋体" w:eastAsia="仿宋_GB2312" w:cs="宋体"/>
          <w:kern w:val="0"/>
          <w:sz w:val="32"/>
          <w:szCs w:val="32"/>
          <w:highlight w:val="none"/>
        </w:rPr>
        <w:t>%，主要原因是</w:t>
      </w:r>
      <w:r>
        <w:rPr>
          <w:rFonts w:hint="eastAsia" w:ascii="仿宋_GB2312" w:hAnsi="宋体" w:eastAsia="仿宋_GB2312" w:cs="宋体"/>
          <w:kern w:val="0"/>
          <w:sz w:val="32"/>
          <w:szCs w:val="32"/>
          <w:highlight w:val="none"/>
          <w:lang w:eastAsia="zh-CN"/>
        </w:rPr>
        <w:t>人员工资调整增加，社保基数增加。</w:t>
      </w:r>
    </w:p>
    <w:p w14:paraId="115BAC4B">
      <w:pPr>
        <w:spacing w:line="560" w:lineRule="exact"/>
        <w:ind w:firstLine="640" w:firstLineChars="200"/>
        <w:rPr>
          <w:rFonts w:hint="eastAsia" w:ascii="仿宋_GB2312" w:hAnsi="宋体" w:eastAsia="仿宋_GB2312" w:cs="宋体"/>
          <w:color w:val="0000FF"/>
          <w:kern w:val="0"/>
          <w:sz w:val="32"/>
          <w:szCs w:val="32"/>
          <w:highlight w:val="none"/>
          <w:lang w:eastAsia="zh-CN"/>
        </w:rPr>
      </w:pPr>
    </w:p>
    <w:p w14:paraId="66F6E439">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 w:hAnsi="楷体" w:eastAsia="楷体" w:cs="楷体"/>
          <w:b/>
          <w:bCs/>
          <w:color w:val="auto"/>
          <w:kern w:val="0"/>
          <w:sz w:val="32"/>
          <w:szCs w:val="32"/>
          <w:highlight w:val="none"/>
        </w:rPr>
      </w:pPr>
      <w:r>
        <w:rPr>
          <w:rFonts w:hint="eastAsia" w:ascii="楷体" w:hAnsi="楷体" w:eastAsia="楷体" w:cs="楷体"/>
          <w:b/>
          <w:bCs/>
          <w:color w:val="auto"/>
          <w:kern w:val="0"/>
          <w:sz w:val="32"/>
          <w:szCs w:val="32"/>
          <w:highlight w:val="none"/>
        </w:rPr>
        <w:t>三、关于</w:t>
      </w:r>
      <w:r>
        <w:rPr>
          <w:rFonts w:hint="eastAsia" w:ascii="楷体" w:hAnsi="楷体" w:eastAsia="楷体" w:cs="楷体"/>
          <w:b/>
          <w:color w:val="auto"/>
          <w:kern w:val="0"/>
          <w:sz w:val="32"/>
          <w:szCs w:val="32"/>
          <w:highlight w:val="none"/>
          <w:lang w:eastAsia="zh-CN"/>
        </w:rPr>
        <w:t>呼图壁县五工台镇卫生院</w:t>
      </w:r>
      <w:r>
        <w:rPr>
          <w:rFonts w:hint="eastAsia" w:ascii="楷体" w:hAnsi="楷体" w:eastAsia="楷体" w:cs="楷体"/>
          <w:b/>
          <w:bCs/>
          <w:color w:val="auto"/>
          <w:kern w:val="0"/>
          <w:sz w:val="32"/>
          <w:szCs w:val="32"/>
          <w:highlight w:val="none"/>
          <w:lang w:eastAsia="zh-CN"/>
        </w:rPr>
        <w:t>2024年</w:t>
      </w:r>
      <w:r>
        <w:rPr>
          <w:rFonts w:hint="eastAsia" w:ascii="楷体" w:hAnsi="楷体" w:eastAsia="楷体" w:cs="楷体"/>
          <w:b/>
          <w:bCs/>
          <w:color w:val="auto"/>
          <w:kern w:val="0"/>
          <w:sz w:val="32"/>
          <w:szCs w:val="32"/>
          <w:highlight w:val="none"/>
        </w:rPr>
        <w:t>支出预算情况说明</w:t>
      </w:r>
    </w:p>
    <w:p w14:paraId="30A1329F">
      <w:pPr>
        <w:spacing w:line="560" w:lineRule="exact"/>
        <w:ind w:firstLine="640" w:firstLineChars="200"/>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lang w:eastAsia="zh-CN"/>
        </w:rPr>
        <w:t>呼图壁县五工台镇卫生院</w:t>
      </w:r>
      <w:r>
        <w:rPr>
          <w:rFonts w:hint="eastAsia" w:ascii="仿宋_GB2312" w:hAnsi="宋体" w:eastAsia="仿宋_GB2312" w:cs="宋体"/>
          <w:kern w:val="0"/>
          <w:sz w:val="32"/>
          <w:szCs w:val="32"/>
          <w:highlight w:val="none"/>
        </w:rPr>
        <w:t>202</w:t>
      </w:r>
      <w:r>
        <w:rPr>
          <w:rFonts w:hint="eastAsia" w:ascii="仿宋_GB2312" w:hAnsi="宋体" w:eastAsia="仿宋_GB2312" w:cs="宋体"/>
          <w:kern w:val="0"/>
          <w:sz w:val="32"/>
          <w:szCs w:val="32"/>
          <w:highlight w:val="none"/>
          <w:lang w:val="en-US" w:eastAsia="zh-CN"/>
        </w:rPr>
        <w:t>4</w:t>
      </w:r>
      <w:r>
        <w:rPr>
          <w:rFonts w:hint="eastAsia" w:ascii="仿宋_GB2312" w:hAnsi="宋体" w:eastAsia="仿宋_GB2312" w:cs="宋体"/>
          <w:kern w:val="0"/>
          <w:sz w:val="32"/>
          <w:szCs w:val="32"/>
          <w:highlight w:val="none"/>
        </w:rPr>
        <w:t>年支出预算</w:t>
      </w:r>
      <w:r>
        <w:rPr>
          <w:rFonts w:hint="eastAsia" w:ascii="仿宋_GB2312" w:hAnsi="宋体" w:eastAsia="仿宋_GB2312" w:cs="宋体"/>
          <w:kern w:val="0"/>
          <w:sz w:val="32"/>
          <w:szCs w:val="32"/>
          <w:highlight w:val="none"/>
          <w:lang w:val="en-US" w:eastAsia="zh-CN"/>
        </w:rPr>
        <w:t>839.89</w:t>
      </w:r>
      <w:r>
        <w:rPr>
          <w:rFonts w:hint="eastAsia" w:ascii="仿宋_GB2312" w:hAnsi="宋体" w:eastAsia="仿宋_GB2312" w:cs="宋体"/>
          <w:color w:val="000000"/>
          <w:kern w:val="0"/>
          <w:sz w:val="32"/>
          <w:szCs w:val="32"/>
          <w:highlight w:val="none"/>
        </w:rPr>
        <w:t>万元</w:t>
      </w:r>
      <w:r>
        <w:rPr>
          <w:rFonts w:hint="eastAsia" w:ascii="仿宋_GB2312" w:hAnsi="宋体" w:eastAsia="仿宋_GB2312" w:cs="宋体"/>
          <w:kern w:val="0"/>
          <w:sz w:val="32"/>
          <w:szCs w:val="32"/>
          <w:highlight w:val="none"/>
        </w:rPr>
        <w:t>，其中：</w:t>
      </w:r>
    </w:p>
    <w:p w14:paraId="28864706">
      <w:pPr>
        <w:spacing w:line="560" w:lineRule="exact"/>
        <w:ind w:firstLine="640" w:firstLineChars="200"/>
        <w:rPr>
          <w:rFonts w:ascii="仿宋_GB2312" w:hAnsi="宋体" w:eastAsia="仿宋_GB2312" w:cs="宋体"/>
          <w:b/>
          <w:kern w:val="0"/>
          <w:sz w:val="32"/>
          <w:szCs w:val="32"/>
          <w:highlight w:val="none"/>
        </w:rPr>
      </w:pPr>
      <w:r>
        <w:rPr>
          <w:rFonts w:hint="eastAsia" w:ascii="仿宋_GB2312" w:hAnsi="宋体" w:eastAsia="仿宋_GB2312" w:cs="宋体"/>
          <w:kern w:val="0"/>
          <w:sz w:val="32"/>
          <w:szCs w:val="32"/>
          <w:highlight w:val="none"/>
        </w:rPr>
        <w:t>基本支出</w:t>
      </w:r>
      <w:r>
        <w:rPr>
          <w:rFonts w:hint="eastAsia" w:ascii="仿宋_GB2312" w:hAnsi="宋体" w:eastAsia="仿宋_GB2312" w:cs="宋体"/>
          <w:kern w:val="0"/>
          <w:sz w:val="32"/>
          <w:szCs w:val="32"/>
          <w:highlight w:val="none"/>
          <w:lang w:val="en-US" w:eastAsia="zh-CN"/>
        </w:rPr>
        <w:t>839.89</w:t>
      </w:r>
      <w:r>
        <w:rPr>
          <w:rFonts w:hint="eastAsia" w:ascii="仿宋_GB2312" w:hAnsi="宋体" w:eastAsia="仿宋_GB2312" w:cs="宋体"/>
          <w:kern w:val="0"/>
          <w:sz w:val="32"/>
          <w:szCs w:val="32"/>
          <w:highlight w:val="none"/>
        </w:rPr>
        <w:t>万元，占</w:t>
      </w:r>
      <w:r>
        <w:rPr>
          <w:rFonts w:hint="eastAsia" w:ascii="仿宋_GB2312" w:hAnsi="宋体" w:eastAsia="仿宋_GB2312" w:cs="宋体"/>
          <w:kern w:val="0"/>
          <w:sz w:val="32"/>
          <w:szCs w:val="32"/>
          <w:highlight w:val="none"/>
          <w:lang w:val="en-US" w:eastAsia="zh-CN"/>
        </w:rPr>
        <w:t>100</w:t>
      </w:r>
      <w:r>
        <w:rPr>
          <w:rFonts w:hint="eastAsia" w:ascii="仿宋_GB2312" w:hAnsi="宋体" w:eastAsia="仿宋_GB2312" w:cs="宋体"/>
          <w:kern w:val="0"/>
          <w:sz w:val="32"/>
          <w:szCs w:val="32"/>
          <w:highlight w:val="none"/>
        </w:rPr>
        <w:t>%，比上年预算增加</w:t>
      </w:r>
      <w:r>
        <w:rPr>
          <w:rFonts w:hint="eastAsia" w:ascii="仿宋_GB2312" w:hAnsi="宋体" w:eastAsia="仿宋_GB2312" w:cs="宋体"/>
          <w:kern w:val="0"/>
          <w:sz w:val="32"/>
          <w:szCs w:val="32"/>
          <w:highlight w:val="none"/>
          <w:lang w:val="en-US" w:eastAsia="zh-CN"/>
        </w:rPr>
        <w:t>537.45</w:t>
      </w:r>
      <w:r>
        <w:rPr>
          <w:rFonts w:hint="eastAsia" w:ascii="仿宋_GB2312" w:hAnsi="宋体" w:eastAsia="仿宋_GB2312" w:cs="宋体"/>
          <w:kern w:val="0"/>
          <w:sz w:val="32"/>
          <w:szCs w:val="32"/>
          <w:highlight w:val="none"/>
        </w:rPr>
        <w:t>万元，增长</w:t>
      </w:r>
      <w:r>
        <w:rPr>
          <w:rFonts w:hint="eastAsia" w:ascii="仿宋_GB2312" w:hAnsi="宋体" w:eastAsia="仿宋_GB2312" w:cs="宋体"/>
          <w:kern w:val="0"/>
          <w:sz w:val="32"/>
          <w:szCs w:val="32"/>
          <w:highlight w:val="none"/>
          <w:lang w:val="en-US" w:eastAsia="zh-CN"/>
        </w:rPr>
        <w:t>177.70</w:t>
      </w:r>
      <w:r>
        <w:rPr>
          <w:rFonts w:hint="eastAsia" w:ascii="仿宋_GB2312" w:hAnsi="宋体" w:eastAsia="仿宋_GB2312" w:cs="宋体"/>
          <w:kern w:val="0"/>
          <w:sz w:val="32"/>
          <w:szCs w:val="32"/>
          <w:highlight w:val="none"/>
        </w:rPr>
        <w:t>%，主要原因是</w:t>
      </w:r>
      <w:r>
        <w:rPr>
          <w:rFonts w:hint="eastAsia" w:ascii="仿宋_GB2312" w:hAnsi="宋体" w:eastAsia="仿宋_GB2312" w:cs="宋体"/>
          <w:kern w:val="0"/>
          <w:sz w:val="32"/>
          <w:szCs w:val="32"/>
          <w:highlight w:val="none"/>
          <w:lang w:eastAsia="zh-CN"/>
        </w:rPr>
        <w:t>：人员工资调整增加，社保基数增加，年初预算上浮</w:t>
      </w:r>
      <w:r>
        <w:rPr>
          <w:rFonts w:hint="eastAsia" w:ascii="仿宋_GB2312" w:hAnsi="宋体" w:eastAsia="仿宋_GB2312" w:cs="宋体"/>
          <w:kern w:val="0"/>
          <w:sz w:val="32"/>
          <w:szCs w:val="32"/>
          <w:highlight w:val="none"/>
          <w:lang w:val="en-US" w:eastAsia="zh-CN"/>
        </w:rPr>
        <w:t>。</w:t>
      </w:r>
    </w:p>
    <w:p w14:paraId="5AFDB505">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四、关于</w:t>
      </w:r>
      <w:r>
        <w:rPr>
          <w:rFonts w:hint="eastAsia" w:ascii="楷体" w:hAnsi="楷体" w:eastAsia="楷体" w:cs="楷体"/>
          <w:b/>
          <w:color w:val="auto"/>
          <w:kern w:val="0"/>
          <w:sz w:val="32"/>
          <w:szCs w:val="32"/>
          <w:highlight w:val="none"/>
          <w:lang w:eastAsia="zh-CN"/>
        </w:rPr>
        <w:t>呼图壁县五工台镇卫生院</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财政拨款收支预算情况的总体说明</w:t>
      </w:r>
    </w:p>
    <w:p w14:paraId="1E64B341">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rPr>
        <w:t xml:space="preserve">财政拨款收支总预算 </w:t>
      </w:r>
      <w:r>
        <w:rPr>
          <w:rFonts w:hint="eastAsia" w:ascii="仿宋_GB2312" w:hAnsi="宋体" w:eastAsia="仿宋_GB2312" w:cs="宋体"/>
          <w:color w:val="auto"/>
          <w:kern w:val="0"/>
          <w:sz w:val="32"/>
          <w:szCs w:val="32"/>
          <w:highlight w:val="none"/>
          <w:lang w:val="en-US" w:eastAsia="zh-CN"/>
        </w:rPr>
        <w:t>346.48</w:t>
      </w:r>
      <w:r>
        <w:rPr>
          <w:rFonts w:hint="eastAsia" w:ascii="仿宋_GB2312" w:hAnsi="宋体" w:eastAsia="仿宋_GB2312" w:cs="宋体"/>
          <w:color w:val="auto"/>
          <w:kern w:val="0"/>
          <w:sz w:val="32"/>
          <w:szCs w:val="32"/>
          <w:highlight w:val="none"/>
        </w:rPr>
        <w:t>万元。</w:t>
      </w:r>
    </w:p>
    <w:p w14:paraId="0E4B0A97">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rPr>
      </w:pPr>
      <w:r>
        <w:rPr>
          <w:rFonts w:hint="eastAsia" w:ascii="仿宋_GB2312" w:hAnsi="宋体" w:eastAsia="仿宋_GB2312" w:cs="宋体"/>
          <w:color w:val="auto"/>
          <w:spacing w:val="-6"/>
          <w:kern w:val="0"/>
          <w:sz w:val="32"/>
          <w:szCs w:val="32"/>
          <w:highlight w:val="none"/>
        </w:rPr>
        <w:t>收入全部为一般公共预算拨款，无政府性基金预算拨款和国有资本经营预算。</w:t>
      </w:r>
    </w:p>
    <w:p w14:paraId="21D55ED2">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收入预算包括：一般公共预算拨款</w:t>
      </w:r>
      <w:r>
        <w:rPr>
          <w:rFonts w:hint="eastAsia" w:ascii="仿宋_GB2312" w:hAnsi="宋体" w:eastAsia="仿宋_GB2312" w:cs="宋体"/>
          <w:color w:val="auto"/>
          <w:kern w:val="0"/>
          <w:sz w:val="32"/>
          <w:szCs w:val="32"/>
          <w:highlight w:val="none"/>
          <w:lang w:val="en-US" w:eastAsia="zh-CN"/>
        </w:rPr>
        <w:t>346.48</w:t>
      </w:r>
      <w:r>
        <w:rPr>
          <w:rFonts w:hint="eastAsia" w:ascii="仿宋_GB2312" w:hAnsi="宋体" w:eastAsia="仿宋_GB2312" w:cs="宋体"/>
          <w:color w:val="auto"/>
          <w:kern w:val="0"/>
          <w:sz w:val="32"/>
          <w:szCs w:val="32"/>
          <w:highlight w:val="none"/>
        </w:rPr>
        <w:t>万元。</w:t>
      </w:r>
    </w:p>
    <w:p w14:paraId="213C2351">
      <w:pPr>
        <w:spacing w:line="560" w:lineRule="exact"/>
        <w:ind w:firstLine="640" w:firstLineChars="200"/>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一般公共预算支出包括：</w:t>
      </w:r>
      <w:r>
        <w:rPr>
          <w:rFonts w:hint="eastAsia" w:ascii="仿宋_GB2312" w:hAnsi="宋体" w:eastAsia="仿宋_GB2312" w:cs="宋体"/>
          <w:kern w:val="0"/>
          <w:sz w:val="32"/>
          <w:szCs w:val="32"/>
          <w:highlight w:val="none"/>
          <w:lang w:val="en-US" w:eastAsia="zh-CN"/>
        </w:rPr>
        <w:t>社会保障和就业</w:t>
      </w:r>
      <w:r>
        <w:rPr>
          <w:rFonts w:hint="eastAsia" w:ascii="仿宋_GB2312" w:hAnsi="宋体" w:eastAsia="仿宋_GB2312" w:cs="宋体"/>
          <w:kern w:val="0"/>
          <w:sz w:val="32"/>
          <w:szCs w:val="32"/>
          <w:highlight w:val="none"/>
        </w:rPr>
        <w:t>支出</w:t>
      </w:r>
      <w:r>
        <w:rPr>
          <w:rFonts w:hint="eastAsia" w:ascii="仿宋_GB2312" w:hAnsi="宋体" w:eastAsia="仿宋_GB2312" w:cs="宋体"/>
          <w:kern w:val="0"/>
          <w:sz w:val="32"/>
          <w:szCs w:val="32"/>
          <w:highlight w:val="none"/>
          <w:lang w:val="en-US" w:eastAsia="zh-CN"/>
        </w:rPr>
        <w:t>32.92万元，主要用于发放单位人员养老保险；</w:t>
      </w:r>
      <w:r>
        <w:rPr>
          <w:rFonts w:hint="eastAsia" w:ascii="仿宋_GB2312" w:hAnsi="宋体" w:eastAsia="仿宋_GB2312" w:cs="宋体"/>
          <w:kern w:val="0"/>
          <w:sz w:val="32"/>
          <w:szCs w:val="32"/>
          <w:highlight w:val="none"/>
        </w:rPr>
        <w:t>卫生健康支出</w:t>
      </w:r>
      <w:r>
        <w:rPr>
          <w:rFonts w:hint="eastAsia" w:ascii="仿宋_GB2312" w:hAnsi="宋体" w:eastAsia="仿宋_GB2312" w:cs="宋体"/>
          <w:kern w:val="0"/>
          <w:sz w:val="32"/>
          <w:szCs w:val="32"/>
          <w:highlight w:val="none"/>
          <w:lang w:val="en-US" w:eastAsia="zh-CN"/>
        </w:rPr>
        <w:t>289.68万元，主要用于基本公共卫生服务、全民健康体检服务等；</w:t>
      </w:r>
      <w:r>
        <w:rPr>
          <w:rFonts w:hint="eastAsia" w:ascii="仿宋_GB2312" w:hAnsi="宋体" w:eastAsia="仿宋_GB2312" w:cs="宋体"/>
          <w:kern w:val="0"/>
          <w:sz w:val="32"/>
          <w:szCs w:val="32"/>
          <w:highlight w:val="none"/>
        </w:rPr>
        <w:t>住房保障支出</w:t>
      </w:r>
      <w:r>
        <w:rPr>
          <w:rFonts w:hint="eastAsia" w:ascii="仿宋_GB2312" w:hAnsi="宋体" w:eastAsia="仿宋_GB2312" w:cs="宋体"/>
          <w:kern w:val="0"/>
          <w:sz w:val="32"/>
          <w:szCs w:val="32"/>
          <w:highlight w:val="none"/>
          <w:lang w:val="en-US" w:eastAsia="zh-CN"/>
        </w:rPr>
        <w:t>23.88万元，主要用于单位人员住房公积金缴纳</w:t>
      </w:r>
      <w:r>
        <w:rPr>
          <w:rFonts w:hint="eastAsia" w:ascii="仿宋_GB2312" w:hAnsi="宋体" w:eastAsia="仿宋_GB2312" w:cs="宋体"/>
          <w:kern w:val="0"/>
          <w:sz w:val="32"/>
          <w:szCs w:val="32"/>
          <w:highlight w:val="none"/>
        </w:rPr>
        <w:t>。</w:t>
      </w:r>
    </w:p>
    <w:p w14:paraId="328E3E7A">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五、</w:t>
      </w:r>
      <w:r>
        <w:rPr>
          <w:rFonts w:hint="eastAsia" w:ascii="楷体_GB2312" w:hAnsi="楷体_GB2312" w:eastAsia="楷体_GB2312" w:cs="楷体_GB2312"/>
          <w:b/>
          <w:bCs/>
          <w:color w:val="auto"/>
          <w:spacing w:val="-6"/>
          <w:kern w:val="0"/>
          <w:sz w:val="32"/>
          <w:szCs w:val="32"/>
          <w:highlight w:val="none"/>
        </w:rPr>
        <w:t>关于</w:t>
      </w:r>
      <w:r>
        <w:rPr>
          <w:rFonts w:hint="eastAsia" w:ascii="楷体" w:hAnsi="楷体" w:eastAsia="楷体" w:cs="楷体"/>
          <w:b/>
          <w:color w:val="auto"/>
          <w:kern w:val="0"/>
          <w:sz w:val="32"/>
          <w:szCs w:val="32"/>
          <w:highlight w:val="none"/>
          <w:lang w:eastAsia="zh-CN"/>
        </w:rPr>
        <w:t>呼图壁县五工台镇卫生院</w:t>
      </w:r>
      <w:r>
        <w:rPr>
          <w:rFonts w:hint="eastAsia" w:ascii="楷体_GB2312" w:hAnsi="楷体_GB2312" w:eastAsia="楷体_GB2312" w:cs="楷体_GB2312"/>
          <w:b/>
          <w:bCs/>
          <w:color w:val="auto"/>
          <w:spacing w:val="-6"/>
          <w:kern w:val="0"/>
          <w:sz w:val="32"/>
          <w:szCs w:val="32"/>
          <w:highlight w:val="none"/>
          <w:lang w:eastAsia="zh-CN"/>
        </w:rPr>
        <w:t>2024年</w:t>
      </w:r>
      <w:r>
        <w:rPr>
          <w:rFonts w:hint="eastAsia" w:ascii="楷体_GB2312" w:hAnsi="楷体_GB2312" w:eastAsia="楷体_GB2312" w:cs="楷体_GB2312"/>
          <w:b/>
          <w:bCs/>
          <w:color w:val="auto"/>
          <w:spacing w:val="-6"/>
          <w:kern w:val="0"/>
          <w:sz w:val="32"/>
          <w:szCs w:val="32"/>
          <w:highlight w:val="none"/>
        </w:rPr>
        <w:t>一般公共预算当年拨款情况说明</w:t>
      </w:r>
    </w:p>
    <w:p w14:paraId="53B7D6AF">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（一）一般公共预算当年拨款规模变化情况</w:t>
      </w:r>
    </w:p>
    <w:p w14:paraId="6F0596AD">
      <w:pPr>
        <w:spacing w:line="560" w:lineRule="exact"/>
        <w:ind w:firstLine="640" w:firstLineChars="200"/>
        <w:rPr>
          <w:rFonts w:hint="eastAsia" w:ascii="仿宋_GB2312" w:hAnsi="仿宋_GB2312" w:eastAsia="仿宋_GB2312" w:cs="仿宋_GB2312"/>
          <w:kern w:val="0"/>
          <w:sz w:val="32"/>
          <w:szCs w:val="32"/>
          <w:highlight w:val="none"/>
        </w:rPr>
      </w:pPr>
      <w:r>
        <w:rPr>
          <w:rFonts w:hint="eastAsia" w:ascii="仿宋_GB2312" w:hAnsi="宋体" w:eastAsia="仿宋_GB2312" w:cs="宋体"/>
          <w:kern w:val="0"/>
          <w:sz w:val="32"/>
          <w:szCs w:val="32"/>
          <w:highlight w:val="none"/>
          <w:lang w:eastAsia="zh-CN"/>
        </w:rPr>
        <w:t>呼图壁县五工台镇卫生院</w:t>
      </w:r>
      <w:r>
        <w:rPr>
          <w:rFonts w:hint="eastAsia" w:ascii="仿宋_GB2312" w:hAnsi="仿宋_GB2312" w:eastAsia="仿宋_GB2312" w:cs="仿宋_GB2312"/>
          <w:kern w:val="0"/>
          <w:sz w:val="32"/>
          <w:szCs w:val="32"/>
          <w:highlight w:val="none"/>
          <w:lang w:eastAsia="zh-CN"/>
        </w:rPr>
        <w:t>2024</w:t>
      </w:r>
      <w:r>
        <w:rPr>
          <w:rFonts w:hint="eastAsia" w:ascii="仿宋_GB2312" w:hAnsi="仿宋_GB2312" w:eastAsia="仿宋_GB2312" w:cs="仿宋_GB2312"/>
          <w:kern w:val="0"/>
          <w:sz w:val="32"/>
          <w:szCs w:val="32"/>
          <w:highlight w:val="none"/>
        </w:rPr>
        <w:t>年一般公共预算拨款合计</w:t>
      </w:r>
      <w:r>
        <w:rPr>
          <w:rFonts w:hint="eastAsia" w:ascii="仿宋_GB2312" w:hAnsi="仿宋_GB2312" w:eastAsia="仿宋_GB2312" w:cs="仿宋_GB2312"/>
          <w:kern w:val="0"/>
          <w:sz w:val="32"/>
          <w:szCs w:val="32"/>
          <w:highlight w:val="none"/>
          <w:lang w:val="en-US" w:eastAsia="zh-CN"/>
        </w:rPr>
        <w:t>346.48</w:t>
      </w:r>
      <w:r>
        <w:rPr>
          <w:rFonts w:hint="eastAsia" w:ascii="仿宋_GB2312" w:hAnsi="仿宋_GB2312" w:eastAsia="仿宋_GB2312" w:cs="仿宋_GB2312"/>
          <w:kern w:val="0"/>
          <w:sz w:val="32"/>
          <w:szCs w:val="32"/>
          <w:highlight w:val="none"/>
        </w:rPr>
        <w:t>万元，其中：基本支出</w:t>
      </w:r>
      <w:r>
        <w:rPr>
          <w:rFonts w:hint="eastAsia" w:ascii="仿宋_GB2312" w:hAnsi="仿宋_GB2312" w:eastAsia="仿宋_GB2312" w:cs="仿宋_GB2312"/>
          <w:kern w:val="0"/>
          <w:sz w:val="32"/>
          <w:szCs w:val="32"/>
          <w:highlight w:val="none"/>
          <w:lang w:val="en-US" w:eastAsia="zh-CN"/>
        </w:rPr>
        <w:t>346.48</w:t>
      </w:r>
      <w:r>
        <w:rPr>
          <w:rFonts w:hint="eastAsia" w:ascii="仿宋_GB2312" w:hAnsi="仿宋_GB2312" w:eastAsia="仿宋_GB2312" w:cs="仿宋_GB2312"/>
          <w:kern w:val="0"/>
          <w:sz w:val="32"/>
          <w:szCs w:val="32"/>
          <w:highlight w:val="none"/>
        </w:rPr>
        <w:t>万元，</w:t>
      </w:r>
      <w:r>
        <w:rPr>
          <w:rFonts w:hint="eastAsia" w:ascii="仿宋_GB2312" w:hAnsi="宋体" w:eastAsia="仿宋_GB2312" w:cs="宋体"/>
          <w:kern w:val="0"/>
          <w:sz w:val="32"/>
          <w:szCs w:val="32"/>
          <w:highlight w:val="none"/>
        </w:rPr>
        <w:t>比</w:t>
      </w:r>
      <w:r>
        <w:rPr>
          <w:rFonts w:hint="eastAsia" w:ascii="仿宋_GB2312" w:hAnsi="宋体" w:eastAsia="仿宋_GB2312" w:cs="宋体"/>
          <w:kern w:val="0"/>
          <w:sz w:val="32"/>
          <w:szCs w:val="32"/>
          <w:highlight w:val="none"/>
        </w:rPr>
        <w:t>上年预算增加</w:t>
      </w:r>
      <w:r>
        <w:rPr>
          <w:rFonts w:hint="eastAsia" w:ascii="仿宋_GB2312" w:hAnsi="宋体" w:eastAsia="仿宋_GB2312" w:cs="宋体"/>
          <w:kern w:val="0"/>
          <w:sz w:val="32"/>
          <w:szCs w:val="32"/>
          <w:highlight w:val="none"/>
          <w:lang w:val="en-US" w:eastAsia="zh-CN"/>
        </w:rPr>
        <w:t>44.04</w:t>
      </w:r>
      <w:r>
        <w:rPr>
          <w:rFonts w:hint="eastAsia" w:ascii="仿宋_GB2312" w:hAnsi="宋体" w:eastAsia="仿宋_GB2312" w:cs="宋体"/>
          <w:kern w:val="0"/>
          <w:sz w:val="32"/>
          <w:szCs w:val="32"/>
          <w:highlight w:val="none"/>
        </w:rPr>
        <w:t>万元，增长</w:t>
      </w:r>
      <w:r>
        <w:rPr>
          <w:rFonts w:hint="eastAsia" w:ascii="仿宋_GB2312" w:hAnsi="宋体" w:eastAsia="仿宋_GB2312" w:cs="宋体"/>
          <w:kern w:val="0"/>
          <w:sz w:val="32"/>
          <w:szCs w:val="32"/>
          <w:highlight w:val="none"/>
          <w:lang w:val="en-US" w:eastAsia="zh-CN"/>
        </w:rPr>
        <w:t>14.56</w:t>
      </w:r>
      <w:r>
        <w:rPr>
          <w:rFonts w:hint="eastAsia" w:ascii="仿宋_GB2312" w:hAnsi="宋体" w:eastAsia="仿宋_GB2312" w:cs="宋体"/>
          <w:kern w:val="0"/>
          <w:sz w:val="32"/>
          <w:szCs w:val="32"/>
          <w:highlight w:val="none"/>
        </w:rPr>
        <w:t>%，主要原因是</w:t>
      </w:r>
      <w:r>
        <w:rPr>
          <w:rFonts w:hint="eastAsia" w:ascii="仿宋_GB2312" w:hAnsi="宋体" w:eastAsia="仿宋_GB2312" w:cs="宋体"/>
          <w:kern w:val="0"/>
          <w:sz w:val="32"/>
          <w:szCs w:val="32"/>
          <w:highlight w:val="none"/>
          <w:lang w:eastAsia="zh-CN"/>
        </w:rPr>
        <w:t>：人员工资调整增加，社保基数增加，年初预算上浮</w:t>
      </w:r>
    </w:p>
    <w:p w14:paraId="44859D06">
      <w:pPr>
        <w:keepNext w:val="0"/>
        <w:keepLines w:val="0"/>
        <w:pageBreakBefore w:val="0"/>
        <w:widowControl w:val="0"/>
        <w:kinsoku/>
        <w:wordWrap/>
        <w:overflowPunct/>
        <w:topLinePunct w:val="0"/>
        <w:autoSpaceDE/>
        <w:autoSpaceDN/>
        <w:bidi w:val="0"/>
        <w:adjustRightInd/>
        <w:snapToGrid/>
        <w:spacing w:line="600" w:lineRule="exact"/>
        <w:ind w:firstLine="321" w:firstLineChars="1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（二）一般公共预算当年拨款结构情况</w:t>
      </w:r>
    </w:p>
    <w:p w14:paraId="12BF2E6F">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sz w:val="32"/>
          <w:szCs w:val="32"/>
          <w:highlight w:val="none"/>
        </w:rPr>
        <w:t>1.</w:t>
      </w:r>
      <w:r>
        <w:rPr>
          <w:rFonts w:hint="eastAsia" w:ascii="仿宋_GB2312" w:hAnsi="宋体" w:eastAsia="仿宋_GB2312" w:cs="宋体"/>
          <w:kern w:val="0"/>
          <w:sz w:val="32"/>
          <w:szCs w:val="32"/>
          <w:highlight w:val="none"/>
          <w:lang w:val="en-US" w:eastAsia="zh-CN"/>
        </w:rPr>
        <w:t>社会保障和就业</w:t>
      </w:r>
      <w:r>
        <w:rPr>
          <w:rFonts w:hint="eastAsia" w:ascii="仿宋_GB2312" w:hAnsi="宋体" w:eastAsia="仿宋_GB2312" w:cs="宋体"/>
          <w:kern w:val="0"/>
          <w:sz w:val="32"/>
          <w:szCs w:val="32"/>
          <w:highlight w:val="none"/>
        </w:rPr>
        <w:t>支出</w:t>
      </w:r>
      <w:r>
        <w:rPr>
          <w:rFonts w:hint="eastAsia" w:ascii="仿宋_GB2312" w:hAnsi="宋体" w:eastAsia="仿宋_GB2312" w:cs="宋体"/>
          <w:kern w:val="0"/>
          <w:sz w:val="32"/>
          <w:szCs w:val="32"/>
          <w:highlight w:val="none"/>
          <w:lang w:val="en-US" w:eastAsia="zh-CN"/>
        </w:rPr>
        <w:t>32.92万元</w:t>
      </w:r>
      <w:r>
        <w:rPr>
          <w:rFonts w:hint="eastAsia" w:ascii="仿宋_GB2312" w:hAnsi="仿宋_GB2312" w:eastAsia="仿宋_GB2312" w:cs="仿宋_GB2312"/>
          <w:color w:val="auto"/>
          <w:kern w:val="0"/>
          <w:sz w:val="32"/>
          <w:szCs w:val="32"/>
          <w:highlight w:val="none"/>
        </w:rPr>
        <w:t xml:space="preserve">，占 </w:t>
      </w:r>
      <w:r>
        <w:rPr>
          <w:rFonts w:hint="eastAsia" w:ascii="仿宋_GB2312" w:hAnsi="仿宋_GB2312" w:eastAsia="仿宋_GB2312" w:cs="仿宋_GB2312"/>
          <w:color w:val="auto"/>
          <w:kern w:val="0"/>
          <w:sz w:val="32"/>
          <w:szCs w:val="32"/>
          <w:highlight w:val="none"/>
          <w:lang w:val="en-US" w:eastAsia="zh-CN"/>
        </w:rPr>
        <w:t>9.50</w:t>
      </w:r>
      <w:r>
        <w:rPr>
          <w:rFonts w:hint="eastAsia" w:ascii="仿宋_GB2312" w:hAnsi="仿宋_GB2312" w:eastAsia="仿宋_GB2312" w:cs="仿宋_GB2312"/>
          <w:color w:val="auto"/>
          <w:kern w:val="0"/>
          <w:sz w:val="32"/>
          <w:szCs w:val="32"/>
          <w:highlight w:val="none"/>
        </w:rPr>
        <w:t>%。</w:t>
      </w:r>
    </w:p>
    <w:p w14:paraId="737C3092">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w:t>
      </w:r>
      <w:r>
        <w:rPr>
          <w:rFonts w:hint="eastAsia" w:ascii="仿宋_GB2312" w:hAnsi="仿宋_GB2312" w:eastAsia="仿宋_GB2312" w:cs="仿宋_GB2312"/>
          <w:color w:val="auto"/>
          <w:kern w:val="0"/>
          <w:sz w:val="32"/>
          <w:szCs w:val="32"/>
          <w:highlight w:val="none"/>
          <w:lang w:eastAsia="zh-CN"/>
        </w:rPr>
        <w:t>、</w:t>
      </w:r>
      <w:r>
        <w:rPr>
          <w:rFonts w:hint="eastAsia" w:ascii="仿宋_GB2312" w:hAnsi="宋体" w:eastAsia="仿宋_GB2312" w:cs="宋体"/>
          <w:kern w:val="0"/>
          <w:sz w:val="32"/>
          <w:szCs w:val="32"/>
          <w:highlight w:val="none"/>
        </w:rPr>
        <w:t>卫生健康支出</w:t>
      </w:r>
      <w:r>
        <w:rPr>
          <w:rFonts w:hint="eastAsia" w:ascii="仿宋_GB2312" w:hAnsi="宋体" w:eastAsia="仿宋_GB2312" w:cs="宋体"/>
          <w:kern w:val="0"/>
          <w:sz w:val="32"/>
          <w:szCs w:val="32"/>
          <w:highlight w:val="none"/>
          <w:lang w:val="en-US" w:eastAsia="zh-CN"/>
        </w:rPr>
        <w:t>289.68万元</w:t>
      </w:r>
      <w:r>
        <w:rPr>
          <w:rFonts w:hint="eastAsia" w:ascii="仿宋_GB2312" w:hAnsi="仿宋_GB2312" w:eastAsia="仿宋_GB2312" w:cs="仿宋_GB2312"/>
          <w:color w:val="auto"/>
          <w:kern w:val="0"/>
          <w:sz w:val="32"/>
          <w:szCs w:val="32"/>
          <w:highlight w:val="none"/>
        </w:rPr>
        <w:t>，占</w:t>
      </w:r>
      <w:r>
        <w:rPr>
          <w:rFonts w:hint="eastAsia" w:ascii="仿宋_GB2312" w:hAnsi="仿宋_GB2312" w:eastAsia="仿宋_GB2312" w:cs="仿宋_GB2312"/>
          <w:color w:val="auto"/>
          <w:kern w:val="0"/>
          <w:sz w:val="32"/>
          <w:szCs w:val="32"/>
          <w:highlight w:val="none"/>
          <w:lang w:val="en-US" w:eastAsia="zh-CN"/>
        </w:rPr>
        <w:t>83.61</w:t>
      </w:r>
      <w:r>
        <w:rPr>
          <w:rFonts w:hint="eastAsia" w:ascii="仿宋_GB2312" w:hAnsi="仿宋_GB2312" w:eastAsia="仿宋_GB2312" w:cs="仿宋_GB2312"/>
          <w:color w:val="auto"/>
          <w:kern w:val="0"/>
          <w:sz w:val="32"/>
          <w:szCs w:val="32"/>
          <w:highlight w:val="none"/>
        </w:rPr>
        <w:t>%。</w:t>
      </w:r>
    </w:p>
    <w:p w14:paraId="65A5963B">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3、</w:t>
      </w:r>
      <w:r>
        <w:rPr>
          <w:rFonts w:hint="eastAsia" w:ascii="仿宋_GB2312" w:hAnsi="宋体" w:eastAsia="仿宋_GB2312" w:cs="宋体"/>
          <w:kern w:val="0"/>
          <w:sz w:val="32"/>
          <w:szCs w:val="32"/>
          <w:highlight w:val="none"/>
        </w:rPr>
        <w:t>住房保障支出</w:t>
      </w:r>
      <w:r>
        <w:rPr>
          <w:rFonts w:hint="eastAsia" w:ascii="仿宋_GB2312" w:hAnsi="宋体" w:eastAsia="仿宋_GB2312" w:cs="宋体"/>
          <w:kern w:val="0"/>
          <w:sz w:val="32"/>
          <w:szCs w:val="32"/>
          <w:highlight w:val="none"/>
          <w:lang w:val="en-US" w:eastAsia="zh-CN"/>
        </w:rPr>
        <w:t>23.88万元</w:t>
      </w:r>
      <w:r>
        <w:rPr>
          <w:rFonts w:hint="eastAsia" w:ascii="仿宋_GB2312" w:hAnsi="宋体" w:eastAsia="仿宋_GB2312" w:cs="宋体"/>
          <w:kern w:val="0"/>
          <w:sz w:val="32"/>
          <w:szCs w:val="32"/>
          <w:highlight w:val="none"/>
        </w:rPr>
        <w:t>。</w:t>
      </w:r>
      <w:r>
        <w:rPr>
          <w:rFonts w:hint="eastAsia" w:ascii="仿宋_GB2312" w:hAnsi="仿宋_GB2312" w:eastAsia="仿宋_GB2312" w:cs="仿宋_GB2312"/>
          <w:color w:val="auto"/>
          <w:kern w:val="0"/>
          <w:sz w:val="32"/>
          <w:szCs w:val="32"/>
          <w:highlight w:val="none"/>
        </w:rPr>
        <w:t>，占</w:t>
      </w:r>
      <w:r>
        <w:rPr>
          <w:rFonts w:hint="eastAsia" w:ascii="仿宋_GB2312" w:hAnsi="仿宋_GB2312" w:eastAsia="仿宋_GB2312" w:cs="仿宋_GB2312"/>
          <w:color w:val="auto"/>
          <w:kern w:val="0"/>
          <w:sz w:val="32"/>
          <w:szCs w:val="32"/>
          <w:highlight w:val="none"/>
          <w:lang w:val="en-US" w:eastAsia="zh-CN"/>
        </w:rPr>
        <w:t>6.89</w:t>
      </w:r>
      <w:r>
        <w:rPr>
          <w:rFonts w:hint="eastAsia" w:ascii="仿宋_GB2312" w:hAnsi="仿宋_GB2312" w:eastAsia="仿宋_GB2312" w:cs="仿宋_GB2312"/>
          <w:color w:val="auto"/>
          <w:kern w:val="0"/>
          <w:sz w:val="32"/>
          <w:szCs w:val="32"/>
          <w:highlight w:val="none"/>
        </w:rPr>
        <w:t xml:space="preserve"> %。</w:t>
      </w:r>
    </w:p>
    <w:p w14:paraId="75672BE3">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（三）一般公共预算当年拨款具体使用情况</w:t>
      </w:r>
    </w:p>
    <w:p w14:paraId="77862374">
      <w:pPr>
        <w:spacing w:line="560" w:lineRule="exact"/>
        <w:ind w:firstLine="640" w:firstLineChars="200"/>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1.</w:t>
      </w:r>
      <w:r>
        <w:rPr>
          <w:rFonts w:hint="eastAsia" w:ascii="仿宋_GB2312" w:hAnsi="仿宋_GB2312" w:eastAsia="仿宋_GB2312" w:cs="仿宋_GB2312"/>
          <w:kern w:val="0"/>
          <w:sz w:val="32"/>
          <w:szCs w:val="32"/>
          <w:highlight w:val="none"/>
          <w:lang w:val="en-US" w:eastAsia="zh-CN"/>
        </w:rPr>
        <w:t>208社会保障和就业支出</w:t>
      </w:r>
      <w:r>
        <w:rPr>
          <w:rFonts w:hint="eastAsia" w:ascii="仿宋_GB2312" w:hAnsi="仿宋_GB2312" w:eastAsia="仿宋_GB2312" w:cs="仿宋_GB2312"/>
          <w:kern w:val="0"/>
          <w:sz w:val="32"/>
          <w:szCs w:val="32"/>
          <w:highlight w:val="none"/>
        </w:rPr>
        <w:t>（类）</w:t>
      </w:r>
      <w:r>
        <w:rPr>
          <w:rFonts w:hint="eastAsia" w:ascii="仿宋_GB2312" w:hAnsi="仿宋_GB2312" w:eastAsia="仿宋_GB2312" w:cs="仿宋_GB2312"/>
          <w:kern w:val="0"/>
          <w:sz w:val="32"/>
          <w:szCs w:val="32"/>
          <w:highlight w:val="none"/>
          <w:lang w:val="en-US" w:eastAsia="zh-CN"/>
        </w:rPr>
        <w:t>05行政事业单位养老支出</w:t>
      </w:r>
      <w:r>
        <w:rPr>
          <w:rFonts w:hint="eastAsia" w:ascii="仿宋_GB2312" w:hAnsi="仿宋_GB2312" w:eastAsia="仿宋_GB2312" w:cs="仿宋_GB2312"/>
          <w:kern w:val="0"/>
          <w:sz w:val="32"/>
          <w:szCs w:val="32"/>
          <w:highlight w:val="none"/>
        </w:rPr>
        <w:t>（款）</w:t>
      </w:r>
      <w:r>
        <w:rPr>
          <w:rFonts w:hint="eastAsia" w:ascii="仿宋_GB2312" w:hAnsi="仿宋_GB2312" w:eastAsia="仿宋_GB2312" w:cs="仿宋_GB2312"/>
          <w:kern w:val="0"/>
          <w:sz w:val="32"/>
          <w:szCs w:val="32"/>
          <w:highlight w:val="none"/>
          <w:lang w:val="en-US" w:eastAsia="zh-CN"/>
        </w:rPr>
        <w:t>02</w:t>
      </w:r>
      <w:r>
        <w:rPr>
          <w:rFonts w:hint="eastAsia" w:ascii="仿宋_GB2312" w:hAnsi="仿宋_GB2312" w:eastAsia="仿宋_GB2312" w:cs="仿宋_GB2312"/>
          <w:kern w:val="0"/>
          <w:sz w:val="32"/>
          <w:szCs w:val="32"/>
          <w:highlight w:val="none"/>
          <w:lang w:eastAsia="zh-CN"/>
        </w:rPr>
        <w:t>事业单位离退休支出</w:t>
      </w:r>
      <w:r>
        <w:rPr>
          <w:rFonts w:hint="eastAsia" w:ascii="仿宋_GB2312" w:hAnsi="仿宋_GB2312" w:eastAsia="仿宋_GB2312" w:cs="仿宋_GB2312"/>
          <w:kern w:val="0"/>
          <w:sz w:val="32"/>
          <w:szCs w:val="32"/>
          <w:highlight w:val="none"/>
        </w:rPr>
        <w:t>（项）:</w:t>
      </w:r>
      <w:r>
        <w:rPr>
          <w:rFonts w:hint="eastAsia" w:ascii="仿宋_GB2312" w:hAnsi="仿宋_GB2312" w:eastAsia="仿宋_GB2312" w:cs="仿宋_GB2312"/>
          <w:kern w:val="0"/>
          <w:sz w:val="32"/>
          <w:szCs w:val="32"/>
          <w:highlight w:val="none"/>
          <w:lang w:val="en-US" w:eastAsia="zh-CN"/>
        </w:rPr>
        <w:t>2024</w:t>
      </w:r>
      <w:r>
        <w:rPr>
          <w:rFonts w:hint="eastAsia" w:ascii="仿宋_GB2312" w:hAnsi="仿宋_GB2312" w:eastAsia="仿宋_GB2312" w:cs="仿宋_GB2312"/>
          <w:kern w:val="0"/>
          <w:sz w:val="32"/>
          <w:szCs w:val="32"/>
          <w:highlight w:val="none"/>
        </w:rPr>
        <w:t>年预算数为</w:t>
      </w:r>
      <w:r>
        <w:rPr>
          <w:rFonts w:hint="eastAsia" w:ascii="仿宋_GB2312" w:hAnsi="仿宋_GB2312" w:eastAsia="仿宋_GB2312" w:cs="仿宋_GB2312"/>
          <w:kern w:val="0"/>
          <w:sz w:val="32"/>
          <w:szCs w:val="32"/>
          <w:highlight w:val="none"/>
          <w:lang w:val="en-US" w:eastAsia="zh-CN"/>
        </w:rPr>
        <w:t>3.87</w:t>
      </w:r>
      <w:r>
        <w:rPr>
          <w:rFonts w:hint="eastAsia" w:ascii="仿宋_GB2312" w:hAnsi="仿宋_GB2312" w:eastAsia="仿宋_GB2312" w:cs="仿宋_GB2312"/>
          <w:kern w:val="0"/>
          <w:sz w:val="32"/>
          <w:szCs w:val="32"/>
          <w:highlight w:val="none"/>
        </w:rPr>
        <w:t>万元，比上年预算增加</w:t>
      </w:r>
      <w:r>
        <w:rPr>
          <w:rFonts w:hint="eastAsia" w:ascii="仿宋_GB2312" w:hAnsi="仿宋_GB2312" w:eastAsia="仿宋_GB2312" w:cs="仿宋_GB2312"/>
          <w:kern w:val="0"/>
          <w:sz w:val="32"/>
          <w:szCs w:val="32"/>
          <w:highlight w:val="none"/>
          <w:lang w:val="en-US" w:eastAsia="zh-CN"/>
        </w:rPr>
        <w:t>3.87</w:t>
      </w:r>
      <w:r>
        <w:rPr>
          <w:rFonts w:hint="eastAsia" w:ascii="仿宋_GB2312" w:hAnsi="仿宋_GB2312" w:eastAsia="仿宋_GB2312" w:cs="仿宋_GB2312"/>
          <w:kern w:val="0"/>
          <w:sz w:val="32"/>
          <w:szCs w:val="32"/>
          <w:highlight w:val="none"/>
        </w:rPr>
        <w:t>万元，增长</w:t>
      </w:r>
      <w:r>
        <w:rPr>
          <w:rFonts w:hint="eastAsia" w:ascii="仿宋_GB2312" w:hAnsi="仿宋_GB2312" w:eastAsia="仿宋_GB2312" w:cs="仿宋_GB2312"/>
          <w:kern w:val="0"/>
          <w:sz w:val="32"/>
          <w:szCs w:val="32"/>
          <w:highlight w:val="none"/>
          <w:lang w:val="en-US" w:eastAsia="zh-CN"/>
        </w:rPr>
        <w:t>100</w:t>
      </w:r>
      <w:r>
        <w:rPr>
          <w:rFonts w:hint="eastAsia" w:ascii="仿宋_GB2312" w:hAnsi="仿宋_GB2312" w:eastAsia="仿宋_GB2312" w:cs="仿宋_GB2312"/>
          <w:kern w:val="0"/>
          <w:sz w:val="32"/>
          <w:szCs w:val="32"/>
          <w:highlight w:val="none"/>
        </w:rPr>
        <w:t>%，主要原因是：</w:t>
      </w:r>
      <w:r>
        <w:rPr>
          <w:rFonts w:hint="eastAsia" w:ascii="仿宋_GB2312" w:hAnsi="宋体" w:eastAsia="仿宋_GB2312" w:cs="宋体"/>
          <w:kern w:val="0"/>
          <w:sz w:val="32"/>
          <w:szCs w:val="32"/>
          <w:highlight w:val="none"/>
          <w:lang w:eastAsia="zh-CN"/>
        </w:rPr>
        <w:t>社保基数增加，年初预算上浮</w:t>
      </w:r>
      <w:r>
        <w:rPr>
          <w:rFonts w:hint="eastAsia" w:ascii="仿宋_GB2312" w:hAnsi="宋体" w:eastAsia="仿宋_GB2312" w:cs="宋体"/>
          <w:kern w:val="0"/>
          <w:sz w:val="32"/>
          <w:szCs w:val="32"/>
          <w:highlight w:val="none"/>
          <w:lang w:val="en-US" w:eastAsia="zh-CN"/>
        </w:rPr>
        <w:t>。</w:t>
      </w:r>
    </w:p>
    <w:p w14:paraId="71C867F3">
      <w:pPr>
        <w:spacing w:line="560" w:lineRule="exact"/>
        <w:ind w:firstLine="640" w:firstLineChars="200"/>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lang w:val="en-US" w:eastAsia="zh-CN"/>
        </w:rPr>
        <w:t>2.208社会保障和就业支出</w:t>
      </w:r>
      <w:r>
        <w:rPr>
          <w:rFonts w:hint="eastAsia" w:ascii="仿宋_GB2312" w:hAnsi="仿宋_GB2312" w:eastAsia="仿宋_GB2312" w:cs="仿宋_GB2312"/>
          <w:kern w:val="0"/>
          <w:sz w:val="32"/>
          <w:szCs w:val="32"/>
          <w:highlight w:val="none"/>
        </w:rPr>
        <w:t>（类）</w:t>
      </w:r>
      <w:r>
        <w:rPr>
          <w:rFonts w:hint="eastAsia" w:ascii="仿宋_GB2312" w:hAnsi="仿宋_GB2312" w:eastAsia="仿宋_GB2312" w:cs="仿宋_GB2312"/>
          <w:kern w:val="0"/>
          <w:sz w:val="32"/>
          <w:szCs w:val="32"/>
          <w:highlight w:val="none"/>
          <w:lang w:val="en-US" w:eastAsia="zh-CN"/>
        </w:rPr>
        <w:t>05行政事业单位养老支出</w:t>
      </w:r>
      <w:r>
        <w:rPr>
          <w:rFonts w:hint="eastAsia" w:ascii="仿宋_GB2312" w:hAnsi="仿宋_GB2312" w:eastAsia="仿宋_GB2312" w:cs="仿宋_GB2312"/>
          <w:kern w:val="0"/>
          <w:sz w:val="32"/>
          <w:szCs w:val="32"/>
          <w:highlight w:val="none"/>
        </w:rPr>
        <w:t>（款）</w:t>
      </w:r>
      <w:r>
        <w:rPr>
          <w:rFonts w:hint="eastAsia" w:ascii="仿宋_GB2312" w:hAnsi="仿宋_GB2312" w:eastAsia="仿宋_GB2312" w:cs="仿宋_GB2312"/>
          <w:kern w:val="0"/>
          <w:sz w:val="32"/>
          <w:szCs w:val="32"/>
          <w:highlight w:val="none"/>
          <w:lang w:val="en-US" w:eastAsia="zh-CN"/>
        </w:rPr>
        <w:t>05</w:t>
      </w:r>
      <w:r>
        <w:rPr>
          <w:rFonts w:hint="eastAsia" w:ascii="仿宋_GB2312" w:hAnsi="仿宋_GB2312" w:eastAsia="仿宋_GB2312" w:cs="仿宋_GB2312"/>
          <w:kern w:val="0"/>
          <w:sz w:val="32"/>
          <w:szCs w:val="32"/>
          <w:highlight w:val="none"/>
        </w:rPr>
        <w:t>机关事业单位基本养老保险缴费支出（项）:</w:t>
      </w:r>
      <w:r>
        <w:rPr>
          <w:rFonts w:hint="eastAsia" w:ascii="仿宋_GB2312" w:hAnsi="仿宋_GB2312" w:eastAsia="仿宋_GB2312" w:cs="仿宋_GB2312"/>
          <w:kern w:val="0"/>
          <w:sz w:val="32"/>
          <w:szCs w:val="32"/>
          <w:highlight w:val="none"/>
          <w:lang w:val="en-US" w:eastAsia="zh-CN"/>
        </w:rPr>
        <w:t>2024</w:t>
      </w:r>
      <w:r>
        <w:rPr>
          <w:rFonts w:hint="eastAsia" w:ascii="仿宋_GB2312" w:hAnsi="仿宋_GB2312" w:eastAsia="仿宋_GB2312" w:cs="仿宋_GB2312"/>
          <w:kern w:val="0"/>
          <w:sz w:val="32"/>
          <w:szCs w:val="32"/>
          <w:highlight w:val="none"/>
        </w:rPr>
        <w:t>年预算数为</w:t>
      </w:r>
      <w:r>
        <w:rPr>
          <w:rFonts w:hint="eastAsia" w:ascii="仿宋_GB2312" w:hAnsi="仿宋_GB2312" w:eastAsia="仿宋_GB2312" w:cs="仿宋_GB2312"/>
          <w:kern w:val="0"/>
          <w:sz w:val="32"/>
          <w:szCs w:val="32"/>
          <w:highlight w:val="none"/>
          <w:lang w:val="en-US" w:eastAsia="zh-CN"/>
        </w:rPr>
        <w:t>29.04</w:t>
      </w:r>
      <w:r>
        <w:rPr>
          <w:rFonts w:hint="eastAsia" w:ascii="仿宋_GB2312" w:hAnsi="仿宋_GB2312" w:eastAsia="仿宋_GB2312" w:cs="仿宋_GB2312"/>
          <w:kern w:val="0"/>
          <w:sz w:val="32"/>
          <w:szCs w:val="32"/>
          <w:highlight w:val="none"/>
        </w:rPr>
        <w:t>万元，比上年预算增加</w:t>
      </w:r>
      <w:r>
        <w:rPr>
          <w:rFonts w:hint="eastAsia" w:ascii="仿宋_GB2312" w:hAnsi="仿宋_GB2312" w:eastAsia="仿宋_GB2312" w:cs="仿宋_GB2312"/>
          <w:kern w:val="0"/>
          <w:sz w:val="32"/>
          <w:szCs w:val="32"/>
          <w:highlight w:val="none"/>
          <w:lang w:val="en-US" w:eastAsia="zh-CN"/>
        </w:rPr>
        <w:t>3.34</w:t>
      </w:r>
      <w:r>
        <w:rPr>
          <w:rFonts w:hint="eastAsia" w:ascii="仿宋_GB2312" w:hAnsi="仿宋_GB2312" w:eastAsia="仿宋_GB2312" w:cs="仿宋_GB2312"/>
          <w:kern w:val="0"/>
          <w:sz w:val="32"/>
          <w:szCs w:val="32"/>
          <w:highlight w:val="none"/>
        </w:rPr>
        <w:t>万元，增长</w:t>
      </w:r>
      <w:r>
        <w:rPr>
          <w:rFonts w:hint="eastAsia" w:ascii="仿宋_GB2312" w:hAnsi="仿宋_GB2312" w:eastAsia="仿宋_GB2312" w:cs="仿宋_GB2312"/>
          <w:kern w:val="0"/>
          <w:sz w:val="32"/>
          <w:szCs w:val="32"/>
          <w:highlight w:val="none"/>
          <w:lang w:val="en-US" w:eastAsia="zh-CN"/>
        </w:rPr>
        <w:t>13.00</w:t>
      </w:r>
      <w:r>
        <w:rPr>
          <w:rFonts w:hint="eastAsia" w:ascii="仿宋_GB2312" w:hAnsi="仿宋_GB2312" w:eastAsia="仿宋_GB2312" w:cs="仿宋_GB2312"/>
          <w:kern w:val="0"/>
          <w:sz w:val="32"/>
          <w:szCs w:val="32"/>
          <w:highlight w:val="none"/>
        </w:rPr>
        <w:t xml:space="preserve"> %</w:t>
      </w:r>
      <w:r>
        <w:rPr>
          <w:rFonts w:hint="eastAsia" w:ascii="仿宋_GB2312" w:hAnsi="仿宋_GB2312" w:eastAsia="仿宋_GB2312" w:cs="仿宋_GB2312"/>
          <w:kern w:val="0"/>
          <w:sz w:val="32"/>
          <w:szCs w:val="32"/>
          <w:highlight w:val="none"/>
        </w:rPr>
        <w:t>，主要原因是：</w:t>
      </w:r>
      <w:r>
        <w:rPr>
          <w:rFonts w:hint="eastAsia" w:ascii="仿宋_GB2312" w:hAnsi="宋体" w:eastAsia="仿宋_GB2312" w:cs="宋体"/>
          <w:kern w:val="0"/>
          <w:sz w:val="32"/>
          <w:szCs w:val="32"/>
          <w:highlight w:val="none"/>
          <w:lang w:eastAsia="zh-CN"/>
        </w:rPr>
        <w:t>社保基数增加，年初预算上浮</w:t>
      </w:r>
      <w:r>
        <w:rPr>
          <w:rFonts w:hint="eastAsia" w:ascii="仿宋_GB2312" w:hAnsi="宋体" w:eastAsia="仿宋_GB2312" w:cs="宋体"/>
          <w:kern w:val="0"/>
          <w:sz w:val="32"/>
          <w:szCs w:val="32"/>
          <w:highlight w:val="none"/>
          <w:lang w:val="en-US" w:eastAsia="zh-CN"/>
        </w:rPr>
        <w:t>。</w:t>
      </w:r>
      <w:r>
        <w:rPr>
          <w:rFonts w:hint="eastAsia" w:ascii="仿宋_GB2312" w:hAnsi="仿宋_GB2312" w:eastAsia="仿宋_GB2312" w:cs="仿宋_GB2312"/>
          <w:kern w:val="0"/>
          <w:sz w:val="32"/>
          <w:szCs w:val="32"/>
          <w:highlight w:val="none"/>
        </w:rPr>
        <w:t xml:space="preserve">     </w:t>
      </w:r>
    </w:p>
    <w:p w14:paraId="6CB08181">
      <w:pPr>
        <w:spacing w:line="560" w:lineRule="exact"/>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 xml:space="preserve"> </w:t>
      </w:r>
      <w:r>
        <w:rPr>
          <w:rFonts w:hint="eastAsia" w:ascii="仿宋_GB2312" w:hAnsi="仿宋_GB2312" w:eastAsia="仿宋_GB2312" w:cs="仿宋_GB2312"/>
          <w:kern w:val="0"/>
          <w:sz w:val="32"/>
          <w:szCs w:val="32"/>
          <w:highlight w:val="none"/>
          <w:lang w:val="en-US" w:eastAsia="zh-CN"/>
        </w:rPr>
        <w:t xml:space="preserve"> 3.210卫生健康支出</w:t>
      </w:r>
      <w:r>
        <w:rPr>
          <w:rFonts w:hint="eastAsia" w:ascii="仿宋_GB2312" w:hAnsi="仿宋_GB2312" w:eastAsia="仿宋_GB2312" w:cs="仿宋_GB2312"/>
          <w:kern w:val="0"/>
          <w:sz w:val="32"/>
          <w:szCs w:val="32"/>
          <w:highlight w:val="none"/>
        </w:rPr>
        <w:t>（类）</w:t>
      </w:r>
      <w:r>
        <w:rPr>
          <w:rFonts w:hint="eastAsia" w:ascii="仿宋_GB2312" w:hAnsi="仿宋_GB2312" w:eastAsia="仿宋_GB2312" w:cs="仿宋_GB2312"/>
          <w:kern w:val="0"/>
          <w:sz w:val="32"/>
          <w:szCs w:val="32"/>
          <w:highlight w:val="none"/>
          <w:lang w:val="en-US" w:eastAsia="zh-CN"/>
        </w:rPr>
        <w:t>03基层医疗卫生机构</w:t>
      </w:r>
      <w:r>
        <w:rPr>
          <w:rFonts w:hint="eastAsia" w:ascii="仿宋_GB2312" w:hAnsi="仿宋_GB2312" w:eastAsia="仿宋_GB2312" w:cs="仿宋_GB2312"/>
          <w:kern w:val="0"/>
          <w:sz w:val="32"/>
          <w:szCs w:val="32"/>
          <w:highlight w:val="none"/>
        </w:rPr>
        <w:t>（款）</w:t>
      </w:r>
      <w:r>
        <w:rPr>
          <w:rFonts w:hint="eastAsia" w:ascii="仿宋_GB2312" w:hAnsi="仿宋_GB2312" w:eastAsia="仿宋_GB2312" w:cs="仿宋_GB2312"/>
          <w:kern w:val="0"/>
          <w:sz w:val="32"/>
          <w:szCs w:val="32"/>
          <w:highlight w:val="none"/>
          <w:lang w:val="en-US" w:eastAsia="zh-CN"/>
        </w:rPr>
        <w:t>02基层医疗卫生机构</w:t>
      </w:r>
      <w:r>
        <w:rPr>
          <w:rFonts w:hint="eastAsia" w:ascii="仿宋_GB2312" w:hAnsi="仿宋_GB2312" w:eastAsia="仿宋_GB2312" w:cs="仿宋_GB2312"/>
          <w:kern w:val="0"/>
          <w:sz w:val="32"/>
          <w:szCs w:val="32"/>
          <w:highlight w:val="none"/>
        </w:rPr>
        <w:t>（项）:</w:t>
      </w:r>
      <w:r>
        <w:rPr>
          <w:rFonts w:hint="eastAsia" w:ascii="仿宋_GB2312" w:hAnsi="仿宋_GB2312" w:eastAsia="仿宋_GB2312" w:cs="仿宋_GB2312"/>
          <w:kern w:val="0"/>
          <w:sz w:val="32"/>
          <w:szCs w:val="32"/>
          <w:highlight w:val="none"/>
          <w:lang w:val="en-US" w:eastAsia="zh-CN"/>
        </w:rPr>
        <w:t>2024</w:t>
      </w:r>
      <w:r>
        <w:rPr>
          <w:rFonts w:hint="eastAsia" w:ascii="仿宋_GB2312" w:hAnsi="仿宋_GB2312" w:eastAsia="仿宋_GB2312" w:cs="仿宋_GB2312"/>
          <w:kern w:val="0"/>
          <w:sz w:val="32"/>
          <w:szCs w:val="32"/>
          <w:highlight w:val="none"/>
        </w:rPr>
        <w:t>年预算数为</w:t>
      </w:r>
      <w:r>
        <w:rPr>
          <w:rFonts w:hint="eastAsia" w:ascii="仿宋_GB2312" w:hAnsi="仿宋_GB2312" w:eastAsia="仿宋_GB2312" w:cs="仿宋_GB2312"/>
          <w:kern w:val="0"/>
          <w:sz w:val="32"/>
          <w:szCs w:val="32"/>
          <w:highlight w:val="none"/>
          <w:lang w:val="en-US" w:eastAsia="zh-CN"/>
        </w:rPr>
        <w:t>271.07</w:t>
      </w:r>
      <w:r>
        <w:rPr>
          <w:rFonts w:hint="eastAsia" w:ascii="仿宋_GB2312" w:hAnsi="仿宋_GB2312" w:eastAsia="仿宋_GB2312" w:cs="仿宋_GB2312"/>
          <w:kern w:val="0"/>
          <w:sz w:val="32"/>
          <w:szCs w:val="32"/>
          <w:highlight w:val="none"/>
        </w:rPr>
        <w:t>万元，比上年预算增加</w:t>
      </w:r>
      <w:r>
        <w:rPr>
          <w:rFonts w:hint="eastAsia" w:ascii="仿宋_GB2312" w:hAnsi="仿宋_GB2312" w:eastAsia="仿宋_GB2312" w:cs="仿宋_GB2312"/>
          <w:kern w:val="0"/>
          <w:sz w:val="32"/>
          <w:szCs w:val="32"/>
          <w:highlight w:val="none"/>
          <w:lang w:val="en-US" w:eastAsia="zh-CN"/>
        </w:rPr>
        <w:t>,26.12</w:t>
      </w:r>
      <w:r>
        <w:rPr>
          <w:rFonts w:hint="eastAsia" w:ascii="仿宋_GB2312" w:hAnsi="仿宋_GB2312" w:eastAsia="仿宋_GB2312" w:cs="仿宋_GB2312"/>
          <w:kern w:val="0"/>
          <w:sz w:val="32"/>
          <w:szCs w:val="32"/>
          <w:highlight w:val="none"/>
        </w:rPr>
        <w:t>万元，增长</w:t>
      </w:r>
      <w:r>
        <w:rPr>
          <w:rFonts w:hint="eastAsia" w:ascii="仿宋_GB2312" w:hAnsi="仿宋_GB2312" w:eastAsia="仿宋_GB2312" w:cs="仿宋_GB2312"/>
          <w:kern w:val="0"/>
          <w:sz w:val="32"/>
          <w:szCs w:val="32"/>
          <w:highlight w:val="none"/>
          <w:lang w:val="en-US" w:eastAsia="zh-CN"/>
        </w:rPr>
        <w:t>10.66</w:t>
      </w:r>
      <w:r>
        <w:rPr>
          <w:rFonts w:hint="eastAsia" w:ascii="仿宋_GB2312" w:hAnsi="仿宋_GB2312" w:eastAsia="仿宋_GB2312" w:cs="仿宋_GB2312"/>
          <w:kern w:val="0"/>
          <w:sz w:val="32"/>
          <w:szCs w:val="32"/>
          <w:highlight w:val="none"/>
        </w:rPr>
        <w:t xml:space="preserve"> %，主要原因是： </w:t>
      </w:r>
      <w:r>
        <w:rPr>
          <w:rFonts w:hint="eastAsia" w:ascii="仿宋_GB2312" w:hAnsi="仿宋_GB2312" w:eastAsia="仿宋_GB2312" w:cs="仿宋_GB2312"/>
          <w:kern w:val="0"/>
          <w:sz w:val="32"/>
          <w:szCs w:val="32"/>
          <w:highlight w:val="none"/>
          <w:lang w:eastAsia="zh-CN"/>
        </w:rPr>
        <w:t>工资调整，</w:t>
      </w:r>
      <w:r>
        <w:rPr>
          <w:rFonts w:hint="eastAsia" w:ascii="仿宋_GB2312" w:hAnsi="宋体" w:eastAsia="仿宋_GB2312" w:cs="宋体"/>
          <w:kern w:val="0"/>
          <w:sz w:val="32"/>
          <w:szCs w:val="32"/>
          <w:highlight w:val="none"/>
          <w:lang w:eastAsia="zh-CN"/>
        </w:rPr>
        <w:t>社保基数增加，年初预算上浮</w:t>
      </w:r>
      <w:r>
        <w:rPr>
          <w:rFonts w:hint="eastAsia" w:ascii="仿宋_GB2312" w:hAnsi="宋体" w:eastAsia="仿宋_GB2312" w:cs="宋体"/>
          <w:kern w:val="0"/>
          <w:sz w:val="32"/>
          <w:szCs w:val="32"/>
          <w:highlight w:val="none"/>
          <w:lang w:val="en-US" w:eastAsia="zh-CN"/>
        </w:rPr>
        <w:t>。</w:t>
      </w:r>
    </w:p>
    <w:p w14:paraId="19DE494E">
      <w:pPr>
        <w:spacing w:line="560" w:lineRule="exact"/>
        <w:ind w:firstLine="640" w:firstLineChars="200"/>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lang w:val="en-US" w:eastAsia="zh-CN"/>
        </w:rPr>
        <w:t>4.210卫生健康支出</w:t>
      </w:r>
      <w:r>
        <w:rPr>
          <w:rFonts w:hint="eastAsia" w:ascii="仿宋_GB2312" w:hAnsi="仿宋_GB2312" w:eastAsia="仿宋_GB2312" w:cs="仿宋_GB2312"/>
          <w:kern w:val="0"/>
          <w:sz w:val="32"/>
          <w:szCs w:val="32"/>
          <w:highlight w:val="none"/>
        </w:rPr>
        <w:t>（类）</w:t>
      </w:r>
      <w:r>
        <w:rPr>
          <w:rFonts w:hint="eastAsia" w:ascii="仿宋_GB2312" w:hAnsi="仿宋_GB2312" w:eastAsia="仿宋_GB2312" w:cs="仿宋_GB2312"/>
          <w:kern w:val="0"/>
          <w:sz w:val="32"/>
          <w:szCs w:val="32"/>
          <w:highlight w:val="none"/>
          <w:lang w:val="en-US" w:eastAsia="zh-CN"/>
        </w:rPr>
        <w:t>11行政事业单位医疗</w:t>
      </w:r>
      <w:r>
        <w:rPr>
          <w:rFonts w:hint="eastAsia" w:ascii="仿宋_GB2312" w:hAnsi="仿宋_GB2312" w:eastAsia="仿宋_GB2312" w:cs="仿宋_GB2312"/>
          <w:kern w:val="0"/>
          <w:sz w:val="32"/>
          <w:szCs w:val="32"/>
          <w:highlight w:val="none"/>
        </w:rPr>
        <w:t>（款）</w:t>
      </w:r>
      <w:r>
        <w:rPr>
          <w:rFonts w:hint="eastAsia" w:ascii="仿宋_GB2312" w:hAnsi="仿宋_GB2312" w:eastAsia="仿宋_GB2312" w:cs="仿宋_GB2312"/>
          <w:kern w:val="0"/>
          <w:sz w:val="32"/>
          <w:szCs w:val="32"/>
          <w:highlight w:val="none"/>
          <w:lang w:val="en-US" w:eastAsia="zh-CN"/>
        </w:rPr>
        <w:t>02事业单位医疗</w:t>
      </w:r>
      <w:r>
        <w:rPr>
          <w:rFonts w:hint="eastAsia" w:ascii="仿宋_GB2312" w:hAnsi="仿宋_GB2312" w:eastAsia="仿宋_GB2312" w:cs="仿宋_GB2312"/>
          <w:kern w:val="0"/>
          <w:sz w:val="32"/>
          <w:szCs w:val="32"/>
          <w:highlight w:val="none"/>
        </w:rPr>
        <w:t>（项）:</w:t>
      </w:r>
      <w:r>
        <w:rPr>
          <w:rFonts w:hint="eastAsia" w:ascii="仿宋_GB2312" w:hAnsi="仿宋_GB2312" w:eastAsia="仿宋_GB2312" w:cs="仿宋_GB2312"/>
          <w:kern w:val="0"/>
          <w:sz w:val="32"/>
          <w:szCs w:val="32"/>
          <w:highlight w:val="none"/>
          <w:lang w:val="en-US" w:eastAsia="zh-CN"/>
        </w:rPr>
        <w:t>2024</w:t>
      </w:r>
      <w:r>
        <w:rPr>
          <w:rFonts w:hint="eastAsia" w:ascii="仿宋_GB2312" w:hAnsi="仿宋_GB2312" w:eastAsia="仿宋_GB2312" w:cs="仿宋_GB2312"/>
          <w:kern w:val="0"/>
          <w:sz w:val="32"/>
          <w:szCs w:val="32"/>
          <w:highlight w:val="none"/>
        </w:rPr>
        <w:t>年预算数为</w:t>
      </w:r>
      <w:r>
        <w:rPr>
          <w:rFonts w:hint="eastAsia" w:ascii="仿宋_GB2312" w:hAnsi="仿宋_GB2312" w:eastAsia="仿宋_GB2312" w:cs="仿宋_GB2312"/>
          <w:kern w:val="0"/>
          <w:sz w:val="32"/>
          <w:szCs w:val="32"/>
          <w:highlight w:val="none"/>
          <w:lang w:val="en-US" w:eastAsia="zh-CN"/>
        </w:rPr>
        <w:t>14.52</w:t>
      </w:r>
      <w:r>
        <w:rPr>
          <w:rFonts w:hint="eastAsia" w:ascii="仿宋_GB2312" w:hAnsi="仿宋_GB2312" w:eastAsia="仿宋_GB2312" w:cs="仿宋_GB2312"/>
          <w:kern w:val="0"/>
          <w:sz w:val="32"/>
          <w:szCs w:val="32"/>
          <w:highlight w:val="none"/>
        </w:rPr>
        <w:t>万元，比上年预算增加</w:t>
      </w:r>
      <w:r>
        <w:rPr>
          <w:rFonts w:hint="eastAsia" w:ascii="仿宋_GB2312" w:hAnsi="仿宋_GB2312" w:eastAsia="仿宋_GB2312" w:cs="仿宋_GB2312"/>
          <w:kern w:val="0"/>
          <w:sz w:val="32"/>
          <w:szCs w:val="32"/>
          <w:highlight w:val="none"/>
          <w:lang w:val="en-US" w:eastAsia="zh-CN"/>
        </w:rPr>
        <w:t>14.52</w:t>
      </w:r>
      <w:r>
        <w:rPr>
          <w:rFonts w:hint="eastAsia" w:ascii="仿宋_GB2312" w:hAnsi="仿宋_GB2312" w:eastAsia="仿宋_GB2312" w:cs="仿宋_GB2312"/>
          <w:kern w:val="0"/>
          <w:sz w:val="32"/>
          <w:szCs w:val="32"/>
          <w:highlight w:val="none"/>
        </w:rPr>
        <w:t xml:space="preserve"> 万元，增</w:t>
      </w: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长</w:t>
      </w:r>
      <w:r>
        <w:rPr>
          <w:rFonts w:hint="eastAsia" w:ascii="仿宋_GB2312" w:hAnsi="仿宋_GB2312" w:eastAsia="仿宋_GB2312" w:cs="仿宋_GB2312"/>
          <w:color w:val="000000" w:themeColor="text1"/>
          <w:kern w:val="0"/>
          <w:sz w:val="32"/>
          <w:szCs w:val="32"/>
          <w:highlight w:val="none"/>
          <w:lang w:val="en-US" w:eastAsia="zh-CN"/>
          <w14:textFill>
            <w14:solidFill>
              <w14:schemeClr w14:val="tx1"/>
            </w14:solidFill>
          </w14:textFill>
        </w:rPr>
        <w:t>100</w:t>
      </w: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 xml:space="preserve"> %，主要原因是：</w:t>
      </w:r>
      <w:r>
        <w:rPr>
          <w:rFonts w:hint="eastAsia" w:ascii="仿宋_GB2312" w:hAnsi="宋体" w:eastAsia="仿宋_GB2312" w:cs="宋体"/>
          <w:color w:val="000000" w:themeColor="text1"/>
          <w:kern w:val="0"/>
          <w:sz w:val="32"/>
          <w:szCs w:val="32"/>
          <w:highlight w:val="none"/>
          <w:lang w:eastAsia="zh-CN"/>
          <w14:textFill>
            <w14:solidFill>
              <w14:schemeClr w14:val="tx1"/>
            </w14:solidFill>
          </w14:textFill>
        </w:rPr>
        <w:t>拨款结构方式变动，2024年年初预算科目变动。</w:t>
      </w: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 xml:space="preserve"> </w:t>
      </w:r>
    </w:p>
    <w:p w14:paraId="0D362EEE">
      <w:pPr>
        <w:spacing w:line="560" w:lineRule="exact"/>
        <w:ind w:firstLine="640" w:firstLineChars="200"/>
        <w:rPr>
          <w:rFonts w:hint="eastAsia" w:ascii="仿宋_GB2312" w:hAnsi="仿宋_GB2312" w:eastAsia="仿宋_GB2312" w:cs="仿宋_GB2312"/>
          <w:color w:val="000000" w:themeColor="text1"/>
          <w:kern w:val="0"/>
          <w:sz w:val="32"/>
          <w:szCs w:val="32"/>
          <w:highlight w:val="none"/>
          <w14:textFill>
            <w14:solidFill>
              <w14:schemeClr w14:val="tx1"/>
            </w14:solidFill>
          </w14:textFill>
        </w:rPr>
      </w:pPr>
      <w:r>
        <w:rPr>
          <w:rFonts w:hint="eastAsia" w:ascii="仿宋_GB2312" w:hAnsi="仿宋_GB2312" w:eastAsia="仿宋_GB2312" w:cs="仿宋_GB2312"/>
          <w:color w:val="000000" w:themeColor="text1"/>
          <w:kern w:val="0"/>
          <w:sz w:val="32"/>
          <w:szCs w:val="32"/>
          <w:highlight w:val="none"/>
          <w:lang w:val="en-US" w:eastAsia="zh-CN"/>
          <w14:textFill>
            <w14:solidFill>
              <w14:schemeClr w14:val="tx1"/>
            </w14:solidFill>
          </w14:textFill>
        </w:rPr>
        <w:t>7.210卫生健康支出</w:t>
      </w: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（类）</w:t>
      </w:r>
      <w:r>
        <w:rPr>
          <w:rFonts w:hint="eastAsia" w:ascii="仿宋_GB2312" w:hAnsi="仿宋_GB2312" w:eastAsia="仿宋_GB2312" w:cs="仿宋_GB2312"/>
          <w:color w:val="000000" w:themeColor="text1"/>
          <w:kern w:val="0"/>
          <w:sz w:val="32"/>
          <w:szCs w:val="32"/>
          <w:highlight w:val="none"/>
          <w:lang w:val="en-US" w:eastAsia="zh-CN"/>
          <w14:textFill>
            <w14:solidFill>
              <w14:schemeClr w14:val="tx1"/>
            </w14:solidFill>
          </w14:textFill>
        </w:rPr>
        <w:t>11行政事业单位医疗</w:t>
      </w: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（款）</w:t>
      </w:r>
      <w:r>
        <w:rPr>
          <w:rFonts w:hint="eastAsia" w:ascii="仿宋_GB2312" w:hAnsi="仿宋_GB2312" w:eastAsia="仿宋_GB2312" w:cs="仿宋_GB2312"/>
          <w:color w:val="000000" w:themeColor="text1"/>
          <w:kern w:val="0"/>
          <w:sz w:val="32"/>
          <w:szCs w:val="32"/>
          <w:highlight w:val="none"/>
          <w:lang w:val="en-US" w:eastAsia="zh-CN"/>
          <w14:textFill>
            <w14:solidFill>
              <w14:schemeClr w14:val="tx1"/>
            </w14:solidFill>
          </w14:textFill>
        </w:rPr>
        <w:t>03公务员医疗补助</w:t>
      </w: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（项）:</w:t>
      </w:r>
      <w:r>
        <w:rPr>
          <w:rFonts w:hint="eastAsia" w:ascii="仿宋_GB2312" w:hAnsi="仿宋_GB2312" w:eastAsia="仿宋_GB2312" w:cs="仿宋_GB2312"/>
          <w:color w:val="000000" w:themeColor="text1"/>
          <w:kern w:val="0"/>
          <w:sz w:val="32"/>
          <w:szCs w:val="32"/>
          <w:highlight w:val="none"/>
          <w:lang w:val="en-US" w:eastAsia="zh-CN"/>
          <w14:textFill>
            <w14:solidFill>
              <w14:schemeClr w14:val="tx1"/>
            </w14:solidFill>
          </w14:textFill>
        </w:rPr>
        <w:t>2024</w:t>
      </w: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年预算数为</w:t>
      </w:r>
      <w:r>
        <w:rPr>
          <w:rFonts w:hint="eastAsia" w:ascii="仿宋_GB2312" w:hAnsi="仿宋_GB2312" w:eastAsia="仿宋_GB2312" w:cs="仿宋_GB2312"/>
          <w:color w:val="000000" w:themeColor="text1"/>
          <w:kern w:val="0"/>
          <w:sz w:val="32"/>
          <w:szCs w:val="32"/>
          <w:highlight w:val="none"/>
          <w:lang w:val="en-US" w:eastAsia="zh-CN"/>
          <w14:textFill>
            <w14:solidFill>
              <w14:schemeClr w14:val="tx1"/>
            </w14:solidFill>
          </w14:textFill>
        </w:rPr>
        <w:t>3.99</w:t>
      </w: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万元，比上年预算</w:t>
      </w:r>
      <w:r>
        <w:rPr>
          <w:rFonts w:hint="eastAsia" w:ascii="仿宋_GB2312" w:hAnsi="仿宋_GB2312" w:eastAsia="仿宋_GB2312" w:cs="仿宋_GB2312"/>
          <w:color w:val="000000" w:themeColor="text1"/>
          <w:kern w:val="0"/>
          <w:sz w:val="32"/>
          <w:szCs w:val="32"/>
          <w:highlight w:val="none"/>
          <w:lang w:eastAsia="zh-CN"/>
          <w14:textFill>
            <w14:solidFill>
              <w14:schemeClr w14:val="tx1"/>
            </w14:solidFill>
          </w14:textFill>
        </w:rPr>
        <w:t>减少</w:t>
      </w:r>
      <w:r>
        <w:rPr>
          <w:rFonts w:hint="eastAsia" w:ascii="仿宋_GB2312" w:hAnsi="仿宋_GB2312" w:eastAsia="仿宋_GB2312" w:cs="仿宋_GB2312"/>
          <w:color w:val="000000" w:themeColor="text1"/>
          <w:kern w:val="0"/>
          <w:sz w:val="32"/>
          <w:szCs w:val="32"/>
          <w:highlight w:val="none"/>
          <w:lang w:val="en-US" w:eastAsia="zh-CN"/>
          <w14:textFill>
            <w14:solidFill>
              <w14:schemeClr w14:val="tx1"/>
            </w14:solidFill>
          </w14:textFill>
        </w:rPr>
        <w:t>0.16</w:t>
      </w: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 xml:space="preserve"> 万元，</w:t>
      </w:r>
      <w:r>
        <w:rPr>
          <w:rFonts w:hint="eastAsia" w:ascii="仿宋_GB2312" w:hAnsi="仿宋_GB2312" w:eastAsia="仿宋_GB2312" w:cs="仿宋_GB2312"/>
          <w:color w:val="000000" w:themeColor="text1"/>
          <w:kern w:val="0"/>
          <w:sz w:val="32"/>
          <w:szCs w:val="32"/>
          <w:highlight w:val="none"/>
          <w:lang w:eastAsia="zh-CN"/>
          <w14:textFill>
            <w14:solidFill>
              <w14:schemeClr w14:val="tx1"/>
            </w14:solidFill>
          </w14:textFill>
        </w:rPr>
        <w:t>下降</w:t>
      </w:r>
      <w:r>
        <w:rPr>
          <w:rFonts w:hint="eastAsia" w:ascii="仿宋_GB2312" w:hAnsi="仿宋_GB2312" w:eastAsia="仿宋_GB2312" w:cs="仿宋_GB2312"/>
          <w:color w:val="000000" w:themeColor="text1"/>
          <w:kern w:val="0"/>
          <w:sz w:val="32"/>
          <w:szCs w:val="32"/>
          <w:highlight w:val="none"/>
          <w:lang w:val="en-US" w:eastAsia="zh-CN"/>
          <w14:textFill>
            <w14:solidFill>
              <w14:schemeClr w14:val="tx1"/>
            </w14:solidFill>
          </w14:textFill>
        </w:rPr>
        <w:t>3.86</w:t>
      </w: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w:t>
      </w: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，主要原因是：</w:t>
      </w:r>
      <w:r>
        <w:rPr>
          <w:rFonts w:hint="eastAsia" w:ascii="仿宋_GB2312" w:hAnsi="仿宋_GB2312" w:eastAsia="仿宋_GB2312" w:cs="仿宋_GB2312"/>
          <w:color w:val="000000" w:themeColor="text1"/>
          <w:kern w:val="0"/>
          <w:sz w:val="32"/>
          <w:szCs w:val="32"/>
          <w:highlight w:val="none"/>
          <w:lang w:eastAsia="zh-CN"/>
          <w14:textFill>
            <w14:solidFill>
              <w14:schemeClr w14:val="tx1"/>
            </w14:solidFill>
          </w14:textFill>
        </w:rPr>
        <w:t>本年</w:t>
      </w:r>
      <w:r>
        <w:rPr>
          <w:rFonts w:hint="eastAsia" w:ascii="仿宋_GB2312" w:hAnsi="仿宋_GB2312" w:eastAsia="仿宋_GB2312" w:cs="仿宋_GB2312"/>
          <w:color w:val="000000" w:themeColor="text1"/>
          <w:kern w:val="0"/>
          <w:sz w:val="32"/>
          <w:szCs w:val="32"/>
          <w:highlight w:val="none"/>
          <w:lang w:val="en-US" w:eastAsia="zh-CN"/>
          <w14:textFill>
            <w14:solidFill>
              <w14:schemeClr w14:val="tx1"/>
            </w14:solidFill>
          </w14:textFill>
        </w:rPr>
        <w:t>7月调出1人，公务员医疗补助减少。</w:t>
      </w: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 xml:space="preserve"> </w:t>
      </w:r>
    </w:p>
    <w:p w14:paraId="24ACC91A">
      <w:pPr>
        <w:spacing w:line="560" w:lineRule="exact"/>
        <w:ind w:firstLine="640" w:firstLineChars="200"/>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lang w:val="en-US" w:eastAsia="zh-CN"/>
        </w:rPr>
        <w:t>8.210卫生健康支出</w:t>
      </w:r>
      <w:r>
        <w:rPr>
          <w:rFonts w:hint="eastAsia" w:ascii="仿宋_GB2312" w:hAnsi="仿宋_GB2312" w:eastAsia="仿宋_GB2312" w:cs="仿宋_GB2312"/>
          <w:kern w:val="0"/>
          <w:sz w:val="32"/>
          <w:szCs w:val="32"/>
          <w:highlight w:val="none"/>
        </w:rPr>
        <w:t>（类）</w:t>
      </w:r>
      <w:r>
        <w:rPr>
          <w:rFonts w:hint="eastAsia" w:ascii="仿宋_GB2312" w:hAnsi="仿宋_GB2312" w:eastAsia="仿宋_GB2312" w:cs="仿宋_GB2312"/>
          <w:kern w:val="0"/>
          <w:sz w:val="32"/>
          <w:szCs w:val="32"/>
          <w:highlight w:val="none"/>
          <w:lang w:val="en-US" w:eastAsia="zh-CN"/>
        </w:rPr>
        <w:t>11行政事业单位医疗</w:t>
      </w:r>
      <w:r>
        <w:rPr>
          <w:rFonts w:hint="eastAsia" w:ascii="仿宋_GB2312" w:hAnsi="仿宋_GB2312" w:eastAsia="仿宋_GB2312" w:cs="仿宋_GB2312"/>
          <w:kern w:val="0"/>
          <w:sz w:val="32"/>
          <w:szCs w:val="32"/>
          <w:highlight w:val="none"/>
        </w:rPr>
        <w:t>（款）</w:t>
      </w:r>
      <w:r>
        <w:rPr>
          <w:rFonts w:hint="eastAsia" w:ascii="仿宋_GB2312" w:hAnsi="仿宋_GB2312" w:eastAsia="仿宋_GB2312" w:cs="仿宋_GB2312"/>
          <w:kern w:val="0"/>
          <w:sz w:val="32"/>
          <w:szCs w:val="32"/>
          <w:highlight w:val="none"/>
          <w:lang w:val="en-US" w:eastAsia="zh-CN"/>
        </w:rPr>
        <w:t>99其他行政事业单位医疗支出</w:t>
      </w:r>
      <w:r>
        <w:rPr>
          <w:rFonts w:hint="eastAsia" w:ascii="仿宋_GB2312" w:hAnsi="仿宋_GB2312" w:eastAsia="仿宋_GB2312" w:cs="仿宋_GB2312"/>
          <w:kern w:val="0"/>
          <w:sz w:val="32"/>
          <w:szCs w:val="32"/>
          <w:highlight w:val="none"/>
        </w:rPr>
        <w:t>（项）:</w:t>
      </w:r>
      <w:r>
        <w:rPr>
          <w:rFonts w:hint="eastAsia" w:ascii="仿宋_GB2312" w:hAnsi="仿宋_GB2312" w:eastAsia="仿宋_GB2312" w:cs="仿宋_GB2312"/>
          <w:kern w:val="0"/>
          <w:sz w:val="32"/>
          <w:szCs w:val="32"/>
          <w:highlight w:val="none"/>
          <w:lang w:val="en-US" w:eastAsia="zh-CN"/>
        </w:rPr>
        <w:t>2024</w:t>
      </w:r>
      <w:r>
        <w:rPr>
          <w:rFonts w:hint="eastAsia" w:ascii="仿宋_GB2312" w:hAnsi="仿宋_GB2312" w:eastAsia="仿宋_GB2312" w:cs="仿宋_GB2312"/>
          <w:kern w:val="0"/>
          <w:sz w:val="32"/>
          <w:szCs w:val="32"/>
          <w:highlight w:val="none"/>
        </w:rPr>
        <w:t>年预算数为</w:t>
      </w:r>
      <w:r>
        <w:rPr>
          <w:rFonts w:hint="eastAsia" w:ascii="仿宋_GB2312" w:hAnsi="仿宋_GB2312" w:eastAsia="仿宋_GB2312" w:cs="仿宋_GB2312"/>
          <w:kern w:val="0"/>
          <w:sz w:val="32"/>
          <w:szCs w:val="32"/>
          <w:highlight w:val="none"/>
          <w:lang w:val="en-US" w:eastAsia="zh-CN"/>
        </w:rPr>
        <w:t>0.10</w:t>
      </w:r>
      <w:r>
        <w:rPr>
          <w:rFonts w:hint="eastAsia" w:ascii="仿宋_GB2312" w:hAnsi="仿宋_GB2312" w:eastAsia="仿宋_GB2312" w:cs="仿宋_GB2312"/>
          <w:kern w:val="0"/>
          <w:sz w:val="32"/>
          <w:szCs w:val="32"/>
          <w:highlight w:val="none"/>
        </w:rPr>
        <w:t>万元，比上年预算增加</w:t>
      </w:r>
      <w:r>
        <w:rPr>
          <w:rFonts w:hint="eastAsia" w:ascii="仿宋_GB2312" w:hAnsi="仿宋_GB2312" w:eastAsia="仿宋_GB2312" w:cs="仿宋_GB2312"/>
          <w:kern w:val="0"/>
          <w:sz w:val="32"/>
          <w:szCs w:val="32"/>
          <w:highlight w:val="none"/>
          <w:lang w:val="en-US" w:eastAsia="zh-CN"/>
        </w:rPr>
        <w:t>0.07</w:t>
      </w:r>
      <w:r>
        <w:rPr>
          <w:rFonts w:hint="eastAsia" w:ascii="仿宋_GB2312" w:hAnsi="仿宋_GB2312" w:eastAsia="仿宋_GB2312" w:cs="仿宋_GB2312"/>
          <w:kern w:val="0"/>
          <w:sz w:val="32"/>
          <w:szCs w:val="32"/>
          <w:highlight w:val="none"/>
        </w:rPr>
        <w:t>万元，增长</w:t>
      </w:r>
      <w:r>
        <w:rPr>
          <w:rFonts w:hint="eastAsia" w:ascii="仿宋_GB2312" w:hAnsi="仿宋_GB2312" w:eastAsia="仿宋_GB2312" w:cs="仿宋_GB2312"/>
          <w:kern w:val="0"/>
          <w:sz w:val="32"/>
          <w:szCs w:val="32"/>
          <w:highlight w:val="none"/>
          <w:lang w:val="en-US" w:eastAsia="zh-CN"/>
        </w:rPr>
        <w:t>233.33</w:t>
      </w:r>
      <w:r>
        <w:rPr>
          <w:rFonts w:hint="eastAsia" w:ascii="仿宋_GB2312" w:hAnsi="仿宋_GB2312" w:eastAsia="仿宋_GB2312" w:cs="仿宋_GB2312"/>
          <w:kern w:val="0"/>
          <w:sz w:val="32"/>
          <w:szCs w:val="32"/>
          <w:highlight w:val="none"/>
        </w:rPr>
        <w:t>%，主要原因是：</w:t>
      </w:r>
      <w:r>
        <w:rPr>
          <w:rFonts w:hint="eastAsia" w:ascii="仿宋_GB2312" w:hAnsi="宋体" w:eastAsia="仿宋_GB2312" w:cs="宋体"/>
          <w:kern w:val="0"/>
          <w:sz w:val="32"/>
          <w:szCs w:val="32"/>
          <w:highlight w:val="none"/>
          <w:lang w:eastAsia="zh-CN"/>
        </w:rPr>
        <w:t>社保基数增加，年初预算上浮</w:t>
      </w:r>
      <w:r>
        <w:rPr>
          <w:rFonts w:hint="eastAsia" w:ascii="仿宋_GB2312" w:hAnsi="宋体" w:eastAsia="仿宋_GB2312" w:cs="宋体"/>
          <w:kern w:val="0"/>
          <w:sz w:val="32"/>
          <w:szCs w:val="32"/>
          <w:highlight w:val="none"/>
          <w:lang w:val="en-US" w:eastAsia="zh-CN"/>
        </w:rPr>
        <w:t>。</w:t>
      </w:r>
    </w:p>
    <w:p w14:paraId="30AD1AC9">
      <w:pPr>
        <w:spacing w:line="560" w:lineRule="exact"/>
        <w:ind w:firstLine="640" w:firstLineChars="200"/>
        <w:rPr>
          <w:rFonts w:hint="default" w:ascii="仿宋_GB2312" w:hAnsi="仿宋_GB2312" w:eastAsia="仿宋_GB2312" w:cs="仿宋_GB2312"/>
          <w:kern w:val="0"/>
          <w:sz w:val="32"/>
          <w:szCs w:val="32"/>
          <w:highlight w:val="none"/>
          <w:lang w:val="en-US" w:eastAsia="zh-CN"/>
        </w:rPr>
      </w:pPr>
      <w:r>
        <w:rPr>
          <w:rFonts w:hint="eastAsia" w:ascii="仿宋_GB2312" w:hAnsi="仿宋_GB2312" w:eastAsia="仿宋_GB2312" w:cs="仿宋_GB2312"/>
          <w:kern w:val="0"/>
          <w:sz w:val="32"/>
          <w:szCs w:val="32"/>
          <w:highlight w:val="none"/>
        </w:rPr>
        <w:t xml:space="preserve"> </w:t>
      </w:r>
      <w:r>
        <w:rPr>
          <w:rFonts w:hint="eastAsia" w:ascii="仿宋_GB2312" w:hAnsi="仿宋_GB2312" w:eastAsia="仿宋_GB2312" w:cs="仿宋_GB2312"/>
          <w:kern w:val="0"/>
          <w:sz w:val="32"/>
          <w:szCs w:val="32"/>
          <w:highlight w:val="none"/>
          <w:lang w:val="en-US" w:eastAsia="zh-CN"/>
        </w:rPr>
        <w:t>9.221住房保障支出</w:t>
      </w:r>
      <w:r>
        <w:rPr>
          <w:rFonts w:hint="eastAsia" w:ascii="仿宋_GB2312" w:hAnsi="仿宋_GB2312" w:eastAsia="仿宋_GB2312" w:cs="仿宋_GB2312"/>
          <w:kern w:val="0"/>
          <w:sz w:val="32"/>
          <w:szCs w:val="32"/>
          <w:highlight w:val="none"/>
        </w:rPr>
        <w:t>（类）</w:t>
      </w:r>
      <w:r>
        <w:rPr>
          <w:rFonts w:hint="eastAsia" w:ascii="仿宋_GB2312" w:hAnsi="仿宋_GB2312" w:eastAsia="仿宋_GB2312" w:cs="仿宋_GB2312"/>
          <w:kern w:val="0"/>
          <w:sz w:val="32"/>
          <w:szCs w:val="32"/>
          <w:highlight w:val="none"/>
          <w:lang w:val="en-US" w:eastAsia="zh-CN"/>
        </w:rPr>
        <w:t>02住房改革支出</w:t>
      </w:r>
      <w:r>
        <w:rPr>
          <w:rFonts w:hint="eastAsia" w:ascii="仿宋_GB2312" w:hAnsi="仿宋_GB2312" w:eastAsia="仿宋_GB2312" w:cs="仿宋_GB2312"/>
          <w:kern w:val="0"/>
          <w:sz w:val="32"/>
          <w:szCs w:val="32"/>
          <w:highlight w:val="none"/>
        </w:rPr>
        <w:t>（款）</w:t>
      </w:r>
      <w:r>
        <w:rPr>
          <w:rFonts w:hint="eastAsia" w:ascii="仿宋_GB2312" w:hAnsi="仿宋_GB2312" w:eastAsia="仿宋_GB2312" w:cs="仿宋_GB2312"/>
          <w:kern w:val="0"/>
          <w:sz w:val="32"/>
          <w:szCs w:val="32"/>
          <w:highlight w:val="none"/>
          <w:lang w:val="en-US" w:eastAsia="zh-CN"/>
        </w:rPr>
        <w:t>01住房公积金</w:t>
      </w:r>
      <w:r>
        <w:rPr>
          <w:rFonts w:hint="eastAsia" w:ascii="仿宋_GB2312" w:hAnsi="仿宋_GB2312" w:eastAsia="仿宋_GB2312" w:cs="仿宋_GB2312"/>
          <w:kern w:val="0"/>
          <w:sz w:val="32"/>
          <w:szCs w:val="32"/>
          <w:highlight w:val="none"/>
        </w:rPr>
        <w:t>（项）:</w:t>
      </w:r>
      <w:r>
        <w:rPr>
          <w:rFonts w:hint="eastAsia" w:ascii="仿宋_GB2312" w:hAnsi="仿宋_GB2312" w:eastAsia="仿宋_GB2312" w:cs="仿宋_GB2312"/>
          <w:kern w:val="0"/>
          <w:sz w:val="32"/>
          <w:szCs w:val="32"/>
          <w:highlight w:val="none"/>
          <w:lang w:val="en-US" w:eastAsia="zh-CN"/>
        </w:rPr>
        <w:t>2024</w:t>
      </w:r>
      <w:r>
        <w:rPr>
          <w:rFonts w:hint="eastAsia" w:ascii="仿宋_GB2312" w:hAnsi="仿宋_GB2312" w:eastAsia="仿宋_GB2312" w:cs="仿宋_GB2312"/>
          <w:kern w:val="0"/>
          <w:sz w:val="32"/>
          <w:szCs w:val="32"/>
          <w:highlight w:val="none"/>
        </w:rPr>
        <w:t>年预算数为</w:t>
      </w:r>
      <w:r>
        <w:rPr>
          <w:rFonts w:hint="eastAsia" w:ascii="仿宋_GB2312" w:hAnsi="仿宋_GB2312" w:eastAsia="仿宋_GB2312" w:cs="仿宋_GB2312"/>
          <w:kern w:val="0"/>
          <w:sz w:val="32"/>
          <w:szCs w:val="32"/>
          <w:highlight w:val="none"/>
          <w:lang w:val="en-US" w:eastAsia="zh-CN"/>
        </w:rPr>
        <w:t>23.88</w:t>
      </w:r>
      <w:r>
        <w:rPr>
          <w:rFonts w:hint="eastAsia" w:ascii="仿宋_GB2312" w:hAnsi="仿宋_GB2312" w:eastAsia="仿宋_GB2312" w:cs="仿宋_GB2312"/>
          <w:kern w:val="0"/>
          <w:sz w:val="32"/>
          <w:szCs w:val="32"/>
          <w:highlight w:val="none"/>
        </w:rPr>
        <w:t>万元，比上年预算增加</w:t>
      </w:r>
      <w:r>
        <w:rPr>
          <w:rFonts w:hint="eastAsia" w:ascii="仿宋_GB2312" w:hAnsi="仿宋_GB2312" w:eastAsia="仿宋_GB2312" w:cs="仿宋_GB2312"/>
          <w:kern w:val="0"/>
          <w:sz w:val="32"/>
          <w:szCs w:val="32"/>
          <w:highlight w:val="none"/>
          <w:lang w:val="en-US" w:eastAsia="zh-CN"/>
        </w:rPr>
        <w:t>3.09</w:t>
      </w:r>
      <w:r>
        <w:rPr>
          <w:rFonts w:hint="eastAsia" w:ascii="仿宋_GB2312" w:hAnsi="仿宋_GB2312" w:eastAsia="仿宋_GB2312" w:cs="仿宋_GB2312"/>
          <w:kern w:val="0"/>
          <w:sz w:val="32"/>
          <w:szCs w:val="32"/>
          <w:highlight w:val="none"/>
        </w:rPr>
        <w:t>万元，增长</w:t>
      </w:r>
      <w:r>
        <w:rPr>
          <w:rFonts w:hint="eastAsia" w:ascii="仿宋_GB2312" w:hAnsi="仿宋_GB2312" w:eastAsia="仿宋_GB2312" w:cs="仿宋_GB2312"/>
          <w:kern w:val="0"/>
          <w:sz w:val="32"/>
          <w:szCs w:val="32"/>
          <w:highlight w:val="none"/>
          <w:lang w:val="en-US" w:eastAsia="zh-CN"/>
        </w:rPr>
        <w:t>14.86</w:t>
      </w:r>
      <w:r>
        <w:rPr>
          <w:rFonts w:hint="eastAsia" w:ascii="仿宋_GB2312" w:hAnsi="仿宋_GB2312" w:eastAsia="仿宋_GB2312" w:cs="仿宋_GB2312"/>
          <w:kern w:val="0"/>
          <w:sz w:val="32"/>
          <w:szCs w:val="32"/>
          <w:highlight w:val="none"/>
        </w:rPr>
        <w:t xml:space="preserve"> %，主要原因是：</w:t>
      </w:r>
      <w:r>
        <w:rPr>
          <w:rFonts w:hint="eastAsia" w:ascii="仿宋_GB2312" w:hAnsi="仿宋_GB2312" w:eastAsia="仿宋_GB2312" w:cs="仿宋_GB2312"/>
          <w:kern w:val="0"/>
          <w:sz w:val="32"/>
          <w:szCs w:val="32"/>
          <w:highlight w:val="none"/>
          <w:lang w:eastAsia="zh-CN"/>
        </w:rPr>
        <w:t>住房公积金基数增加，年初预算上浮</w:t>
      </w:r>
      <w:r>
        <w:rPr>
          <w:rFonts w:hint="eastAsia" w:ascii="仿宋_GB2312" w:hAnsi="仿宋_GB2312" w:eastAsia="仿宋_GB2312" w:cs="仿宋_GB2312"/>
          <w:kern w:val="0"/>
          <w:sz w:val="32"/>
          <w:szCs w:val="32"/>
          <w:highlight w:val="none"/>
          <w:lang w:val="en-US" w:eastAsia="zh-CN"/>
        </w:rPr>
        <w:t>。</w:t>
      </w:r>
      <w:r>
        <w:rPr>
          <w:rFonts w:hint="eastAsia" w:ascii="仿宋_GB2312" w:hAnsi="仿宋_GB2312" w:eastAsia="仿宋_GB2312" w:cs="仿宋_GB2312"/>
          <w:kern w:val="0"/>
          <w:sz w:val="32"/>
          <w:szCs w:val="32"/>
          <w:highlight w:val="none"/>
        </w:rPr>
        <w:t xml:space="preserve"> </w:t>
      </w:r>
    </w:p>
    <w:p w14:paraId="269CC042">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六、</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spacing w:val="-6"/>
          <w:kern w:val="0"/>
          <w:sz w:val="32"/>
          <w:szCs w:val="32"/>
          <w:highlight w:val="none"/>
          <w:lang w:eastAsia="zh-CN"/>
        </w:rPr>
        <w:t>呼图壁县五工台镇卫生院2024年</w:t>
      </w:r>
      <w:r>
        <w:rPr>
          <w:rFonts w:hint="eastAsia" w:ascii="楷体_GB2312" w:hAnsi="楷体_GB2312" w:eastAsia="楷体_GB2312" w:cs="楷体_GB2312"/>
          <w:b/>
          <w:bCs/>
          <w:color w:val="auto"/>
          <w:spacing w:val="-6"/>
          <w:kern w:val="0"/>
          <w:sz w:val="32"/>
          <w:szCs w:val="32"/>
          <w:highlight w:val="none"/>
        </w:rPr>
        <w:t>一般公共预算基本支出情况说明</w:t>
      </w:r>
    </w:p>
    <w:p w14:paraId="420C1D3B">
      <w:pPr>
        <w:spacing w:line="560" w:lineRule="exact"/>
        <w:ind w:firstLine="640" w:firstLineChars="200"/>
        <w:rPr>
          <w:rFonts w:ascii="仿宋_GB2312" w:hAnsi="宋体" w:eastAsia="仿宋_GB2312" w:cs="宋体"/>
          <w:spacing w:val="-6"/>
          <w:kern w:val="0"/>
          <w:sz w:val="32"/>
          <w:szCs w:val="32"/>
          <w:highlight w:val="none"/>
        </w:rPr>
      </w:pPr>
      <w:r>
        <w:rPr>
          <w:rFonts w:hint="eastAsia" w:ascii="仿宋_GB2312" w:hAnsi="宋体" w:eastAsia="仿宋_GB2312" w:cs="宋体"/>
          <w:kern w:val="0"/>
          <w:sz w:val="32"/>
          <w:szCs w:val="32"/>
          <w:highlight w:val="none"/>
          <w:lang w:eastAsia="zh-CN"/>
        </w:rPr>
        <w:t>呼图壁县五工台镇卫生院</w:t>
      </w:r>
      <w:r>
        <w:rPr>
          <w:rFonts w:hint="eastAsia" w:ascii="仿宋_GB2312" w:hAnsi="宋体" w:eastAsia="仿宋_GB2312" w:cs="宋体"/>
          <w:spacing w:val="-6"/>
          <w:kern w:val="0"/>
          <w:sz w:val="32"/>
          <w:szCs w:val="32"/>
          <w:highlight w:val="none"/>
        </w:rPr>
        <w:t xml:space="preserve">2023年一般公共预算基本支出    </w:t>
      </w:r>
      <w:r>
        <w:rPr>
          <w:rFonts w:hint="eastAsia" w:ascii="仿宋_GB2312" w:hAnsi="宋体" w:eastAsia="仿宋_GB2312" w:cs="宋体"/>
          <w:spacing w:val="-6"/>
          <w:kern w:val="0"/>
          <w:sz w:val="32"/>
          <w:szCs w:val="32"/>
          <w:highlight w:val="none"/>
          <w:lang w:val="en-US" w:eastAsia="zh-CN"/>
        </w:rPr>
        <w:t>346.48</w:t>
      </w:r>
      <w:r>
        <w:rPr>
          <w:rFonts w:hint="eastAsia" w:ascii="仿宋_GB2312" w:hAnsi="宋体" w:eastAsia="仿宋_GB2312" w:cs="宋体"/>
          <w:spacing w:val="-6"/>
          <w:kern w:val="0"/>
          <w:sz w:val="32"/>
          <w:szCs w:val="32"/>
          <w:highlight w:val="none"/>
        </w:rPr>
        <w:t>万元，其中：</w:t>
      </w:r>
    </w:p>
    <w:p w14:paraId="138AFF7A">
      <w:pPr>
        <w:widowControl w:val="0"/>
        <w:spacing w:line="560" w:lineRule="exact"/>
        <w:ind w:firstLine="640" w:firstLineChars="200"/>
        <w:jc w:val="both"/>
        <w:rPr>
          <w:rFonts w:ascii="仿宋_GB2312" w:hAnsi="宋体" w:eastAsia="仿宋_GB2312" w:cs="宋体"/>
          <w:kern w:val="0"/>
          <w:sz w:val="32"/>
          <w:szCs w:val="32"/>
          <w:highlight w:val="none"/>
        </w:rPr>
      </w:pPr>
      <w:r>
        <w:rPr>
          <w:rFonts w:hint="eastAsia" w:ascii="仿宋_GB2312" w:hAnsi="宋体" w:eastAsia="仿宋_GB2312" w:cs="宋体"/>
          <w:sz w:val="32"/>
          <w:szCs w:val="32"/>
          <w:highlight w:val="none"/>
        </w:rPr>
        <w:t xml:space="preserve">  </w:t>
      </w:r>
      <w:r>
        <w:rPr>
          <w:rFonts w:hint="eastAsia" w:ascii="仿宋_GB2312" w:hAnsi="宋体" w:eastAsia="仿宋_GB2312" w:cs="宋体"/>
          <w:kern w:val="0"/>
          <w:sz w:val="32"/>
          <w:szCs w:val="32"/>
          <w:highlight w:val="none"/>
        </w:rPr>
        <w:t>人员经费</w:t>
      </w:r>
      <w:r>
        <w:rPr>
          <w:rFonts w:hint="eastAsia" w:ascii="仿宋_GB2312" w:hAnsi="宋体" w:eastAsia="仿宋_GB2312" w:cs="宋体"/>
          <w:kern w:val="0"/>
          <w:sz w:val="32"/>
          <w:szCs w:val="32"/>
          <w:highlight w:val="none"/>
          <w:lang w:val="en-US" w:eastAsia="zh-CN"/>
        </w:rPr>
        <w:t>325.87</w:t>
      </w:r>
      <w:r>
        <w:rPr>
          <w:rFonts w:hint="eastAsia" w:ascii="仿宋_GB2312" w:hAnsi="宋体" w:eastAsia="仿宋_GB2312" w:cs="宋体"/>
          <w:kern w:val="0"/>
          <w:sz w:val="32"/>
          <w:szCs w:val="32"/>
          <w:highlight w:val="none"/>
        </w:rPr>
        <w:t>万元，主要包括：基本工资、津贴补贴、奖金、绩效工资、机关事业单位基本养老保险缴费、职工基本医疗保险缴费、公务员医疗补助缴费、其他社会保障缴费、住房公积金</w:t>
      </w:r>
      <w:r>
        <w:rPr>
          <w:rFonts w:hint="eastAsia" w:ascii="仿宋_GB2312" w:hAnsi="宋体" w:eastAsia="仿宋_GB2312" w:cs="宋体"/>
          <w:kern w:val="0"/>
          <w:sz w:val="32"/>
          <w:szCs w:val="32"/>
          <w:highlight w:val="none"/>
          <w:lang w:val="en-US" w:eastAsia="zh-CN"/>
        </w:rPr>
        <w:t>、</w:t>
      </w:r>
      <w:r>
        <w:rPr>
          <w:rFonts w:hint="eastAsia" w:ascii="仿宋_GB2312" w:hAnsi="宋体" w:eastAsia="仿宋_GB2312" w:cs="宋体"/>
          <w:sz w:val="32"/>
          <w:szCs w:val="32"/>
          <w:highlight w:val="none"/>
        </w:rPr>
        <w:t>其他工资福利支出</w:t>
      </w:r>
      <w:r>
        <w:rPr>
          <w:rFonts w:hint="eastAsia" w:ascii="仿宋_GB2312" w:hAnsi="宋体" w:eastAsia="仿宋_GB2312" w:cs="宋体"/>
          <w:sz w:val="32"/>
          <w:szCs w:val="32"/>
          <w:highlight w:val="none"/>
          <w:lang w:eastAsia="zh-CN"/>
        </w:rPr>
        <w:t>、退休费</w:t>
      </w:r>
      <w:r>
        <w:rPr>
          <w:rFonts w:hint="eastAsia" w:ascii="仿宋_GB2312" w:hAnsi="宋体" w:eastAsia="仿宋_GB2312" w:cs="宋体"/>
          <w:sz w:val="32"/>
          <w:szCs w:val="32"/>
          <w:highlight w:val="none"/>
          <w:lang w:val="en-US" w:eastAsia="zh-CN"/>
        </w:rPr>
        <w:t>、医疗费补助、</w:t>
      </w:r>
      <w:r>
        <w:rPr>
          <w:rFonts w:hint="eastAsia" w:ascii="仿宋_GB2312" w:hAnsi="宋体" w:eastAsia="仿宋_GB2312" w:cs="宋体"/>
          <w:sz w:val="32"/>
          <w:szCs w:val="32"/>
          <w:highlight w:val="none"/>
        </w:rPr>
        <w:t>其他对个人和家庭的补助</w:t>
      </w:r>
      <w:r>
        <w:rPr>
          <w:rFonts w:hint="eastAsia" w:ascii="仿宋_GB2312" w:hAnsi="宋体" w:eastAsia="仿宋_GB2312" w:cs="宋体"/>
          <w:kern w:val="0"/>
          <w:sz w:val="32"/>
          <w:szCs w:val="32"/>
          <w:highlight w:val="none"/>
        </w:rPr>
        <w:t>。</w:t>
      </w:r>
    </w:p>
    <w:p w14:paraId="1E97A197">
      <w:pPr>
        <w:pStyle w:val="4"/>
        <w:widowControl/>
        <w:spacing w:before="0" w:beforeAutospacing="0" w:after="0" w:afterAutospacing="0" w:line="560" w:lineRule="exact"/>
        <w:ind w:firstLine="640" w:firstLineChars="200"/>
        <w:rPr>
          <w:rFonts w:hint="eastAsia" w:ascii="仿宋_GB2312" w:hAnsi="宋体" w:eastAsia="仿宋_GB2312" w:cs="宋体"/>
          <w:sz w:val="32"/>
          <w:szCs w:val="32"/>
          <w:highlight w:val="none"/>
        </w:rPr>
      </w:pPr>
      <w:r>
        <w:rPr>
          <w:rFonts w:hint="eastAsia" w:ascii="仿宋_GB2312" w:hAnsi="宋体" w:eastAsia="仿宋_GB2312" w:cs="宋体"/>
          <w:kern w:val="0"/>
          <w:sz w:val="32"/>
          <w:szCs w:val="32"/>
          <w:highlight w:val="none"/>
        </w:rPr>
        <w:t>公用经费</w:t>
      </w:r>
      <w:r>
        <w:rPr>
          <w:rFonts w:hint="eastAsia" w:ascii="仿宋_GB2312" w:hAnsi="宋体" w:eastAsia="仿宋_GB2312" w:cs="宋体"/>
          <w:kern w:val="0"/>
          <w:sz w:val="32"/>
          <w:szCs w:val="32"/>
          <w:highlight w:val="none"/>
          <w:lang w:val="en-US" w:eastAsia="zh-CN"/>
        </w:rPr>
        <w:t>16.14</w:t>
      </w:r>
      <w:r>
        <w:rPr>
          <w:rFonts w:hint="eastAsia" w:ascii="仿宋_GB2312" w:hAnsi="宋体" w:eastAsia="仿宋_GB2312" w:cs="宋体"/>
          <w:kern w:val="0"/>
          <w:sz w:val="32"/>
          <w:szCs w:val="32"/>
          <w:highlight w:val="none"/>
        </w:rPr>
        <w:t>万元，主要包括：办公费</w:t>
      </w:r>
      <w:r>
        <w:rPr>
          <w:rFonts w:hint="eastAsia" w:ascii="仿宋_GB2312" w:hAnsi="宋体" w:eastAsia="仿宋_GB2312" w:cs="宋体"/>
          <w:kern w:val="0"/>
          <w:sz w:val="32"/>
          <w:szCs w:val="32"/>
          <w:highlight w:val="none"/>
          <w:lang w:val="en-US" w:eastAsia="zh-CN"/>
        </w:rPr>
        <w:t>、印刷费、电费、邮电费、</w:t>
      </w:r>
      <w:r>
        <w:rPr>
          <w:rFonts w:hint="eastAsia" w:ascii="仿宋_GB2312" w:hAnsi="宋体" w:eastAsia="仿宋_GB2312" w:cs="宋体"/>
          <w:kern w:val="0"/>
          <w:sz w:val="32"/>
          <w:szCs w:val="32"/>
          <w:highlight w:val="none"/>
        </w:rPr>
        <w:t>取暖费、</w:t>
      </w:r>
      <w:r>
        <w:rPr>
          <w:rFonts w:hint="eastAsia" w:ascii="仿宋_GB2312" w:hAnsi="宋体" w:eastAsia="仿宋_GB2312" w:cs="宋体"/>
          <w:kern w:val="0"/>
          <w:sz w:val="32"/>
          <w:szCs w:val="32"/>
          <w:highlight w:val="none"/>
          <w:lang w:eastAsia="zh-CN"/>
        </w:rPr>
        <w:t>其他交通费用</w:t>
      </w:r>
      <w:r>
        <w:rPr>
          <w:rFonts w:hint="eastAsia" w:ascii="仿宋_GB2312" w:hAnsi="宋体" w:eastAsia="仿宋_GB2312" w:cs="宋体"/>
          <w:kern w:val="0"/>
          <w:sz w:val="32"/>
          <w:szCs w:val="32"/>
          <w:highlight w:val="none"/>
          <w:lang w:val="en-US" w:eastAsia="zh-CN"/>
        </w:rPr>
        <w:t>、工会经费</w:t>
      </w:r>
      <w:r>
        <w:rPr>
          <w:rFonts w:hint="eastAsia" w:ascii="仿宋_GB2312" w:hAnsi="宋体" w:eastAsia="仿宋_GB2312" w:cs="宋体"/>
          <w:kern w:val="0"/>
          <w:sz w:val="32"/>
          <w:szCs w:val="32"/>
          <w:highlight w:val="none"/>
        </w:rPr>
        <w:t>。</w:t>
      </w:r>
    </w:p>
    <w:p w14:paraId="6F2E8BA6">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p>
    <w:p w14:paraId="5F0E559C">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七、</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spacing w:val="-6"/>
          <w:kern w:val="0"/>
          <w:sz w:val="32"/>
          <w:szCs w:val="32"/>
          <w:highlight w:val="none"/>
          <w:lang w:eastAsia="zh-CN"/>
        </w:rPr>
        <w:t>2024年</w:t>
      </w:r>
      <w:r>
        <w:rPr>
          <w:rFonts w:hint="eastAsia" w:ascii="楷体_GB2312" w:hAnsi="楷体_GB2312" w:eastAsia="楷体_GB2312" w:cs="楷体_GB2312"/>
          <w:b/>
          <w:bCs/>
          <w:color w:val="auto"/>
          <w:spacing w:val="-6"/>
          <w:kern w:val="0"/>
          <w:sz w:val="32"/>
          <w:szCs w:val="32"/>
          <w:highlight w:val="none"/>
        </w:rPr>
        <w:t>一般公共预算项目支出情况说明</w:t>
      </w:r>
    </w:p>
    <w:p w14:paraId="359D3FC5">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呼图壁县五工台镇卫生院2024年</w:t>
      </w:r>
      <w:r>
        <w:rPr>
          <w:rFonts w:hint="eastAsia" w:ascii="仿宋_GB2312" w:hAnsi="仿宋_GB2312" w:eastAsia="仿宋_GB2312" w:cs="仿宋_GB2312"/>
          <w:color w:val="auto"/>
          <w:kern w:val="0"/>
          <w:sz w:val="32"/>
          <w:szCs w:val="32"/>
          <w:highlight w:val="none"/>
        </w:rPr>
        <w:t>没有使用一般公共预算项目支出，一般公共预算项目支出情况表为空表。</w:t>
      </w:r>
    </w:p>
    <w:p w14:paraId="673F9F24">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八</w:t>
      </w:r>
      <w:r>
        <w:rPr>
          <w:rFonts w:hint="eastAsia" w:ascii="楷体_GB2312" w:hAnsi="楷体_GB2312" w:eastAsia="楷体_GB2312" w:cs="楷体_GB2312"/>
          <w:b/>
          <w:bCs/>
          <w:color w:val="auto"/>
          <w:kern w:val="0"/>
          <w:sz w:val="32"/>
          <w:szCs w:val="32"/>
          <w:highlight w:val="none"/>
        </w:rPr>
        <w:t>、关于</w:t>
      </w:r>
      <w:r>
        <w:rPr>
          <w:rFonts w:hint="eastAsia" w:ascii="楷体" w:hAnsi="楷体" w:eastAsia="楷体" w:cs="楷体"/>
          <w:b/>
          <w:color w:val="auto"/>
          <w:kern w:val="0"/>
          <w:sz w:val="32"/>
          <w:szCs w:val="32"/>
          <w:highlight w:val="none"/>
          <w:lang w:eastAsia="zh-CN"/>
        </w:rPr>
        <w:t>呼图壁县五工台镇卫生院</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政府性基金预算拨款情况说明</w:t>
      </w:r>
    </w:p>
    <w:p w14:paraId="72D31D2B">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呼图壁县五工台镇卫生院2024年</w:t>
      </w:r>
      <w:r>
        <w:rPr>
          <w:rFonts w:hint="eastAsia" w:ascii="仿宋_GB2312" w:hAnsi="仿宋_GB2312" w:eastAsia="仿宋_GB2312" w:cs="仿宋_GB2312"/>
          <w:color w:val="auto"/>
          <w:kern w:val="0"/>
          <w:sz w:val="32"/>
          <w:szCs w:val="32"/>
          <w:highlight w:val="none"/>
        </w:rPr>
        <w:t>没有使用政府性基金预算拨款安排的支出，政府性基金预算支出情况表为空表。</w:t>
      </w:r>
    </w:p>
    <w:p w14:paraId="768BBC80">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九、</w:t>
      </w:r>
      <w:r>
        <w:rPr>
          <w:rFonts w:hint="eastAsia" w:ascii="楷体_GB2312" w:hAnsi="楷体_GB2312" w:eastAsia="楷体_GB2312" w:cs="楷体_GB2312"/>
          <w:b/>
          <w:bCs/>
          <w:color w:val="auto"/>
          <w:kern w:val="0"/>
          <w:sz w:val="32"/>
          <w:szCs w:val="32"/>
          <w:highlight w:val="none"/>
        </w:rPr>
        <w:t>关于</w:t>
      </w:r>
      <w:r>
        <w:rPr>
          <w:rFonts w:hint="eastAsia" w:ascii="楷体" w:hAnsi="楷体" w:eastAsia="楷体" w:cs="楷体"/>
          <w:b/>
          <w:color w:val="auto"/>
          <w:kern w:val="0"/>
          <w:sz w:val="32"/>
          <w:szCs w:val="32"/>
          <w:highlight w:val="none"/>
          <w:lang w:eastAsia="zh-CN"/>
        </w:rPr>
        <w:t>呼图壁县五工台镇卫生院</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国有资本经营预算拨款情况说明</w:t>
      </w:r>
    </w:p>
    <w:p w14:paraId="6761728D">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呼图壁县五工台镇卫生院2024年</w:t>
      </w:r>
      <w:r>
        <w:rPr>
          <w:rFonts w:hint="eastAsia" w:ascii="仿宋_GB2312" w:hAnsi="仿宋_GB2312" w:eastAsia="仿宋_GB2312" w:cs="仿宋_GB2312"/>
          <w:color w:val="auto"/>
          <w:kern w:val="0"/>
          <w:sz w:val="32"/>
          <w:szCs w:val="32"/>
          <w:highlight w:val="none"/>
        </w:rPr>
        <w:t>没有使用国有资本经营预算拨款安排的支出，国有资本经营预算支出情况表为空表。</w:t>
      </w:r>
    </w:p>
    <w:p w14:paraId="514BD7B1">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lang w:eastAsia="zh-CN"/>
        </w:rPr>
      </w:pPr>
      <w:r>
        <w:rPr>
          <w:rFonts w:hint="eastAsia" w:ascii="楷体_GB2312" w:hAnsi="楷体_GB2312" w:eastAsia="楷体_GB2312" w:cs="楷体_GB2312"/>
          <w:b/>
          <w:bCs/>
          <w:color w:val="auto"/>
          <w:kern w:val="0"/>
          <w:sz w:val="32"/>
          <w:szCs w:val="32"/>
          <w:highlight w:val="none"/>
        </w:rPr>
        <w:t>关于</w:t>
      </w:r>
      <w:r>
        <w:rPr>
          <w:rFonts w:hint="eastAsia" w:ascii="楷体" w:hAnsi="楷体" w:eastAsia="楷体" w:cs="楷体"/>
          <w:b/>
          <w:color w:val="auto"/>
          <w:kern w:val="0"/>
          <w:sz w:val="32"/>
          <w:szCs w:val="32"/>
          <w:highlight w:val="none"/>
          <w:lang w:eastAsia="zh-CN"/>
        </w:rPr>
        <w:t>呼图壁县五工台镇卫生院</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lang w:val="en-US" w:eastAsia="zh-Hans"/>
        </w:rPr>
        <w:t>财政拨款</w:t>
      </w:r>
      <w:r>
        <w:rPr>
          <w:rFonts w:hint="eastAsia" w:ascii="楷体_GB2312" w:hAnsi="楷体_GB2312" w:eastAsia="楷体_GB2312" w:cs="楷体_GB2312"/>
          <w:b/>
          <w:bCs/>
          <w:color w:val="auto"/>
          <w:kern w:val="0"/>
          <w:sz w:val="32"/>
          <w:szCs w:val="32"/>
          <w:highlight w:val="none"/>
        </w:rPr>
        <w:t>“三公”经费预算情况说明</w:t>
      </w:r>
    </w:p>
    <w:p w14:paraId="70B23228">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呼图壁县五工台镇卫生院</w:t>
      </w: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rPr>
        <w:t>“三公”经费数为</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万元，主要原因是</w:t>
      </w:r>
      <w:r>
        <w:rPr>
          <w:rFonts w:hint="eastAsia" w:ascii="仿宋_GB2312" w:hAnsi="宋体" w:eastAsia="仿宋_GB2312" w:cs="宋体"/>
          <w:color w:val="auto"/>
          <w:kern w:val="0"/>
          <w:sz w:val="32"/>
          <w:szCs w:val="32"/>
          <w:highlight w:val="none"/>
          <w:lang w:eastAsia="zh-CN"/>
        </w:rPr>
        <w:t>：我单位为特种车辆专业技术用车，不属于公共用车，</w:t>
      </w:r>
      <w:r>
        <w:rPr>
          <w:rFonts w:hint="eastAsia" w:ascii="仿宋_GB2312" w:hAnsi="宋体" w:eastAsia="仿宋_GB2312" w:cs="宋体"/>
          <w:color w:val="auto"/>
          <w:kern w:val="0"/>
          <w:sz w:val="32"/>
          <w:szCs w:val="32"/>
          <w:highlight w:val="none"/>
          <w:lang w:val="en-US" w:eastAsia="zh-CN"/>
        </w:rPr>
        <w:t>2024年为其他交通费用，未安排年初预算。</w:t>
      </w:r>
    </w:p>
    <w:p w14:paraId="6E46FC4A">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一</w:t>
      </w:r>
      <w:r>
        <w:rPr>
          <w:rFonts w:hint="eastAsia" w:ascii="楷体_GB2312" w:hAnsi="楷体_GB2312" w:eastAsia="楷体_GB2312" w:cs="楷体_GB2312"/>
          <w:b/>
          <w:bCs/>
          <w:color w:val="auto"/>
          <w:kern w:val="0"/>
          <w:sz w:val="32"/>
          <w:szCs w:val="32"/>
          <w:highlight w:val="none"/>
        </w:rPr>
        <w:t>、关于</w:t>
      </w:r>
      <w:r>
        <w:rPr>
          <w:rFonts w:hint="eastAsia" w:ascii="楷体" w:hAnsi="楷体" w:eastAsia="楷体" w:cs="楷体"/>
          <w:b/>
          <w:color w:val="auto"/>
          <w:kern w:val="0"/>
          <w:sz w:val="32"/>
          <w:szCs w:val="32"/>
          <w:highlight w:val="none"/>
          <w:lang w:eastAsia="zh-CN"/>
        </w:rPr>
        <w:t>呼图壁县五工台镇卫生院</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lang w:val="en-US" w:eastAsia="zh-CN"/>
        </w:rPr>
        <w:t>上年结转结余</w:t>
      </w:r>
      <w:r>
        <w:rPr>
          <w:rFonts w:hint="eastAsia" w:ascii="楷体_GB2312" w:hAnsi="楷体_GB2312" w:eastAsia="楷体_GB2312" w:cs="楷体_GB2312"/>
          <w:b/>
          <w:bCs/>
          <w:color w:val="auto"/>
          <w:kern w:val="0"/>
          <w:sz w:val="32"/>
          <w:szCs w:val="32"/>
          <w:highlight w:val="none"/>
        </w:rPr>
        <w:t>预算情况说明</w:t>
      </w:r>
    </w:p>
    <w:p w14:paraId="5E6151FE">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呼图壁县五工台镇卫生院2024年</w:t>
      </w:r>
      <w:r>
        <w:rPr>
          <w:rFonts w:hint="eastAsia" w:ascii="仿宋_GB2312" w:hAnsi="仿宋_GB2312" w:eastAsia="仿宋_GB2312" w:cs="仿宋_GB2312"/>
          <w:color w:val="auto"/>
          <w:kern w:val="0"/>
          <w:sz w:val="32"/>
          <w:szCs w:val="32"/>
          <w:highlight w:val="none"/>
          <w:lang w:val="en-US" w:eastAsia="zh-CN"/>
        </w:rPr>
        <w:t>无上年结转结余</w:t>
      </w:r>
      <w:r>
        <w:rPr>
          <w:rFonts w:hint="eastAsia" w:ascii="仿宋_GB2312" w:hAnsi="仿宋_GB2312" w:eastAsia="仿宋_GB2312" w:cs="仿宋_GB2312"/>
          <w:color w:val="auto"/>
          <w:kern w:val="0"/>
          <w:sz w:val="32"/>
          <w:szCs w:val="32"/>
          <w:highlight w:val="none"/>
        </w:rPr>
        <w:t>预算的支出，</w:t>
      </w:r>
      <w:r>
        <w:rPr>
          <w:rFonts w:hint="eastAsia" w:ascii="仿宋_GB2312" w:hAnsi="仿宋_GB2312" w:eastAsia="仿宋_GB2312" w:cs="仿宋_GB2312"/>
          <w:color w:val="auto"/>
          <w:kern w:val="0"/>
          <w:sz w:val="32"/>
          <w:szCs w:val="32"/>
          <w:highlight w:val="none"/>
          <w:lang w:val="en-US" w:eastAsia="zh-CN"/>
        </w:rPr>
        <w:t>结转结余</w:t>
      </w:r>
      <w:r>
        <w:rPr>
          <w:rFonts w:hint="eastAsia" w:ascii="仿宋_GB2312" w:hAnsi="仿宋_GB2312" w:eastAsia="仿宋_GB2312" w:cs="仿宋_GB2312"/>
          <w:color w:val="auto"/>
          <w:kern w:val="0"/>
          <w:sz w:val="32"/>
          <w:szCs w:val="32"/>
          <w:highlight w:val="none"/>
        </w:rPr>
        <w:t>预算支出情况表为空表。</w:t>
      </w:r>
    </w:p>
    <w:p w14:paraId="410C39C9">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二</w:t>
      </w:r>
      <w:r>
        <w:rPr>
          <w:rFonts w:hint="eastAsia" w:ascii="楷体_GB2312" w:hAnsi="楷体_GB2312" w:eastAsia="楷体_GB2312" w:cs="楷体_GB2312"/>
          <w:b/>
          <w:bCs/>
          <w:color w:val="auto"/>
          <w:kern w:val="0"/>
          <w:sz w:val="32"/>
          <w:szCs w:val="32"/>
          <w:highlight w:val="none"/>
        </w:rPr>
        <w:t>、其他重要事项的情况说明</w:t>
      </w:r>
    </w:p>
    <w:p w14:paraId="194DBFA9">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rPr>
        <w:t>（一）</w:t>
      </w:r>
      <w:r>
        <w:rPr>
          <w:rFonts w:hint="eastAsia" w:ascii="仿宋_GB2312" w:hAnsi="仿宋_GB2312" w:eastAsia="仿宋_GB2312" w:cs="仿宋_GB2312"/>
          <w:b/>
          <w:color w:val="auto"/>
          <w:kern w:val="0"/>
          <w:sz w:val="32"/>
          <w:szCs w:val="32"/>
          <w:highlight w:val="none"/>
          <w:lang w:val="en-US" w:eastAsia="zh-CN"/>
        </w:rPr>
        <w:t>单位</w:t>
      </w:r>
      <w:r>
        <w:rPr>
          <w:rFonts w:hint="eastAsia" w:ascii="仿宋_GB2312" w:hAnsi="仿宋_GB2312" w:eastAsia="仿宋_GB2312" w:cs="仿宋_GB2312"/>
          <w:b/>
          <w:color w:val="auto"/>
          <w:kern w:val="0"/>
          <w:sz w:val="32"/>
          <w:szCs w:val="32"/>
          <w:highlight w:val="none"/>
        </w:rPr>
        <w:t>运行经费情况</w:t>
      </w:r>
    </w:p>
    <w:p w14:paraId="255C50C4">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FF0000"/>
          <w:kern w:val="0"/>
          <w:sz w:val="32"/>
          <w:szCs w:val="32"/>
          <w:highlight w:val="none"/>
          <w:lang w:val="en-US" w:eastAsia="zh-CN"/>
        </w:rPr>
      </w:pPr>
      <w:r>
        <w:rPr>
          <w:rFonts w:hint="eastAsia" w:ascii="仿宋_GB2312" w:hAnsi="仿宋_GB2312" w:eastAsia="仿宋_GB2312" w:cs="仿宋_GB2312"/>
          <w:kern w:val="0"/>
          <w:sz w:val="32"/>
          <w:szCs w:val="32"/>
          <w:highlight w:val="none"/>
        </w:rPr>
        <w:t>202</w:t>
      </w:r>
      <w:r>
        <w:rPr>
          <w:rFonts w:hint="eastAsia" w:ascii="仿宋_GB2312" w:hAnsi="仿宋_GB2312" w:eastAsia="仿宋_GB2312" w:cs="仿宋_GB2312"/>
          <w:kern w:val="0"/>
          <w:sz w:val="32"/>
          <w:szCs w:val="32"/>
          <w:highlight w:val="none"/>
          <w:lang w:val="en-US" w:eastAsia="zh-CN"/>
        </w:rPr>
        <w:t>4</w:t>
      </w:r>
      <w:r>
        <w:rPr>
          <w:rFonts w:hint="eastAsia" w:ascii="仿宋_GB2312" w:hAnsi="仿宋_GB2312" w:eastAsia="仿宋_GB2312" w:cs="仿宋_GB2312"/>
          <w:kern w:val="0"/>
          <w:sz w:val="32"/>
          <w:szCs w:val="32"/>
          <w:highlight w:val="none"/>
        </w:rPr>
        <w:t>年，</w:t>
      </w:r>
      <w:r>
        <w:rPr>
          <w:rFonts w:hint="eastAsia" w:ascii="仿宋_GB2312" w:hAnsi="宋体" w:eastAsia="仿宋_GB2312" w:cs="宋体"/>
          <w:kern w:val="0"/>
          <w:sz w:val="32"/>
          <w:szCs w:val="32"/>
          <w:highlight w:val="none"/>
          <w:lang w:eastAsia="zh-CN"/>
        </w:rPr>
        <w:t>呼图壁县五工台镇卫生院</w:t>
      </w:r>
      <w:r>
        <w:rPr>
          <w:rFonts w:hint="eastAsia" w:ascii="仿宋_GB2312" w:hAnsi="仿宋_GB2312" w:eastAsia="仿宋_GB2312" w:cs="仿宋_GB2312"/>
          <w:kern w:val="0"/>
          <w:sz w:val="32"/>
          <w:szCs w:val="32"/>
          <w:highlight w:val="none"/>
        </w:rPr>
        <w:t>的机关运行经费财政拨款预算</w:t>
      </w:r>
      <w:r>
        <w:rPr>
          <w:rFonts w:hint="eastAsia" w:ascii="仿宋_GB2312" w:hAnsi="仿宋_GB2312" w:eastAsia="仿宋_GB2312" w:cs="仿宋_GB2312"/>
          <w:kern w:val="0"/>
          <w:sz w:val="32"/>
          <w:szCs w:val="32"/>
          <w:highlight w:val="none"/>
          <w:lang w:val="en-US" w:eastAsia="zh-CN"/>
        </w:rPr>
        <w:t>16.14，</w:t>
      </w:r>
      <w:r>
        <w:rPr>
          <w:rFonts w:hint="eastAsia" w:ascii="仿宋_GB2312" w:hAnsi="仿宋_GB2312" w:eastAsia="仿宋_GB2312" w:cs="仿宋_GB2312"/>
          <w:kern w:val="0"/>
          <w:sz w:val="32"/>
          <w:szCs w:val="32"/>
          <w:highlight w:val="none"/>
        </w:rPr>
        <w:t>万元，比上年预算增加</w:t>
      </w:r>
      <w:r>
        <w:rPr>
          <w:rFonts w:hint="eastAsia" w:ascii="仿宋_GB2312" w:hAnsi="仿宋_GB2312" w:eastAsia="仿宋_GB2312" w:cs="仿宋_GB2312"/>
          <w:kern w:val="0"/>
          <w:sz w:val="32"/>
          <w:szCs w:val="32"/>
          <w:highlight w:val="none"/>
          <w:lang w:val="en-US" w:eastAsia="zh-CN"/>
        </w:rPr>
        <w:t>3.6</w:t>
      </w:r>
      <w:r>
        <w:rPr>
          <w:rFonts w:hint="eastAsia" w:ascii="仿宋_GB2312" w:hAnsi="仿宋_GB2312" w:eastAsia="仿宋_GB2312" w:cs="仿宋_GB2312"/>
          <w:kern w:val="0"/>
          <w:sz w:val="32"/>
          <w:szCs w:val="32"/>
          <w:highlight w:val="none"/>
        </w:rPr>
        <w:t xml:space="preserve"> 万元，增长</w:t>
      </w:r>
      <w:r>
        <w:rPr>
          <w:rFonts w:hint="eastAsia" w:ascii="仿宋_GB2312" w:hAnsi="仿宋_GB2312" w:eastAsia="仿宋_GB2312" w:cs="仿宋_GB2312"/>
          <w:kern w:val="0"/>
          <w:sz w:val="32"/>
          <w:szCs w:val="32"/>
          <w:highlight w:val="none"/>
          <w:lang w:val="en-US" w:eastAsia="zh-CN"/>
        </w:rPr>
        <w:t>28.71</w:t>
      </w:r>
      <w:r>
        <w:rPr>
          <w:rFonts w:hint="eastAsia" w:ascii="仿宋_GB2312" w:hAnsi="仿宋_GB2312" w:eastAsia="仿宋_GB2312" w:cs="仿宋_GB2312"/>
          <w:kern w:val="0"/>
          <w:sz w:val="32"/>
          <w:szCs w:val="32"/>
          <w:highlight w:val="none"/>
        </w:rPr>
        <w:t>%。主要原因是</w:t>
      </w:r>
      <w:r>
        <w:rPr>
          <w:rFonts w:hint="eastAsia" w:ascii="仿宋_GB2312" w:hAnsi="仿宋_GB2312" w:eastAsia="仿宋_GB2312" w:cs="仿宋_GB2312"/>
          <w:kern w:val="0"/>
          <w:sz w:val="32"/>
          <w:szCs w:val="32"/>
          <w:highlight w:val="none"/>
          <w:lang w:eastAsia="zh-CN"/>
        </w:rPr>
        <w:t>车辆增加，公务车运行经费增加。</w:t>
      </w:r>
      <w:r>
        <w:rPr>
          <w:rFonts w:hint="eastAsia" w:ascii="仿宋_GB2312" w:hAnsi="仿宋_GB2312" w:eastAsia="仿宋_GB2312" w:cs="仿宋_GB2312"/>
          <w:kern w:val="0"/>
          <w:sz w:val="32"/>
          <w:szCs w:val="32"/>
          <w:highlight w:val="none"/>
        </w:rPr>
        <w:t xml:space="preserve">  </w:t>
      </w:r>
    </w:p>
    <w:p w14:paraId="41F50F85">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（二）政府采购情况</w:t>
      </w:r>
    </w:p>
    <w:p w14:paraId="216493D1">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宋体" w:eastAsia="仿宋_GB2312" w:cs="宋体"/>
          <w:kern w:val="0"/>
          <w:sz w:val="32"/>
          <w:szCs w:val="32"/>
          <w:highlight w:val="none"/>
          <w:lang w:eastAsia="zh-CN"/>
        </w:rPr>
        <w:t>呼图壁县五工台镇卫生院</w:t>
      </w:r>
      <w:r>
        <w:rPr>
          <w:rFonts w:hint="eastAsia" w:ascii="仿宋_GB2312" w:hAnsi="仿宋_GB2312" w:eastAsia="仿宋_GB2312" w:cs="仿宋_GB2312"/>
          <w:color w:val="auto"/>
          <w:kern w:val="0"/>
          <w:sz w:val="32"/>
          <w:szCs w:val="32"/>
          <w:highlight w:val="none"/>
        </w:rPr>
        <w:t>政府采购预算</w:t>
      </w:r>
      <w:r>
        <w:rPr>
          <w:rFonts w:hint="eastAsia" w:ascii="仿宋_GB2312" w:hAnsi="仿宋_GB2312" w:eastAsia="仿宋_GB2312" w:cs="仿宋_GB2312"/>
          <w:color w:val="auto"/>
          <w:kern w:val="0"/>
          <w:sz w:val="32"/>
          <w:szCs w:val="32"/>
          <w:highlight w:val="none"/>
          <w:lang w:val="en-US" w:eastAsia="zh-CN"/>
        </w:rPr>
        <w:t>34.32</w:t>
      </w:r>
      <w:r>
        <w:rPr>
          <w:rFonts w:hint="eastAsia" w:ascii="仿宋_GB2312" w:hAnsi="仿宋_GB2312" w:eastAsia="仿宋_GB2312" w:cs="仿宋_GB2312"/>
          <w:color w:val="auto"/>
          <w:kern w:val="0"/>
          <w:sz w:val="32"/>
          <w:szCs w:val="32"/>
          <w:highlight w:val="none"/>
        </w:rPr>
        <w:t>万元，其中：政府采购货物预算</w:t>
      </w:r>
      <w:r>
        <w:rPr>
          <w:rFonts w:hint="eastAsia" w:ascii="仿宋_GB2312" w:hAnsi="仿宋_GB2312" w:eastAsia="仿宋_GB2312" w:cs="仿宋_GB2312"/>
          <w:color w:val="auto"/>
          <w:kern w:val="0"/>
          <w:sz w:val="32"/>
          <w:szCs w:val="32"/>
          <w:highlight w:val="none"/>
          <w:lang w:val="en-US" w:eastAsia="zh-CN"/>
        </w:rPr>
        <w:t>15.13</w:t>
      </w:r>
      <w:r>
        <w:rPr>
          <w:rFonts w:hint="eastAsia" w:ascii="仿宋_GB2312" w:hAnsi="仿宋_GB2312" w:eastAsia="仿宋_GB2312" w:cs="仿宋_GB2312"/>
          <w:color w:val="auto"/>
          <w:kern w:val="0"/>
          <w:sz w:val="32"/>
          <w:szCs w:val="32"/>
          <w:highlight w:val="none"/>
        </w:rPr>
        <w:t>万元，政府采购工程</w:t>
      </w:r>
      <w:r>
        <w:rPr>
          <w:rFonts w:hint="eastAsia" w:ascii="仿宋_GB2312" w:hAnsi="仿宋_GB2312" w:eastAsia="仿宋_GB2312" w:cs="仿宋_GB2312"/>
          <w:color w:val="auto"/>
          <w:kern w:val="0"/>
          <w:sz w:val="32"/>
          <w:szCs w:val="32"/>
          <w:highlight w:val="none"/>
          <w:lang w:eastAsia="zh-CN"/>
        </w:rPr>
        <w:t>预算</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万元，政府采购服务预算</w:t>
      </w:r>
      <w:r>
        <w:rPr>
          <w:rFonts w:hint="eastAsia" w:ascii="仿宋_GB2312" w:hAnsi="仿宋_GB2312" w:eastAsia="仿宋_GB2312" w:cs="仿宋_GB2312"/>
          <w:color w:val="auto"/>
          <w:kern w:val="0"/>
          <w:sz w:val="32"/>
          <w:szCs w:val="32"/>
          <w:highlight w:val="none"/>
          <w:lang w:val="en-US" w:eastAsia="zh-CN"/>
        </w:rPr>
        <w:t>19.19</w:t>
      </w:r>
      <w:r>
        <w:rPr>
          <w:rFonts w:hint="eastAsia" w:ascii="仿宋_GB2312" w:hAnsi="仿宋_GB2312" w:eastAsia="仿宋_GB2312" w:cs="仿宋_GB2312"/>
          <w:color w:val="auto"/>
          <w:kern w:val="0"/>
          <w:sz w:val="32"/>
          <w:szCs w:val="32"/>
          <w:highlight w:val="none"/>
        </w:rPr>
        <w:t>万元。</w:t>
      </w:r>
    </w:p>
    <w:p w14:paraId="3AA4CB1F">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sz w:val="32"/>
          <w:highlight w:val="none"/>
          <w:lang w:eastAsia="zh-CN"/>
        </w:rPr>
      </w:pPr>
      <w:r>
        <w:rPr>
          <w:rFonts w:hint="eastAsia" w:ascii="仿宋_GB2312" w:hAnsi="宋体" w:eastAsia="仿宋_GB2312" w:cs="宋体"/>
          <w:kern w:val="0"/>
          <w:sz w:val="32"/>
          <w:szCs w:val="32"/>
          <w:highlight w:val="none"/>
          <w:lang w:eastAsia="zh-CN"/>
        </w:rPr>
        <w:t>呼图壁县五工台镇卫生院</w:t>
      </w:r>
      <w:r>
        <w:rPr>
          <w:rFonts w:hint="eastAsia" w:ascii="仿宋_GB2312" w:hAnsi="仿宋_GB2312" w:eastAsia="仿宋_GB2312" w:cs="仿宋_GB2312"/>
          <w:color w:val="auto"/>
          <w:sz w:val="32"/>
          <w:highlight w:val="none"/>
        </w:rPr>
        <w:t>面向中小企业预留政府采购项目预算金额</w:t>
      </w:r>
      <w:r>
        <w:rPr>
          <w:rFonts w:hint="eastAsia" w:ascii="仿宋_GB2312" w:hAnsi="仿宋_GB2312" w:eastAsia="仿宋_GB2312" w:cs="仿宋_GB2312"/>
          <w:color w:val="auto"/>
          <w:sz w:val="32"/>
          <w:highlight w:val="none"/>
          <w:lang w:val="en-US" w:eastAsia="zh-CN"/>
        </w:rPr>
        <w:t>34.32</w:t>
      </w:r>
      <w:r>
        <w:rPr>
          <w:rFonts w:hint="eastAsia" w:ascii="仿宋_GB2312" w:hAnsi="仿宋_GB2312" w:eastAsia="仿宋_GB2312" w:cs="仿宋_GB2312"/>
          <w:color w:val="auto"/>
          <w:sz w:val="32"/>
          <w:highlight w:val="none"/>
        </w:rPr>
        <w:t>万</w:t>
      </w:r>
      <w:bookmarkStart w:id="0" w:name="_GoBack"/>
      <w:bookmarkEnd w:id="0"/>
      <w:r>
        <w:rPr>
          <w:rFonts w:hint="eastAsia" w:ascii="仿宋_GB2312" w:hAnsi="仿宋_GB2312" w:eastAsia="仿宋_GB2312" w:cs="仿宋_GB2312"/>
          <w:color w:val="auto"/>
          <w:sz w:val="32"/>
          <w:highlight w:val="none"/>
        </w:rPr>
        <w:t>元，</w:t>
      </w:r>
      <w:r>
        <w:rPr>
          <w:rFonts w:hint="eastAsia" w:ascii="仿宋_GB2312" w:hAnsi="仿宋_GB2312" w:eastAsia="仿宋_GB2312" w:cs="仿宋_GB2312"/>
          <w:color w:val="auto"/>
          <w:sz w:val="32"/>
          <w:highlight w:val="none"/>
          <w:lang w:val="en-US" w:eastAsia="zh-CN"/>
        </w:rPr>
        <w:t>小微</w:t>
      </w:r>
      <w:r>
        <w:rPr>
          <w:rFonts w:hint="eastAsia" w:ascii="仿宋_GB2312" w:hAnsi="仿宋_GB2312" w:eastAsia="仿宋_GB2312" w:cs="仿宋_GB2312"/>
          <w:color w:val="auto"/>
          <w:sz w:val="32"/>
          <w:highlight w:val="none"/>
        </w:rPr>
        <w:t>企业预留政府采购项目预算</w:t>
      </w:r>
      <w:r>
        <w:rPr>
          <w:rFonts w:hint="eastAsia" w:ascii="仿宋_GB2312" w:hAnsi="仿宋_GB2312" w:eastAsia="仿宋_GB2312" w:cs="仿宋_GB2312"/>
          <w:color w:val="auto"/>
          <w:sz w:val="32"/>
          <w:highlight w:val="none"/>
        </w:rPr>
        <w:t>金额</w:t>
      </w:r>
      <w:r>
        <w:rPr>
          <w:rFonts w:hint="eastAsia" w:ascii="仿宋_GB2312" w:hAnsi="仿宋_GB2312" w:eastAsia="仿宋_GB2312" w:cs="仿宋_GB2312"/>
          <w:color w:val="auto"/>
          <w:sz w:val="32"/>
          <w:highlight w:val="none"/>
          <w:lang w:val="en-US" w:eastAsia="zh-CN"/>
        </w:rPr>
        <w:t>21.87</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eastAsia="zh-CN"/>
        </w:rPr>
        <w:t>。</w:t>
      </w:r>
    </w:p>
    <w:p w14:paraId="7F3DE584">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（三）国有资产占用使用情况</w:t>
      </w:r>
    </w:p>
    <w:p w14:paraId="68A63436">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截至</w:t>
      </w:r>
      <w:r>
        <w:rPr>
          <w:rFonts w:hint="eastAsia" w:ascii="仿宋_GB2312" w:hAnsi="仿宋_GB2312" w:eastAsia="仿宋_GB2312" w:cs="仿宋_GB2312"/>
          <w:color w:val="auto"/>
          <w:kern w:val="0"/>
          <w:sz w:val="32"/>
          <w:szCs w:val="32"/>
          <w:highlight w:val="none"/>
          <w:lang w:val="en-US" w:eastAsia="zh-CN"/>
        </w:rPr>
        <w:t>2024</w:t>
      </w:r>
      <w:r>
        <w:rPr>
          <w:rFonts w:hint="eastAsia" w:ascii="仿宋_GB2312" w:hAnsi="仿宋_GB2312" w:eastAsia="仿宋_GB2312" w:cs="仿宋_GB2312"/>
          <w:color w:val="auto"/>
          <w:kern w:val="0"/>
          <w:sz w:val="32"/>
          <w:szCs w:val="32"/>
          <w:highlight w:val="none"/>
        </w:rPr>
        <w:t>年底，</w:t>
      </w:r>
      <w:r>
        <w:rPr>
          <w:rFonts w:hint="eastAsia" w:ascii="仿宋_GB2312" w:hAnsi="宋体" w:eastAsia="仿宋_GB2312" w:cs="宋体"/>
          <w:kern w:val="0"/>
          <w:sz w:val="32"/>
          <w:szCs w:val="32"/>
          <w:highlight w:val="none"/>
          <w:lang w:eastAsia="zh-CN"/>
        </w:rPr>
        <w:t>呼图壁县五工台镇卫生院</w:t>
      </w:r>
      <w:r>
        <w:rPr>
          <w:rFonts w:hint="eastAsia" w:ascii="仿宋_GB2312" w:hAnsi="仿宋_GB2312" w:eastAsia="仿宋_GB2312" w:cs="仿宋_GB2312"/>
          <w:color w:val="auto"/>
          <w:kern w:val="0"/>
          <w:sz w:val="32"/>
          <w:szCs w:val="32"/>
          <w:highlight w:val="none"/>
        </w:rPr>
        <w:t>及下属各预算单位占用使用国有资产总体情况为</w:t>
      </w:r>
      <w:r>
        <w:rPr>
          <w:rFonts w:hint="eastAsia" w:ascii="仿宋_GB2312" w:hAnsi="仿宋_GB2312" w:eastAsia="仿宋_GB2312" w:cs="仿宋_GB2312"/>
          <w:color w:val="auto"/>
          <w:kern w:val="0"/>
          <w:sz w:val="32"/>
          <w:szCs w:val="32"/>
          <w:highlight w:val="none"/>
          <w:lang w:eastAsia="zh-CN"/>
        </w:rPr>
        <w:t>：</w:t>
      </w:r>
    </w:p>
    <w:p w14:paraId="42CC9815">
      <w:pPr>
        <w:spacing w:line="560" w:lineRule="exact"/>
        <w:ind w:firstLine="640" w:firstLineChars="200"/>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 xml:space="preserve">1.房屋 </w:t>
      </w:r>
      <w:r>
        <w:rPr>
          <w:rFonts w:hint="eastAsia" w:ascii="仿宋_GB2312" w:hAnsi="宋体" w:eastAsia="仿宋_GB2312" w:cs="宋体"/>
          <w:kern w:val="0"/>
          <w:sz w:val="32"/>
          <w:szCs w:val="32"/>
          <w:highlight w:val="none"/>
          <w:lang w:val="en-US" w:eastAsia="zh-CN"/>
        </w:rPr>
        <w:t>800.31</w:t>
      </w:r>
      <w:r>
        <w:rPr>
          <w:rFonts w:hint="eastAsia" w:ascii="仿宋_GB2312" w:hAnsi="宋体" w:eastAsia="仿宋_GB2312" w:cs="宋体"/>
          <w:kern w:val="0"/>
          <w:sz w:val="32"/>
          <w:szCs w:val="32"/>
          <w:highlight w:val="none"/>
        </w:rPr>
        <w:t>平方米，价值</w:t>
      </w:r>
      <w:r>
        <w:rPr>
          <w:rFonts w:hint="eastAsia" w:ascii="仿宋_GB2312" w:hAnsi="宋体" w:eastAsia="仿宋_GB2312" w:cs="宋体"/>
          <w:kern w:val="0"/>
          <w:sz w:val="32"/>
          <w:szCs w:val="32"/>
          <w:highlight w:val="none"/>
          <w:lang w:val="en-US" w:eastAsia="zh-CN"/>
        </w:rPr>
        <w:t>47.04</w:t>
      </w:r>
      <w:r>
        <w:rPr>
          <w:rFonts w:hint="eastAsia" w:ascii="仿宋_GB2312" w:hAnsi="宋体" w:eastAsia="仿宋_GB2312" w:cs="宋体"/>
          <w:kern w:val="0"/>
          <w:sz w:val="32"/>
          <w:szCs w:val="32"/>
          <w:highlight w:val="none"/>
        </w:rPr>
        <w:t>万元。</w:t>
      </w:r>
    </w:p>
    <w:p w14:paraId="20F3ADA7">
      <w:pPr>
        <w:spacing w:line="560" w:lineRule="exact"/>
        <w:ind w:firstLine="640" w:firstLineChars="200"/>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2.车辆</w:t>
      </w:r>
      <w:r>
        <w:rPr>
          <w:rFonts w:hint="eastAsia" w:ascii="仿宋_GB2312" w:hAnsi="宋体" w:eastAsia="仿宋_GB2312" w:cs="宋体"/>
          <w:kern w:val="0"/>
          <w:sz w:val="32"/>
          <w:szCs w:val="32"/>
          <w:highlight w:val="none"/>
          <w:lang w:val="en-US" w:eastAsia="zh-CN"/>
        </w:rPr>
        <w:t>1</w:t>
      </w:r>
      <w:r>
        <w:rPr>
          <w:rFonts w:hint="eastAsia" w:ascii="仿宋_GB2312" w:hAnsi="宋体" w:eastAsia="仿宋_GB2312" w:cs="宋体"/>
          <w:kern w:val="0"/>
          <w:sz w:val="32"/>
          <w:szCs w:val="32"/>
          <w:highlight w:val="none"/>
        </w:rPr>
        <w:t>辆，价值</w:t>
      </w:r>
      <w:r>
        <w:rPr>
          <w:rFonts w:hint="eastAsia" w:ascii="仿宋_GB2312" w:hAnsi="宋体" w:eastAsia="仿宋_GB2312" w:cs="宋体"/>
          <w:kern w:val="0"/>
          <w:sz w:val="32"/>
          <w:szCs w:val="32"/>
          <w:highlight w:val="none"/>
          <w:lang w:val="en-US" w:eastAsia="zh-CN"/>
        </w:rPr>
        <w:t>8.68</w:t>
      </w:r>
      <w:r>
        <w:rPr>
          <w:rFonts w:hint="eastAsia" w:ascii="仿宋_GB2312" w:hAnsi="宋体" w:eastAsia="仿宋_GB2312" w:cs="宋体"/>
          <w:kern w:val="0"/>
          <w:sz w:val="32"/>
          <w:szCs w:val="32"/>
          <w:highlight w:val="none"/>
        </w:rPr>
        <w:t>万元；其中：一般公务用车</w:t>
      </w:r>
      <w:r>
        <w:rPr>
          <w:rFonts w:hint="eastAsia" w:ascii="仿宋_GB2312" w:hAnsi="宋体" w:eastAsia="仿宋_GB2312" w:cs="宋体"/>
          <w:kern w:val="0"/>
          <w:sz w:val="32"/>
          <w:szCs w:val="32"/>
          <w:highlight w:val="none"/>
          <w:lang w:val="en-US" w:eastAsia="zh-CN"/>
        </w:rPr>
        <w:t>0</w:t>
      </w:r>
      <w:r>
        <w:rPr>
          <w:rFonts w:hint="eastAsia" w:ascii="仿宋_GB2312" w:hAnsi="宋体" w:eastAsia="仿宋_GB2312" w:cs="宋体"/>
          <w:kern w:val="0"/>
          <w:sz w:val="32"/>
          <w:szCs w:val="32"/>
          <w:highlight w:val="none"/>
        </w:rPr>
        <w:t>辆，价值</w:t>
      </w:r>
      <w:r>
        <w:rPr>
          <w:rFonts w:hint="eastAsia" w:ascii="仿宋_GB2312" w:hAnsi="宋体" w:eastAsia="仿宋_GB2312" w:cs="宋体"/>
          <w:kern w:val="0"/>
          <w:sz w:val="32"/>
          <w:szCs w:val="32"/>
          <w:highlight w:val="none"/>
          <w:lang w:val="en-US" w:eastAsia="zh-CN"/>
        </w:rPr>
        <w:t>0</w:t>
      </w:r>
      <w:r>
        <w:rPr>
          <w:rFonts w:hint="eastAsia" w:ascii="仿宋_GB2312" w:hAnsi="宋体" w:eastAsia="仿宋_GB2312" w:cs="宋体"/>
          <w:kern w:val="0"/>
          <w:sz w:val="32"/>
          <w:szCs w:val="32"/>
          <w:highlight w:val="none"/>
        </w:rPr>
        <w:t>万元；执法执勤用车</w:t>
      </w:r>
      <w:r>
        <w:rPr>
          <w:rFonts w:hint="eastAsia" w:ascii="仿宋_GB2312" w:hAnsi="宋体" w:eastAsia="仿宋_GB2312" w:cs="宋体"/>
          <w:kern w:val="0"/>
          <w:sz w:val="32"/>
          <w:szCs w:val="32"/>
          <w:highlight w:val="none"/>
          <w:lang w:val="en-US" w:eastAsia="zh-CN"/>
        </w:rPr>
        <w:t>0</w:t>
      </w:r>
      <w:r>
        <w:rPr>
          <w:rFonts w:hint="eastAsia" w:ascii="仿宋_GB2312" w:hAnsi="宋体" w:eastAsia="仿宋_GB2312" w:cs="宋体"/>
          <w:kern w:val="0"/>
          <w:sz w:val="32"/>
          <w:szCs w:val="32"/>
          <w:highlight w:val="none"/>
        </w:rPr>
        <w:t>辆，价值</w:t>
      </w:r>
      <w:r>
        <w:rPr>
          <w:rFonts w:hint="eastAsia" w:ascii="仿宋_GB2312" w:hAnsi="宋体" w:eastAsia="仿宋_GB2312" w:cs="宋体"/>
          <w:kern w:val="0"/>
          <w:sz w:val="32"/>
          <w:szCs w:val="32"/>
          <w:highlight w:val="none"/>
          <w:lang w:val="en-US" w:eastAsia="zh-CN"/>
        </w:rPr>
        <w:t>0</w:t>
      </w:r>
      <w:r>
        <w:rPr>
          <w:rFonts w:hint="eastAsia" w:ascii="仿宋_GB2312" w:hAnsi="宋体" w:eastAsia="仿宋_GB2312" w:cs="宋体"/>
          <w:kern w:val="0"/>
          <w:sz w:val="32"/>
          <w:szCs w:val="32"/>
          <w:highlight w:val="none"/>
        </w:rPr>
        <w:t>万元；其他车辆</w:t>
      </w:r>
      <w:r>
        <w:rPr>
          <w:rFonts w:hint="eastAsia" w:ascii="仿宋_GB2312" w:hAnsi="宋体" w:eastAsia="仿宋_GB2312" w:cs="宋体"/>
          <w:kern w:val="0"/>
          <w:sz w:val="32"/>
          <w:szCs w:val="32"/>
          <w:highlight w:val="none"/>
          <w:lang w:val="en-US" w:eastAsia="zh-CN"/>
        </w:rPr>
        <w:t>1</w:t>
      </w:r>
      <w:r>
        <w:rPr>
          <w:rFonts w:hint="eastAsia" w:ascii="仿宋_GB2312" w:hAnsi="宋体" w:eastAsia="仿宋_GB2312" w:cs="宋体"/>
          <w:kern w:val="0"/>
          <w:sz w:val="32"/>
          <w:szCs w:val="32"/>
          <w:highlight w:val="none"/>
        </w:rPr>
        <w:t>辆，价值</w:t>
      </w:r>
      <w:r>
        <w:rPr>
          <w:rFonts w:hint="eastAsia" w:ascii="仿宋_GB2312" w:hAnsi="宋体" w:eastAsia="仿宋_GB2312" w:cs="宋体"/>
          <w:kern w:val="0"/>
          <w:sz w:val="32"/>
          <w:szCs w:val="32"/>
          <w:highlight w:val="none"/>
          <w:lang w:val="en-US" w:eastAsia="zh-CN"/>
        </w:rPr>
        <w:t>8.68</w:t>
      </w:r>
      <w:r>
        <w:rPr>
          <w:rFonts w:hint="eastAsia" w:ascii="仿宋_GB2312" w:hAnsi="宋体" w:eastAsia="仿宋_GB2312" w:cs="宋体"/>
          <w:kern w:val="0"/>
          <w:sz w:val="32"/>
          <w:szCs w:val="32"/>
          <w:highlight w:val="none"/>
        </w:rPr>
        <w:t>万元。</w:t>
      </w:r>
    </w:p>
    <w:p w14:paraId="2BE37377">
      <w:pPr>
        <w:spacing w:line="560" w:lineRule="exact"/>
        <w:ind w:firstLine="640" w:firstLineChars="200"/>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3.办公家具价值</w:t>
      </w:r>
      <w:r>
        <w:rPr>
          <w:rFonts w:hint="eastAsia" w:ascii="仿宋_GB2312" w:hAnsi="宋体" w:eastAsia="仿宋_GB2312" w:cs="宋体"/>
          <w:kern w:val="0"/>
          <w:sz w:val="32"/>
          <w:szCs w:val="32"/>
          <w:highlight w:val="none"/>
          <w:lang w:val="en-US" w:eastAsia="zh-CN"/>
        </w:rPr>
        <w:t>20.54</w:t>
      </w:r>
      <w:r>
        <w:rPr>
          <w:rFonts w:hint="eastAsia" w:ascii="仿宋_GB2312" w:hAnsi="宋体" w:eastAsia="仿宋_GB2312" w:cs="宋体"/>
          <w:kern w:val="0"/>
          <w:sz w:val="32"/>
          <w:szCs w:val="32"/>
          <w:highlight w:val="none"/>
        </w:rPr>
        <w:t>万元。</w:t>
      </w:r>
    </w:p>
    <w:p w14:paraId="1831FF2B">
      <w:pPr>
        <w:spacing w:line="560" w:lineRule="exact"/>
        <w:ind w:firstLine="640" w:firstLineChars="200"/>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4.其他资产价值</w:t>
      </w:r>
      <w:r>
        <w:rPr>
          <w:rFonts w:hint="eastAsia" w:ascii="仿宋_GB2312" w:hAnsi="宋体" w:eastAsia="仿宋_GB2312" w:cs="宋体"/>
          <w:kern w:val="0"/>
          <w:sz w:val="32"/>
          <w:szCs w:val="32"/>
          <w:highlight w:val="none"/>
          <w:lang w:val="en-US" w:eastAsia="zh-CN"/>
        </w:rPr>
        <w:t>289.22</w:t>
      </w:r>
      <w:r>
        <w:rPr>
          <w:rFonts w:hint="eastAsia" w:ascii="仿宋_GB2312" w:hAnsi="宋体" w:eastAsia="仿宋_GB2312" w:cs="宋体"/>
          <w:kern w:val="0"/>
          <w:sz w:val="32"/>
          <w:szCs w:val="32"/>
          <w:highlight w:val="none"/>
        </w:rPr>
        <w:t>万元。</w:t>
      </w:r>
    </w:p>
    <w:p w14:paraId="2FFABCCE">
      <w:pPr>
        <w:spacing w:line="560" w:lineRule="exact"/>
        <w:ind w:firstLine="640" w:firstLineChars="200"/>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单位价值50万元以上大型设备</w:t>
      </w:r>
      <w:r>
        <w:rPr>
          <w:rFonts w:hint="eastAsia" w:ascii="仿宋_GB2312" w:hAnsi="仿宋_GB2312" w:eastAsia="仿宋_GB2312" w:cs="仿宋_GB2312"/>
          <w:kern w:val="0"/>
          <w:sz w:val="32"/>
          <w:szCs w:val="32"/>
          <w:highlight w:val="none"/>
          <w:lang w:val="en-US" w:eastAsia="zh-CN"/>
        </w:rPr>
        <w:t>0</w:t>
      </w:r>
      <w:r>
        <w:rPr>
          <w:rFonts w:hint="eastAsia" w:ascii="仿宋_GB2312" w:hAnsi="仿宋_GB2312" w:eastAsia="仿宋_GB2312" w:cs="仿宋_GB2312"/>
          <w:kern w:val="0"/>
          <w:sz w:val="32"/>
          <w:szCs w:val="32"/>
          <w:highlight w:val="none"/>
        </w:rPr>
        <w:t>台（套），单位价值100万元以上大型设备</w:t>
      </w:r>
      <w:r>
        <w:rPr>
          <w:rFonts w:hint="eastAsia" w:ascii="仿宋_GB2312" w:hAnsi="仿宋_GB2312" w:eastAsia="仿宋_GB2312" w:cs="仿宋_GB2312"/>
          <w:kern w:val="0"/>
          <w:sz w:val="32"/>
          <w:szCs w:val="32"/>
          <w:highlight w:val="none"/>
          <w:lang w:val="en-US" w:eastAsia="zh-CN"/>
        </w:rPr>
        <w:t>0</w:t>
      </w:r>
      <w:r>
        <w:rPr>
          <w:rFonts w:hint="eastAsia" w:ascii="仿宋_GB2312" w:hAnsi="仿宋_GB2312" w:eastAsia="仿宋_GB2312" w:cs="仿宋_GB2312"/>
          <w:kern w:val="0"/>
          <w:sz w:val="32"/>
          <w:szCs w:val="32"/>
          <w:highlight w:val="none"/>
        </w:rPr>
        <w:t>台（套）。</w:t>
      </w:r>
    </w:p>
    <w:p w14:paraId="1499FEF6">
      <w:pPr>
        <w:spacing w:line="560" w:lineRule="exact"/>
        <w:ind w:firstLine="640" w:firstLineChars="200"/>
        <w:rPr>
          <w:rFonts w:hint="eastAsia" w:ascii="仿宋_GB2312" w:hAnsi="仿宋_GB2312" w:eastAsia="仿宋_GB2312" w:cs="仿宋_GB2312"/>
          <w:kern w:val="0"/>
          <w:sz w:val="32"/>
          <w:szCs w:val="32"/>
          <w:highlight w:val="none"/>
        </w:rPr>
      </w:pPr>
      <w:r>
        <w:rPr>
          <w:rFonts w:hint="eastAsia" w:ascii="仿宋_GB2312" w:hAnsi="宋体" w:eastAsia="仿宋_GB2312" w:cs="宋体"/>
          <w:kern w:val="0"/>
          <w:sz w:val="32"/>
          <w:szCs w:val="32"/>
          <w:highlight w:val="none"/>
          <w:lang w:eastAsia="zh-CN"/>
        </w:rPr>
        <w:t>呼图壁县五工台镇卫生院</w:t>
      </w:r>
      <w:r>
        <w:rPr>
          <w:rFonts w:hint="eastAsia" w:ascii="仿宋_GB2312" w:hAnsi="宋体" w:eastAsia="仿宋_GB2312" w:cs="宋体"/>
          <w:kern w:val="0"/>
          <w:sz w:val="32"/>
          <w:szCs w:val="32"/>
          <w:highlight w:val="none"/>
          <w:lang w:val="en-US" w:eastAsia="zh-CN"/>
        </w:rPr>
        <w:t>2024</w:t>
      </w:r>
      <w:r>
        <w:rPr>
          <w:rFonts w:hint="eastAsia" w:ascii="仿宋_GB2312" w:hAnsi="仿宋_GB2312" w:eastAsia="仿宋_GB2312" w:cs="仿宋_GB2312"/>
          <w:kern w:val="0"/>
          <w:sz w:val="32"/>
          <w:szCs w:val="32"/>
          <w:highlight w:val="none"/>
        </w:rPr>
        <w:t>预算未安排购置车辆经费，安排购置50万元以上大型设备</w:t>
      </w:r>
      <w:r>
        <w:rPr>
          <w:rFonts w:hint="eastAsia" w:ascii="仿宋_GB2312" w:hAnsi="仿宋_GB2312" w:eastAsia="仿宋_GB2312" w:cs="仿宋_GB2312"/>
          <w:kern w:val="0"/>
          <w:sz w:val="32"/>
          <w:szCs w:val="32"/>
          <w:highlight w:val="none"/>
          <w:lang w:val="en-US" w:eastAsia="zh-CN"/>
        </w:rPr>
        <w:t>0</w:t>
      </w:r>
      <w:r>
        <w:rPr>
          <w:rFonts w:hint="eastAsia" w:ascii="仿宋_GB2312" w:hAnsi="仿宋_GB2312" w:eastAsia="仿宋_GB2312" w:cs="仿宋_GB2312"/>
          <w:kern w:val="0"/>
          <w:sz w:val="32"/>
          <w:szCs w:val="32"/>
          <w:highlight w:val="none"/>
        </w:rPr>
        <w:t>台（套），单位价值100万元以上大型设备</w:t>
      </w:r>
      <w:r>
        <w:rPr>
          <w:rFonts w:hint="eastAsia" w:ascii="仿宋_GB2312" w:hAnsi="仿宋_GB2312" w:eastAsia="仿宋_GB2312" w:cs="仿宋_GB2312"/>
          <w:kern w:val="0"/>
          <w:sz w:val="32"/>
          <w:szCs w:val="32"/>
          <w:highlight w:val="none"/>
          <w:lang w:val="en-US" w:eastAsia="zh-CN"/>
        </w:rPr>
        <w:t>0</w:t>
      </w:r>
      <w:r>
        <w:rPr>
          <w:rFonts w:hint="eastAsia" w:ascii="仿宋_GB2312" w:hAnsi="仿宋_GB2312" w:eastAsia="仿宋_GB2312" w:cs="仿宋_GB2312"/>
          <w:kern w:val="0"/>
          <w:sz w:val="32"/>
          <w:szCs w:val="32"/>
          <w:highlight w:val="none"/>
        </w:rPr>
        <w:t>台（套）。</w:t>
      </w:r>
    </w:p>
    <w:p w14:paraId="5C1FFCCE">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lang w:val="en-US" w:eastAsia="zh-Hans"/>
        </w:rPr>
        <w:t>（四）</w:t>
      </w:r>
      <w:r>
        <w:rPr>
          <w:rFonts w:hint="eastAsia" w:ascii="仿宋_GB2312" w:hAnsi="仿宋_GB2312" w:eastAsia="仿宋_GB2312" w:cs="仿宋_GB2312"/>
          <w:b/>
          <w:color w:val="auto"/>
          <w:kern w:val="0"/>
          <w:sz w:val="32"/>
          <w:szCs w:val="32"/>
          <w:highlight w:val="none"/>
        </w:rPr>
        <w:t>预算绩效情况</w:t>
      </w:r>
    </w:p>
    <w:p w14:paraId="14947AF9">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FF0000"/>
          <w:kern w:val="0"/>
          <w:sz w:val="32"/>
          <w:szCs w:val="32"/>
          <w:highlight w:val="none"/>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本部门</w:t>
      </w:r>
      <w:r>
        <w:rPr>
          <w:rFonts w:hint="eastAsia" w:ascii="仿宋_GB2312" w:hAnsi="仿宋_GB2312" w:eastAsia="仿宋_GB2312" w:cs="仿宋_GB2312"/>
          <w:color w:val="auto"/>
          <w:kern w:val="0"/>
          <w:sz w:val="32"/>
          <w:szCs w:val="32"/>
          <w:highlight w:val="none"/>
        </w:rPr>
        <w:t>预算绩效管理</w:t>
      </w:r>
      <w:r>
        <w:rPr>
          <w:rFonts w:hint="eastAsia" w:ascii="仿宋_GB2312" w:hAnsi="仿宋_GB2312" w:eastAsia="仿宋_GB2312" w:cs="仿宋_GB2312"/>
          <w:color w:val="auto"/>
          <w:kern w:val="0"/>
          <w:sz w:val="32"/>
          <w:szCs w:val="32"/>
          <w:highlight w:val="none"/>
          <w:lang w:val="en-US" w:eastAsia="zh-CN"/>
        </w:rPr>
        <w:t>整体预算绩效目标1个，涉及金额839.89万元；当年</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项目</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个，</w:t>
      </w:r>
      <w:r>
        <w:rPr>
          <w:rFonts w:hint="eastAsia" w:ascii="仿宋_GB2312" w:hAnsi="仿宋_GB2312" w:eastAsia="仿宋_GB2312" w:cs="仿宋_GB2312"/>
          <w:color w:val="auto"/>
          <w:kern w:val="0"/>
          <w:sz w:val="32"/>
          <w:szCs w:val="32"/>
          <w:highlight w:val="none"/>
          <w:lang w:val="en-US" w:eastAsia="zh-CN"/>
        </w:rPr>
        <w:t>涉及预算金额0万元；当年</w:t>
      </w:r>
      <w:r>
        <w:rPr>
          <w:rFonts w:hint="eastAsia" w:ascii="仿宋_GB2312" w:hAnsi="仿宋_GB2312" w:eastAsia="仿宋_GB2312" w:cs="仿宋_GB2312"/>
          <w:color w:val="auto"/>
          <w:kern w:val="0"/>
          <w:sz w:val="32"/>
          <w:szCs w:val="32"/>
          <w:highlight w:val="none"/>
          <w:lang w:val="en-US" w:eastAsia="zh-Hans"/>
        </w:rPr>
        <w:t>非财政拨款项目</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lang w:val="en-US" w:eastAsia="zh-Hans"/>
        </w:rPr>
        <w:t>个，</w:t>
      </w:r>
      <w:r>
        <w:rPr>
          <w:rFonts w:hint="eastAsia" w:ascii="仿宋_GB2312" w:hAnsi="仿宋_GB2312" w:eastAsia="仿宋_GB2312" w:cs="仿宋_GB2312"/>
          <w:color w:val="auto"/>
          <w:kern w:val="0"/>
          <w:sz w:val="32"/>
          <w:szCs w:val="32"/>
          <w:highlight w:val="none"/>
        </w:rPr>
        <w:t>涉及预算金额</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万元。具体情况见下表</w:t>
      </w:r>
    </w:p>
    <w:tbl>
      <w:tblPr>
        <w:tblStyle w:val="5"/>
        <w:tblpPr w:leftFromText="180" w:rightFromText="180" w:vertAnchor="text" w:horzAnchor="page" w:tblpX="1493" w:tblpY="-1252"/>
        <w:tblOverlap w:val="never"/>
        <w:tblW w:w="934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122"/>
        <w:gridCol w:w="1367"/>
        <w:gridCol w:w="1657"/>
        <w:gridCol w:w="1271"/>
        <w:gridCol w:w="2114"/>
        <w:gridCol w:w="1809"/>
      </w:tblGrid>
      <w:tr w14:paraId="05C795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trPr>
        <w:tc>
          <w:tcPr>
            <w:tcW w:w="9340" w:type="dxa"/>
            <w:gridSpan w:val="6"/>
            <w:tcBorders>
              <w:top w:val="nil"/>
              <w:left w:val="nil"/>
              <w:bottom w:val="nil"/>
              <w:right w:val="nil"/>
            </w:tcBorders>
            <w:vAlign w:val="center"/>
          </w:tcPr>
          <w:p w14:paraId="0F86F6A2">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部门（单位）整体绩效目标表</w:t>
            </w:r>
          </w:p>
        </w:tc>
      </w:tr>
      <w:tr w14:paraId="5F9B1F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trPr>
        <w:tc>
          <w:tcPr>
            <w:tcW w:w="9340" w:type="dxa"/>
            <w:gridSpan w:val="6"/>
            <w:tcBorders>
              <w:top w:val="nil"/>
              <w:left w:val="nil"/>
              <w:bottom w:val="nil"/>
              <w:right w:val="nil"/>
            </w:tcBorders>
            <w:vAlign w:val="center"/>
          </w:tcPr>
          <w:p w14:paraId="170B51ED">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（2024年）</w:t>
            </w:r>
          </w:p>
        </w:tc>
      </w:tr>
      <w:tr w14:paraId="5A84A5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vAlign w:val="center"/>
          </w:tcPr>
          <w:p w14:paraId="7143D5D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部门（单位）名称（盖章）</w:t>
            </w:r>
          </w:p>
        </w:tc>
        <w:tc>
          <w:tcPr>
            <w:tcW w:w="6851" w:type="dxa"/>
            <w:gridSpan w:val="4"/>
            <w:tcBorders>
              <w:top w:val="single" w:color="000000" w:sz="4" w:space="0"/>
              <w:left w:val="single" w:color="000000" w:sz="4" w:space="0"/>
              <w:bottom w:val="single" w:color="000000" w:sz="4" w:space="0"/>
              <w:right w:val="single" w:color="000000" w:sz="4" w:space="0"/>
            </w:tcBorders>
            <w:vAlign w:val="center"/>
          </w:tcPr>
          <w:p w14:paraId="02E434B4">
            <w:pPr>
              <w:jc w:val="left"/>
              <w:rPr>
                <w:rFonts w:hint="eastAsia" w:ascii="宋体" w:hAnsi="宋体" w:eastAsia="宋体" w:cs="宋体"/>
                <w:i w:val="0"/>
                <w:iCs w:val="0"/>
                <w:color w:val="000000"/>
                <w:sz w:val="20"/>
                <w:szCs w:val="20"/>
                <w:highlight w:val="none"/>
                <w:u w:val="none"/>
                <w:lang w:eastAsia="zh-CN"/>
              </w:rPr>
            </w:pPr>
            <w:r>
              <w:rPr>
                <w:rFonts w:hint="eastAsia" w:ascii="宋体" w:hAnsi="宋体" w:cs="宋体"/>
                <w:i w:val="0"/>
                <w:iCs w:val="0"/>
                <w:color w:val="000000"/>
                <w:sz w:val="20"/>
                <w:szCs w:val="20"/>
                <w:highlight w:val="none"/>
                <w:u w:val="none"/>
                <w:lang w:eastAsia="zh-CN"/>
              </w:rPr>
              <w:t>呼图壁县五工台镇卫生院</w:t>
            </w:r>
          </w:p>
        </w:tc>
      </w:tr>
      <w:tr w14:paraId="79B79F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vAlign w:val="center"/>
          </w:tcPr>
          <w:p w14:paraId="726FA3D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部门（单位）联系人</w:t>
            </w:r>
          </w:p>
        </w:tc>
        <w:tc>
          <w:tcPr>
            <w:tcW w:w="2928" w:type="dxa"/>
            <w:gridSpan w:val="2"/>
            <w:tcBorders>
              <w:top w:val="single" w:color="000000" w:sz="4" w:space="0"/>
              <w:left w:val="single" w:color="000000" w:sz="4" w:space="0"/>
              <w:bottom w:val="single" w:color="000000" w:sz="4" w:space="0"/>
              <w:right w:val="single" w:color="000000" w:sz="4" w:space="0"/>
            </w:tcBorders>
            <w:vAlign w:val="center"/>
          </w:tcPr>
          <w:p w14:paraId="7D72D3E7">
            <w:pPr>
              <w:jc w:val="left"/>
              <w:rPr>
                <w:rFonts w:hint="eastAsia" w:ascii="宋体" w:hAnsi="宋体" w:eastAsia="宋体" w:cs="宋体"/>
                <w:i w:val="0"/>
                <w:iCs w:val="0"/>
                <w:color w:val="000000"/>
                <w:sz w:val="20"/>
                <w:szCs w:val="20"/>
                <w:highlight w:val="none"/>
                <w:u w:val="none"/>
                <w:lang w:eastAsia="zh-CN"/>
              </w:rPr>
            </w:pPr>
            <w:r>
              <w:rPr>
                <w:rFonts w:hint="eastAsia" w:ascii="宋体" w:hAnsi="宋体" w:cs="宋体"/>
                <w:i w:val="0"/>
                <w:iCs w:val="0"/>
                <w:color w:val="000000"/>
                <w:sz w:val="20"/>
                <w:szCs w:val="20"/>
                <w:highlight w:val="none"/>
                <w:u w:val="none"/>
                <w:lang w:eastAsia="zh-CN"/>
              </w:rPr>
              <w:t>孙丽</w:t>
            </w:r>
          </w:p>
        </w:tc>
        <w:tc>
          <w:tcPr>
            <w:tcW w:w="2114" w:type="dxa"/>
            <w:tcBorders>
              <w:top w:val="single" w:color="000000" w:sz="4" w:space="0"/>
              <w:left w:val="single" w:color="000000" w:sz="4" w:space="0"/>
              <w:bottom w:val="single" w:color="000000" w:sz="4" w:space="0"/>
              <w:right w:val="single" w:color="000000" w:sz="4" w:space="0"/>
            </w:tcBorders>
            <w:vAlign w:val="center"/>
          </w:tcPr>
          <w:p w14:paraId="5D727C3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vAlign w:val="center"/>
          </w:tcPr>
          <w:p w14:paraId="26FFEACC">
            <w:pPr>
              <w:jc w:val="both"/>
              <w:rPr>
                <w:rFonts w:hint="eastAsia"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18799054999</w:t>
            </w:r>
          </w:p>
        </w:tc>
      </w:tr>
      <w:tr w14:paraId="410D8D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trPr>
        <w:tc>
          <w:tcPr>
            <w:tcW w:w="2489" w:type="dxa"/>
            <w:gridSpan w:val="2"/>
            <w:tcBorders>
              <w:top w:val="single" w:color="000000" w:sz="4" w:space="0"/>
              <w:left w:val="single" w:color="000000" w:sz="4" w:space="0"/>
              <w:bottom w:val="single" w:color="000000" w:sz="4" w:space="0"/>
              <w:right w:val="single" w:color="000000" w:sz="4" w:space="0"/>
            </w:tcBorders>
            <w:vAlign w:val="top"/>
          </w:tcPr>
          <w:p w14:paraId="529E150E">
            <w:pPr>
              <w:keepNext w:val="0"/>
              <w:keepLines w:val="0"/>
              <w:widowControl/>
              <w:suppressLineNumbers w:val="0"/>
              <w:jc w:val="center"/>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vAlign w:val="center"/>
          </w:tcPr>
          <w:p w14:paraId="1B2A77AC">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lang w:eastAsia="zh-CN"/>
              </w:rPr>
            </w:pPr>
            <w:r>
              <w:rPr>
                <w:rFonts w:hint="eastAsia" w:ascii="宋体" w:hAnsi="宋体" w:cs="宋体"/>
                <w:i w:val="0"/>
                <w:iCs w:val="0"/>
                <w:color w:val="000000"/>
                <w:sz w:val="20"/>
                <w:szCs w:val="20"/>
                <w:highlight w:val="none"/>
                <w:u w:val="none"/>
                <w:lang w:eastAsia="zh-CN"/>
              </w:rPr>
              <w:t>负责五工台镇卫生院卫生工作，组织领导群众卫生运动，培养卫生技术人员，并对村卫生室进行指导工作，对乡镇居民进行全名健康体检和慢病随访。</w:t>
            </w:r>
          </w:p>
        </w:tc>
      </w:tr>
      <w:tr w14:paraId="424BDB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trPr>
        <w:tc>
          <w:tcPr>
            <w:tcW w:w="2489" w:type="dxa"/>
            <w:gridSpan w:val="2"/>
            <w:vMerge w:val="restart"/>
            <w:tcBorders>
              <w:top w:val="single" w:color="000000" w:sz="4" w:space="0"/>
              <w:left w:val="single" w:color="000000" w:sz="4" w:space="0"/>
              <w:bottom w:val="single" w:color="000000" w:sz="4" w:space="0"/>
              <w:right w:val="single" w:color="000000" w:sz="4" w:space="0"/>
            </w:tcBorders>
            <w:vAlign w:val="center"/>
          </w:tcPr>
          <w:p w14:paraId="6A5EA1E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vAlign w:val="center"/>
          </w:tcPr>
          <w:p w14:paraId="5805718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14:paraId="4912FD8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资金总额</w:t>
            </w:r>
            <w:r>
              <w:rPr>
                <w:rFonts w:hint="eastAsia" w:ascii="仿宋_GB2312" w:hAnsi="仿宋_GB2312" w:eastAsia="仿宋_GB2312" w:cs="仿宋_GB2312"/>
                <w:color w:val="auto"/>
                <w:kern w:val="0"/>
                <w:sz w:val="32"/>
                <w:szCs w:val="32"/>
                <w:highlight w:val="none"/>
                <w:lang w:val="en-US" w:eastAsia="zh-CN"/>
              </w:rPr>
              <w:t>839.89万元</w:t>
            </w:r>
          </w:p>
        </w:tc>
      </w:tr>
      <w:tr w14:paraId="1CE226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401D4EF8">
            <w:pPr>
              <w:jc w:val="center"/>
              <w:rPr>
                <w:rFonts w:hint="eastAsia" w:ascii="宋体" w:hAnsi="宋体" w:eastAsia="宋体" w:cs="宋体"/>
                <w:i w:val="0"/>
                <w:iCs w:val="0"/>
                <w:color w:val="000000"/>
                <w:sz w:val="20"/>
                <w:szCs w:val="20"/>
                <w:highlight w:val="none"/>
                <w:u w:val="none"/>
              </w:rPr>
            </w:pPr>
          </w:p>
        </w:tc>
        <w:tc>
          <w:tcPr>
            <w:tcW w:w="1657" w:type="dxa"/>
            <w:vMerge w:val="restart"/>
            <w:tcBorders>
              <w:top w:val="single" w:color="000000" w:sz="4" w:space="0"/>
              <w:left w:val="single" w:color="000000" w:sz="4" w:space="0"/>
              <w:bottom w:val="single" w:color="000000" w:sz="4" w:space="0"/>
              <w:right w:val="single" w:color="000000" w:sz="4" w:space="0"/>
            </w:tcBorders>
            <w:vAlign w:val="center"/>
          </w:tcPr>
          <w:p w14:paraId="1F5872C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vAlign w:val="center"/>
          </w:tcPr>
          <w:p w14:paraId="7884D6FC">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上级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14:paraId="2AD9F7BB">
            <w:pPr>
              <w:jc w:val="left"/>
              <w:rPr>
                <w:rFonts w:hint="eastAsia"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0</w:t>
            </w:r>
          </w:p>
        </w:tc>
      </w:tr>
      <w:tr w14:paraId="0C3F6E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6942A995">
            <w:pPr>
              <w:jc w:val="center"/>
              <w:rPr>
                <w:rFonts w:hint="eastAsia" w:ascii="宋体" w:hAnsi="宋体" w:eastAsia="宋体" w:cs="宋体"/>
                <w:i w:val="0"/>
                <w:iCs w:val="0"/>
                <w:color w:val="000000"/>
                <w:sz w:val="20"/>
                <w:szCs w:val="20"/>
                <w:highlight w:val="none"/>
                <w:u w:val="none"/>
              </w:rPr>
            </w:pPr>
          </w:p>
        </w:tc>
        <w:tc>
          <w:tcPr>
            <w:tcW w:w="1657" w:type="dxa"/>
            <w:vMerge w:val="continue"/>
            <w:tcBorders>
              <w:top w:val="single" w:color="000000" w:sz="4" w:space="0"/>
              <w:left w:val="single" w:color="000000" w:sz="4" w:space="0"/>
              <w:bottom w:val="single" w:color="000000" w:sz="4" w:space="0"/>
              <w:right w:val="single" w:color="000000" w:sz="4" w:space="0"/>
            </w:tcBorders>
            <w:vAlign w:val="center"/>
          </w:tcPr>
          <w:p w14:paraId="26D9AC08">
            <w:pPr>
              <w:jc w:val="center"/>
              <w:rPr>
                <w:rFonts w:hint="eastAsia" w:ascii="宋体" w:hAnsi="宋体" w:eastAsia="宋体" w:cs="宋体"/>
                <w:i w:val="0"/>
                <w:iCs w:val="0"/>
                <w:color w:val="000000"/>
                <w:sz w:val="20"/>
                <w:szCs w:val="20"/>
                <w:highlight w:val="none"/>
                <w:u w:val="none"/>
              </w:rPr>
            </w:pPr>
          </w:p>
        </w:tc>
        <w:tc>
          <w:tcPr>
            <w:tcW w:w="1271" w:type="dxa"/>
            <w:tcBorders>
              <w:top w:val="single" w:color="000000" w:sz="4" w:space="0"/>
              <w:left w:val="single" w:color="000000" w:sz="4" w:space="0"/>
              <w:bottom w:val="single" w:color="000000" w:sz="4" w:space="0"/>
              <w:right w:val="single" w:color="000000" w:sz="4" w:space="0"/>
            </w:tcBorders>
            <w:vAlign w:val="center"/>
          </w:tcPr>
          <w:p w14:paraId="7C3893BB">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本级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14:paraId="4A430BF5">
            <w:pPr>
              <w:jc w:val="left"/>
              <w:rPr>
                <w:rFonts w:hint="eastAsia"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346.48</w:t>
            </w:r>
          </w:p>
        </w:tc>
      </w:tr>
      <w:tr w14:paraId="1F25EC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351BAAD2">
            <w:pPr>
              <w:jc w:val="center"/>
              <w:rPr>
                <w:rFonts w:hint="eastAsia" w:ascii="宋体" w:hAnsi="宋体" w:eastAsia="宋体" w:cs="宋体"/>
                <w:i w:val="0"/>
                <w:iCs w:val="0"/>
                <w:color w:val="000000"/>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vAlign w:val="center"/>
          </w:tcPr>
          <w:p w14:paraId="54373E7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vAlign w:val="center"/>
          </w:tcPr>
          <w:p w14:paraId="742B6FA7">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14:paraId="4D30AB77">
            <w:pPr>
              <w:jc w:val="left"/>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493.41</w:t>
            </w:r>
          </w:p>
        </w:tc>
      </w:tr>
      <w:tr w14:paraId="7520D7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trPr>
        <w:tc>
          <w:tcPr>
            <w:tcW w:w="1122" w:type="dxa"/>
            <w:tcBorders>
              <w:top w:val="single" w:color="000000" w:sz="4" w:space="0"/>
              <w:left w:val="single" w:color="000000" w:sz="4" w:space="0"/>
              <w:bottom w:val="single" w:color="000000" w:sz="4" w:space="0"/>
              <w:right w:val="single" w:color="000000" w:sz="4" w:space="0"/>
            </w:tcBorders>
            <w:vAlign w:val="center"/>
          </w:tcPr>
          <w:p w14:paraId="0CCC4EA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vAlign w:val="center"/>
          </w:tcPr>
          <w:p w14:paraId="44372C5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vAlign w:val="center"/>
          </w:tcPr>
          <w:p w14:paraId="7CA8DD4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vAlign w:val="center"/>
          </w:tcPr>
          <w:p w14:paraId="059667E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vAlign w:val="center"/>
          </w:tcPr>
          <w:p w14:paraId="046A478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vAlign w:val="center"/>
          </w:tcPr>
          <w:p w14:paraId="31B75D7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分值权重</w:t>
            </w:r>
          </w:p>
        </w:tc>
      </w:tr>
      <w:tr w14:paraId="29E67F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vAlign w:val="center"/>
          </w:tcPr>
          <w:p w14:paraId="38FC7BC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运行成本</w:t>
            </w:r>
          </w:p>
        </w:tc>
        <w:tc>
          <w:tcPr>
            <w:tcW w:w="1367" w:type="dxa"/>
            <w:tcBorders>
              <w:top w:val="single" w:color="000000" w:sz="4" w:space="0"/>
              <w:left w:val="single" w:color="000000" w:sz="4" w:space="0"/>
              <w:bottom w:val="single" w:color="000000" w:sz="4" w:space="0"/>
              <w:right w:val="single" w:color="000000" w:sz="4" w:space="0"/>
            </w:tcBorders>
            <w:vAlign w:val="center"/>
          </w:tcPr>
          <w:p w14:paraId="1A395C79">
            <w:pPr>
              <w:jc w:val="center"/>
              <w:rPr>
                <w:rFonts w:hint="eastAsia" w:ascii="宋体" w:hAnsi="宋体" w:eastAsia="宋体" w:cs="宋体"/>
                <w:i w:val="0"/>
                <w:iCs w:val="0"/>
                <w:color w:val="000000"/>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vAlign w:val="center"/>
          </w:tcPr>
          <w:p w14:paraId="1EFB8F6E">
            <w:pPr>
              <w:rPr>
                <w:rFonts w:hint="eastAsia" w:ascii="宋体" w:hAnsi="宋体" w:eastAsia="宋体" w:cs="宋体"/>
                <w:i w:val="0"/>
                <w:iCs w:val="0"/>
                <w:color w:val="000000"/>
                <w:sz w:val="20"/>
                <w:szCs w:val="20"/>
                <w:highlight w:val="none"/>
                <w:u w:val="none"/>
              </w:rPr>
            </w:pPr>
          </w:p>
        </w:tc>
        <w:tc>
          <w:tcPr>
            <w:tcW w:w="1271" w:type="dxa"/>
            <w:tcBorders>
              <w:top w:val="single" w:color="000000" w:sz="4" w:space="0"/>
              <w:left w:val="single" w:color="000000" w:sz="4" w:space="0"/>
              <w:bottom w:val="single" w:color="000000" w:sz="4" w:space="0"/>
              <w:right w:val="single" w:color="000000" w:sz="4" w:space="0"/>
            </w:tcBorders>
            <w:vAlign w:val="center"/>
          </w:tcPr>
          <w:p w14:paraId="2327FCB2">
            <w:pPr>
              <w:rPr>
                <w:rFonts w:hint="eastAsia" w:ascii="宋体" w:hAnsi="宋体" w:eastAsia="宋体" w:cs="宋体"/>
                <w:i w:val="0"/>
                <w:iCs w:val="0"/>
                <w:color w:val="000000"/>
                <w:sz w:val="20"/>
                <w:szCs w:val="20"/>
                <w:highlight w:val="none"/>
                <w:u w:val="none"/>
              </w:rPr>
            </w:pPr>
          </w:p>
        </w:tc>
        <w:tc>
          <w:tcPr>
            <w:tcW w:w="2114" w:type="dxa"/>
            <w:tcBorders>
              <w:top w:val="single" w:color="000000" w:sz="4" w:space="0"/>
              <w:left w:val="single" w:color="000000" w:sz="4" w:space="0"/>
              <w:bottom w:val="single" w:color="000000" w:sz="4" w:space="0"/>
              <w:right w:val="single" w:color="000000" w:sz="4" w:space="0"/>
            </w:tcBorders>
            <w:vAlign w:val="center"/>
          </w:tcPr>
          <w:p w14:paraId="48B2EA4F">
            <w:pPr>
              <w:jc w:val="center"/>
              <w:rPr>
                <w:rFonts w:hint="eastAsia" w:ascii="宋体" w:hAnsi="宋体" w:eastAsia="宋体" w:cs="宋体"/>
                <w:i w:val="0"/>
                <w:iCs w:val="0"/>
                <w:color w:val="000000"/>
                <w:sz w:val="20"/>
                <w:szCs w:val="20"/>
                <w:highlight w:val="none"/>
                <w:u w:val="none"/>
              </w:rPr>
            </w:pPr>
          </w:p>
        </w:tc>
        <w:tc>
          <w:tcPr>
            <w:tcW w:w="1809" w:type="dxa"/>
            <w:tcBorders>
              <w:top w:val="single" w:color="000000" w:sz="4" w:space="0"/>
              <w:left w:val="single" w:color="000000" w:sz="4" w:space="0"/>
              <w:bottom w:val="single" w:color="000000" w:sz="4" w:space="0"/>
              <w:right w:val="single" w:color="000000" w:sz="4" w:space="0"/>
            </w:tcBorders>
            <w:vAlign w:val="center"/>
          </w:tcPr>
          <w:p w14:paraId="16418AA6">
            <w:pPr>
              <w:rPr>
                <w:rFonts w:hint="eastAsia" w:ascii="宋体" w:hAnsi="宋体" w:eastAsia="宋体" w:cs="宋体"/>
                <w:i w:val="0"/>
                <w:iCs w:val="0"/>
                <w:color w:val="000000"/>
                <w:sz w:val="24"/>
                <w:szCs w:val="24"/>
                <w:highlight w:val="none"/>
                <w:u w:val="none"/>
              </w:rPr>
            </w:pPr>
          </w:p>
        </w:tc>
      </w:tr>
      <w:tr w14:paraId="18EAAB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vAlign w:val="center"/>
          </w:tcPr>
          <w:p w14:paraId="3EF3E40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管理效率</w:t>
            </w:r>
          </w:p>
        </w:tc>
        <w:tc>
          <w:tcPr>
            <w:tcW w:w="1367" w:type="dxa"/>
            <w:tcBorders>
              <w:top w:val="single" w:color="000000" w:sz="4" w:space="0"/>
              <w:left w:val="single" w:color="000000" w:sz="4" w:space="0"/>
              <w:bottom w:val="single" w:color="000000" w:sz="4" w:space="0"/>
              <w:right w:val="single" w:color="000000" w:sz="4" w:space="0"/>
            </w:tcBorders>
            <w:vAlign w:val="center"/>
          </w:tcPr>
          <w:p w14:paraId="6CDD1822">
            <w:pPr>
              <w:rPr>
                <w:rFonts w:hint="eastAsia" w:ascii="宋体" w:hAnsi="宋体" w:eastAsia="宋体" w:cs="宋体"/>
                <w:i w:val="0"/>
                <w:iCs w:val="0"/>
                <w:color w:val="000000"/>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vAlign w:val="center"/>
          </w:tcPr>
          <w:p w14:paraId="5A687D6B">
            <w:pPr>
              <w:rPr>
                <w:rFonts w:hint="eastAsia" w:ascii="宋体" w:hAnsi="宋体" w:eastAsia="宋体" w:cs="宋体"/>
                <w:i w:val="0"/>
                <w:iCs w:val="0"/>
                <w:color w:val="000000"/>
                <w:sz w:val="20"/>
                <w:szCs w:val="20"/>
                <w:highlight w:val="none"/>
                <w:u w:val="none"/>
              </w:rPr>
            </w:pPr>
          </w:p>
        </w:tc>
        <w:tc>
          <w:tcPr>
            <w:tcW w:w="1271" w:type="dxa"/>
            <w:tcBorders>
              <w:top w:val="single" w:color="000000" w:sz="4" w:space="0"/>
              <w:left w:val="single" w:color="000000" w:sz="4" w:space="0"/>
              <w:bottom w:val="single" w:color="000000" w:sz="4" w:space="0"/>
              <w:right w:val="single" w:color="000000" w:sz="4" w:space="0"/>
            </w:tcBorders>
            <w:vAlign w:val="center"/>
          </w:tcPr>
          <w:p w14:paraId="2296EA02">
            <w:pPr>
              <w:rPr>
                <w:rFonts w:hint="eastAsia" w:ascii="宋体" w:hAnsi="宋体" w:eastAsia="宋体" w:cs="宋体"/>
                <w:i w:val="0"/>
                <w:iCs w:val="0"/>
                <w:color w:val="000000"/>
                <w:sz w:val="20"/>
                <w:szCs w:val="20"/>
                <w:highlight w:val="none"/>
                <w:u w:val="none"/>
              </w:rPr>
            </w:pPr>
          </w:p>
        </w:tc>
        <w:tc>
          <w:tcPr>
            <w:tcW w:w="2114" w:type="dxa"/>
            <w:tcBorders>
              <w:top w:val="single" w:color="000000" w:sz="4" w:space="0"/>
              <w:left w:val="single" w:color="000000" w:sz="4" w:space="0"/>
              <w:bottom w:val="single" w:color="000000" w:sz="4" w:space="0"/>
              <w:right w:val="single" w:color="000000" w:sz="4" w:space="0"/>
            </w:tcBorders>
            <w:vAlign w:val="center"/>
          </w:tcPr>
          <w:p w14:paraId="45E36EEA">
            <w:pPr>
              <w:jc w:val="center"/>
              <w:rPr>
                <w:rFonts w:hint="eastAsia" w:ascii="宋体" w:hAnsi="宋体" w:eastAsia="宋体" w:cs="宋体"/>
                <w:i w:val="0"/>
                <w:iCs w:val="0"/>
                <w:color w:val="000000"/>
                <w:sz w:val="20"/>
                <w:szCs w:val="20"/>
                <w:highlight w:val="none"/>
                <w:u w:val="none"/>
              </w:rPr>
            </w:pPr>
          </w:p>
        </w:tc>
        <w:tc>
          <w:tcPr>
            <w:tcW w:w="1809" w:type="dxa"/>
            <w:tcBorders>
              <w:top w:val="single" w:color="000000" w:sz="4" w:space="0"/>
              <w:left w:val="single" w:color="000000" w:sz="4" w:space="0"/>
              <w:bottom w:val="single" w:color="000000" w:sz="4" w:space="0"/>
              <w:right w:val="single" w:color="000000" w:sz="4" w:space="0"/>
            </w:tcBorders>
            <w:vAlign w:val="center"/>
          </w:tcPr>
          <w:p w14:paraId="3009DC80">
            <w:pPr>
              <w:rPr>
                <w:rFonts w:hint="eastAsia" w:ascii="宋体" w:hAnsi="宋体" w:eastAsia="宋体" w:cs="宋体"/>
                <w:i w:val="0"/>
                <w:iCs w:val="0"/>
                <w:color w:val="000000"/>
                <w:sz w:val="24"/>
                <w:szCs w:val="24"/>
                <w:highlight w:val="none"/>
                <w:u w:val="none"/>
              </w:rPr>
            </w:pPr>
          </w:p>
        </w:tc>
      </w:tr>
      <w:tr w14:paraId="745EC0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122" w:type="dxa"/>
            <w:tcBorders>
              <w:top w:val="single" w:color="000000" w:sz="4" w:space="0"/>
              <w:left w:val="single" w:color="000000" w:sz="4" w:space="0"/>
              <w:bottom w:val="single" w:color="000000" w:sz="4" w:space="0"/>
              <w:right w:val="single" w:color="000000" w:sz="4" w:space="0"/>
            </w:tcBorders>
            <w:vAlign w:val="center"/>
          </w:tcPr>
          <w:p w14:paraId="345A8C3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vAlign w:val="center"/>
          </w:tcPr>
          <w:p w14:paraId="0145F608">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lang w:eastAsia="zh-CN"/>
              </w:rPr>
            </w:pPr>
            <w:r>
              <w:rPr>
                <w:rFonts w:hint="eastAsia" w:ascii="宋体" w:hAnsi="宋体" w:cs="宋体"/>
                <w:i w:val="0"/>
                <w:iCs w:val="0"/>
                <w:color w:val="000000"/>
                <w:sz w:val="20"/>
                <w:szCs w:val="20"/>
                <w:highlight w:val="none"/>
                <w:u w:val="none"/>
                <w:lang w:eastAsia="zh-CN"/>
              </w:rPr>
              <w:t>数量指标</w:t>
            </w:r>
          </w:p>
        </w:tc>
        <w:tc>
          <w:tcPr>
            <w:tcW w:w="1657" w:type="dxa"/>
            <w:tcBorders>
              <w:top w:val="single" w:color="000000" w:sz="4" w:space="0"/>
              <w:left w:val="single" w:color="000000" w:sz="4" w:space="0"/>
              <w:bottom w:val="single" w:color="000000" w:sz="4" w:space="0"/>
              <w:right w:val="single" w:color="000000" w:sz="4" w:space="0"/>
            </w:tcBorders>
            <w:vAlign w:val="center"/>
          </w:tcPr>
          <w:p w14:paraId="67DC8539">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lang w:eastAsia="zh-CN"/>
              </w:rPr>
            </w:pPr>
            <w:r>
              <w:rPr>
                <w:rFonts w:hint="eastAsia" w:ascii="宋体" w:hAnsi="宋体" w:cs="宋体"/>
                <w:i w:val="0"/>
                <w:iCs w:val="0"/>
                <w:color w:val="000000"/>
                <w:sz w:val="20"/>
                <w:szCs w:val="20"/>
                <w:highlight w:val="none"/>
                <w:u w:val="none"/>
                <w:lang w:eastAsia="zh-CN"/>
              </w:rPr>
              <w:t>基本公共卫生服务人数</w:t>
            </w:r>
          </w:p>
        </w:tc>
        <w:tc>
          <w:tcPr>
            <w:tcW w:w="1271" w:type="dxa"/>
            <w:tcBorders>
              <w:top w:val="single" w:color="000000" w:sz="4" w:space="0"/>
              <w:left w:val="single" w:color="000000" w:sz="4" w:space="0"/>
              <w:bottom w:val="single" w:color="000000" w:sz="4" w:space="0"/>
              <w:right w:val="single" w:color="000000" w:sz="4" w:space="0"/>
            </w:tcBorders>
            <w:vAlign w:val="center"/>
          </w:tcPr>
          <w:p w14:paraId="34778723">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lang w:eastAsia="zh-CN"/>
              </w:rPr>
            </w:pPr>
            <w:r>
              <w:rPr>
                <w:rFonts w:hint="eastAsia" w:ascii="宋体" w:hAnsi="宋体" w:cs="宋体"/>
                <w:i w:val="0"/>
                <w:iCs w:val="0"/>
                <w:color w:val="000000"/>
                <w:sz w:val="20"/>
                <w:szCs w:val="20"/>
                <w:highlight w:val="none"/>
                <w:u w:val="none"/>
                <w:lang w:eastAsia="zh-CN"/>
              </w:rPr>
              <w:t>＞</w:t>
            </w:r>
            <w:r>
              <w:rPr>
                <w:rFonts w:hint="eastAsia" w:ascii="宋体" w:hAnsi="宋体" w:cs="宋体"/>
                <w:i w:val="0"/>
                <w:iCs w:val="0"/>
                <w:color w:val="000000"/>
                <w:sz w:val="20"/>
                <w:szCs w:val="20"/>
                <w:highlight w:val="none"/>
                <w:u w:val="none"/>
                <w:lang w:val="en-US" w:eastAsia="zh-CN"/>
              </w:rPr>
              <w:t>=8415人</w:t>
            </w:r>
          </w:p>
        </w:tc>
        <w:tc>
          <w:tcPr>
            <w:tcW w:w="2114" w:type="dxa"/>
            <w:tcBorders>
              <w:top w:val="single" w:color="000000" w:sz="4" w:space="0"/>
              <w:left w:val="single" w:color="000000" w:sz="4" w:space="0"/>
              <w:bottom w:val="single" w:color="000000" w:sz="4" w:space="0"/>
              <w:right w:val="single" w:color="000000" w:sz="4" w:space="0"/>
            </w:tcBorders>
            <w:vAlign w:val="center"/>
          </w:tcPr>
          <w:p w14:paraId="19A246B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呼图壁县五工台镇卫生院</w:t>
            </w:r>
            <w:r>
              <w:rPr>
                <w:rFonts w:hint="eastAsia" w:ascii="宋体" w:hAnsi="宋体" w:cs="宋体"/>
                <w:i w:val="0"/>
                <w:iCs w:val="0"/>
                <w:color w:val="000000"/>
                <w:sz w:val="18"/>
                <w:szCs w:val="18"/>
                <w:highlight w:val="none"/>
                <w:u w:val="none"/>
                <w:lang w:val="en-US" w:eastAsia="zh-CN"/>
              </w:rPr>
              <w:t>2024年整体绩效目标</w:t>
            </w:r>
          </w:p>
        </w:tc>
        <w:tc>
          <w:tcPr>
            <w:tcW w:w="1809" w:type="dxa"/>
            <w:tcBorders>
              <w:top w:val="single" w:color="000000" w:sz="4" w:space="0"/>
              <w:left w:val="single" w:color="000000" w:sz="4" w:space="0"/>
              <w:bottom w:val="single" w:color="000000" w:sz="4" w:space="0"/>
              <w:right w:val="single" w:color="000000" w:sz="4" w:space="0"/>
            </w:tcBorders>
            <w:vAlign w:val="center"/>
          </w:tcPr>
          <w:p w14:paraId="1C503ECB">
            <w:pPr>
              <w:rPr>
                <w:rFonts w:hint="eastAsia" w:ascii="宋体" w:hAnsi="宋体" w:eastAsia="宋体" w:cs="宋体"/>
                <w:i w:val="0"/>
                <w:iCs w:val="0"/>
                <w:color w:val="000000"/>
                <w:sz w:val="24"/>
                <w:szCs w:val="24"/>
                <w:highlight w:val="none"/>
                <w:u w:val="none"/>
                <w:lang w:val="en-US" w:eastAsia="zh-CN"/>
              </w:rPr>
            </w:pPr>
            <w:r>
              <w:rPr>
                <w:rFonts w:hint="eastAsia" w:ascii="宋体" w:hAnsi="宋体" w:cs="宋体"/>
                <w:i w:val="0"/>
                <w:iCs w:val="0"/>
                <w:color w:val="000000"/>
                <w:sz w:val="24"/>
                <w:szCs w:val="24"/>
                <w:highlight w:val="none"/>
                <w:u w:val="none"/>
                <w:lang w:val="en-US" w:eastAsia="zh-CN"/>
              </w:rPr>
              <w:t>22</w:t>
            </w:r>
          </w:p>
        </w:tc>
      </w:tr>
      <w:tr w14:paraId="27B20E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vAlign w:val="center"/>
          </w:tcPr>
          <w:p w14:paraId="65BD965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vAlign w:val="center"/>
          </w:tcPr>
          <w:p w14:paraId="41C39B92">
            <w:pP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eastAsia="zh-CN"/>
              </w:rPr>
              <w:t>数量指标</w:t>
            </w:r>
          </w:p>
        </w:tc>
        <w:tc>
          <w:tcPr>
            <w:tcW w:w="1657" w:type="dxa"/>
            <w:tcBorders>
              <w:top w:val="single" w:color="000000" w:sz="4" w:space="0"/>
              <w:left w:val="single" w:color="000000" w:sz="4" w:space="0"/>
              <w:bottom w:val="single" w:color="000000" w:sz="4" w:space="0"/>
              <w:right w:val="single" w:color="000000" w:sz="4" w:space="0"/>
            </w:tcBorders>
            <w:vAlign w:val="center"/>
          </w:tcPr>
          <w:p w14:paraId="4BDB014B">
            <w:pPr>
              <w:rPr>
                <w:rFonts w:hint="eastAsia" w:ascii="宋体" w:hAnsi="宋体" w:eastAsia="宋体" w:cs="宋体"/>
                <w:i w:val="0"/>
                <w:iCs w:val="0"/>
                <w:color w:val="000000"/>
                <w:sz w:val="20"/>
                <w:szCs w:val="20"/>
                <w:highlight w:val="none"/>
                <w:u w:val="none"/>
                <w:lang w:eastAsia="zh-CN"/>
              </w:rPr>
            </w:pPr>
            <w:r>
              <w:rPr>
                <w:rFonts w:hint="eastAsia" w:ascii="宋体" w:hAnsi="宋体" w:cs="宋体"/>
                <w:i w:val="0"/>
                <w:iCs w:val="0"/>
                <w:color w:val="000000"/>
                <w:sz w:val="20"/>
                <w:szCs w:val="20"/>
                <w:highlight w:val="none"/>
                <w:u w:val="none"/>
                <w:lang w:eastAsia="zh-CN"/>
              </w:rPr>
              <w:t>全民体检人数</w:t>
            </w:r>
          </w:p>
        </w:tc>
        <w:tc>
          <w:tcPr>
            <w:tcW w:w="1271" w:type="dxa"/>
            <w:tcBorders>
              <w:top w:val="single" w:color="000000" w:sz="4" w:space="0"/>
              <w:left w:val="single" w:color="000000" w:sz="4" w:space="0"/>
              <w:bottom w:val="single" w:color="000000" w:sz="4" w:space="0"/>
              <w:right w:val="single" w:color="000000" w:sz="4" w:space="0"/>
            </w:tcBorders>
            <w:vAlign w:val="center"/>
          </w:tcPr>
          <w:p w14:paraId="1EE4DB03">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eastAsia="zh-CN"/>
              </w:rPr>
              <w:t>＞</w:t>
            </w:r>
            <w:r>
              <w:rPr>
                <w:rFonts w:hint="eastAsia" w:ascii="宋体" w:hAnsi="宋体" w:cs="宋体"/>
                <w:i w:val="0"/>
                <w:iCs w:val="0"/>
                <w:color w:val="000000"/>
                <w:sz w:val="20"/>
                <w:szCs w:val="20"/>
                <w:highlight w:val="none"/>
                <w:u w:val="none"/>
                <w:lang w:val="en-US" w:eastAsia="zh-CN"/>
              </w:rPr>
              <w:t>=7806人</w:t>
            </w:r>
          </w:p>
        </w:tc>
        <w:tc>
          <w:tcPr>
            <w:tcW w:w="2114" w:type="dxa"/>
            <w:tcBorders>
              <w:top w:val="single" w:color="000000" w:sz="4" w:space="0"/>
              <w:left w:val="single" w:color="000000" w:sz="4" w:space="0"/>
              <w:bottom w:val="single" w:color="000000" w:sz="4" w:space="0"/>
              <w:right w:val="single" w:color="000000" w:sz="4" w:space="0"/>
            </w:tcBorders>
            <w:vAlign w:val="center"/>
          </w:tcPr>
          <w:p w14:paraId="1B01BE8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eastAsia="zh-CN"/>
              </w:rPr>
              <w:t>呼图壁县五工台镇卫生院</w:t>
            </w:r>
            <w:r>
              <w:rPr>
                <w:rFonts w:hint="eastAsia" w:ascii="宋体" w:hAnsi="宋体" w:cs="宋体"/>
                <w:i w:val="0"/>
                <w:iCs w:val="0"/>
                <w:color w:val="000000"/>
                <w:sz w:val="18"/>
                <w:szCs w:val="18"/>
                <w:highlight w:val="none"/>
                <w:u w:val="none"/>
                <w:lang w:val="en-US" w:eastAsia="zh-CN"/>
              </w:rPr>
              <w:t>2024年整体绩效目标</w:t>
            </w:r>
          </w:p>
        </w:tc>
        <w:tc>
          <w:tcPr>
            <w:tcW w:w="1809" w:type="dxa"/>
            <w:tcBorders>
              <w:top w:val="single" w:color="000000" w:sz="4" w:space="0"/>
              <w:left w:val="single" w:color="000000" w:sz="4" w:space="0"/>
              <w:bottom w:val="single" w:color="000000" w:sz="4" w:space="0"/>
              <w:right w:val="single" w:color="000000" w:sz="4" w:space="0"/>
            </w:tcBorders>
            <w:vAlign w:val="center"/>
          </w:tcPr>
          <w:p w14:paraId="23EE9042">
            <w:pPr>
              <w:rPr>
                <w:rFonts w:hint="eastAsia" w:ascii="宋体" w:hAnsi="宋体" w:eastAsia="宋体" w:cs="宋体"/>
                <w:i w:val="0"/>
                <w:iCs w:val="0"/>
                <w:color w:val="000000"/>
                <w:sz w:val="24"/>
                <w:szCs w:val="24"/>
                <w:highlight w:val="none"/>
                <w:u w:val="none"/>
                <w:lang w:val="en-US" w:eastAsia="zh-CN"/>
              </w:rPr>
            </w:pPr>
            <w:r>
              <w:rPr>
                <w:rFonts w:hint="eastAsia" w:ascii="宋体" w:hAnsi="宋体" w:cs="宋体"/>
                <w:i w:val="0"/>
                <w:iCs w:val="0"/>
                <w:color w:val="000000"/>
                <w:sz w:val="24"/>
                <w:szCs w:val="24"/>
                <w:highlight w:val="none"/>
                <w:u w:val="none"/>
                <w:lang w:val="en-US" w:eastAsia="zh-CN"/>
              </w:rPr>
              <w:t>23</w:t>
            </w:r>
          </w:p>
        </w:tc>
      </w:tr>
      <w:tr w14:paraId="622F99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1122" w:type="dxa"/>
            <w:tcBorders>
              <w:top w:val="single" w:color="000000" w:sz="4" w:space="0"/>
              <w:left w:val="single" w:color="000000" w:sz="4" w:space="0"/>
              <w:bottom w:val="single" w:color="000000" w:sz="4" w:space="0"/>
              <w:right w:val="single" w:color="000000" w:sz="4" w:space="0"/>
            </w:tcBorders>
            <w:vAlign w:val="center"/>
          </w:tcPr>
          <w:p w14:paraId="3822745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vAlign w:val="center"/>
          </w:tcPr>
          <w:p w14:paraId="4530C8E9">
            <w:pP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eastAsia="zh-CN"/>
              </w:rPr>
              <w:t>数量指标</w:t>
            </w:r>
          </w:p>
        </w:tc>
        <w:tc>
          <w:tcPr>
            <w:tcW w:w="1657" w:type="dxa"/>
            <w:tcBorders>
              <w:top w:val="single" w:color="000000" w:sz="4" w:space="0"/>
              <w:left w:val="single" w:color="000000" w:sz="4" w:space="0"/>
              <w:bottom w:val="single" w:color="000000" w:sz="4" w:space="0"/>
              <w:right w:val="single" w:color="000000" w:sz="4" w:space="0"/>
            </w:tcBorders>
            <w:vAlign w:val="center"/>
          </w:tcPr>
          <w:p w14:paraId="25246C2B">
            <w:pPr>
              <w:rPr>
                <w:rFonts w:hint="eastAsia" w:ascii="宋体" w:hAnsi="宋体" w:eastAsia="宋体" w:cs="宋体"/>
                <w:i w:val="0"/>
                <w:iCs w:val="0"/>
                <w:color w:val="000000"/>
                <w:sz w:val="20"/>
                <w:szCs w:val="20"/>
                <w:highlight w:val="none"/>
                <w:u w:val="none"/>
                <w:lang w:eastAsia="zh-CN"/>
              </w:rPr>
            </w:pPr>
            <w:r>
              <w:rPr>
                <w:rFonts w:hint="eastAsia" w:ascii="宋体" w:hAnsi="宋体" w:cs="宋体"/>
                <w:i w:val="0"/>
                <w:iCs w:val="0"/>
                <w:color w:val="000000"/>
                <w:sz w:val="20"/>
                <w:szCs w:val="20"/>
                <w:highlight w:val="none"/>
                <w:u w:val="none"/>
                <w:lang w:eastAsia="zh-CN"/>
              </w:rPr>
              <w:t>乡村医生培训次数</w:t>
            </w:r>
          </w:p>
        </w:tc>
        <w:tc>
          <w:tcPr>
            <w:tcW w:w="1271" w:type="dxa"/>
            <w:tcBorders>
              <w:top w:val="single" w:color="000000" w:sz="4" w:space="0"/>
              <w:left w:val="single" w:color="000000" w:sz="4" w:space="0"/>
              <w:bottom w:val="single" w:color="000000" w:sz="4" w:space="0"/>
              <w:right w:val="single" w:color="000000" w:sz="4" w:space="0"/>
            </w:tcBorders>
            <w:vAlign w:val="center"/>
          </w:tcPr>
          <w:p w14:paraId="056B2F6C">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eastAsia="zh-CN"/>
              </w:rPr>
              <w:t>＞</w:t>
            </w:r>
            <w:r>
              <w:rPr>
                <w:rFonts w:hint="eastAsia" w:ascii="宋体" w:hAnsi="宋体" w:cs="宋体"/>
                <w:i w:val="0"/>
                <w:iCs w:val="0"/>
                <w:color w:val="000000"/>
                <w:sz w:val="20"/>
                <w:szCs w:val="20"/>
                <w:highlight w:val="none"/>
                <w:u w:val="none"/>
                <w:lang w:val="en-US" w:eastAsia="zh-CN"/>
              </w:rPr>
              <w:t>=4次</w:t>
            </w:r>
          </w:p>
        </w:tc>
        <w:tc>
          <w:tcPr>
            <w:tcW w:w="2114" w:type="dxa"/>
            <w:tcBorders>
              <w:top w:val="single" w:color="000000" w:sz="4" w:space="0"/>
              <w:left w:val="single" w:color="000000" w:sz="4" w:space="0"/>
              <w:bottom w:val="single" w:color="000000" w:sz="4" w:space="0"/>
              <w:right w:val="single" w:color="000000" w:sz="4" w:space="0"/>
            </w:tcBorders>
            <w:vAlign w:val="center"/>
          </w:tcPr>
          <w:p w14:paraId="5CF61CC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eastAsia="zh-CN"/>
              </w:rPr>
              <w:t>呼图壁县五工台镇卫生院</w:t>
            </w:r>
            <w:r>
              <w:rPr>
                <w:rFonts w:hint="eastAsia" w:ascii="宋体" w:hAnsi="宋体" w:cs="宋体"/>
                <w:i w:val="0"/>
                <w:iCs w:val="0"/>
                <w:color w:val="000000"/>
                <w:sz w:val="18"/>
                <w:szCs w:val="18"/>
                <w:highlight w:val="none"/>
                <w:u w:val="none"/>
                <w:lang w:val="en-US" w:eastAsia="zh-CN"/>
              </w:rPr>
              <w:t>2024年整体绩效目标</w:t>
            </w:r>
          </w:p>
        </w:tc>
        <w:tc>
          <w:tcPr>
            <w:tcW w:w="1809" w:type="dxa"/>
            <w:tcBorders>
              <w:top w:val="single" w:color="000000" w:sz="4" w:space="0"/>
              <w:left w:val="single" w:color="000000" w:sz="4" w:space="0"/>
              <w:bottom w:val="single" w:color="000000" w:sz="4" w:space="0"/>
              <w:right w:val="single" w:color="000000" w:sz="4" w:space="0"/>
            </w:tcBorders>
            <w:vAlign w:val="center"/>
          </w:tcPr>
          <w:p w14:paraId="73AFCBA8">
            <w:pPr>
              <w:rPr>
                <w:rFonts w:hint="eastAsia" w:ascii="宋体" w:hAnsi="宋体" w:eastAsia="宋体" w:cs="宋体"/>
                <w:i w:val="0"/>
                <w:iCs w:val="0"/>
                <w:color w:val="000000"/>
                <w:sz w:val="24"/>
                <w:szCs w:val="24"/>
                <w:highlight w:val="none"/>
                <w:u w:val="none"/>
                <w:lang w:val="en-US" w:eastAsia="zh-CN"/>
              </w:rPr>
            </w:pPr>
            <w:r>
              <w:rPr>
                <w:rFonts w:hint="eastAsia" w:ascii="宋体" w:hAnsi="宋体" w:cs="宋体"/>
                <w:i w:val="0"/>
                <w:iCs w:val="0"/>
                <w:color w:val="000000"/>
                <w:sz w:val="24"/>
                <w:szCs w:val="24"/>
                <w:highlight w:val="none"/>
                <w:u w:val="none"/>
                <w:lang w:val="en-US" w:eastAsia="zh-CN"/>
              </w:rPr>
              <w:t>21</w:t>
            </w:r>
          </w:p>
        </w:tc>
      </w:tr>
      <w:tr w14:paraId="28E52F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trPr>
        <w:tc>
          <w:tcPr>
            <w:tcW w:w="1122" w:type="dxa"/>
            <w:tcBorders>
              <w:top w:val="nil"/>
              <w:left w:val="single" w:color="000000" w:sz="4" w:space="0"/>
              <w:bottom w:val="nil"/>
              <w:right w:val="single" w:color="000000" w:sz="4" w:space="0"/>
            </w:tcBorders>
            <w:vAlign w:val="center"/>
          </w:tcPr>
          <w:p w14:paraId="567B80A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vAlign w:val="center"/>
          </w:tcPr>
          <w:p w14:paraId="21DC425C">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eastAsia="zh-CN"/>
              </w:rPr>
              <w:t>数量指标</w:t>
            </w:r>
          </w:p>
        </w:tc>
        <w:tc>
          <w:tcPr>
            <w:tcW w:w="1657" w:type="dxa"/>
            <w:tcBorders>
              <w:top w:val="single" w:color="000000" w:sz="4" w:space="0"/>
              <w:left w:val="single" w:color="000000" w:sz="4" w:space="0"/>
              <w:bottom w:val="single" w:color="000000" w:sz="4" w:space="0"/>
              <w:right w:val="single" w:color="000000" w:sz="4" w:space="0"/>
            </w:tcBorders>
            <w:vAlign w:val="center"/>
          </w:tcPr>
          <w:p w14:paraId="24CCF527">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lang w:eastAsia="zh-CN"/>
              </w:rPr>
            </w:pPr>
            <w:r>
              <w:rPr>
                <w:rFonts w:hint="eastAsia" w:ascii="宋体" w:hAnsi="宋体" w:cs="宋体"/>
                <w:i w:val="0"/>
                <w:iCs w:val="0"/>
                <w:color w:val="000000"/>
                <w:sz w:val="20"/>
                <w:szCs w:val="20"/>
                <w:highlight w:val="none"/>
                <w:u w:val="none"/>
                <w:lang w:eastAsia="zh-CN"/>
              </w:rPr>
              <w:t>基本公共卫生服务项目数量</w:t>
            </w:r>
          </w:p>
        </w:tc>
        <w:tc>
          <w:tcPr>
            <w:tcW w:w="1271" w:type="dxa"/>
            <w:tcBorders>
              <w:top w:val="single" w:color="000000" w:sz="4" w:space="0"/>
              <w:left w:val="single" w:color="000000" w:sz="4" w:space="0"/>
              <w:bottom w:val="single" w:color="000000" w:sz="4" w:space="0"/>
              <w:right w:val="single" w:color="000000" w:sz="4" w:space="0"/>
            </w:tcBorders>
            <w:vAlign w:val="center"/>
          </w:tcPr>
          <w:p w14:paraId="03348E8F">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eastAsia="zh-CN"/>
              </w:rPr>
              <w:t>＞</w:t>
            </w:r>
            <w:r>
              <w:rPr>
                <w:rFonts w:hint="eastAsia" w:ascii="宋体" w:hAnsi="宋体" w:cs="宋体"/>
                <w:i w:val="0"/>
                <w:iCs w:val="0"/>
                <w:color w:val="000000"/>
                <w:sz w:val="20"/>
                <w:szCs w:val="20"/>
                <w:highlight w:val="none"/>
                <w:u w:val="none"/>
                <w:lang w:val="en-US" w:eastAsia="zh-CN"/>
              </w:rPr>
              <w:t>=14项</w:t>
            </w:r>
          </w:p>
        </w:tc>
        <w:tc>
          <w:tcPr>
            <w:tcW w:w="2114" w:type="dxa"/>
            <w:tcBorders>
              <w:top w:val="single" w:color="000000" w:sz="4" w:space="0"/>
              <w:left w:val="single" w:color="000000" w:sz="4" w:space="0"/>
              <w:bottom w:val="single" w:color="000000" w:sz="4" w:space="0"/>
              <w:right w:val="single" w:color="000000" w:sz="4" w:space="0"/>
            </w:tcBorders>
            <w:vAlign w:val="center"/>
          </w:tcPr>
          <w:p w14:paraId="01EDF34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eastAsia="zh-CN"/>
              </w:rPr>
              <w:t>呼图壁县五工台镇卫生院</w:t>
            </w:r>
            <w:r>
              <w:rPr>
                <w:rFonts w:hint="eastAsia" w:ascii="宋体" w:hAnsi="宋体" w:cs="宋体"/>
                <w:i w:val="0"/>
                <w:iCs w:val="0"/>
                <w:color w:val="000000"/>
                <w:sz w:val="18"/>
                <w:szCs w:val="18"/>
                <w:highlight w:val="none"/>
                <w:u w:val="none"/>
                <w:lang w:val="en-US" w:eastAsia="zh-CN"/>
              </w:rPr>
              <w:t>2024年整体绩效目标</w:t>
            </w:r>
          </w:p>
        </w:tc>
        <w:tc>
          <w:tcPr>
            <w:tcW w:w="1809" w:type="dxa"/>
            <w:tcBorders>
              <w:top w:val="single" w:color="000000" w:sz="4" w:space="0"/>
              <w:left w:val="single" w:color="000000" w:sz="4" w:space="0"/>
              <w:bottom w:val="single" w:color="000000" w:sz="4" w:space="0"/>
              <w:right w:val="single" w:color="000000" w:sz="4" w:space="0"/>
            </w:tcBorders>
            <w:vAlign w:val="center"/>
          </w:tcPr>
          <w:p w14:paraId="7E83DBA7">
            <w:pPr>
              <w:rPr>
                <w:rFonts w:hint="eastAsia" w:ascii="宋体" w:hAnsi="宋体" w:eastAsia="宋体" w:cs="宋体"/>
                <w:i w:val="0"/>
                <w:iCs w:val="0"/>
                <w:color w:val="000000"/>
                <w:sz w:val="24"/>
                <w:szCs w:val="24"/>
                <w:highlight w:val="none"/>
                <w:u w:val="none"/>
                <w:lang w:val="en-US" w:eastAsia="zh-CN"/>
              </w:rPr>
            </w:pPr>
            <w:r>
              <w:rPr>
                <w:rFonts w:hint="eastAsia" w:ascii="宋体" w:hAnsi="宋体" w:cs="宋体"/>
                <w:i w:val="0"/>
                <w:iCs w:val="0"/>
                <w:color w:val="000000"/>
                <w:sz w:val="24"/>
                <w:szCs w:val="24"/>
                <w:highlight w:val="none"/>
                <w:u w:val="none"/>
                <w:lang w:val="en-US" w:eastAsia="zh-CN"/>
              </w:rPr>
              <w:t>24</w:t>
            </w:r>
          </w:p>
        </w:tc>
      </w:tr>
      <w:tr w14:paraId="0C20BC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trPr>
        <w:tc>
          <w:tcPr>
            <w:tcW w:w="1122" w:type="dxa"/>
            <w:tcBorders>
              <w:top w:val="nil"/>
              <w:left w:val="single" w:color="000000" w:sz="4" w:space="0"/>
              <w:bottom w:val="nil"/>
              <w:right w:val="single" w:color="000000" w:sz="4" w:space="0"/>
            </w:tcBorders>
            <w:vAlign w:val="center"/>
          </w:tcPr>
          <w:p w14:paraId="4A7D59BA">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社会效益</w:t>
            </w:r>
          </w:p>
        </w:tc>
        <w:tc>
          <w:tcPr>
            <w:tcW w:w="1367" w:type="dxa"/>
            <w:tcBorders>
              <w:top w:val="single" w:color="000000" w:sz="4" w:space="0"/>
              <w:left w:val="single" w:color="000000" w:sz="4" w:space="0"/>
              <w:bottom w:val="single" w:color="000000" w:sz="4" w:space="0"/>
              <w:right w:val="single" w:color="000000" w:sz="4" w:space="0"/>
            </w:tcBorders>
            <w:vAlign w:val="center"/>
          </w:tcPr>
          <w:p w14:paraId="04F48E05">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vAlign w:val="center"/>
          </w:tcPr>
          <w:p w14:paraId="42E14FD5">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p>
        </w:tc>
        <w:tc>
          <w:tcPr>
            <w:tcW w:w="1271" w:type="dxa"/>
            <w:tcBorders>
              <w:top w:val="single" w:color="000000" w:sz="4" w:space="0"/>
              <w:left w:val="single" w:color="000000" w:sz="4" w:space="0"/>
              <w:bottom w:val="single" w:color="000000" w:sz="4" w:space="0"/>
              <w:right w:val="single" w:color="000000" w:sz="4" w:space="0"/>
            </w:tcBorders>
            <w:vAlign w:val="center"/>
          </w:tcPr>
          <w:p w14:paraId="51CAB44A">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p>
        </w:tc>
        <w:tc>
          <w:tcPr>
            <w:tcW w:w="2114" w:type="dxa"/>
            <w:tcBorders>
              <w:top w:val="single" w:color="000000" w:sz="4" w:space="0"/>
              <w:left w:val="single" w:color="000000" w:sz="4" w:space="0"/>
              <w:bottom w:val="single" w:color="000000" w:sz="4" w:space="0"/>
              <w:right w:val="single" w:color="000000" w:sz="4" w:space="0"/>
            </w:tcBorders>
            <w:vAlign w:val="center"/>
          </w:tcPr>
          <w:p w14:paraId="46EE5F7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p>
        </w:tc>
        <w:tc>
          <w:tcPr>
            <w:tcW w:w="1809" w:type="dxa"/>
            <w:tcBorders>
              <w:top w:val="single" w:color="000000" w:sz="4" w:space="0"/>
              <w:left w:val="single" w:color="000000" w:sz="4" w:space="0"/>
              <w:bottom w:val="single" w:color="000000" w:sz="4" w:space="0"/>
              <w:right w:val="single" w:color="000000" w:sz="4" w:space="0"/>
            </w:tcBorders>
            <w:vAlign w:val="center"/>
          </w:tcPr>
          <w:p w14:paraId="2CDBE326">
            <w:pPr>
              <w:rPr>
                <w:rFonts w:hint="eastAsia" w:ascii="宋体" w:hAnsi="宋体" w:eastAsia="宋体" w:cs="宋体"/>
                <w:i w:val="0"/>
                <w:iCs w:val="0"/>
                <w:color w:val="000000"/>
                <w:sz w:val="24"/>
                <w:szCs w:val="24"/>
                <w:highlight w:val="none"/>
                <w:u w:val="none"/>
              </w:rPr>
            </w:pPr>
          </w:p>
        </w:tc>
      </w:tr>
      <w:tr w14:paraId="7087F7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trPr>
        <w:tc>
          <w:tcPr>
            <w:tcW w:w="1122" w:type="dxa"/>
            <w:tcBorders>
              <w:top w:val="nil"/>
              <w:left w:val="single" w:color="000000" w:sz="4" w:space="0"/>
              <w:bottom w:val="nil"/>
              <w:right w:val="single" w:color="000000" w:sz="4" w:space="0"/>
            </w:tcBorders>
            <w:vAlign w:val="center"/>
          </w:tcPr>
          <w:p w14:paraId="55A57D26">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可持续发展能力</w:t>
            </w:r>
          </w:p>
        </w:tc>
        <w:tc>
          <w:tcPr>
            <w:tcW w:w="1367" w:type="dxa"/>
            <w:tcBorders>
              <w:top w:val="single" w:color="000000" w:sz="4" w:space="0"/>
              <w:left w:val="single" w:color="000000" w:sz="4" w:space="0"/>
              <w:bottom w:val="single" w:color="000000" w:sz="4" w:space="0"/>
              <w:right w:val="single" w:color="000000" w:sz="4" w:space="0"/>
            </w:tcBorders>
            <w:vAlign w:val="center"/>
          </w:tcPr>
          <w:p w14:paraId="00139242">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vAlign w:val="center"/>
          </w:tcPr>
          <w:p w14:paraId="30D34F0C">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p>
        </w:tc>
        <w:tc>
          <w:tcPr>
            <w:tcW w:w="1271" w:type="dxa"/>
            <w:tcBorders>
              <w:top w:val="single" w:color="000000" w:sz="4" w:space="0"/>
              <w:left w:val="single" w:color="000000" w:sz="4" w:space="0"/>
              <w:bottom w:val="single" w:color="000000" w:sz="4" w:space="0"/>
              <w:right w:val="single" w:color="000000" w:sz="4" w:space="0"/>
            </w:tcBorders>
            <w:vAlign w:val="center"/>
          </w:tcPr>
          <w:p w14:paraId="5E7CD7FD">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p>
        </w:tc>
        <w:tc>
          <w:tcPr>
            <w:tcW w:w="2114" w:type="dxa"/>
            <w:tcBorders>
              <w:top w:val="single" w:color="000000" w:sz="4" w:space="0"/>
              <w:left w:val="single" w:color="000000" w:sz="4" w:space="0"/>
              <w:bottom w:val="single" w:color="000000" w:sz="4" w:space="0"/>
              <w:right w:val="single" w:color="000000" w:sz="4" w:space="0"/>
            </w:tcBorders>
            <w:vAlign w:val="center"/>
          </w:tcPr>
          <w:p w14:paraId="06982B6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p>
        </w:tc>
        <w:tc>
          <w:tcPr>
            <w:tcW w:w="1809" w:type="dxa"/>
            <w:tcBorders>
              <w:top w:val="single" w:color="000000" w:sz="4" w:space="0"/>
              <w:left w:val="single" w:color="000000" w:sz="4" w:space="0"/>
              <w:bottom w:val="single" w:color="000000" w:sz="4" w:space="0"/>
              <w:right w:val="single" w:color="000000" w:sz="4" w:space="0"/>
            </w:tcBorders>
            <w:vAlign w:val="center"/>
          </w:tcPr>
          <w:p w14:paraId="2861889E">
            <w:pPr>
              <w:rPr>
                <w:rFonts w:hint="eastAsia" w:ascii="宋体" w:hAnsi="宋体" w:eastAsia="宋体" w:cs="宋体"/>
                <w:i w:val="0"/>
                <w:iCs w:val="0"/>
                <w:color w:val="000000"/>
                <w:sz w:val="24"/>
                <w:szCs w:val="24"/>
                <w:highlight w:val="none"/>
                <w:u w:val="none"/>
              </w:rPr>
            </w:pPr>
          </w:p>
        </w:tc>
      </w:tr>
      <w:tr w14:paraId="6ADB24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trPr>
        <w:tc>
          <w:tcPr>
            <w:tcW w:w="1122" w:type="dxa"/>
            <w:tcBorders>
              <w:top w:val="nil"/>
              <w:left w:val="single" w:color="000000" w:sz="4" w:space="0"/>
              <w:bottom w:val="single" w:color="000000" w:sz="4" w:space="0"/>
              <w:right w:val="single" w:color="000000" w:sz="4" w:space="0"/>
            </w:tcBorders>
            <w:vAlign w:val="center"/>
          </w:tcPr>
          <w:p w14:paraId="7925928D">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服务对象满意度</w:t>
            </w:r>
          </w:p>
        </w:tc>
        <w:tc>
          <w:tcPr>
            <w:tcW w:w="1367" w:type="dxa"/>
            <w:tcBorders>
              <w:top w:val="single" w:color="000000" w:sz="4" w:space="0"/>
              <w:left w:val="single" w:color="000000" w:sz="4" w:space="0"/>
              <w:bottom w:val="single" w:color="000000" w:sz="4" w:space="0"/>
              <w:right w:val="single" w:color="000000" w:sz="4" w:space="0"/>
            </w:tcBorders>
            <w:vAlign w:val="center"/>
          </w:tcPr>
          <w:p w14:paraId="363BB512">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vAlign w:val="center"/>
          </w:tcPr>
          <w:p w14:paraId="3118B7E5">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p>
        </w:tc>
        <w:tc>
          <w:tcPr>
            <w:tcW w:w="1271" w:type="dxa"/>
            <w:tcBorders>
              <w:top w:val="single" w:color="000000" w:sz="4" w:space="0"/>
              <w:left w:val="single" w:color="000000" w:sz="4" w:space="0"/>
              <w:bottom w:val="single" w:color="000000" w:sz="4" w:space="0"/>
              <w:right w:val="single" w:color="000000" w:sz="4" w:space="0"/>
            </w:tcBorders>
            <w:vAlign w:val="center"/>
          </w:tcPr>
          <w:p w14:paraId="521E6D2E">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p>
        </w:tc>
        <w:tc>
          <w:tcPr>
            <w:tcW w:w="2114" w:type="dxa"/>
            <w:tcBorders>
              <w:top w:val="single" w:color="000000" w:sz="4" w:space="0"/>
              <w:left w:val="single" w:color="000000" w:sz="4" w:space="0"/>
              <w:bottom w:val="single" w:color="000000" w:sz="4" w:space="0"/>
              <w:right w:val="single" w:color="000000" w:sz="4" w:space="0"/>
            </w:tcBorders>
            <w:vAlign w:val="center"/>
          </w:tcPr>
          <w:p w14:paraId="2D5485A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p>
        </w:tc>
        <w:tc>
          <w:tcPr>
            <w:tcW w:w="1809" w:type="dxa"/>
            <w:tcBorders>
              <w:top w:val="single" w:color="000000" w:sz="4" w:space="0"/>
              <w:left w:val="single" w:color="000000" w:sz="4" w:space="0"/>
              <w:bottom w:val="single" w:color="000000" w:sz="4" w:space="0"/>
              <w:right w:val="single" w:color="000000" w:sz="4" w:space="0"/>
            </w:tcBorders>
            <w:vAlign w:val="center"/>
          </w:tcPr>
          <w:p w14:paraId="09694B15">
            <w:pPr>
              <w:rPr>
                <w:rFonts w:hint="eastAsia" w:ascii="宋体" w:hAnsi="宋体" w:eastAsia="宋体" w:cs="宋体"/>
                <w:i w:val="0"/>
                <w:iCs w:val="0"/>
                <w:color w:val="000000"/>
                <w:sz w:val="24"/>
                <w:szCs w:val="24"/>
                <w:highlight w:val="none"/>
                <w:u w:val="none"/>
              </w:rPr>
            </w:pPr>
          </w:p>
        </w:tc>
      </w:tr>
    </w:tbl>
    <w:p w14:paraId="54B2A4CB">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14:paraId="53D7A1AB">
      <w:pPr>
        <w:keepNext w:val="0"/>
        <w:keepLines w:val="0"/>
        <w:pageBreakBefore w:val="0"/>
        <w:widowControl w:val="0"/>
        <w:numPr>
          <w:ilvl w:val="0"/>
          <w:numId w:val="2"/>
        </w:numPr>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rPr>
      </w:pPr>
      <w:r>
        <w:rPr>
          <w:rFonts w:hint="eastAsia" w:ascii="楷体_GB2312" w:hAnsi="宋体" w:eastAsia="楷体_GB2312" w:cs="宋体"/>
          <w:b/>
          <w:kern w:val="0"/>
          <w:sz w:val="32"/>
          <w:szCs w:val="32"/>
          <w:highlight w:val="none"/>
        </w:rPr>
        <w:t>其他需说明的事项</w:t>
      </w:r>
    </w:p>
    <w:p w14:paraId="2E364849">
      <w:pPr>
        <w:keepNext w:val="0"/>
        <w:keepLines w:val="0"/>
        <w:pageBreakBefore w:val="0"/>
        <w:widowControl w:val="0"/>
        <w:kinsoku/>
        <w:wordWrap/>
        <w:overflowPunct/>
        <w:topLinePunct w:val="0"/>
        <w:autoSpaceDE/>
        <w:autoSpaceDN/>
        <w:bidi w:val="0"/>
        <w:adjustRightInd/>
        <w:snapToGrid/>
        <w:spacing w:before="0" w:beforeLines="0" w:line="600" w:lineRule="exact"/>
        <w:jc w:val="both"/>
        <w:textAlignment w:val="auto"/>
        <w:outlineLvl w:val="9"/>
        <w:rPr>
          <w:rFonts w:hint="eastAsia" w:ascii="黑体" w:hAnsi="黑体" w:eastAsia="黑体"/>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当年</w:t>
      </w:r>
      <w:r>
        <w:rPr>
          <w:rFonts w:hint="eastAsia" w:ascii="仿宋_GB2312" w:hAnsi="仿宋_GB2312" w:eastAsia="仿宋_GB2312" w:cs="仿宋_GB2312"/>
          <w:color w:val="auto"/>
          <w:kern w:val="0"/>
          <w:sz w:val="32"/>
          <w:szCs w:val="32"/>
          <w:highlight w:val="none"/>
          <w:lang w:val="en-US" w:eastAsia="zh-Hans"/>
        </w:rPr>
        <w:t>非财政拨款项目</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lang w:val="en-US" w:eastAsia="zh-Hans"/>
        </w:rPr>
        <w:t>个，</w:t>
      </w:r>
      <w:r>
        <w:rPr>
          <w:rFonts w:hint="eastAsia" w:ascii="仿宋_GB2312" w:hAnsi="仿宋_GB2312" w:eastAsia="仿宋_GB2312" w:cs="仿宋_GB2312"/>
          <w:color w:val="auto"/>
          <w:kern w:val="0"/>
          <w:sz w:val="32"/>
          <w:szCs w:val="32"/>
          <w:highlight w:val="none"/>
        </w:rPr>
        <w:t>涉及预算金额</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eastAsia="zh-CN"/>
        </w:rPr>
        <w:t>，不公开绩效目标表</w:t>
      </w:r>
      <w:r>
        <w:rPr>
          <w:rFonts w:hint="eastAsia" w:ascii="仿宋_GB2312" w:hAnsi="仿宋_GB2312" w:eastAsia="仿宋_GB2312" w:cs="仿宋_GB2312"/>
          <w:color w:val="auto"/>
          <w:kern w:val="0"/>
          <w:sz w:val="32"/>
          <w:szCs w:val="32"/>
          <w:highlight w:val="none"/>
        </w:rPr>
        <w:t>。</w:t>
      </w:r>
    </w:p>
    <w:p w14:paraId="395778AD">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r>
        <w:rPr>
          <w:rFonts w:hint="eastAsia" w:ascii="黑体" w:hAnsi="黑体" w:eastAsia="黑体"/>
          <w:kern w:val="0"/>
          <w:sz w:val="32"/>
          <w:szCs w:val="32"/>
          <w:highlight w:val="none"/>
        </w:rPr>
        <w:t>第四部分  名词解释</w:t>
      </w:r>
    </w:p>
    <w:p w14:paraId="3948C14C">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黑体" w:hAnsi="黑体" w:eastAsia="黑体"/>
          <w:sz w:val="32"/>
          <w:szCs w:val="32"/>
          <w:highlight w:val="none"/>
        </w:rPr>
      </w:pPr>
    </w:p>
    <w:p w14:paraId="556E5F98">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sz w:val="32"/>
          <w:szCs w:val="32"/>
          <w:highlight w:val="none"/>
        </w:rPr>
      </w:pPr>
      <w:r>
        <w:rPr>
          <w:rFonts w:hint="eastAsia" w:ascii="楷体_GB2312" w:hAnsi="楷体_GB2312" w:eastAsia="楷体_GB2312" w:cs="楷体_GB2312"/>
          <w:b/>
          <w:bCs/>
          <w:sz w:val="32"/>
          <w:szCs w:val="32"/>
          <w:highlight w:val="none"/>
        </w:rPr>
        <w:t>一、财政拨款：</w:t>
      </w:r>
      <w:r>
        <w:rPr>
          <w:rFonts w:hint="eastAsia" w:ascii="仿宋_GB2312" w:eastAsia="仿宋_GB2312"/>
          <w:sz w:val="32"/>
          <w:szCs w:val="32"/>
          <w:highlight w:val="none"/>
        </w:rPr>
        <w:t>指由一般公共预算、政府性基金预算、国有资本经营预算安排的财政拨款数。</w:t>
      </w:r>
    </w:p>
    <w:p w14:paraId="239D5B3D">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二、一般公共预算：</w:t>
      </w:r>
      <w:r>
        <w:rPr>
          <w:rFonts w:hint="eastAsia" w:ascii="仿宋_GB2312" w:eastAsia="仿宋_GB2312"/>
          <w:color w:val="auto"/>
          <w:spacing w:val="-6"/>
          <w:sz w:val="32"/>
          <w:szCs w:val="32"/>
          <w:highlight w:val="none"/>
        </w:rPr>
        <w:t>包括公共财政拨款（补助）资金、专项收入。</w:t>
      </w:r>
    </w:p>
    <w:p w14:paraId="4E2D6825">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三、财政专户管理资金：</w:t>
      </w:r>
      <w:r>
        <w:rPr>
          <w:rFonts w:hint="eastAsia" w:ascii="仿宋_GB2312" w:eastAsia="仿宋_GB2312"/>
          <w:color w:val="auto"/>
          <w:sz w:val="32"/>
          <w:szCs w:val="32"/>
          <w:highlight w:val="none"/>
        </w:rPr>
        <w:t>包括专户管理行政事业性收费（主要是教育收费）、其他非税收入。</w:t>
      </w:r>
    </w:p>
    <w:p w14:paraId="26651247">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pacing w:val="-17"/>
          <w:sz w:val="32"/>
          <w:szCs w:val="32"/>
          <w:highlight w:val="none"/>
        </w:rPr>
      </w:pPr>
      <w:r>
        <w:rPr>
          <w:rFonts w:hint="eastAsia" w:ascii="楷体_GB2312" w:hAnsi="楷体_GB2312" w:eastAsia="楷体_GB2312" w:cs="楷体_GB2312"/>
          <w:b/>
          <w:bCs/>
          <w:color w:val="auto"/>
          <w:sz w:val="32"/>
          <w:szCs w:val="32"/>
          <w:highlight w:val="none"/>
        </w:rPr>
        <w:t>四、其他资金：</w:t>
      </w:r>
      <w:r>
        <w:rPr>
          <w:rFonts w:hint="eastAsia" w:ascii="仿宋_GB2312" w:eastAsia="仿宋_GB2312"/>
          <w:color w:val="auto"/>
          <w:spacing w:val="-17"/>
          <w:sz w:val="32"/>
          <w:szCs w:val="32"/>
          <w:highlight w:val="none"/>
        </w:rPr>
        <w:t>包括事业收入、事业经营收入、其他收入等。</w:t>
      </w:r>
    </w:p>
    <w:p w14:paraId="5B4ABEFF">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五、基本支出：</w:t>
      </w:r>
      <w:r>
        <w:rPr>
          <w:rFonts w:hint="eastAsia" w:ascii="仿宋_GB2312" w:eastAsia="仿宋_GB2312"/>
          <w:color w:val="auto"/>
          <w:sz w:val="32"/>
          <w:szCs w:val="32"/>
          <w:highlight w:val="none"/>
        </w:rPr>
        <w:t>包括人员经费、公用经费（定额）。其中，人员经费包括工资福利支出、对个人和家庭的补助。</w:t>
      </w:r>
    </w:p>
    <w:p w14:paraId="5804B975">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六、项目支出：</w:t>
      </w:r>
      <w:r>
        <w:rPr>
          <w:rFonts w:hint="eastAsia" w:ascii="仿宋_GB2312" w:eastAsia="仿宋_GB2312"/>
          <w:color w:val="auto"/>
          <w:sz w:val="32"/>
          <w:szCs w:val="32"/>
          <w:highlight w:val="none"/>
        </w:rPr>
        <w:t>单位支出预算的组成部分，是</w:t>
      </w:r>
      <w:r>
        <w:rPr>
          <w:rFonts w:hint="eastAsia" w:ascii="仿宋_GB2312" w:eastAsia="仿宋_GB2312"/>
          <w:color w:val="auto"/>
          <w:sz w:val="32"/>
          <w:szCs w:val="32"/>
          <w:highlight w:val="none"/>
          <w:lang w:val="en-US" w:eastAsia="zh-Hans"/>
        </w:rPr>
        <w:t>各</w:t>
      </w:r>
      <w:r>
        <w:rPr>
          <w:rFonts w:hint="eastAsia" w:ascii="仿宋_GB2312" w:eastAsia="仿宋_GB2312"/>
          <w:color w:val="auto"/>
          <w:sz w:val="32"/>
          <w:szCs w:val="32"/>
          <w:highlight w:val="none"/>
        </w:rPr>
        <w:t>单位为完成其特定的行政任务或事业发展目标，在基本支出预算之外编制的年度项目支出计划。</w:t>
      </w:r>
    </w:p>
    <w:p w14:paraId="6C30287F">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eastAsia"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七、“三公”经费：</w:t>
      </w:r>
      <w:r>
        <w:rPr>
          <w:rFonts w:hint="eastAsia" w:ascii="仿宋_GB2312" w:eastAsia="仿宋_GB2312"/>
          <w:sz w:val="32"/>
          <w:szCs w:val="32"/>
          <w:highlight w:val="none"/>
        </w:rPr>
        <w:t>指</w:t>
      </w:r>
      <w:r>
        <w:rPr>
          <w:rFonts w:hint="eastAsia" w:ascii="仿宋_GB2312" w:eastAsia="仿宋_GB2312"/>
          <w:sz w:val="32"/>
          <w:szCs w:val="32"/>
          <w:highlight w:val="none"/>
          <w:lang w:val="en-US" w:eastAsia="zh-CN"/>
        </w:rPr>
        <w:t>单位</w:t>
      </w:r>
      <w:r>
        <w:rPr>
          <w:rFonts w:hint="eastAsia" w:ascii="仿宋_GB2312" w:eastAsia="仿宋_GB2312"/>
          <w:sz w:val="32"/>
          <w:szCs w:val="32"/>
          <w:highlight w:val="none"/>
        </w:rPr>
        <w:t>因公出国（境）费、公务用车购置及运行维护费和公务接待费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其中</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因公出国（境）费反映</w:t>
      </w:r>
      <w:r>
        <w:rPr>
          <w:rFonts w:hint="eastAsia" w:ascii="仿宋_GB2312" w:eastAsia="仿宋_GB2312"/>
          <w:sz w:val="32"/>
          <w:szCs w:val="32"/>
          <w:highlight w:val="none"/>
          <w:lang w:val="en-US" w:eastAsia="zh-CN"/>
        </w:rPr>
        <w:t>机关和参公事业单位公务出国（境）的国际旅费、国外城市间交通费、住宿费、伙食费、培训费、公杂费等支出</w:t>
      </w:r>
      <w:r>
        <w:rPr>
          <w:rFonts w:hint="eastAsia" w:ascii="仿宋_GB2312" w:eastAsia="仿宋_GB2312"/>
          <w:sz w:val="32"/>
          <w:szCs w:val="32"/>
          <w:highlight w:val="none"/>
        </w:rPr>
        <w:t>；</w:t>
      </w:r>
      <w:r>
        <w:rPr>
          <w:rFonts w:hint="eastAsia" w:ascii="仿宋_GB2312" w:eastAsia="仿宋_GB2312"/>
          <w:sz w:val="32"/>
          <w:szCs w:val="32"/>
          <w:highlight w:val="none"/>
          <w:lang w:val="en-US" w:eastAsia="zh-CN"/>
        </w:rPr>
        <w:t>公务用车购置反映基本建设支出中安排机关和参公事业单位用于公务用车购置的支出（含车辆购置税、牌照费）；</w:t>
      </w:r>
      <w:r>
        <w:rPr>
          <w:rFonts w:hint="eastAsia" w:ascii="仿宋_GB2312" w:eastAsia="仿宋_GB2312"/>
          <w:sz w:val="32"/>
          <w:szCs w:val="32"/>
          <w:highlight w:val="none"/>
        </w:rPr>
        <w:t>公务用车运行维护费反映单</w:t>
      </w:r>
      <w:r>
        <w:rPr>
          <w:rFonts w:hint="eastAsia" w:ascii="仿宋_GB2312" w:eastAsia="仿宋_GB2312"/>
          <w:sz w:val="32"/>
          <w:szCs w:val="32"/>
          <w:highlight w:val="none"/>
          <w:lang w:val="en-US" w:eastAsia="zh-CN"/>
        </w:rPr>
        <w:t>机关和参公事业单位按规定保留的公务用车燃料费、维修费、过桥过路费、保险费、安全奖励费用等支出</w:t>
      </w:r>
      <w:r>
        <w:rPr>
          <w:rFonts w:hint="eastAsia" w:ascii="仿宋_GB2312" w:eastAsia="仿宋_GB2312"/>
          <w:sz w:val="32"/>
          <w:szCs w:val="32"/>
          <w:highlight w:val="none"/>
        </w:rPr>
        <w:t>；公务接待费反映</w:t>
      </w:r>
      <w:r>
        <w:rPr>
          <w:rFonts w:hint="eastAsia" w:ascii="仿宋_GB2312" w:eastAsia="仿宋_GB2312"/>
          <w:sz w:val="32"/>
          <w:szCs w:val="32"/>
          <w:highlight w:val="none"/>
          <w:lang w:val="en-US" w:eastAsia="zh-CN"/>
        </w:rPr>
        <w:t>机关和参公事业单位</w:t>
      </w:r>
      <w:r>
        <w:rPr>
          <w:rFonts w:hint="eastAsia" w:ascii="仿宋_GB2312" w:eastAsia="仿宋_GB2312"/>
          <w:sz w:val="32"/>
          <w:szCs w:val="32"/>
          <w:highlight w:val="none"/>
        </w:rPr>
        <w:t>按规定开支的各类公务接待（含外宾接待）</w:t>
      </w:r>
      <w:r>
        <w:rPr>
          <w:rFonts w:hint="eastAsia" w:ascii="仿宋_GB2312" w:eastAsia="仿宋_GB2312"/>
          <w:sz w:val="32"/>
          <w:szCs w:val="32"/>
          <w:highlight w:val="none"/>
          <w:lang w:val="en-US" w:eastAsia="zh-CN"/>
        </w:rPr>
        <w:t>费用</w:t>
      </w:r>
      <w:r>
        <w:rPr>
          <w:rFonts w:hint="eastAsia" w:ascii="仿宋_GB2312" w:eastAsia="仿宋_GB2312"/>
          <w:sz w:val="32"/>
          <w:szCs w:val="32"/>
          <w:highlight w:val="none"/>
        </w:rPr>
        <w:t>。</w:t>
      </w:r>
    </w:p>
    <w:p w14:paraId="6E0BD9A0">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default" w:ascii="仿宋_GB2312" w:hAnsi="Times New Roman" w:eastAsia="仿宋_GB2312" w:cs="Times New Roman"/>
          <w:color w:val="auto"/>
          <w:spacing w:val="-11"/>
          <w:sz w:val="32"/>
          <w:szCs w:val="32"/>
          <w:highlight w:val="none"/>
          <w:lang w:val="en-US" w:eastAsia="zh-CN"/>
        </w:rPr>
      </w:pPr>
      <w:r>
        <w:rPr>
          <w:rFonts w:hint="eastAsia" w:ascii="楷体_GB2312" w:hAnsi="楷体_GB2312" w:eastAsia="楷体_GB2312" w:cs="楷体_GB2312"/>
          <w:b/>
          <w:bCs/>
          <w:color w:val="auto"/>
          <w:sz w:val="32"/>
          <w:szCs w:val="32"/>
          <w:highlight w:val="none"/>
        </w:rPr>
        <w:t>八、机关运行经费</w:t>
      </w:r>
      <w:r>
        <w:rPr>
          <w:rFonts w:hint="eastAsia" w:ascii="仿宋_GB2312" w:eastAsia="仿宋_GB2312"/>
          <w:color w:val="auto"/>
          <w:sz w:val="32"/>
          <w:szCs w:val="32"/>
          <w:highlight w:val="none"/>
        </w:rPr>
        <w:t>：指行政单位（含参照公务员法管理事业单位）的公用经费，包括办公及印刷费、邮电费、差旅费、会议费、福利费、日常维修费、专用材料及一般设备购置费、办公用房水电费、办公用房</w:t>
      </w:r>
      <w:r>
        <w:rPr>
          <w:rFonts w:hint="eastAsia" w:ascii="仿宋_GB2312" w:hAnsi="Times New Roman" w:eastAsia="仿宋_GB2312" w:cs="Times New Roman"/>
          <w:color w:val="auto"/>
          <w:spacing w:val="-11"/>
          <w:sz w:val="32"/>
          <w:szCs w:val="32"/>
          <w:highlight w:val="none"/>
        </w:rPr>
        <w:t>取暖费、办公用房物业管理费、公务用车运行维护费及其他费用。</w:t>
      </w:r>
    </w:p>
    <w:p w14:paraId="1A1ADE16">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14:paraId="3F38A9FD">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14:paraId="733CDCB6">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14:paraId="7B25F39E">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44"/>
          <w:szCs w:val="44"/>
          <w:highlight w:val="none"/>
        </w:rPr>
        <w:t xml:space="preserve"> </w:t>
      </w:r>
      <w:r>
        <w:rPr>
          <w:rFonts w:hint="eastAsia" w:ascii="宋体" w:hAnsi="宋体" w:cs="宋体"/>
          <w:i w:val="0"/>
          <w:iCs w:val="0"/>
          <w:color w:val="000000"/>
          <w:sz w:val="24"/>
          <w:szCs w:val="24"/>
          <w:highlight w:val="none"/>
          <w:u w:val="none"/>
          <w:lang w:eastAsia="zh-CN"/>
        </w:rPr>
        <w:t>呼图壁县五工台镇卫生院</w:t>
      </w:r>
    </w:p>
    <w:p w14:paraId="5A96C22B">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val="en-US" w:eastAsia="zh-CN"/>
        </w:rPr>
        <w:t>2024</w:t>
      </w:r>
      <w:r>
        <w:rPr>
          <w:rFonts w:ascii="仿宋_GB2312" w:hAnsi="宋体" w:eastAsia="仿宋_GB2312" w:cs="宋体"/>
          <w:kern w:val="0"/>
          <w:sz w:val="32"/>
          <w:szCs w:val="32"/>
          <w:highlight w:val="none"/>
        </w:rPr>
        <w:t>年</w:t>
      </w:r>
      <w:r>
        <w:rPr>
          <w:rFonts w:hint="eastAsia" w:ascii="仿宋_GB2312" w:hAnsi="宋体" w:eastAsia="仿宋_GB2312" w:cs="宋体"/>
          <w:kern w:val="0"/>
          <w:sz w:val="32"/>
          <w:szCs w:val="32"/>
          <w:highlight w:val="none"/>
          <w:lang w:val="en-US" w:eastAsia="zh-CN"/>
        </w:rPr>
        <w:t>2</w:t>
      </w:r>
      <w:r>
        <w:rPr>
          <w:rFonts w:ascii="仿宋_GB2312" w:hAnsi="宋体" w:eastAsia="仿宋_GB2312" w:cs="宋体"/>
          <w:kern w:val="0"/>
          <w:sz w:val="32"/>
          <w:szCs w:val="32"/>
          <w:highlight w:val="none"/>
        </w:rPr>
        <w:t>月</w:t>
      </w:r>
      <w:r>
        <w:rPr>
          <w:rFonts w:hint="eastAsia" w:ascii="仿宋_GB2312" w:hAnsi="宋体" w:eastAsia="仿宋_GB2312" w:cs="宋体"/>
          <w:kern w:val="0"/>
          <w:sz w:val="32"/>
          <w:szCs w:val="32"/>
          <w:highlight w:val="none"/>
          <w:lang w:val="en-US" w:eastAsia="zh-CN"/>
        </w:rPr>
        <w:t>28</w:t>
      </w:r>
      <w:r>
        <w:rPr>
          <w:rFonts w:ascii="仿宋_GB2312" w:hAnsi="宋体" w:eastAsia="仿宋_GB2312" w:cs="宋体"/>
          <w:kern w:val="0"/>
          <w:sz w:val="32"/>
          <w:szCs w:val="32"/>
          <w:highlight w:val="none"/>
        </w:rPr>
        <w:t>日</w:t>
      </w:r>
    </w:p>
    <w:p w14:paraId="073A167F">
      <w:pPr>
        <w:rPr>
          <w:highlight w:val="none"/>
        </w:rPr>
      </w:pPr>
    </w:p>
    <w:p w14:paraId="7E6EA510">
      <w:pPr>
        <w:rPr>
          <w:highlight w:val="none"/>
        </w:rPr>
      </w:pPr>
    </w:p>
    <w:sectPr>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3000509000000000000"/>
    <w:charset w:val="86"/>
    <w:family w:val="auto"/>
    <w:pitch w:val="default"/>
    <w:sig w:usb0="00000000" w:usb1="00000000" w:usb2="00000000" w:usb3="00000000" w:csb0="00160000"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962AB1">
    <w:pPr>
      <w:pStyle w:val="2"/>
      <w:jc w:val="right"/>
      <w:rPr>
        <w:rFonts w:ascii="宋体" w:hAnsi="宋体" w:eastAsia="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07E0679">
                          <w:pPr>
                            <w:pStyle w:val="2"/>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07E0679">
                    <w:pPr>
                      <w:pStyle w:val="2"/>
                    </w:pPr>
                    <w:r>
                      <w:fldChar w:fldCharType="begin"/>
                    </w:r>
                    <w:r>
                      <w:instrText xml:space="preserve"> PAGE  \* MERGEFORMAT </w:instrText>
                    </w:r>
                    <w:r>
                      <w:fldChar w:fldCharType="separate"/>
                    </w:r>
                    <w:r>
                      <w:t>- 1 -</w:t>
                    </w:r>
                    <w:r>
                      <w:fldChar w:fldCharType="end"/>
                    </w:r>
                  </w:p>
                </w:txbxContent>
              </v:textbox>
            </v:shape>
          </w:pict>
        </mc:Fallback>
      </mc:AlternateContent>
    </w:r>
  </w:p>
  <w:p w14:paraId="3FB96D7B">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5B7EE7">
    <w:pPr>
      <w:pStyle w:val="2"/>
      <w:jc w:val="right"/>
      <w:rPr>
        <w:rFonts w:ascii="宋体" w:hAnsi="宋体" w:eastAsia="宋体"/>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AFDBDFC">
                          <w:pPr>
                            <w:pStyle w:val="2"/>
                          </w:pPr>
                          <w:r>
                            <w:fldChar w:fldCharType="begin"/>
                          </w:r>
                          <w:r>
                            <w:instrText xml:space="preserve"> PAGE  \* MERGEFORMAT </w:instrText>
                          </w:r>
                          <w:r>
                            <w:fldChar w:fldCharType="separate"/>
                          </w:r>
                          <w:r>
                            <w:t>- 2 -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5AFDBDFC">
                    <w:pPr>
                      <w:pStyle w:val="2"/>
                    </w:pPr>
                    <w:r>
                      <w:fldChar w:fldCharType="begin"/>
                    </w:r>
                    <w:r>
                      <w:instrText xml:space="preserve"> PAGE  \* MERGEFORMAT </w:instrText>
                    </w:r>
                    <w:r>
                      <w:fldChar w:fldCharType="separate"/>
                    </w:r>
                    <w:r>
                      <w:t>- 2 -</w:t>
                    </w:r>
                    <w:r>
                      <w:fldChar w:fldCharType="end"/>
                    </w:r>
                  </w:p>
                </w:txbxContent>
              </v:textbox>
            </v:shape>
          </w:pict>
        </mc:Fallback>
      </mc:AlternateContent>
    </w:r>
  </w:p>
  <w:p w14:paraId="0CB20B33">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E19019">
    <w:pPr>
      <w:pStyle w:val="2"/>
      <w:jc w:val="right"/>
      <w:rPr>
        <w:rFonts w:ascii="宋体" w:hAnsi="宋体" w:eastAsia="宋体"/>
        <w:sz w:val="28"/>
        <w:szCs w:val="28"/>
      </w:rPr>
    </w:pPr>
  </w:p>
  <w:p w14:paraId="46AE7846">
    <w:pPr>
      <w:pStyle w:val="2"/>
      <w:jc w:val="right"/>
      <w:rPr>
        <w:rFonts w:ascii="宋体" w:hAnsi="宋体" w:eastAsia="宋体"/>
        <w:sz w:val="28"/>
        <w:szCs w:val="28"/>
      </w:rPr>
    </w:pPr>
    <w:r>
      <w:rPr>
        <w:sz w:val="28"/>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EA6A6AD">
                          <w:pPr>
                            <w:pStyle w:val="2"/>
                          </w:pPr>
                          <w:r>
                            <w:fldChar w:fldCharType="begin"/>
                          </w:r>
                          <w:r>
                            <w:instrText xml:space="preserve"> PAGE  \* MERGEFORMAT </w:instrText>
                          </w:r>
                          <w:r>
                            <w:fldChar w:fldCharType="separate"/>
                          </w:r>
                          <w:r>
                            <w:t>- 56 -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2EA6A6AD">
                    <w:pPr>
                      <w:pStyle w:val="2"/>
                    </w:pPr>
                    <w:r>
                      <w:fldChar w:fldCharType="begin"/>
                    </w:r>
                    <w:r>
                      <w:instrText xml:space="preserve"> PAGE  \* MERGEFORMAT </w:instrText>
                    </w:r>
                    <w:r>
                      <w:fldChar w:fldCharType="separate"/>
                    </w:r>
                    <w:r>
                      <w:t>- 56 -</w:t>
                    </w:r>
                    <w:r>
                      <w:fldChar w:fldCharType="end"/>
                    </w:r>
                  </w:p>
                </w:txbxContent>
              </v:textbox>
            </v:shape>
          </w:pict>
        </mc:Fallback>
      </mc:AlternateContent>
    </w:r>
  </w:p>
  <w:p w14:paraId="0DD8B29C">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A3AC420"/>
    <w:multiLevelType w:val="singleLevel"/>
    <w:tmpl w:val="5A3AC420"/>
    <w:lvl w:ilvl="0" w:tentative="0">
      <w:start w:val="5"/>
      <w:numFmt w:val="chineseCounting"/>
      <w:suff w:val="nothing"/>
      <w:lvlText w:val="（%1）"/>
      <w:lvlJc w:val="left"/>
      <w:rPr>
        <w:rFonts w:hint="eastAsia"/>
      </w:rPr>
    </w:lvl>
  </w:abstractNum>
  <w:abstractNum w:abstractNumId="1">
    <w:nsid w:val="65DF06E9"/>
    <w:multiLevelType w:val="singleLevel"/>
    <w:tmpl w:val="65DF06E9"/>
    <w:lvl w:ilvl="0" w:tentative="0">
      <w:start w:val="10"/>
      <w:numFmt w:val="chineseCounting"/>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ZkNmE1Zjg0ZWVlNzM3NmZkODJmNDMzNmMwZThiMzUifQ=="/>
  </w:docVars>
  <w:rsids>
    <w:rsidRoot w:val="10587512"/>
    <w:rsid w:val="00EE2224"/>
    <w:rsid w:val="03E42BCF"/>
    <w:rsid w:val="04267B2D"/>
    <w:rsid w:val="05397FD9"/>
    <w:rsid w:val="06D012D7"/>
    <w:rsid w:val="070E6657"/>
    <w:rsid w:val="079A0C22"/>
    <w:rsid w:val="07E672F6"/>
    <w:rsid w:val="08450B28"/>
    <w:rsid w:val="08E36D57"/>
    <w:rsid w:val="0B247F12"/>
    <w:rsid w:val="0B693486"/>
    <w:rsid w:val="0B896EF5"/>
    <w:rsid w:val="0D6E5FD0"/>
    <w:rsid w:val="0DAE77C3"/>
    <w:rsid w:val="0E9208E7"/>
    <w:rsid w:val="10587512"/>
    <w:rsid w:val="10916BDA"/>
    <w:rsid w:val="14DE4A70"/>
    <w:rsid w:val="1697741D"/>
    <w:rsid w:val="1732414C"/>
    <w:rsid w:val="18481B91"/>
    <w:rsid w:val="1B8864D1"/>
    <w:rsid w:val="1BEB54C3"/>
    <w:rsid w:val="1C3C6084"/>
    <w:rsid w:val="1CEB6DC6"/>
    <w:rsid w:val="1D391EA5"/>
    <w:rsid w:val="1D3E1AFE"/>
    <w:rsid w:val="1D9B6208"/>
    <w:rsid w:val="1DBB5FE2"/>
    <w:rsid w:val="1EB61656"/>
    <w:rsid w:val="1F8B0745"/>
    <w:rsid w:val="20DD55C0"/>
    <w:rsid w:val="22DB78DD"/>
    <w:rsid w:val="244D65B8"/>
    <w:rsid w:val="2492221D"/>
    <w:rsid w:val="24CF097E"/>
    <w:rsid w:val="25B440CC"/>
    <w:rsid w:val="26B4291F"/>
    <w:rsid w:val="26E769FA"/>
    <w:rsid w:val="293B2E83"/>
    <w:rsid w:val="2A012DF7"/>
    <w:rsid w:val="2AFC4894"/>
    <w:rsid w:val="2BE56D09"/>
    <w:rsid w:val="2D480265"/>
    <w:rsid w:val="2D4E5003"/>
    <w:rsid w:val="2D5C518D"/>
    <w:rsid w:val="2D977453"/>
    <w:rsid w:val="2E6E4545"/>
    <w:rsid w:val="2EF22236"/>
    <w:rsid w:val="304E17E7"/>
    <w:rsid w:val="36CB5D4E"/>
    <w:rsid w:val="3735240F"/>
    <w:rsid w:val="376C03B4"/>
    <w:rsid w:val="39111C2D"/>
    <w:rsid w:val="3C8053BF"/>
    <w:rsid w:val="3FAA6A5B"/>
    <w:rsid w:val="3FDF4D23"/>
    <w:rsid w:val="41DD7F65"/>
    <w:rsid w:val="425053BB"/>
    <w:rsid w:val="43C26223"/>
    <w:rsid w:val="43D8307E"/>
    <w:rsid w:val="46CE3131"/>
    <w:rsid w:val="494F7907"/>
    <w:rsid w:val="4C0055E5"/>
    <w:rsid w:val="4C3677AE"/>
    <w:rsid w:val="4C706B3A"/>
    <w:rsid w:val="4E705BC4"/>
    <w:rsid w:val="4EAE302B"/>
    <w:rsid w:val="4F0A1093"/>
    <w:rsid w:val="51C15CED"/>
    <w:rsid w:val="52285DEB"/>
    <w:rsid w:val="52AD62F0"/>
    <w:rsid w:val="53D94A98"/>
    <w:rsid w:val="546308FE"/>
    <w:rsid w:val="56622382"/>
    <w:rsid w:val="56884981"/>
    <w:rsid w:val="56E00193"/>
    <w:rsid w:val="5B3D538E"/>
    <w:rsid w:val="5F2346ED"/>
    <w:rsid w:val="61086613"/>
    <w:rsid w:val="6408782B"/>
    <w:rsid w:val="647D566C"/>
    <w:rsid w:val="65322CBF"/>
    <w:rsid w:val="667F38C7"/>
    <w:rsid w:val="68C52EEF"/>
    <w:rsid w:val="68CC52CB"/>
    <w:rsid w:val="68DE4FFE"/>
    <w:rsid w:val="694B58D7"/>
    <w:rsid w:val="69CE4E15"/>
    <w:rsid w:val="6B7F3246"/>
    <w:rsid w:val="6C6C3D72"/>
    <w:rsid w:val="6D814023"/>
    <w:rsid w:val="6D977886"/>
    <w:rsid w:val="6EF07839"/>
    <w:rsid w:val="6F63000B"/>
    <w:rsid w:val="70697F03"/>
    <w:rsid w:val="72B56DCF"/>
    <w:rsid w:val="75182F60"/>
    <w:rsid w:val="75B570E6"/>
    <w:rsid w:val="780A1873"/>
    <w:rsid w:val="787D11B8"/>
    <w:rsid w:val="792C5912"/>
    <w:rsid w:val="79935967"/>
    <w:rsid w:val="7ADA6FA5"/>
    <w:rsid w:val="7BCD4174"/>
    <w:rsid w:val="7D7065B8"/>
    <w:rsid w:val="7E8B30DA"/>
    <w:rsid w:val="7ED80474"/>
    <w:rsid w:val="7EF666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pPr>
      <w:spacing w:before="100" w:beforeAutospacing="1" w:after="100" w:afterAutospacing="1"/>
      <w:ind w:left="0" w:right="0"/>
      <w:jc w:val="left"/>
    </w:pPr>
    <w:rPr>
      <w:kern w:val="0"/>
      <w:sz w:val="24"/>
      <w:lang w:val="en-US" w:eastAsia="zh-CN" w:bidi="ar"/>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font11"/>
    <w:basedOn w:val="7"/>
    <w:qFormat/>
    <w:uiPriority w:val="0"/>
    <w:rPr>
      <w:rFonts w:hint="eastAsia" w:ascii="宋体" w:hAnsi="宋体" w:eastAsia="宋体" w:cs="宋体"/>
      <w:color w:val="000000"/>
      <w:sz w:val="24"/>
      <w:szCs w:val="24"/>
      <w:u w:val="none"/>
    </w:rPr>
  </w:style>
  <w:style w:type="character" w:customStyle="1" w:styleId="9">
    <w:name w:val="font51"/>
    <w:basedOn w:val="7"/>
    <w:qFormat/>
    <w:uiPriority w:val="0"/>
    <w:rPr>
      <w:rFonts w:hint="default" w:ascii="Times New Roman" w:hAnsi="Times New Roman" w:cs="Times New Roman"/>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25</Pages>
  <Words>3258</Words>
  <Characters>4283</Characters>
  <Lines>0</Lines>
  <Paragraphs>0</Paragraphs>
  <TotalTime>0</TotalTime>
  <ScaleCrop>false</ScaleCrop>
  <LinksUpToDate>false</LinksUpToDate>
  <CharactersWithSpaces>5211</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2024-01-09T05:20:00Z</dcterms:created>
  <dc:creator>审核人</dc:creator>
  <cp:lastModifiedBy>一一一</cp:lastModifiedBy>
  <dcterms:modified xsi:type="dcterms:W3CDTF">2024-12-05T04:35:31Z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6B92E19E160A41BEACD8E61D503A1D99_13</vt:lpwstr>
  </property>
</Properties>
</file>