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呼图壁县城镇卫生院202</w:t>
      </w:r>
      <w:r>
        <w:rPr>
          <w:rFonts w:hint="eastAsia" w:ascii="方正小标宋_GBK" w:hAnsi="宋体" w:eastAsia="方正小标宋_GBK"/>
          <w:kern w:val="0"/>
          <w:sz w:val="44"/>
          <w:szCs w:val="44"/>
          <w:lang w:val="en-US" w:eastAsia="zh-CN"/>
        </w:rPr>
        <w:t>4</w:t>
      </w:r>
      <w:r>
        <w:rPr>
          <w:rFonts w:hint="eastAsia" w:ascii="方正小标宋_GBK" w:hAnsi="宋体" w:eastAsia="方正小标宋_GBK"/>
          <w:kern w:val="0"/>
          <w:sz w:val="44"/>
          <w:szCs w:val="44"/>
        </w:rPr>
        <w:t>年部门预算公开</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呼图壁县城镇卫生院</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kern w:val="0"/>
          <w:sz w:val="32"/>
          <w:szCs w:val="32"/>
        </w:rPr>
        <w:t>2023年单位</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呼图壁县城镇卫生院</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呼图壁县城镇卫生院</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呼图壁县城镇卫生院</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kern w:val="0"/>
          <w:sz w:val="32"/>
          <w:szCs w:val="32"/>
        </w:rPr>
        <w:t>2023年单位</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呼图壁县城镇卫生院2024年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呼图壁县城镇卫生院2024年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呼图壁县城镇卫生院2024年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Cs/>
          <w:color w:val="auto"/>
          <w:kern w:val="0"/>
          <w:sz w:val="32"/>
          <w:szCs w:val="32"/>
          <w:highlight w:val="none"/>
          <w:lang w:eastAsia="zh-CN"/>
        </w:rPr>
        <w:t>呼图壁县城镇卫生院2024年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呼图壁县城镇卫生院2024年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呼图壁县城镇卫生院2024年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呼图壁县城镇卫生院2024年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呼图壁县城镇卫生院2024年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呼图壁县城镇卫生院2024年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呼图壁县城镇卫生院2024年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呼图壁县城镇卫生院2024年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呼图壁县城镇卫生院</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 xml:space="preserve">1.负责开展辖区常见病、多发病的诊治； </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 xml:space="preserve">2.负责诊断和处理危急重症并适时转诊； </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 xml:space="preserve">3.负责监测并及时报告、配合处理辖区内传染病疫情与突发公共卫生事件； </w:t>
      </w:r>
    </w:p>
    <w:p>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 xml:space="preserve">4.负责开展一般门诊手术、计划生育四项节育手术； </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 xml:space="preserve">5.负责开展辖区内基本公共卫生项目； </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 xml:space="preserve">6.负责对乡村医生进行业务培训和技术指导； </w:t>
      </w:r>
    </w:p>
    <w:p>
      <w:pPr>
        <w:widowControl/>
        <w:spacing w:line="540" w:lineRule="exact"/>
        <w:ind w:firstLine="64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7.负责办理市卫生和计划生育委员会和辖区镇党委、政府交办的其他工作。</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spacing w:line="56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呼图壁县城镇卫生院无下属预算单位，共设有科室12个，分别开设有内科、外科、妇科、儿科、中医科、公共卫生科、全民体检科、预保科、医技科、院感办等12个科室，设有25张床位。</w:t>
      </w:r>
    </w:p>
    <w:p>
      <w:pPr>
        <w:keepNext w:val="0"/>
        <w:keepLines w:val="0"/>
        <w:pageBreakBefore w:val="0"/>
        <w:widowControl/>
        <w:kinsoku/>
        <w:wordWrap/>
        <w:overflowPunct/>
        <w:topLinePunct w:val="0"/>
        <w:autoSpaceDE/>
        <w:autoSpaceDN/>
        <w:bidi w:val="0"/>
        <w:adjustRightInd/>
        <w:snapToGrid/>
        <w:spacing w:before="0" w:beforeLines="0" w:line="440" w:lineRule="exact"/>
        <w:ind w:firstLine="640"/>
        <w:jc w:val="left"/>
        <w:textAlignment w:val="auto"/>
        <w:outlineLvl w:val="1"/>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部门编制数3</w:t>
      </w:r>
      <w:r>
        <w:rPr>
          <w:rFonts w:hint="eastAsia" w:ascii="仿宋_GB2312" w:hAnsi="黑体" w:eastAsia="仿宋_GB2312" w:cs="宋体"/>
          <w:bCs/>
          <w:kern w:val="0"/>
          <w:sz w:val="32"/>
          <w:szCs w:val="32"/>
          <w:lang w:val="en-US" w:eastAsia="zh-CN"/>
        </w:rPr>
        <w:t>8</w:t>
      </w:r>
      <w:r>
        <w:rPr>
          <w:rFonts w:hint="eastAsia" w:ascii="仿宋_GB2312" w:hAnsi="黑体" w:eastAsia="仿宋_GB2312" w:cs="宋体"/>
          <w:bCs/>
          <w:kern w:val="0"/>
          <w:sz w:val="32"/>
          <w:szCs w:val="32"/>
        </w:rPr>
        <w:t>人，实有人数</w:t>
      </w:r>
      <w:r>
        <w:rPr>
          <w:rFonts w:hint="eastAsia" w:ascii="仿宋_GB2312" w:hAnsi="黑体" w:eastAsia="仿宋_GB2312" w:cs="宋体"/>
          <w:bCs/>
          <w:kern w:val="0"/>
          <w:sz w:val="32"/>
          <w:szCs w:val="32"/>
          <w:lang w:val="en-US" w:eastAsia="zh-CN"/>
        </w:rPr>
        <w:t>56</w:t>
      </w:r>
      <w:r>
        <w:rPr>
          <w:rFonts w:hint="eastAsia" w:ascii="仿宋_GB2312" w:hAnsi="黑体" w:eastAsia="仿宋_GB2312" w:cs="宋体"/>
          <w:bCs/>
          <w:kern w:val="0"/>
          <w:sz w:val="32"/>
          <w:szCs w:val="32"/>
        </w:rPr>
        <w:t>人，其中：在职3</w:t>
      </w:r>
      <w:r>
        <w:rPr>
          <w:rFonts w:hint="eastAsia" w:ascii="仿宋_GB2312" w:hAnsi="黑体" w:eastAsia="仿宋_GB2312" w:cs="宋体"/>
          <w:bCs/>
          <w:kern w:val="0"/>
          <w:sz w:val="32"/>
          <w:szCs w:val="32"/>
          <w:lang w:val="en-US" w:eastAsia="zh-CN"/>
        </w:rPr>
        <w:t>7</w:t>
      </w:r>
      <w:r>
        <w:rPr>
          <w:rFonts w:hint="eastAsia" w:ascii="仿宋_GB2312" w:hAnsi="黑体" w:eastAsia="仿宋_GB2312" w:cs="宋体"/>
          <w:bCs/>
          <w:kern w:val="0"/>
          <w:sz w:val="32"/>
          <w:szCs w:val="32"/>
        </w:rPr>
        <w:t>人，增加2人，减少</w:t>
      </w:r>
      <w:r>
        <w:rPr>
          <w:rFonts w:hint="eastAsia" w:ascii="仿宋_GB2312" w:hAnsi="黑体" w:eastAsia="仿宋_GB2312" w:cs="宋体"/>
          <w:bCs/>
          <w:kern w:val="0"/>
          <w:sz w:val="32"/>
          <w:szCs w:val="32"/>
          <w:lang w:val="en-US" w:eastAsia="zh-CN"/>
        </w:rPr>
        <w:t>0</w:t>
      </w:r>
      <w:r>
        <w:rPr>
          <w:rFonts w:hint="eastAsia" w:ascii="仿宋_GB2312" w:hAnsi="黑体" w:eastAsia="仿宋_GB2312" w:cs="宋体"/>
          <w:bCs/>
          <w:kern w:val="0"/>
          <w:sz w:val="32"/>
          <w:szCs w:val="32"/>
        </w:rPr>
        <w:t>人；退休1</w:t>
      </w:r>
      <w:r>
        <w:rPr>
          <w:rFonts w:hint="eastAsia" w:ascii="仿宋_GB2312" w:hAnsi="黑体" w:eastAsia="仿宋_GB2312" w:cs="宋体"/>
          <w:bCs/>
          <w:kern w:val="0"/>
          <w:sz w:val="32"/>
          <w:szCs w:val="32"/>
          <w:lang w:val="en-US" w:eastAsia="zh-CN"/>
        </w:rPr>
        <w:t>9</w:t>
      </w:r>
      <w:r>
        <w:rPr>
          <w:rFonts w:hint="eastAsia" w:ascii="仿宋_GB2312" w:hAnsi="黑体" w:eastAsia="仿宋_GB2312" w:cs="宋体"/>
          <w:bCs/>
          <w:kern w:val="0"/>
          <w:sz w:val="32"/>
          <w:szCs w:val="32"/>
        </w:rPr>
        <w:t>人，增加</w:t>
      </w:r>
      <w:r>
        <w:rPr>
          <w:rFonts w:hint="eastAsia" w:ascii="仿宋_GB2312" w:hAnsi="黑体" w:eastAsia="仿宋_GB2312" w:cs="宋体"/>
          <w:bCs/>
          <w:kern w:val="0"/>
          <w:sz w:val="32"/>
          <w:szCs w:val="32"/>
          <w:lang w:val="en-US" w:eastAsia="zh-CN"/>
        </w:rPr>
        <w:t>1</w:t>
      </w:r>
      <w:r>
        <w:rPr>
          <w:rFonts w:hint="eastAsia" w:ascii="仿宋_GB2312" w:hAnsi="黑体" w:eastAsia="仿宋_GB2312" w:cs="宋体"/>
          <w:bCs/>
          <w:kern w:val="0"/>
          <w:sz w:val="32"/>
          <w:szCs w:val="32"/>
        </w:rPr>
        <w:t>人；离休0人，增加</w:t>
      </w:r>
      <w:r>
        <w:rPr>
          <w:rFonts w:hint="eastAsia" w:ascii="仿宋_GB2312" w:hAnsi="黑体" w:eastAsia="仿宋_GB2312" w:cs="宋体"/>
          <w:bCs/>
          <w:kern w:val="0"/>
          <w:sz w:val="32"/>
          <w:szCs w:val="32"/>
          <w:lang w:val="en-US" w:eastAsia="zh-CN"/>
        </w:rPr>
        <w:t>0</w:t>
      </w:r>
      <w:r>
        <w:rPr>
          <w:rFonts w:hint="eastAsia" w:ascii="仿宋_GB2312" w:hAnsi="黑体" w:eastAsia="仿宋_GB2312" w:cs="宋体"/>
          <w:bCs/>
          <w:kern w:val="0"/>
          <w:sz w:val="32"/>
          <w:szCs w:val="32"/>
        </w:rPr>
        <w:t>人。</w:t>
      </w:r>
    </w:p>
    <w:p>
      <w:pPr>
        <w:keepNext w:val="0"/>
        <w:keepLines w:val="0"/>
        <w:pageBreakBefore w:val="0"/>
        <w:widowControl/>
        <w:kinsoku/>
        <w:wordWrap/>
        <w:overflowPunct/>
        <w:topLinePunct w:val="0"/>
        <w:autoSpaceDE/>
        <w:autoSpaceDN/>
        <w:bidi w:val="0"/>
        <w:adjustRightInd/>
        <w:snapToGrid/>
        <w:spacing w:before="0" w:beforeLines="0" w:line="440" w:lineRule="exact"/>
        <w:ind w:firstLine="640"/>
        <w:jc w:val="left"/>
        <w:textAlignment w:val="auto"/>
        <w:outlineLvl w:val="1"/>
        <w:rPr>
          <w:rFonts w:hint="eastAsia" w:ascii="仿宋_GB2312" w:hAnsi="黑体" w:eastAsia="仿宋_GB2312" w:cs="宋体"/>
          <w:bCs/>
          <w:kern w:val="0"/>
          <w:sz w:val="32"/>
          <w:szCs w:val="32"/>
        </w:rPr>
      </w:pPr>
    </w:p>
    <w:p>
      <w:pPr>
        <w:keepNext w:val="0"/>
        <w:keepLines w:val="0"/>
        <w:pageBreakBefore w:val="0"/>
        <w:widowControl/>
        <w:kinsoku/>
        <w:wordWrap/>
        <w:overflowPunct/>
        <w:topLinePunct w:val="0"/>
        <w:autoSpaceDE/>
        <w:autoSpaceDN/>
        <w:bidi w:val="0"/>
        <w:adjustRightInd/>
        <w:snapToGrid/>
        <w:spacing w:before="0" w:beforeLines="0" w:line="440" w:lineRule="exact"/>
        <w:ind w:firstLine="640"/>
        <w:jc w:val="left"/>
        <w:textAlignment w:val="auto"/>
        <w:outlineLvl w:val="1"/>
        <w:rPr>
          <w:rFonts w:hint="eastAsia" w:ascii="仿宋_GB2312" w:hAnsi="黑体" w:eastAsia="仿宋_GB2312" w:cs="宋体"/>
          <w:bCs/>
          <w:kern w:val="0"/>
          <w:sz w:val="32"/>
          <w:szCs w:val="32"/>
        </w:rPr>
      </w:pPr>
    </w:p>
    <w:p>
      <w:pPr>
        <w:pStyle w:val="2"/>
        <w:rPr>
          <w:rFonts w:hint="eastAsia" w:ascii="仿宋_GB2312" w:hAnsi="黑体" w:eastAsia="仿宋_GB2312" w:cs="宋体"/>
          <w:bCs/>
          <w:kern w:val="0"/>
          <w:sz w:val="32"/>
          <w:szCs w:val="32"/>
        </w:rPr>
      </w:pPr>
    </w:p>
    <w:p>
      <w:pPr>
        <w:rPr>
          <w:rFonts w:hint="eastAsia"/>
        </w:rPr>
      </w:pPr>
    </w:p>
    <w:p>
      <w:pPr>
        <w:keepNext w:val="0"/>
        <w:keepLines w:val="0"/>
        <w:pageBreakBefore w:val="0"/>
        <w:widowControl/>
        <w:kinsoku/>
        <w:wordWrap/>
        <w:overflowPunct/>
        <w:topLinePunct w:val="0"/>
        <w:autoSpaceDE/>
        <w:autoSpaceDN/>
        <w:bidi w:val="0"/>
        <w:adjustRightInd/>
        <w:snapToGrid/>
        <w:spacing w:before="0" w:beforeLines="0" w:line="440" w:lineRule="exact"/>
        <w:ind w:firstLine="640"/>
        <w:jc w:val="left"/>
        <w:textAlignment w:val="auto"/>
        <w:outlineLvl w:val="1"/>
        <w:rPr>
          <w:rFonts w:hint="eastAsia" w:ascii="仿宋_GB2312" w:hAnsi="黑体" w:eastAsia="仿宋_GB2312" w:cs="宋体"/>
          <w:bCs/>
          <w:kern w:val="0"/>
          <w:sz w:val="32"/>
          <w:szCs w:val="32"/>
        </w:rPr>
      </w:pPr>
    </w:p>
    <w:p>
      <w:pPr>
        <w:keepNext w:val="0"/>
        <w:keepLines w:val="0"/>
        <w:pageBreakBefore w:val="0"/>
        <w:widowControl/>
        <w:kinsoku/>
        <w:wordWrap/>
        <w:overflowPunct/>
        <w:topLinePunct w:val="0"/>
        <w:autoSpaceDE/>
        <w:autoSpaceDN/>
        <w:bidi w:val="0"/>
        <w:adjustRightInd/>
        <w:snapToGrid/>
        <w:spacing w:before="0" w:beforeLines="0" w:line="440" w:lineRule="exact"/>
        <w:ind w:firstLine="640"/>
        <w:jc w:val="left"/>
        <w:textAlignment w:val="auto"/>
        <w:outlineLvl w:val="1"/>
        <w:rPr>
          <w:rFonts w:hint="eastAsia" w:ascii="仿宋_GB2312" w:hAnsi="黑体" w:eastAsia="仿宋_GB2312" w:cs="宋体"/>
          <w:bCs/>
          <w:kern w:val="0"/>
          <w:sz w:val="32"/>
          <w:szCs w:val="32"/>
        </w:rPr>
      </w:pPr>
    </w:p>
    <w:p>
      <w:pPr>
        <w:keepNext w:val="0"/>
        <w:keepLines w:val="0"/>
        <w:pageBreakBefore w:val="0"/>
        <w:widowControl/>
        <w:kinsoku/>
        <w:wordWrap/>
        <w:overflowPunct/>
        <w:topLinePunct w:val="0"/>
        <w:autoSpaceDE/>
        <w:autoSpaceDN/>
        <w:bidi w:val="0"/>
        <w:adjustRightInd/>
        <w:snapToGrid/>
        <w:spacing w:before="0" w:beforeLines="0" w:line="440" w:lineRule="exact"/>
        <w:ind w:firstLine="640"/>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ascii="黑体" w:hAnsi="黑体" w:eastAsia="黑体"/>
          <w:kern w:val="0"/>
          <w:sz w:val="32"/>
          <w:szCs w:val="32"/>
        </w:rPr>
        <w:t>2023</w:t>
      </w:r>
      <w:r>
        <w:rPr>
          <w:rFonts w:hint="eastAsia" w:ascii="黑体" w:hAnsi="黑体" w:eastAsia="黑体"/>
          <w:kern w:val="0"/>
          <w:sz w:val="32"/>
          <w:szCs w:val="32"/>
        </w:rPr>
        <w:t>年</w:t>
      </w:r>
      <w:r>
        <w:rPr>
          <w:rFonts w:hint="eastAsia" w:ascii="黑体" w:hAnsi="黑体" w:eastAsia="黑体"/>
          <w:color w:val="auto"/>
          <w:kern w:val="0"/>
          <w:sz w:val="32"/>
          <w:szCs w:val="32"/>
          <w:highlight w:val="none"/>
          <w:lang w:eastAsia="zh-CN"/>
        </w:rPr>
        <w:t>呼图壁县城镇卫生院</w:t>
      </w:r>
      <w:r>
        <w:rPr>
          <w:rFonts w:hint="eastAsia" w:ascii="黑体" w:hAnsi="黑体" w:eastAsia="黑体"/>
          <w:color w:val="auto"/>
          <w:kern w:val="0"/>
          <w:sz w:val="32"/>
          <w:szCs w:val="32"/>
          <w:highlight w:val="none"/>
        </w:rPr>
        <w:t>预算公开表</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呼图壁县城镇卫生院</w:t>
      </w:r>
      <w:r>
        <w:rPr>
          <w:rFonts w:hint="eastAsia" w:ascii="仿宋_GB2312" w:hAnsi="宋体" w:eastAsia="仿宋_GB2312"/>
          <w:b/>
          <w:color w:val="auto"/>
          <w:kern w:val="0"/>
          <w:sz w:val="32"/>
          <w:szCs w:val="32"/>
          <w:highlight w:val="none"/>
        </w:rPr>
        <w:t>收支总体情况表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呼图壁县城镇卫生院</w:t>
      </w:r>
      <w:r>
        <w:rPr>
          <w:rFonts w:hint="eastAsia" w:ascii="仿宋_GB2312" w:hAnsi="宋体" w:eastAsia="仿宋_GB2312"/>
          <w:kern w:val="0"/>
          <w:sz w:val="24"/>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2613.07</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668.07</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171.25</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2347.73</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1945</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1945</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19.55</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19.55</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19.55</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113.64</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2632.62</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20"/>
                <w:szCs w:val="20"/>
                <w:highlight w:val="none"/>
                <w:lang w:val="en-US" w:eastAsia="zh-CN"/>
              </w:rPr>
              <w:t>2632.62</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呼图壁县城镇卫生院</w:t>
      </w:r>
      <w:r>
        <w:rPr>
          <w:rFonts w:hint="eastAsia" w:ascii="仿宋_GB2312" w:hAnsi="仿宋_GB2312" w:eastAsia="仿宋_GB2312" w:cs="仿宋_GB2312"/>
          <w:b/>
          <w:bCs w:val="0"/>
          <w:color w:val="auto"/>
          <w:kern w:val="0"/>
          <w:sz w:val="32"/>
          <w:szCs w:val="32"/>
          <w:highlight w:val="none"/>
        </w:rPr>
        <w:t>收入总体情况表</w:t>
      </w:r>
    </w:p>
    <w:tbl>
      <w:tblPr>
        <w:tblStyle w:val="6"/>
        <w:tblpPr w:leftFromText="180" w:rightFromText="180" w:vertAnchor="text" w:horzAnchor="page" w:tblpX="736" w:tblpY="250"/>
        <w:tblOverlap w:val="never"/>
        <w:tblW w:w="10720" w:type="dxa"/>
        <w:tblInd w:w="0" w:type="dxa"/>
        <w:tblLayout w:type="fixed"/>
        <w:tblCellMar>
          <w:top w:w="0" w:type="dxa"/>
          <w:left w:w="108" w:type="dxa"/>
          <w:bottom w:w="0" w:type="dxa"/>
          <w:right w:w="108" w:type="dxa"/>
        </w:tblCellMar>
      </w:tblPr>
      <w:tblGrid>
        <w:gridCol w:w="570"/>
        <w:gridCol w:w="437"/>
        <w:gridCol w:w="500"/>
        <w:gridCol w:w="900"/>
        <w:gridCol w:w="988"/>
        <w:gridCol w:w="900"/>
        <w:gridCol w:w="887"/>
        <w:gridCol w:w="538"/>
        <w:gridCol w:w="662"/>
        <w:gridCol w:w="638"/>
        <w:gridCol w:w="437"/>
        <w:gridCol w:w="688"/>
        <w:gridCol w:w="462"/>
        <w:gridCol w:w="950"/>
        <w:gridCol w:w="763"/>
        <w:gridCol w:w="400"/>
      </w:tblGrid>
      <w:tr>
        <w:tblPrEx>
          <w:tblLayout w:type="fixed"/>
          <w:tblCellMar>
            <w:top w:w="0" w:type="dxa"/>
            <w:left w:w="108" w:type="dxa"/>
            <w:bottom w:w="0" w:type="dxa"/>
            <w:right w:w="108" w:type="dxa"/>
          </w:tblCellMar>
        </w:tblPrEx>
        <w:trPr>
          <w:trHeight w:val="697" w:hRule="atLeast"/>
        </w:trPr>
        <w:tc>
          <w:tcPr>
            <w:tcW w:w="1507"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90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8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750"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62"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95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76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40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2394" w:hRule="atLeast"/>
        </w:trPr>
        <w:tc>
          <w:tcPr>
            <w:tcW w:w="570" w:type="dxa"/>
            <w:tcBorders>
              <w:left w:val="single" w:color="auto" w:sz="4" w:space="0"/>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37"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500"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90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988"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90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87"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538"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662"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38"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437"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88"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62"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95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76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40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shd w:val="clear" w:color="auto" w:fill="auto"/>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auto"/>
                <w:sz w:val="20"/>
                <w:szCs w:val="20"/>
                <w:highlight w:val="none"/>
              </w:rPr>
            </w:pPr>
            <w:r>
              <w:rPr>
                <w:rFonts w:hint="eastAsia" w:ascii="仿宋_GB2312" w:eastAsia="仿宋_GB2312"/>
                <w:sz w:val="20"/>
                <w:szCs w:val="20"/>
              </w:rPr>
              <w:t>社会保障和就业支出</w:t>
            </w:r>
          </w:p>
        </w:tc>
        <w:tc>
          <w:tcPr>
            <w:tcW w:w="988"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171.25　</w:t>
            </w:r>
          </w:p>
        </w:tc>
        <w:tc>
          <w:tcPr>
            <w:tcW w:w="90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81.25</w:t>
            </w:r>
            <w:r>
              <w:rPr>
                <w:rFonts w:hint="eastAsia" w:ascii="仿宋_GB2312" w:eastAsia="仿宋_GB2312"/>
                <w:color w:val="auto"/>
                <w:sz w:val="20"/>
                <w:szCs w:val="20"/>
                <w:highlight w:val="none"/>
              </w:rPr>
              <w:t>　</w:t>
            </w:r>
          </w:p>
        </w:tc>
        <w:tc>
          <w:tcPr>
            <w:tcW w:w="887"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81.25</w:t>
            </w:r>
          </w:p>
        </w:tc>
        <w:tc>
          <w:tcPr>
            <w:tcW w:w="538"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p>
        </w:tc>
        <w:tc>
          <w:tcPr>
            <w:tcW w:w="662"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8"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8"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62"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c>
          <w:tcPr>
            <w:tcW w:w="950"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90</w:t>
            </w:r>
          </w:p>
        </w:tc>
        <w:tc>
          <w:tcPr>
            <w:tcW w:w="763"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c>
          <w:tcPr>
            <w:tcW w:w="400"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sz w:val="20"/>
                <w:szCs w:val="20"/>
              </w:rPr>
              <w:t>行政事业单位养老支出</w:t>
            </w:r>
          </w:p>
        </w:tc>
        <w:tc>
          <w:tcPr>
            <w:tcW w:w="98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171.25　</w:t>
            </w:r>
          </w:p>
        </w:tc>
        <w:tc>
          <w:tcPr>
            <w:tcW w:w="90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81.25</w:t>
            </w:r>
            <w:r>
              <w:rPr>
                <w:rFonts w:hint="eastAsia" w:ascii="仿宋_GB2312" w:eastAsia="仿宋_GB2312"/>
                <w:color w:val="auto"/>
                <w:sz w:val="20"/>
                <w:szCs w:val="20"/>
                <w:highlight w:val="none"/>
              </w:rPr>
              <w:t>　</w:t>
            </w:r>
          </w:p>
        </w:tc>
        <w:tc>
          <w:tcPr>
            <w:tcW w:w="88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81.25</w:t>
            </w:r>
          </w:p>
        </w:tc>
        <w:tc>
          <w:tcPr>
            <w:tcW w:w="53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66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62"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95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90</w:t>
            </w:r>
          </w:p>
        </w:tc>
        <w:tc>
          <w:tcPr>
            <w:tcW w:w="76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0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vAlign w:val="center"/>
          </w:tcPr>
          <w:p>
            <w:pPr>
              <w:jc w:val="right"/>
              <w:rPr>
                <w:rFonts w:hint="eastAsia" w:ascii="仿宋_GB2312" w:hAnsi="宋体" w:eastAsia="仿宋_GB2312" w:cs="宋体"/>
                <w:sz w:val="20"/>
                <w:szCs w:val="20"/>
                <w:lang w:val="en-US" w:eastAsia="zh-CN"/>
              </w:rPr>
            </w:pPr>
            <w:r>
              <w:rPr>
                <w:rFonts w:hint="eastAsia" w:ascii="仿宋_GB2312" w:hAnsi="宋体" w:eastAsia="仿宋_GB2312" w:cs="宋体"/>
                <w:sz w:val="20"/>
                <w:szCs w:val="20"/>
                <w:lang w:val="en-US" w:eastAsia="zh-CN"/>
              </w:rPr>
              <w:t>208</w:t>
            </w:r>
          </w:p>
        </w:tc>
        <w:tc>
          <w:tcPr>
            <w:tcW w:w="437"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sz w:val="20"/>
                <w:szCs w:val="20"/>
                <w:lang w:val="en-US" w:eastAsia="zh-CN"/>
              </w:rPr>
            </w:pPr>
            <w:r>
              <w:rPr>
                <w:rFonts w:hint="eastAsia" w:ascii="仿宋_GB2312" w:hAnsi="宋体" w:eastAsia="仿宋_GB2312" w:cs="宋体"/>
                <w:sz w:val="20"/>
                <w:szCs w:val="20"/>
                <w:lang w:val="en-US" w:eastAsia="zh-CN"/>
              </w:rPr>
              <w:t>05</w:t>
            </w:r>
          </w:p>
        </w:tc>
        <w:tc>
          <w:tcPr>
            <w:tcW w:w="500"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sz w:val="20"/>
                <w:szCs w:val="20"/>
                <w:lang w:val="en-US" w:eastAsia="zh-CN"/>
              </w:rPr>
            </w:pPr>
            <w:r>
              <w:rPr>
                <w:rFonts w:hint="eastAsia" w:ascii="仿宋_GB2312" w:hAnsi="宋体" w:eastAsia="仿宋_GB2312" w:cs="宋体"/>
                <w:sz w:val="20"/>
                <w:szCs w:val="20"/>
                <w:lang w:val="en-US" w:eastAsia="zh-CN"/>
              </w:rPr>
              <w:t>02</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sz w:val="20"/>
                <w:szCs w:val="20"/>
              </w:rPr>
            </w:pPr>
            <w:r>
              <w:rPr>
                <w:rFonts w:hint="eastAsia" w:ascii="仿宋_GB2312" w:eastAsia="仿宋_GB2312"/>
                <w:sz w:val="20"/>
                <w:szCs w:val="20"/>
              </w:rPr>
              <w:t>事业单位离退休</w:t>
            </w:r>
          </w:p>
        </w:tc>
        <w:tc>
          <w:tcPr>
            <w:tcW w:w="988"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16.20</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16.20</w:t>
            </w:r>
          </w:p>
        </w:tc>
        <w:tc>
          <w:tcPr>
            <w:tcW w:w="887"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16.20</w:t>
            </w:r>
          </w:p>
        </w:tc>
        <w:tc>
          <w:tcPr>
            <w:tcW w:w="53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662"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8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6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95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6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0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sz w:val="20"/>
                <w:szCs w:val="20"/>
              </w:rPr>
              <w:t>208</w:t>
            </w:r>
          </w:p>
        </w:tc>
        <w:tc>
          <w:tcPr>
            <w:tcW w:w="43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sz w:val="20"/>
                <w:szCs w:val="20"/>
              </w:rPr>
              <w:t>05</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sz w:val="20"/>
                <w:szCs w:val="20"/>
              </w:rPr>
              <w:t>05</w:t>
            </w:r>
          </w:p>
        </w:tc>
        <w:tc>
          <w:tcPr>
            <w:tcW w:w="90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sz w:val="20"/>
                <w:szCs w:val="20"/>
              </w:rPr>
              <w:t>机关事业单位基本养老保险缴费支出</w:t>
            </w:r>
          </w:p>
        </w:tc>
        <w:tc>
          <w:tcPr>
            <w:tcW w:w="98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rPr>
              <w:t>155.05</w:t>
            </w:r>
          </w:p>
        </w:tc>
        <w:tc>
          <w:tcPr>
            <w:tcW w:w="90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20"/>
                <w:szCs w:val="20"/>
                <w:highlight w:val="none"/>
                <w:lang w:eastAsia="zh-CN"/>
              </w:rPr>
            </w:pPr>
            <w:r>
              <w:rPr>
                <w:rFonts w:hint="eastAsia" w:eastAsia="仿宋_GB2312"/>
                <w:lang w:val="en-US" w:eastAsia="zh-CN"/>
              </w:rPr>
              <w:t>65.05</w:t>
            </w:r>
          </w:p>
        </w:tc>
        <w:tc>
          <w:tcPr>
            <w:tcW w:w="88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20"/>
                <w:szCs w:val="20"/>
                <w:highlight w:val="none"/>
                <w:lang w:val="en-US" w:eastAsia="zh-CN"/>
              </w:rPr>
            </w:pPr>
            <w:r>
              <w:rPr>
                <w:rFonts w:hint="eastAsia" w:eastAsia="仿宋_GB2312"/>
                <w:lang w:val="en-US" w:eastAsia="zh-CN"/>
              </w:rPr>
              <w:t>65.05</w:t>
            </w:r>
          </w:p>
        </w:tc>
        <w:tc>
          <w:tcPr>
            <w:tcW w:w="53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lang w:val="en-US"/>
              </w:rPr>
            </w:pPr>
          </w:p>
        </w:tc>
        <w:tc>
          <w:tcPr>
            <w:tcW w:w="66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6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95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90</w:t>
            </w:r>
          </w:p>
        </w:tc>
        <w:tc>
          <w:tcPr>
            <w:tcW w:w="76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0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sz w:val="20"/>
                <w:szCs w:val="20"/>
              </w:rPr>
              <w:t>210</w:t>
            </w:r>
          </w:p>
        </w:tc>
        <w:tc>
          <w:tcPr>
            <w:tcW w:w="43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90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sz w:val="20"/>
                <w:szCs w:val="20"/>
              </w:rPr>
              <w:t>卫生健康支出</w:t>
            </w:r>
          </w:p>
        </w:tc>
        <w:tc>
          <w:tcPr>
            <w:tcW w:w="98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2347.7</w:t>
            </w:r>
            <w:r>
              <w:rPr>
                <w:rFonts w:hint="eastAsia" w:ascii="仿宋_GB2312" w:eastAsia="仿宋_GB2312"/>
                <w:color w:val="auto"/>
                <w:sz w:val="20"/>
                <w:szCs w:val="20"/>
                <w:highlight w:val="none"/>
                <w:lang w:val="en-US" w:eastAsia="zh-CN"/>
              </w:rPr>
              <w:t>3</w:t>
            </w: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533.19</w:t>
            </w:r>
            <w:r>
              <w:rPr>
                <w:rFonts w:hint="eastAsia" w:ascii="仿宋_GB2312" w:eastAsia="仿宋_GB2312"/>
                <w:color w:val="auto"/>
                <w:sz w:val="20"/>
                <w:szCs w:val="20"/>
                <w:highlight w:val="none"/>
              </w:rPr>
              <w:t>　</w:t>
            </w:r>
          </w:p>
        </w:tc>
        <w:tc>
          <w:tcPr>
            <w:tcW w:w="88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533.19</w:t>
            </w:r>
            <w:r>
              <w:rPr>
                <w:rFonts w:hint="eastAsia" w:ascii="仿宋_GB2312" w:eastAsia="仿宋_GB2312"/>
                <w:color w:val="auto"/>
                <w:sz w:val="20"/>
                <w:szCs w:val="20"/>
                <w:highlight w:val="none"/>
              </w:rPr>
              <w:t>　</w:t>
            </w:r>
          </w:p>
        </w:tc>
        <w:tc>
          <w:tcPr>
            <w:tcW w:w="53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66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6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95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1794.99</w:t>
            </w:r>
          </w:p>
        </w:tc>
        <w:tc>
          <w:tcPr>
            <w:tcW w:w="76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19.55</w:t>
            </w:r>
          </w:p>
        </w:tc>
        <w:tc>
          <w:tcPr>
            <w:tcW w:w="40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sz w:val="20"/>
                <w:szCs w:val="20"/>
              </w:rPr>
              <w:t>210　</w:t>
            </w:r>
          </w:p>
        </w:tc>
        <w:tc>
          <w:tcPr>
            <w:tcW w:w="43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sz w:val="20"/>
                <w:szCs w:val="20"/>
              </w:rPr>
              <w:t>03　</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sz w:val="20"/>
                <w:szCs w:val="20"/>
              </w:rPr>
              <w:t>　</w:t>
            </w:r>
          </w:p>
        </w:tc>
        <w:tc>
          <w:tcPr>
            <w:tcW w:w="90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sz w:val="20"/>
                <w:szCs w:val="20"/>
              </w:rPr>
              <w:t>基层医疗卫生机构</w:t>
            </w:r>
          </w:p>
        </w:tc>
        <w:tc>
          <w:tcPr>
            <w:tcW w:w="98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2235.49</w:t>
            </w: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491.5</w:t>
            </w:r>
            <w:r>
              <w:rPr>
                <w:rFonts w:hint="eastAsia" w:ascii="仿宋_GB2312" w:eastAsia="仿宋_GB2312"/>
                <w:color w:val="auto"/>
                <w:sz w:val="20"/>
                <w:szCs w:val="20"/>
                <w:highlight w:val="none"/>
              </w:rPr>
              <w:t>　</w:t>
            </w:r>
          </w:p>
        </w:tc>
        <w:tc>
          <w:tcPr>
            <w:tcW w:w="88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491.5</w:t>
            </w:r>
            <w:r>
              <w:rPr>
                <w:rFonts w:hint="eastAsia" w:ascii="仿宋_GB2312" w:eastAsia="仿宋_GB2312"/>
                <w:color w:val="auto"/>
                <w:sz w:val="20"/>
                <w:szCs w:val="20"/>
                <w:highlight w:val="none"/>
              </w:rPr>
              <w:t>　</w:t>
            </w:r>
          </w:p>
        </w:tc>
        <w:tc>
          <w:tcPr>
            <w:tcW w:w="53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66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6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95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1743.99</w:t>
            </w:r>
          </w:p>
        </w:tc>
        <w:tc>
          <w:tcPr>
            <w:tcW w:w="76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0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vAlign w:val="center"/>
          </w:tcPr>
          <w:p>
            <w:pPr>
              <w:tabs>
                <w:tab w:val="left" w:pos="442"/>
              </w:tabs>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eastAsia="zh-CN"/>
              </w:rPr>
              <w:t>乡镇卫生院</w:t>
            </w:r>
          </w:p>
        </w:tc>
        <w:tc>
          <w:tcPr>
            <w:tcW w:w="98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2235.49</w:t>
            </w: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491.5</w:t>
            </w:r>
            <w:r>
              <w:rPr>
                <w:rFonts w:hint="eastAsia" w:ascii="仿宋_GB2312" w:eastAsia="仿宋_GB2312"/>
                <w:color w:val="auto"/>
                <w:sz w:val="20"/>
                <w:szCs w:val="20"/>
                <w:highlight w:val="none"/>
              </w:rPr>
              <w:t>　</w:t>
            </w:r>
          </w:p>
        </w:tc>
        <w:tc>
          <w:tcPr>
            <w:tcW w:w="88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491.5</w:t>
            </w:r>
            <w:r>
              <w:rPr>
                <w:rFonts w:hint="eastAsia" w:ascii="仿宋_GB2312" w:eastAsia="仿宋_GB2312"/>
                <w:color w:val="auto"/>
                <w:sz w:val="20"/>
                <w:szCs w:val="20"/>
                <w:highlight w:val="none"/>
              </w:rPr>
              <w:t>　</w:t>
            </w:r>
          </w:p>
        </w:tc>
        <w:tc>
          <w:tcPr>
            <w:tcW w:w="53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66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6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95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1743.99</w:t>
            </w:r>
          </w:p>
        </w:tc>
        <w:tc>
          <w:tcPr>
            <w:tcW w:w="76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0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04</w:t>
            </w: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公共卫生</w:t>
            </w:r>
          </w:p>
        </w:tc>
        <w:tc>
          <w:tcPr>
            <w:tcW w:w="98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19.25</w:t>
            </w: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8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3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66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6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95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6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19.25</w:t>
            </w:r>
          </w:p>
        </w:tc>
        <w:tc>
          <w:tcPr>
            <w:tcW w:w="40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04</w:t>
            </w: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08</w:t>
            </w: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基本公共卫生服务</w:t>
            </w:r>
          </w:p>
        </w:tc>
        <w:tc>
          <w:tcPr>
            <w:tcW w:w="98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19.25</w:t>
            </w: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8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3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66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6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95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6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19.25</w:t>
            </w:r>
            <w:r>
              <w:rPr>
                <w:rFonts w:hint="eastAsia" w:ascii="仿宋_GB2312" w:eastAsia="仿宋_GB2312"/>
                <w:color w:val="auto"/>
                <w:sz w:val="20"/>
                <w:szCs w:val="20"/>
                <w:highlight w:val="none"/>
              </w:rPr>
              <w:t>　</w:t>
            </w:r>
          </w:p>
        </w:tc>
        <w:tc>
          <w:tcPr>
            <w:tcW w:w="40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color w:val="auto"/>
                <w:sz w:val="20"/>
                <w:szCs w:val="20"/>
                <w:highlight w:val="none"/>
                <w:lang w:val="en-US" w:eastAsia="zh-CN"/>
              </w:rPr>
            </w:pPr>
            <w:r>
              <w:rPr>
                <w:rFonts w:hint="eastAsia" w:ascii="仿宋_GB2312" w:eastAsia="仿宋_GB2312"/>
                <w:color w:val="auto"/>
                <w:sz w:val="20"/>
                <w:szCs w:val="20"/>
                <w:highlight w:val="none"/>
                <w:lang w:val="en-US" w:eastAsia="zh-CN"/>
              </w:rPr>
              <w:t>07</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计划生育事务</w:t>
            </w:r>
          </w:p>
        </w:tc>
        <w:tc>
          <w:tcPr>
            <w:tcW w:w="98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0.29</w:t>
            </w: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8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3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66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6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95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6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0.29</w:t>
            </w:r>
          </w:p>
        </w:tc>
        <w:tc>
          <w:tcPr>
            <w:tcW w:w="40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07</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17</w:t>
            </w: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计划生育服务</w:t>
            </w:r>
          </w:p>
        </w:tc>
        <w:tc>
          <w:tcPr>
            <w:tcW w:w="98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0.29</w:t>
            </w: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8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3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66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6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95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6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0.29</w:t>
            </w:r>
          </w:p>
        </w:tc>
        <w:tc>
          <w:tcPr>
            <w:tcW w:w="40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行政事业单位医疗　</w:t>
            </w:r>
          </w:p>
        </w:tc>
        <w:tc>
          <w:tcPr>
            <w:tcW w:w="98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92.69</w:t>
            </w: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41.69</w:t>
            </w:r>
            <w:r>
              <w:rPr>
                <w:rFonts w:hint="eastAsia" w:ascii="仿宋_GB2312" w:eastAsia="仿宋_GB2312"/>
                <w:color w:val="auto"/>
                <w:sz w:val="20"/>
                <w:szCs w:val="20"/>
                <w:highlight w:val="none"/>
              </w:rPr>
              <w:t>　</w:t>
            </w:r>
          </w:p>
        </w:tc>
        <w:tc>
          <w:tcPr>
            <w:tcW w:w="88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41.69</w:t>
            </w:r>
            <w:r>
              <w:rPr>
                <w:rFonts w:hint="eastAsia" w:ascii="仿宋_GB2312" w:eastAsia="仿宋_GB2312"/>
                <w:color w:val="auto"/>
                <w:sz w:val="20"/>
                <w:szCs w:val="20"/>
                <w:highlight w:val="none"/>
              </w:rPr>
              <w:t>　</w:t>
            </w:r>
          </w:p>
        </w:tc>
        <w:tc>
          <w:tcPr>
            <w:tcW w:w="53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66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6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95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51</w:t>
            </w:r>
          </w:p>
        </w:tc>
        <w:tc>
          <w:tcPr>
            <w:tcW w:w="76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0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事业单位医疗</w:t>
            </w:r>
          </w:p>
        </w:tc>
        <w:tc>
          <w:tcPr>
            <w:tcW w:w="98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82.53</w:t>
            </w: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32.53</w:t>
            </w:r>
            <w:r>
              <w:rPr>
                <w:rFonts w:hint="eastAsia" w:ascii="仿宋_GB2312" w:eastAsia="仿宋_GB2312"/>
                <w:color w:val="auto"/>
                <w:sz w:val="20"/>
                <w:szCs w:val="20"/>
                <w:highlight w:val="none"/>
              </w:rPr>
              <w:t>　</w:t>
            </w:r>
          </w:p>
        </w:tc>
        <w:tc>
          <w:tcPr>
            <w:tcW w:w="88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32.53</w:t>
            </w:r>
            <w:r>
              <w:rPr>
                <w:rFonts w:hint="eastAsia" w:ascii="仿宋_GB2312" w:eastAsia="仿宋_GB2312"/>
                <w:color w:val="auto"/>
                <w:sz w:val="20"/>
                <w:szCs w:val="20"/>
                <w:highlight w:val="none"/>
              </w:rPr>
              <w:t>　</w:t>
            </w:r>
          </w:p>
        </w:tc>
        <w:tc>
          <w:tcPr>
            <w:tcW w:w="53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66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6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95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50</w:t>
            </w:r>
          </w:p>
        </w:tc>
        <w:tc>
          <w:tcPr>
            <w:tcW w:w="76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0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3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50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03</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公务员医疗补助</w:t>
            </w:r>
          </w:p>
        </w:tc>
        <w:tc>
          <w:tcPr>
            <w:tcW w:w="98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9.94</w:t>
            </w:r>
          </w:p>
        </w:tc>
        <w:tc>
          <w:tcPr>
            <w:tcW w:w="90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8.94</w:t>
            </w:r>
          </w:p>
        </w:tc>
        <w:tc>
          <w:tcPr>
            <w:tcW w:w="88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8.94</w:t>
            </w:r>
          </w:p>
        </w:tc>
        <w:tc>
          <w:tcPr>
            <w:tcW w:w="53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662"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8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6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95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w:t>
            </w:r>
          </w:p>
        </w:tc>
        <w:tc>
          <w:tcPr>
            <w:tcW w:w="76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0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3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50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其他行政事业单位医疗支出</w:t>
            </w:r>
          </w:p>
        </w:tc>
        <w:tc>
          <w:tcPr>
            <w:tcW w:w="98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0.22</w:t>
            </w:r>
          </w:p>
        </w:tc>
        <w:tc>
          <w:tcPr>
            <w:tcW w:w="90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0.22</w:t>
            </w:r>
          </w:p>
        </w:tc>
        <w:tc>
          <w:tcPr>
            <w:tcW w:w="88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0.22</w:t>
            </w:r>
          </w:p>
        </w:tc>
        <w:tc>
          <w:tcPr>
            <w:tcW w:w="53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662"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8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6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95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p>
        </w:tc>
        <w:tc>
          <w:tcPr>
            <w:tcW w:w="76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0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w:t>
            </w:r>
          </w:p>
        </w:tc>
        <w:tc>
          <w:tcPr>
            <w:tcW w:w="43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p>
        </w:tc>
        <w:tc>
          <w:tcPr>
            <w:tcW w:w="50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住房保障支出</w:t>
            </w:r>
          </w:p>
        </w:tc>
        <w:tc>
          <w:tcPr>
            <w:tcW w:w="98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113.64</w:t>
            </w:r>
          </w:p>
        </w:tc>
        <w:tc>
          <w:tcPr>
            <w:tcW w:w="90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53.64</w:t>
            </w:r>
          </w:p>
        </w:tc>
        <w:tc>
          <w:tcPr>
            <w:tcW w:w="88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53.64</w:t>
            </w:r>
          </w:p>
        </w:tc>
        <w:tc>
          <w:tcPr>
            <w:tcW w:w="53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662"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8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6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95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60</w:t>
            </w:r>
          </w:p>
        </w:tc>
        <w:tc>
          <w:tcPr>
            <w:tcW w:w="76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0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w:t>
            </w:r>
          </w:p>
        </w:tc>
        <w:tc>
          <w:tcPr>
            <w:tcW w:w="43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50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住房改革支出</w:t>
            </w:r>
          </w:p>
        </w:tc>
        <w:tc>
          <w:tcPr>
            <w:tcW w:w="98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113.64</w:t>
            </w:r>
          </w:p>
        </w:tc>
        <w:tc>
          <w:tcPr>
            <w:tcW w:w="90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53.64</w:t>
            </w:r>
          </w:p>
        </w:tc>
        <w:tc>
          <w:tcPr>
            <w:tcW w:w="88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53.64</w:t>
            </w:r>
          </w:p>
        </w:tc>
        <w:tc>
          <w:tcPr>
            <w:tcW w:w="53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662"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8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6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95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60</w:t>
            </w:r>
          </w:p>
        </w:tc>
        <w:tc>
          <w:tcPr>
            <w:tcW w:w="76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0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w:t>
            </w:r>
          </w:p>
        </w:tc>
        <w:tc>
          <w:tcPr>
            <w:tcW w:w="43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50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住房公积金</w:t>
            </w:r>
          </w:p>
        </w:tc>
        <w:tc>
          <w:tcPr>
            <w:tcW w:w="98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113.64</w:t>
            </w:r>
          </w:p>
        </w:tc>
        <w:tc>
          <w:tcPr>
            <w:tcW w:w="90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53.64</w:t>
            </w:r>
          </w:p>
        </w:tc>
        <w:tc>
          <w:tcPr>
            <w:tcW w:w="88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53.64</w:t>
            </w:r>
          </w:p>
        </w:tc>
        <w:tc>
          <w:tcPr>
            <w:tcW w:w="53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662"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8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6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95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60</w:t>
            </w:r>
          </w:p>
        </w:tc>
        <w:tc>
          <w:tcPr>
            <w:tcW w:w="76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0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98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2632.62</w:t>
            </w: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668.07</w:t>
            </w:r>
            <w:r>
              <w:rPr>
                <w:rFonts w:hint="eastAsia" w:ascii="仿宋_GB2312" w:eastAsia="仿宋_GB2312"/>
                <w:color w:val="auto"/>
                <w:sz w:val="20"/>
                <w:szCs w:val="20"/>
                <w:highlight w:val="none"/>
              </w:rPr>
              <w:t>　</w:t>
            </w:r>
          </w:p>
        </w:tc>
        <w:tc>
          <w:tcPr>
            <w:tcW w:w="88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668.07</w:t>
            </w:r>
            <w:r>
              <w:rPr>
                <w:rFonts w:hint="eastAsia" w:ascii="仿宋_GB2312" w:eastAsia="仿宋_GB2312"/>
                <w:color w:val="auto"/>
                <w:sz w:val="20"/>
                <w:szCs w:val="20"/>
                <w:highlight w:val="none"/>
              </w:rPr>
              <w:t>　</w:t>
            </w:r>
          </w:p>
        </w:tc>
        <w:tc>
          <w:tcPr>
            <w:tcW w:w="53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66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6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950" w:type="dxa"/>
            <w:tcBorders>
              <w:top w:val="nil"/>
              <w:left w:val="single" w:color="auto" w:sz="4" w:space="0"/>
              <w:bottom w:val="single" w:color="auto" w:sz="4" w:space="0"/>
              <w:right w:val="single" w:color="auto" w:sz="4" w:space="0"/>
            </w:tcBorders>
            <w:vAlign w:val="center"/>
          </w:tcPr>
          <w:p>
            <w:pPr>
              <w:jc w:val="both"/>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1944.99</w:t>
            </w:r>
          </w:p>
        </w:tc>
        <w:tc>
          <w:tcPr>
            <w:tcW w:w="76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19.55</w:t>
            </w:r>
          </w:p>
        </w:tc>
        <w:tc>
          <w:tcPr>
            <w:tcW w:w="40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color w:val="0000FF"/>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呼图壁县城镇卫生院</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编制单位：呼图壁县城镇卫生院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867" w:type="dxa"/>
        <w:tblInd w:w="-307" w:type="dxa"/>
        <w:tblLayout w:type="fixed"/>
        <w:tblCellMar>
          <w:top w:w="0" w:type="dxa"/>
          <w:left w:w="108" w:type="dxa"/>
          <w:bottom w:w="0" w:type="dxa"/>
          <w:right w:w="108" w:type="dxa"/>
        </w:tblCellMar>
      </w:tblPr>
      <w:tblGrid>
        <w:gridCol w:w="501"/>
        <w:gridCol w:w="433"/>
        <w:gridCol w:w="434"/>
        <w:gridCol w:w="2692"/>
        <w:gridCol w:w="1920"/>
        <w:gridCol w:w="1919"/>
        <w:gridCol w:w="1968"/>
      </w:tblGrid>
      <w:tr>
        <w:tblPrEx>
          <w:tblLayout w:type="fixed"/>
          <w:tblCellMar>
            <w:top w:w="0" w:type="dxa"/>
            <w:left w:w="108" w:type="dxa"/>
            <w:bottom w:w="0" w:type="dxa"/>
            <w:right w:w="108" w:type="dxa"/>
          </w:tblCellMar>
        </w:tblPrEx>
        <w:trPr>
          <w:trHeight w:val="387" w:hRule="atLeast"/>
        </w:trPr>
        <w:tc>
          <w:tcPr>
            <w:tcW w:w="4060"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807"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740" w:hRule="atLeast"/>
        </w:trPr>
        <w:tc>
          <w:tcPr>
            <w:tcW w:w="136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692"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920"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919"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968"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87" w:hRule="atLeast"/>
        </w:trPr>
        <w:tc>
          <w:tcPr>
            <w:tcW w:w="5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3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692"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92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919"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968"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15" w:hRule="atLeast"/>
        </w:trPr>
        <w:tc>
          <w:tcPr>
            <w:tcW w:w="501"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208</w:t>
            </w:r>
          </w:p>
        </w:tc>
        <w:tc>
          <w:tcPr>
            <w:tcW w:w="43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692"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b/>
                <w:bCs/>
                <w:color w:val="auto"/>
                <w:kern w:val="0"/>
                <w:sz w:val="22"/>
                <w:szCs w:val="22"/>
                <w:highlight w:val="none"/>
              </w:rPr>
            </w:pPr>
            <w:r>
              <w:rPr>
                <w:rFonts w:hint="eastAsia" w:ascii="仿宋_GB2312" w:eastAsia="仿宋_GB2312"/>
                <w:sz w:val="20"/>
                <w:szCs w:val="20"/>
              </w:rPr>
              <w:t>社会保障和就业支出</w:t>
            </w:r>
            <w:r>
              <w:rPr>
                <w:rFonts w:hint="eastAsia" w:ascii="宋体" w:hAnsi="宋体" w:cs="宋体"/>
                <w:b/>
                <w:bCs/>
                <w:color w:val="auto"/>
                <w:kern w:val="0"/>
                <w:sz w:val="22"/>
                <w:szCs w:val="22"/>
                <w:highlight w:val="none"/>
              </w:rPr>
              <w:t>　</w:t>
            </w:r>
          </w:p>
        </w:tc>
        <w:tc>
          <w:tcPr>
            <w:tcW w:w="19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171.25</w:t>
            </w:r>
          </w:p>
        </w:tc>
        <w:tc>
          <w:tcPr>
            <w:tcW w:w="19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171.25</w:t>
            </w:r>
            <w:r>
              <w:rPr>
                <w:rFonts w:hint="eastAsia" w:ascii="宋体" w:hAnsi="宋体" w:cs="宋体"/>
                <w:b/>
                <w:bCs/>
                <w:color w:val="auto"/>
                <w:kern w:val="0"/>
                <w:sz w:val="22"/>
                <w:szCs w:val="22"/>
                <w:highlight w:val="none"/>
              </w:rPr>
              <w:t>　</w:t>
            </w:r>
          </w:p>
        </w:tc>
        <w:tc>
          <w:tcPr>
            <w:tcW w:w="196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387" w:hRule="atLeast"/>
        </w:trPr>
        <w:tc>
          <w:tcPr>
            <w:tcW w:w="5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208</w:t>
            </w:r>
          </w:p>
        </w:tc>
        <w:tc>
          <w:tcPr>
            <w:tcW w:w="43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w:t>
            </w:r>
          </w:p>
        </w:tc>
        <w:tc>
          <w:tcPr>
            <w:tcW w:w="4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692"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b/>
                <w:bCs/>
                <w:color w:val="auto"/>
                <w:kern w:val="0"/>
                <w:sz w:val="22"/>
                <w:szCs w:val="22"/>
                <w:highlight w:val="none"/>
              </w:rPr>
            </w:pPr>
            <w:r>
              <w:rPr>
                <w:rFonts w:hint="eastAsia" w:ascii="仿宋_GB2312" w:eastAsia="仿宋_GB2312"/>
                <w:sz w:val="20"/>
                <w:szCs w:val="20"/>
              </w:rPr>
              <w:t>行政事业单位养老支出</w:t>
            </w:r>
          </w:p>
        </w:tc>
        <w:tc>
          <w:tcPr>
            <w:tcW w:w="19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171.25</w:t>
            </w:r>
            <w:r>
              <w:rPr>
                <w:rFonts w:hint="eastAsia" w:ascii="宋体" w:hAnsi="宋体" w:cs="宋体"/>
                <w:b/>
                <w:bCs/>
                <w:color w:val="auto"/>
                <w:kern w:val="0"/>
                <w:sz w:val="22"/>
                <w:szCs w:val="22"/>
                <w:highlight w:val="none"/>
              </w:rPr>
              <w:t>　</w:t>
            </w:r>
          </w:p>
        </w:tc>
        <w:tc>
          <w:tcPr>
            <w:tcW w:w="19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171.25</w:t>
            </w:r>
            <w:r>
              <w:rPr>
                <w:rFonts w:hint="eastAsia" w:ascii="宋体" w:hAnsi="宋体" w:cs="宋体"/>
                <w:b/>
                <w:bCs/>
                <w:color w:val="auto"/>
                <w:kern w:val="0"/>
                <w:sz w:val="22"/>
                <w:szCs w:val="22"/>
                <w:highlight w:val="none"/>
              </w:rPr>
              <w:t>　</w:t>
            </w:r>
          </w:p>
        </w:tc>
        <w:tc>
          <w:tcPr>
            <w:tcW w:w="196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387" w:hRule="atLeast"/>
        </w:trPr>
        <w:tc>
          <w:tcPr>
            <w:tcW w:w="5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208</w:t>
            </w:r>
          </w:p>
        </w:tc>
        <w:tc>
          <w:tcPr>
            <w:tcW w:w="43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w:t>
            </w:r>
          </w:p>
        </w:tc>
        <w:tc>
          <w:tcPr>
            <w:tcW w:w="434"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2692"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eastAsia="仿宋_GB2312"/>
                <w:sz w:val="20"/>
                <w:szCs w:val="20"/>
              </w:rPr>
            </w:pPr>
            <w:r>
              <w:rPr>
                <w:rFonts w:hint="eastAsia" w:ascii="仿宋_GB2312" w:eastAsia="仿宋_GB2312"/>
                <w:sz w:val="20"/>
                <w:szCs w:val="20"/>
                <w:lang w:eastAsia="zh-CN"/>
              </w:rPr>
              <w:t>事业单位离退休</w:t>
            </w:r>
            <w:r>
              <w:rPr>
                <w:rFonts w:hint="eastAsia" w:ascii="仿宋_GB2312" w:eastAsia="仿宋_GB2312"/>
                <w:sz w:val="20"/>
                <w:szCs w:val="20"/>
              </w:rPr>
              <w:t>　</w:t>
            </w:r>
          </w:p>
        </w:tc>
        <w:tc>
          <w:tcPr>
            <w:tcW w:w="19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16.2</w:t>
            </w:r>
            <w:r>
              <w:rPr>
                <w:rFonts w:hint="eastAsia" w:ascii="宋体" w:hAnsi="宋体" w:cs="宋体"/>
                <w:b/>
                <w:bCs/>
                <w:color w:val="auto"/>
                <w:kern w:val="0"/>
                <w:sz w:val="22"/>
                <w:szCs w:val="22"/>
                <w:highlight w:val="none"/>
              </w:rPr>
              <w:t>　</w:t>
            </w:r>
          </w:p>
        </w:tc>
        <w:tc>
          <w:tcPr>
            <w:tcW w:w="19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16.2</w:t>
            </w:r>
            <w:r>
              <w:rPr>
                <w:rFonts w:hint="eastAsia" w:ascii="宋体" w:hAnsi="宋体" w:cs="宋体"/>
                <w:b/>
                <w:bCs/>
                <w:color w:val="auto"/>
                <w:kern w:val="0"/>
                <w:sz w:val="22"/>
                <w:szCs w:val="22"/>
                <w:highlight w:val="none"/>
              </w:rPr>
              <w:t>　</w:t>
            </w:r>
          </w:p>
        </w:tc>
        <w:tc>
          <w:tcPr>
            <w:tcW w:w="196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387" w:hRule="atLeast"/>
        </w:trPr>
        <w:tc>
          <w:tcPr>
            <w:tcW w:w="5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208</w:t>
            </w:r>
            <w:r>
              <w:rPr>
                <w:rFonts w:hint="eastAsia" w:ascii="宋体" w:hAnsi="宋体" w:cs="宋体"/>
                <w:b/>
                <w:bCs/>
                <w:color w:val="auto"/>
                <w:kern w:val="0"/>
                <w:sz w:val="16"/>
                <w:szCs w:val="16"/>
                <w:highlight w:val="none"/>
              </w:rPr>
              <w:t>　</w:t>
            </w:r>
          </w:p>
        </w:tc>
        <w:tc>
          <w:tcPr>
            <w:tcW w:w="43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r>
              <w:rPr>
                <w:rFonts w:hint="eastAsia" w:ascii="宋体" w:hAnsi="宋体" w:cs="宋体"/>
                <w:b/>
                <w:bCs/>
                <w:color w:val="auto"/>
                <w:kern w:val="0"/>
                <w:sz w:val="16"/>
                <w:szCs w:val="16"/>
                <w:highlight w:val="none"/>
              </w:rPr>
              <w:t>　</w:t>
            </w:r>
          </w:p>
        </w:tc>
        <w:tc>
          <w:tcPr>
            <w:tcW w:w="4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r>
              <w:rPr>
                <w:rFonts w:hint="eastAsia" w:ascii="宋体" w:hAnsi="宋体" w:cs="宋体"/>
                <w:b/>
                <w:bCs/>
                <w:color w:val="auto"/>
                <w:kern w:val="0"/>
                <w:sz w:val="16"/>
                <w:szCs w:val="16"/>
                <w:highlight w:val="none"/>
              </w:rPr>
              <w:t>　</w:t>
            </w:r>
          </w:p>
        </w:tc>
        <w:tc>
          <w:tcPr>
            <w:tcW w:w="2692"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eastAsia="仿宋_GB2312"/>
                <w:sz w:val="20"/>
                <w:szCs w:val="20"/>
              </w:rPr>
            </w:pPr>
            <w:r>
              <w:rPr>
                <w:rFonts w:hint="eastAsia" w:ascii="仿宋_GB2312" w:eastAsia="仿宋_GB2312"/>
                <w:sz w:val="20"/>
                <w:szCs w:val="20"/>
                <w:lang w:eastAsia="zh-CN"/>
              </w:rPr>
              <w:t>机关失业单位基本养老保险</w:t>
            </w:r>
            <w:r>
              <w:rPr>
                <w:rFonts w:hint="eastAsia" w:ascii="仿宋_GB2312" w:eastAsia="仿宋_GB2312"/>
                <w:sz w:val="20"/>
                <w:szCs w:val="20"/>
              </w:rPr>
              <w:t>　缴费支出</w:t>
            </w:r>
          </w:p>
        </w:tc>
        <w:tc>
          <w:tcPr>
            <w:tcW w:w="19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155.05</w:t>
            </w:r>
            <w:r>
              <w:rPr>
                <w:rFonts w:hint="eastAsia" w:ascii="宋体" w:hAnsi="宋体" w:cs="宋体"/>
                <w:b/>
                <w:bCs/>
                <w:color w:val="auto"/>
                <w:kern w:val="0"/>
                <w:sz w:val="22"/>
                <w:szCs w:val="22"/>
                <w:highlight w:val="none"/>
              </w:rPr>
              <w:t>　</w:t>
            </w:r>
          </w:p>
        </w:tc>
        <w:tc>
          <w:tcPr>
            <w:tcW w:w="19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155.05</w:t>
            </w:r>
            <w:r>
              <w:rPr>
                <w:rFonts w:hint="eastAsia" w:ascii="宋体" w:hAnsi="宋体" w:cs="宋体"/>
                <w:b/>
                <w:bCs/>
                <w:color w:val="auto"/>
                <w:kern w:val="0"/>
                <w:sz w:val="22"/>
                <w:szCs w:val="22"/>
                <w:highlight w:val="none"/>
              </w:rPr>
              <w:t>　</w:t>
            </w:r>
          </w:p>
        </w:tc>
        <w:tc>
          <w:tcPr>
            <w:tcW w:w="196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387" w:hRule="atLeast"/>
        </w:trPr>
        <w:tc>
          <w:tcPr>
            <w:tcW w:w="5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r>
              <w:rPr>
                <w:rFonts w:hint="eastAsia" w:ascii="宋体" w:hAnsi="宋体" w:cs="宋体"/>
                <w:b/>
                <w:bCs/>
                <w:color w:val="auto"/>
                <w:kern w:val="0"/>
                <w:sz w:val="16"/>
                <w:szCs w:val="16"/>
                <w:highlight w:val="none"/>
                <w:lang w:val="en-US" w:eastAsia="zh-CN"/>
              </w:rPr>
              <w:t>210</w:t>
            </w:r>
          </w:p>
        </w:tc>
        <w:tc>
          <w:tcPr>
            <w:tcW w:w="43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　</w:t>
            </w:r>
          </w:p>
        </w:tc>
        <w:tc>
          <w:tcPr>
            <w:tcW w:w="434"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eastAsia="仿宋_GB2312"/>
                <w:sz w:val="20"/>
                <w:szCs w:val="20"/>
                <w:lang w:val="en-US" w:eastAsia="zh-CN"/>
              </w:rPr>
            </w:pPr>
            <w:r>
              <w:rPr>
                <w:rFonts w:hint="eastAsia" w:ascii="仿宋_GB2312" w:eastAsia="仿宋_GB2312"/>
                <w:sz w:val="20"/>
                <w:szCs w:val="20"/>
                <w:lang w:val="en-US" w:eastAsia="zh-CN"/>
              </w:rPr>
              <w:t>　</w:t>
            </w:r>
          </w:p>
        </w:tc>
        <w:tc>
          <w:tcPr>
            <w:tcW w:w="2692"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eastAsia="仿宋_GB2312"/>
                <w:sz w:val="20"/>
                <w:szCs w:val="20"/>
                <w:lang w:val="en-US" w:eastAsia="zh-CN"/>
              </w:rPr>
            </w:pPr>
            <w:r>
              <w:rPr>
                <w:rFonts w:hint="eastAsia" w:ascii="仿宋_GB2312" w:eastAsia="仿宋_GB2312"/>
                <w:sz w:val="20"/>
                <w:szCs w:val="20"/>
                <w:lang w:val="en-US" w:eastAsia="zh-CN"/>
              </w:rPr>
              <w:t>卫生健康支出</w:t>
            </w:r>
          </w:p>
        </w:tc>
        <w:tc>
          <w:tcPr>
            <w:tcW w:w="1920"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2347.73　</w:t>
            </w:r>
          </w:p>
        </w:tc>
        <w:tc>
          <w:tcPr>
            <w:tcW w:w="1919"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 xml:space="preserve"> 2328.18　</w:t>
            </w:r>
          </w:p>
        </w:tc>
        <w:tc>
          <w:tcPr>
            <w:tcW w:w="1968"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19.55　</w:t>
            </w:r>
          </w:p>
        </w:tc>
      </w:tr>
      <w:tr>
        <w:tblPrEx>
          <w:tblLayout w:type="fixed"/>
          <w:tblCellMar>
            <w:top w:w="0" w:type="dxa"/>
            <w:left w:w="108" w:type="dxa"/>
            <w:bottom w:w="0" w:type="dxa"/>
            <w:right w:w="108" w:type="dxa"/>
          </w:tblCellMar>
        </w:tblPrEx>
        <w:trPr>
          <w:trHeight w:val="387" w:hRule="atLeast"/>
        </w:trPr>
        <w:tc>
          <w:tcPr>
            <w:tcW w:w="5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210　</w:t>
            </w:r>
          </w:p>
        </w:tc>
        <w:tc>
          <w:tcPr>
            <w:tcW w:w="43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03</w:t>
            </w:r>
            <w:r>
              <w:rPr>
                <w:rFonts w:hint="eastAsia" w:ascii="宋体" w:hAnsi="宋体" w:cs="宋体"/>
                <w:b/>
                <w:bCs/>
                <w:color w:val="auto"/>
                <w:kern w:val="0"/>
                <w:sz w:val="16"/>
                <w:szCs w:val="16"/>
                <w:highlight w:val="none"/>
              </w:rPr>
              <w:t>　</w:t>
            </w:r>
          </w:p>
        </w:tc>
        <w:tc>
          <w:tcPr>
            <w:tcW w:w="4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692"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eastAsia="仿宋_GB2312"/>
                <w:sz w:val="20"/>
                <w:szCs w:val="20"/>
                <w:lang w:eastAsia="zh-CN"/>
              </w:rPr>
            </w:pPr>
            <w:r>
              <w:rPr>
                <w:rFonts w:hint="eastAsia" w:ascii="仿宋_GB2312" w:eastAsia="仿宋_GB2312"/>
                <w:sz w:val="20"/>
                <w:szCs w:val="20"/>
                <w:lang w:eastAsia="zh-CN"/>
              </w:rPr>
              <w:t>基层医疗卫生机构</w:t>
            </w:r>
          </w:p>
        </w:tc>
        <w:tc>
          <w:tcPr>
            <w:tcW w:w="19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2235.49</w:t>
            </w:r>
            <w:r>
              <w:rPr>
                <w:rFonts w:hint="eastAsia" w:ascii="宋体" w:hAnsi="宋体" w:cs="宋体"/>
                <w:b/>
                <w:bCs/>
                <w:color w:val="auto"/>
                <w:kern w:val="0"/>
                <w:sz w:val="22"/>
                <w:szCs w:val="22"/>
                <w:highlight w:val="none"/>
              </w:rPr>
              <w:t>　</w:t>
            </w:r>
          </w:p>
        </w:tc>
        <w:tc>
          <w:tcPr>
            <w:tcW w:w="19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2235.49</w:t>
            </w:r>
          </w:p>
        </w:tc>
        <w:tc>
          <w:tcPr>
            <w:tcW w:w="196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387" w:hRule="atLeast"/>
        </w:trPr>
        <w:tc>
          <w:tcPr>
            <w:tcW w:w="5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210</w:t>
            </w:r>
            <w:r>
              <w:rPr>
                <w:rFonts w:hint="eastAsia" w:ascii="宋体" w:hAnsi="宋体" w:cs="宋体"/>
                <w:b/>
                <w:bCs/>
                <w:color w:val="auto"/>
                <w:kern w:val="0"/>
                <w:sz w:val="16"/>
                <w:szCs w:val="16"/>
                <w:highlight w:val="none"/>
              </w:rPr>
              <w:t>　</w:t>
            </w:r>
          </w:p>
        </w:tc>
        <w:tc>
          <w:tcPr>
            <w:tcW w:w="43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03</w:t>
            </w:r>
            <w:r>
              <w:rPr>
                <w:rFonts w:hint="eastAsia" w:ascii="宋体" w:hAnsi="宋体" w:cs="宋体"/>
                <w:b/>
                <w:bCs/>
                <w:color w:val="auto"/>
                <w:kern w:val="0"/>
                <w:sz w:val="16"/>
                <w:szCs w:val="16"/>
                <w:highlight w:val="none"/>
              </w:rPr>
              <w:t>　</w:t>
            </w:r>
          </w:p>
        </w:tc>
        <w:tc>
          <w:tcPr>
            <w:tcW w:w="4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02</w:t>
            </w:r>
            <w:r>
              <w:rPr>
                <w:rFonts w:hint="eastAsia" w:ascii="宋体" w:hAnsi="宋体" w:cs="宋体"/>
                <w:b/>
                <w:bCs/>
                <w:color w:val="auto"/>
                <w:kern w:val="0"/>
                <w:sz w:val="16"/>
                <w:szCs w:val="16"/>
                <w:highlight w:val="none"/>
              </w:rPr>
              <w:t>　</w:t>
            </w:r>
          </w:p>
        </w:tc>
        <w:tc>
          <w:tcPr>
            <w:tcW w:w="2692"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eastAsia="仿宋_GB2312"/>
                <w:sz w:val="20"/>
                <w:szCs w:val="20"/>
                <w:lang w:eastAsia="zh-CN"/>
              </w:rPr>
            </w:pPr>
            <w:r>
              <w:rPr>
                <w:rFonts w:hint="eastAsia" w:ascii="仿宋_GB2312" w:eastAsia="仿宋_GB2312"/>
                <w:sz w:val="20"/>
                <w:szCs w:val="20"/>
                <w:lang w:eastAsia="zh-CN"/>
              </w:rPr>
              <w:t>乡镇卫生院</w:t>
            </w:r>
          </w:p>
        </w:tc>
        <w:tc>
          <w:tcPr>
            <w:tcW w:w="19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2235.49</w:t>
            </w:r>
            <w:r>
              <w:rPr>
                <w:rFonts w:hint="eastAsia" w:ascii="宋体" w:hAnsi="宋体" w:cs="宋体"/>
                <w:b/>
                <w:bCs/>
                <w:color w:val="auto"/>
                <w:kern w:val="0"/>
                <w:sz w:val="22"/>
                <w:szCs w:val="22"/>
                <w:highlight w:val="none"/>
              </w:rPr>
              <w:t>　</w:t>
            </w:r>
          </w:p>
        </w:tc>
        <w:tc>
          <w:tcPr>
            <w:tcW w:w="19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2235.49</w:t>
            </w:r>
            <w:r>
              <w:rPr>
                <w:rFonts w:hint="eastAsia" w:ascii="宋体" w:hAnsi="宋体" w:cs="宋体"/>
                <w:b/>
                <w:bCs/>
                <w:color w:val="auto"/>
                <w:kern w:val="0"/>
                <w:sz w:val="22"/>
                <w:szCs w:val="22"/>
                <w:highlight w:val="none"/>
              </w:rPr>
              <w:t>　</w:t>
            </w:r>
          </w:p>
        </w:tc>
        <w:tc>
          <w:tcPr>
            <w:tcW w:w="196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387" w:hRule="atLeast"/>
        </w:trPr>
        <w:tc>
          <w:tcPr>
            <w:tcW w:w="5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210</w:t>
            </w:r>
            <w:r>
              <w:rPr>
                <w:rFonts w:hint="eastAsia" w:ascii="宋体" w:hAnsi="宋体" w:cs="宋体"/>
                <w:b/>
                <w:bCs/>
                <w:color w:val="auto"/>
                <w:kern w:val="0"/>
                <w:sz w:val="16"/>
                <w:szCs w:val="16"/>
                <w:highlight w:val="none"/>
              </w:rPr>
              <w:t>　</w:t>
            </w:r>
          </w:p>
        </w:tc>
        <w:tc>
          <w:tcPr>
            <w:tcW w:w="43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04</w:t>
            </w:r>
            <w:r>
              <w:rPr>
                <w:rFonts w:hint="eastAsia" w:ascii="宋体" w:hAnsi="宋体" w:cs="宋体"/>
                <w:b/>
                <w:bCs/>
                <w:color w:val="auto"/>
                <w:kern w:val="0"/>
                <w:sz w:val="16"/>
                <w:szCs w:val="16"/>
                <w:highlight w:val="none"/>
              </w:rPr>
              <w:t>　</w:t>
            </w:r>
          </w:p>
        </w:tc>
        <w:tc>
          <w:tcPr>
            <w:tcW w:w="4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692"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eastAsia="仿宋_GB2312"/>
                <w:sz w:val="20"/>
                <w:szCs w:val="20"/>
                <w:lang w:eastAsia="zh-CN"/>
              </w:rPr>
            </w:pPr>
            <w:r>
              <w:rPr>
                <w:rFonts w:hint="eastAsia" w:ascii="仿宋_GB2312" w:eastAsia="仿宋_GB2312"/>
                <w:sz w:val="20"/>
                <w:szCs w:val="20"/>
                <w:lang w:eastAsia="zh-CN"/>
              </w:rPr>
              <w:t>公共卫生</w:t>
            </w:r>
          </w:p>
        </w:tc>
        <w:tc>
          <w:tcPr>
            <w:tcW w:w="19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19.25</w:t>
            </w:r>
            <w:r>
              <w:rPr>
                <w:rFonts w:hint="eastAsia" w:ascii="宋体" w:hAnsi="宋体" w:cs="宋体"/>
                <w:b/>
                <w:bCs/>
                <w:color w:val="auto"/>
                <w:kern w:val="0"/>
                <w:sz w:val="22"/>
                <w:szCs w:val="22"/>
                <w:highlight w:val="none"/>
              </w:rPr>
              <w:t>　</w:t>
            </w:r>
          </w:p>
        </w:tc>
        <w:tc>
          <w:tcPr>
            <w:tcW w:w="1919"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6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19.25</w:t>
            </w: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387" w:hRule="atLeast"/>
        </w:trPr>
        <w:tc>
          <w:tcPr>
            <w:tcW w:w="5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210</w:t>
            </w:r>
            <w:r>
              <w:rPr>
                <w:rFonts w:hint="eastAsia" w:ascii="宋体" w:hAnsi="宋体" w:cs="宋体"/>
                <w:b/>
                <w:bCs/>
                <w:color w:val="auto"/>
                <w:kern w:val="0"/>
                <w:sz w:val="16"/>
                <w:szCs w:val="16"/>
                <w:highlight w:val="none"/>
              </w:rPr>
              <w:t>　</w:t>
            </w:r>
          </w:p>
        </w:tc>
        <w:tc>
          <w:tcPr>
            <w:tcW w:w="43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04</w:t>
            </w:r>
            <w:r>
              <w:rPr>
                <w:rFonts w:hint="eastAsia" w:ascii="宋体" w:hAnsi="宋体" w:cs="宋体"/>
                <w:b/>
                <w:bCs/>
                <w:color w:val="auto"/>
                <w:kern w:val="0"/>
                <w:sz w:val="16"/>
                <w:szCs w:val="16"/>
                <w:highlight w:val="none"/>
              </w:rPr>
              <w:t>　</w:t>
            </w:r>
          </w:p>
        </w:tc>
        <w:tc>
          <w:tcPr>
            <w:tcW w:w="4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08</w:t>
            </w:r>
            <w:r>
              <w:rPr>
                <w:rFonts w:hint="eastAsia" w:ascii="宋体" w:hAnsi="宋体" w:cs="宋体"/>
                <w:b/>
                <w:bCs/>
                <w:color w:val="auto"/>
                <w:kern w:val="0"/>
                <w:sz w:val="16"/>
                <w:szCs w:val="16"/>
                <w:highlight w:val="none"/>
              </w:rPr>
              <w:t>　</w:t>
            </w:r>
          </w:p>
        </w:tc>
        <w:tc>
          <w:tcPr>
            <w:tcW w:w="2692"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eastAsia="仿宋_GB2312"/>
                <w:sz w:val="20"/>
                <w:szCs w:val="20"/>
                <w:lang w:eastAsia="zh-CN"/>
              </w:rPr>
            </w:pPr>
            <w:r>
              <w:rPr>
                <w:rFonts w:hint="eastAsia" w:ascii="仿宋_GB2312" w:eastAsia="仿宋_GB2312"/>
                <w:sz w:val="20"/>
                <w:szCs w:val="20"/>
                <w:lang w:eastAsia="zh-CN"/>
              </w:rPr>
              <w:t>基本公共卫生服务</w:t>
            </w:r>
          </w:p>
        </w:tc>
        <w:tc>
          <w:tcPr>
            <w:tcW w:w="19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19.25</w:t>
            </w:r>
            <w:r>
              <w:rPr>
                <w:rFonts w:hint="eastAsia" w:ascii="宋体" w:hAnsi="宋体" w:cs="宋体"/>
                <w:b/>
                <w:bCs/>
                <w:color w:val="auto"/>
                <w:kern w:val="0"/>
                <w:sz w:val="22"/>
                <w:szCs w:val="22"/>
                <w:highlight w:val="none"/>
              </w:rPr>
              <w:t>　</w:t>
            </w:r>
          </w:p>
        </w:tc>
        <w:tc>
          <w:tcPr>
            <w:tcW w:w="19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6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19.25</w:t>
            </w: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387" w:hRule="atLeast"/>
        </w:trPr>
        <w:tc>
          <w:tcPr>
            <w:tcW w:w="5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210</w:t>
            </w:r>
            <w:r>
              <w:rPr>
                <w:rFonts w:hint="eastAsia" w:ascii="宋体" w:hAnsi="宋体" w:cs="宋体"/>
                <w:b/>
                <w:bCs/>
                <w:color w:val="auto"/>
                <w:kern w:val="0"/>
                <w:sz w:val="16"/>
                <w:szCs w:val="16"/>
                <w:highlight w:val="none"/>
              </w:rPr>
              <w:t>　</w:t>
            </w:r>
          </w:p>
        </w:tc>
        <w:tc>
          <w:tcPr>
            <w:tcW w:w="43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07</w:t>
            </w:r>
            <w:r>
              <w:rPr>
                <w:rFonts w:hint="eastAsia" w:ascii="宋体" w:hAnsi="宋体" w:cs="宋体"/>
                <w:b/>
                <w:bCs/>
                <w:color w:val="auto"/>
                <w:kern w:val="0"/>
                <w:sz w:val="16"/>
                <w:szCs w:val="16"/>
                <w:highlight w:val="none"/>
              </w:rPr>
              <w:t>　</w:t>
            </w:r>
          </w:p>
        </w:tc>
        <w:tc>
          <w:tcPr>
            <w:tcW w:w="4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692"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eastAsia="仿宋_GB2312"/>
                <w:sz w:val="20"/>
                <w:szCs w:val="20"/>
                <w:lang w:eastAsia="zh-CN"/>
              </w:rPr>
            </w:pPr>
            <w:r>
              <w:rPr>
                <w:rFonts w:hint="eastAsia" w:ascii="仿宋_GB2312" w:eastAsia="仿宋_GB2312"/>
                <w:sz w:val="20"/>
                <w:szCs w:val="20"/>
                <w:lang w:eastAsia="zh-CN"/>
              </w:rPr>
              <w:t>计划生育事务</w:t>
            </w:r>
          </w:p>
        </w:tc>
        <w:tc>
          <w:tcPr>
            <w:tcW w:w="19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0.29</w:t>
            </w:r>
            <w:r>
              <w:rPr>
                <w:rFonts w:hint="eastAsia" w:ascii="宋体" w:hAnsi="宋体" w:cs="宋体"/>
                <w:b/>
                <w:bCs/>
                <w:color w:val="auto"/>
                <w:kern w:val="0"/>
                <w:sz w:val="22"/>
                <w:szCs w:val="22"/>
                <w:highlight w:val="none"/>
              </w:rPr>
              <w:t>　</w:t>
            </w:r>
          </w:p>
        </w:tc>
        <w:tc>
          <w:tcPr>
            <w:tcW w:w="19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6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0.29</w:t>
            </w: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387" w:hRule="atLeast"/>
        </w:trPr>
        <w:tc>
          <w:tcPr>
            <w:tcW w:w="5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210</w:t>
            </w:r>
          </w:p>
        </w:tc>
        <w:tc>
          <w:tcPr>
            <w:tcW w:w="43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07</w:t>
            </w:r>
          </w:p>
        </w:tc>
        <w:tc>
          <w:tcPr>
            <w:tcW w:w="434"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17</w:t>
            </w:r>
          </w:p>
        </w:tc>
        <w:tc>
          <w:tcPr>
            <w:tcW w:w="2692"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eastAsia="仿宋_GB2312"/>
                <w:sz w:val="20"/>
                <w:szCs w:val="20"/>
                <w:lang w:eastAsia="zh-CN"/>
              </w:rPr>
            </w:pPr>
            <w:r>
              <w:rPr>
                <w:rFonts w:hint="eastAsia" w:ascii="仿宋_GB2312" w:eastAsia="仿宋_GB2312"/>
                <w:sz w:val="20"/>
                <w:szCs w:val="20"/>
                <w:lang w:eastAsia="zh-CN"/>
              </w:rPr>
              <w:t>计划生育服务</w:t>
            </w:r>
          </w:p>
        </w:tc>
        <w:tc>
          <w:tcPr>
            <w:tcW w:w="1920"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0.29</w:t>
            </w:r>
          </w:p>
        </w:tc>
        <w:tc>
          <w:tcPr>
            <w:tcW w:w="19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968"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0.29</w:t>
            </w:r>
          </w:p>
        </w:tc>
      </w:tr>
      <w:tr>
        <w:tblPrEx>
          <w:tblLayout w:type="fixed"/>
          <w:tblCellMar>
            <w:top w:w="0" w:type="dxa"/>
            <w:left w:w="108" w:type="dxa"/>
            <w:bottom w:w="0" w:type="dxa"/>
            <w:right w:w="108" w:type="dxa"/>
          </w:tblCellMar>
        </w:tblPrEx>
        <w:trPr>
          <w:trHeight w:val="387" w:hRule="atLeast"/>
        </w:trPr>
        <w:tc>
          <w:tcPr>
            <w:tcW w:w="5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210</w:t>
            </w:r>
          </w:p>
        </w:tc>
        <w:tc>
          <w:tcPr>
            <w:tcW w:w="43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11</w:t>
            </w:r>
          </w:p>
        </w:tc>
        <w:tc>
          <w:tcPr>
            <w:tcW w:w="4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692"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eastAsia="仿宋_GB2312"/>
                <w:sz w:val="20"/>
                <w:szCs w:val="20"/>
                <w:lang w:eastAsia="zh-CN"/>
              </w:rPr>
            </w:pPr>
            <w:r>
              <w:rPr>
                <w:rFonts w:hint="eastAsia" w:ascii="仿宋_GB2312" w:eastAsia="仿宋_GB2312"/>
                <w:sz w:val="20"/>
                <w:szCs w:val="20"/>
                <w:lang w:eastAsia="zh-CN"/>
              </w:rPr>
              <w:t>行政事业单位医疗</w:t>
            </w:r>
          </w:p>
        </w:tc>
        <w:tc>
          <w:tcPr>
            <w:tcW w:w="1920"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92.69</w:t>
            </w:r>
          </w:p>
        </w:tc>
        <w:tc>
          <w:tcPr>
            <w:tcW w:w="1919"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92.69</w:t>
            </w:r>
          </w:p>
        </w:tc>
        <w:tc>
          <w:tcPr>
            <w:tcW w:w="196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387" w:hRule="atLeast"/>
        </w:trPr>
        <w:tc>
          <w:tcPr>
            <w:tcW w:w="5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210</w:t>
            </w:r>
          </w:p>
        </w:tc>
        <w:tc>
          <w:tcPr>
            <w:tcW w:w="43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11</w:t>
            </w:r>
          </w:p>
        </w:tc>
        <w:tc>
          <w:tcPr>
            <w:tcW w:w="434"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2692"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eastAsia="仿宋_GB2312"/>
                <w:sz w:val="20"/>
                <w:szCs w:val="20"/>
                <w:lang w:eastAsia="zh-CN"/>
              </w:rPr>
            </w:pPr>
            <w:r>
              <w:rPr>
                <w:rFonts w:hint="eastAsia" w:ascii="仿宋_GB2312" w:eastAsia="仿宋_GB2312"/>
                <w:sz w:val="20"/>
                <w:szCs w:val="20"/>
                <w:lang w:eastAsia="zh-CN"/>
              </w:rPr>
              <w:t>事业单位医疗</w:t>
            </w:r>
          </w:p>
        </w:tc>
        <w:tc>
          <w:tcPr>
            <w:tcW w:w="1920"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82.53</w:t>
            </w:r>
          </w:p>
        </w:tc>
        <w:tc>
          <w:tcPr>
            <w:tcW w:w="1919"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82.53</w:t>
            </w:r>
          </w:p>
        </w:tc>
        <w:tc>
          <w:tcPr>
            <w:tcW w:w="196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387" w:hRule="atLeast"/>
        </w:trPr>
        <w:tc>
          <w:tcPr>
            <w:tcW w:w="5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210</w:t>
            </w:r>
          </w:p>
        </w:tc>
        <w:tc>
          <w:tcPr>
            <w:tcW w:w="43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11</w:t>
            </w:r>
          </w:p>
        </w:tc>
        <w:tc>
          <w:tcPr>
            <w:tcW w:w="434"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03</w:t>
            </w:r>
          </w:p>
        </w:tc>
        <w:tc>
          <w:tcPr>
            <w:tcW w:w="2692"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eastAsia="仿宋_GB2312"/>
                <w:sz w:val="20"/>
                <w:szCs w:val="20"/>
                <w:lang w:eastAsia="zh-CN"/>
              </w:rPr>
            </w:pPr>
            <w:r>
              <w:rPr>
                <w:rFonts w:hint="eastAsia" w:ascii="仿宋_GB2312" w:eastAsia="仿宋_GB2312"/>
                <w:sz w:val="20"/>
                <w:szCs w:val="20"/>
                <w:lang w:eastAsia="zh-CN"/>
              </w:rPr>
              <w:t>公务员医疗补助</w:t>
            </w:r>
          </w:p>
        </w:tc>
        <w:tc>
          <w:tcPr>
            <w:tcW w:w="1920"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9.94</w:t>
            </w:r>
          </w:p>
        </w:tc>
        <w:tc>
          <w:tcPr>
            <w:tcW w:w="1919"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9.94</w:t>
            </w:r>
          </w:p>
        </w:tc>
        <w:tc>
          <w:tcPr>
            <w:tcW w:w="196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387" w:hRule="atLeast"/>
        </w:trPr>
        <w:tc>
          <w:tcPr>
            <w:tcW w:w="5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210</w:t>
            </w:r>
          </w:p>
        </w:tc>
        <w:tc>
          <w:tcPr>
            <w:tcW w:w="43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11</w:t>
            </w:r>
          </w:p>
        </w:tc>
        <w:tc>
          <w:tcPr>
            <w:tcW w:w="434"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w:t>
            </w:r>
          </w:p>
        </w:tc>
        <w:tc>
          <w:tcPr>
            <w:tcW w:w="2692"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eastAsia="仿宋_GB2312"/>
                <w:sz w:val="20"/>
                <w:szCs w:val="20"/>
                <w:lang w:eastAsia="zh-CN"/>
              </w:rPr>
            </w:pPr>
            <w:r>
              <w:rPr>
                <w:rFonts w:hint="eastAsia" w:ascii="仿宋_GB2312" w:eastAsia="仿宋_GB2312"/>
                <w:sz w:val="20"/>
                <w:szCs w:val="20"/>
                <w:lang w:eastAsia="zh-CN"/>
              </w:rPr>
              <w:t>其他行政事业单位医疗支出</w:t>
            </w:r>
          </w:p>
        </w:tc>
        <w:tc>
          <w:tcPr>
            <w:tcW w:w="1920"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0.22</w:t>
            </w:r>
          </w:p>
        </w:tc>
        <w:tc>
          <w:tcPr>
            <w:tcW w:w="1919"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0.22</w:t>
            </w:r>
          </w:p>
        </w:tc>
        <w:tc>
          <w:tcPr>
            <w:tcW w:w="196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387" w:hRule="atLeast"/>
        </w:trPr>
        <w:tc>
          <w:tcPr>
            <w:tcW w:w="5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221</w:t>
            </w:r>
          </w:p>
        </w:tc>
        <w:tc>
          <w:tcPr>
            <w:tcW w:w="43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692"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eastAsia="仿宋_GB2312"/>
                <w:sz w:val="20"/>
                <w:szCs w:val="20"/>
                <w:lang w:eastAsia="zh-CN"/>
              </w:rPr>
            </w:pPr>
            <w:r>
              <w:rPr>
                <w:rFonts w:hint="eastAsia" w:ascii="仿宋_GB2312" w:eastAsia="仿宋_GB2312"/>
                <w:sz w:val="20"/>
                <w:szCs w:val="20"/>
                <w:lang w:eastAsia="zh-CN"/>
              </w:rPr>
              <w:t>住房保障支出</w:t>
            </w:r>
          </w:p>
        </w:tc>
        <w:tc>
          <w:tcPr>
            <w:tcW w:w="1920"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113.64</w:t>
            </w:r>
          </w:p>
        </w:tc>
        <w:tc>
          <w:tcPr>
            <w:tcW w:w="1919"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113.64</w:t>
            </w:r>
          </w:p>
        </w:tc>
        <w:tc>
          <w:tcPr>
            <w:tcW w:w="196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387" w:hRule="atLeast"/>
        </w:trPr>
        <w:tc>
          <w:tcPr>
            <w:tcW w:w="5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221</w:t>
            </w:r>
          </w:p>
        </w:tc>
        <w:tc>
          <w:tcPr>
            <w:tcW w:w="43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692"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eastAsia="仿宋_GB2312"/>
                <w:sz w:val="20"/>
                <w:szCs w:val="20"/>
                <w:lang w:eastAsia="zh-CN"/>
              </w:rPr>
            </w:pPr>
            <w:r>
              <w:rPr>
                <w:rFonts w:hint="eastAsia" w:ascii="仿宋_GB2312" w:eastAsia="仿宋_GB2312"/>
                <w:sz w:val="20"/>
                <w:szCs w:val="20"/>
                <w:lang w:eastAsia="zh-CN"/>
              </w:rPr>
              <w:t>住房改革支出</w:t>
            </w:r>
          </w:p>
        </w:tc>
        <w:tc>
          <w:tcPr>
            <w:tcW w:w="1920"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113.64</w:t>
            </w:r>
          </w:p>
        </w:tc>
        <w:tc>
          <w:tcPr>
            <w:tcW w:w="1919"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113.64</w:t>
            </w:r>
          </w:p>
        </w:tc>
        <w:tc>
          <w:tcPr>
            <w:tcW w:w="196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387" w:hRule="atLeast"/>
        </w:trPr>
        <w:tc>
          <w:tcPr>
            <w:tcW w:w="5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221</w:t>
            </w:r>
          </w:p>
        </w:tc>
        <w:tc>
          <w:tcPr>
            <w:tcW w:w="43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34"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2692"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eastAsia="仿宋_GB2312"/>
                <w:sz w:val="20"/>
                <w:szCs w:val="20"/>
                <w:lang w:eastAsia="zh-CN"/>
              </w:rPr>
            </w:pPr>
            <w:r>
              <w:rPr>
                <w:rFonts w:hint="eastAsia" w:ascii="仿宋_GB2312" w:eastAsia="仿宋_GB2312"/>
                <w:sz w:val="20"/>
                <w:szCs w:val="20"/>
                <w:lang w:eastAsia="zh-CN"/>
              </w:rPr>
              <w:t>住房公积金</w:t>
            </w:r>
          </w:p>
        </w:tc>
        <w:tc>
          <w:tcPr>
            <w:tcW w:w="1920"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113.64</w:t>
            </w:r>
          </w:p>
        </w:tc>
        <w:tc>
          <w:tcPr>
            <w:tcW w:w="1919"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113.64</w:t>
            </w:r>
          </w:p>
        </w:tc>
        <w:tc>
          <w:tcPr>
            <w:tcW w:w="196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387" w:hRule="atLeast"/>
        </w:trPr>
        <w:tc>
          <w:tcPr>
            <w:tcW w:w="5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3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692"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eastAsia="仿宋_GB2312"/>
                <w:sz w:val="20"/>
                <w:szCs w:val="20"/>
              </w:rPr>
            </w:pPr>
          </w:p>
        </w:tc>
        <w:tc>
          <w:tcPr>
            <w:tcW w:w="19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9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96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387" w:hRule="atLeast"/>
        </w:trPr>
        <w:tc>
          <w:tcPr>
            <w:tcW w:w="5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692"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eastAsia="仿宋_GB2312"/>
                <w:sz w:val="20"/>
                <w:szCs w:val="20"/>
              </w:rPr>
            </w:pPr>
            <w:r>
              <w:rPr>
                <w:rFonts w:hint="eastAsia" w:ascii="仿宋_GB2312" w:eastAsia="仿宋_GB2312"/>
                <w:sz w:val="20"/>
                <w:szCs w:val="20"/>
              </w:rPr>
              <w:t>　</w:t>
            </w:r>
          </w:p>
        </w:tc>
        <w:tc>
          <w:tcPr>
            <w:tcW w:w="19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6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387" w:hRule="atLeast"/>
        </w:trPr>
        <w:tc>
          <w:tcPr>
            <w:tcW w:w="5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692"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eastAsia="仿宋_GB2312"/>
                <w:sz w:val="20"/>
                <w:szCs w:val="20"/>
              </w:rPr>
            </w:pPr>
          </w:p>
        </w:tc>
        <w:tc>
          <w:tcPr>
            <w:tcW w:w="19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6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337" w:hRule="atLeast"/>
        </w:trPr>
        <w:tc>
          <w:tcPr>
            <w:tcW w:w="501" w:type="dxa"/>
            <w:tcBorders>
              <w:top w:val="nil"/>
              <w:left w:val="single" w:color="auto" w:sz="4" w:space="0"/>
              <w:bottom w:val="single" w:color="auto" w:sz="4" w:space="0"/>
              <w:right w:val="single" w:color="auto" w:sz="4" w:space="0"/>
            </w:tcBorders>
            <w:vAlign w:val="center"/>
          </w:tcPr>
          <w:p>
            <w:pPr>
              <w:rPr>
                <w:color w:val="auto"/>
                <w:highlight w:val="none"/>
              </w:rPr>
            </w:pPr>
          </w:p>
        </w:tc>
        <w:tc>
          <w:tcPr>
            <w:tcW w:w="433" w:type="dxa"/>
            <w:tcBorders>
              <w:top w:val="nil"/>
              <w:left w:val="nil"/>
              <w:bottom w:val="single" w:color="auto" w:sz="4" w:space="0"/>
              <w:right w:val="single" w:color="auto" w:sz="4" w:space="0"/>
            </w:tcBorders>
            <w:vAlign w:val="center"/>
          </w:tcPr>
          <w:p>
            <w:pPr>
              <w:rPr>
                <w:color w:val="auto"/>
                <w:highlight w:val="none"/>
              </w:rPr>
            </w:pPr>
          </w:p>
        </w:tc>
        <w:tc>
          <w:tcPr>
            <w:tcW w:w="434" w:type="dxa"/>
            <w:tcBorders>
              <w:top w:val="nil"/>
              <w:left w:val="nil"/>
              <w:bottom w:val="single" w:color="auto" w:sz="4" w:space="0"/>
              <w:right w:val="single" w:color="auto" w:sz="4" w:space="0"/>
            </w:tcBorders>
            <w:vAlign w:val="center"/>
          </w:tcPr>
          <w:p>
            <w:pPr>
              <w:rPr>
                <w:color w:val="auto"/>
                <w:highlight w:val="none"/>
              </w:rPr>
            </w:pPr>
          </w:p>
        </w:tc>
        <w:tc>
          <w:tcPr>
            <w:tcW w:w="2692"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eastAsia="仿宋_GB2312"/>
                <w:sz w:val="20"/>
                <w:szCs w:val="20"/>
              </w:rPr>
            </w:pPr>
          </w:p>
        </w:tc>
        <w:tc>
          <w:tcPr>
            <w:tcW w:w="1920" w:type="dxa"/>
            <w:tcBorders>
              <w:top w:val="nil"/>
              <w:left w:val="nil"/>
              <w:bottom w:val="single" w:color="auto" w:sz="4" w:space="0"/>
              <w:right w:val="single" w:color="auto" w:sz="4" w:space="0"/>
            </w:tcBorders>
            <w:vAlign w:val="center"/>
          </w:tcPr>
          <w:p>
            <w:pPr>
              <w:rPr>
                <w:color w:val="auto"/>
                <w:highlight w:val="none"/>
              </w:rPr>
            </w:pPr>
          </w:p>
        </w:tc>
        <w:tc>
          <w:tcPr>
            <w:tcW w:w="1919" w:type="dxa"/>
            <w:tcBorders>
              <w:top w:val="nil"/>
              <w:left w:val="nil"/>
              <w:bottom w:val="single" w:color="auto" w:sz="4" w:space="0"/>
              <w:right w:val="single" w:color="auto" w:sz="4" w:space="0"/>
            </w:tcBorders>
            <w:vAlign w:val="center"/>
          </w:tcPr>
          <w:p>
            <w:pPr>
              <w:rPr>
                <w:color w:val="auto"/>
                <w:highlight w:val="none"/>
              </w:rPr>
            </w:pPr>
          </w:p>
        </w:tc>
        <w:tc>
          <w:tcPr>
            <w:tcW w:w="1968" w:type="dxa"/>
            <w:tcBorders>
              <w:top w:val="nil"/>
              <w:left w:val="nil"/>
              <w:bottom w:val="single" w:color="auto" w:sz="4" w:space="0"/>
              <w:right w:val="single" w:color="auto" w:sz="4" w:space="0"/>
            </w:tcBorders>
            <w:vAlign w:val="center"/>
          </w:tcPr>
          <w:p>
            <w:pPr>
              <w:rPr>
                <w:color w:val="auto"/>
                <w:highlight w:val="none"/>
              </w:rPr>
            </w:pPr>
          </w:p>
        </w:tc>
      </w:tr>
      <w:tr>
        <w:tblPrEx>
          <w:tblLayout w:type="fixed"/>
          <w:tblCellMar>
            <w:top w:w="0" w:type="dxa"/>
            <w:left w:w="108" w:type="dxa"/>
            <w:bottom w:w="0" w:type="dxa"/>
            <w:right w:w="108" w:type="dxa"/>
          </w:tblCellMar>
        </w:tblPrEx>
        <w:trPr>
          <w:trHeight w:val="420" w:hRule="atLeast"/>
        </w:trPr>
        <w:tc>
          <w:tcPr>
            <w:tcW w:w="5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33"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34"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6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920"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2632.62</w:t>
            </w:r>
          </w:p>
        </w:tc>
        <w:tc>
          <w:tcPr>
            <w:tcW w:w="19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2613.07</w:t>
            </w:r>
          </w:p>
        </w:tc>
        <w:tc>
          <w:tcPr>
            <w:tcW w:w="196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19.55</w:t>
            </w:r>
          </w:p>
        </w:tc>
      </w:tr>
    </w:tbl>
    <w:p>
      <w:pPr>
        <w:widowControl/>
        <w:outlineLvl w:val="1"/>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编制单位：呼图壁县城镇卫生院</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6"/>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Layout w:type="fixed"/>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668.07</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668.07</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81.25</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533.18</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53.64</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668.07</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仿宋_GB2312" w:hAnsi="宋体" w:eastAsia="仿宋_GB2312" w:cs="宋体"/>
                <w:b/>
                <w:bCs/>
                <w:color w:val="auto"/>
                <w:kern w:val="0"/>
                <w:sz w:val="20"/>
                <w:szCs w:val="20"/>
                <w:highlight w:val="none"/>
                <w:lang w:val="en-US" w:eastAsia="zh-CN"/>
              </w:rPr>
              <w:t>668.07</w:t>
            </w:r>
            <w:r>
              <w:rPr>
                <w:rFonts w:hint="eastAsia" w:ascii="宋体" w:hAnsi="宋体" w:cs="宋体"/>
                <w:color w:val="auto"/>
                <w:kern w:val="0"/>
                <w:sz w:val="22"/>
                <w:szCs w:val="22"/>
                <w:highlight w:val="none"/>
              </w:rPr>
              <w:t>　</w:t>
            </w:r>
          </w:p>
        </w:tc>
        <w:tc>
          <w:tcPr>
            <w:tcW w:w="2268"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pStyle w:val="2"/>
        <w:rPr>
          <w:rFonts w:hint="default" w:ascii="宋体" w:hAnsi="宋体" w:eastAsia="宋体" w:cs="宋体"/>
          <w:i w:val="0"/>
          <w:color w:val="auto"/>
          <w:kern w:val="0"/>
          <w:sz w:val="20"/>
          <w:szCs w:val="20"/>
          <w:highlight w:val="none"/>
          <w:u w:val="none"/>
          <w:lang w:val="en-US" w:eastAsia="zh-CN" w:bidi="ar"/>
        </w:rPr>
      </w:pPr>
    </w:p>
    <w:p>
      <w:pPr>
        <w:rPr>
          <w:rFonts w:hint="default"/>
          <w:lang w:val="en-US" w:eastAsia="zh-CN"/>
        </w:rPr>
      </w:pPr>
    </w:p>
    <w:p>
      <w:pPr>
        <w:rPr>
          <w:rFonts w:hint="default"/>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6"/>
        <w:tblW w:w="9324" w:type="dxa"/>
        <w:tblInd w:w="-144" w:type="dxa"/>
        <w:tblLayout w:type="fixed"/>
        <w:tblCellMar>
          <w:top w:w="0" w:type="dxa"/>
          <w:left w:w="108" w:type="dxa"/>
          <w:bottom w:w="0" w:type="dxa"/>
          <w:right w:w="108" w:type="dxa"/>
        </w:tblCellMar>
      </w:tblPr>
      <w:tblGrid>
        <w:gridCol w:w="584"/>
        <w:gridCol w:w="500"/>
        <w:gridCol w:w="503"/>
        <w:gridCol w:w="2510"/>
        <w:gridCol w:w="660"/>
        <w:gridCol w:w="1024"/>
        <w:gridCol w:w="216"/>
        <w:gridCol w:w="1626"/>
        <w:gridCol w:w="1701"/>
      </w:tblGrid>
      <w:tr>
        <w:tblPrEx>
          <w:tblLayout w:type="fixed"/>
          <w:tblCellMar>
            <w:top w:w="0" w:type="dxa"/>
            <w:left w:w="108" w:type="dxa"/>
            <w:bottom w:w="0" w:type="dxa"/>
            <w:right w:w="108" w:type="dxa"/>
          </w:tblCellMar>
        </w:tblPrEx>
        <w:trPr>
          <w:trHeight w:val="450" w:hRule="atLeast"/>
        </w:trPr>
        <w:tc>
          <w:tcPr>
            <w:tcW w:w="9324" w:type="dxa"/>
            <w:gridSpan w:val="9"/>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4097" w:type="dxa"/>
            <w:gridSpan w:val="4"/>
            <w:tcBorders>
              <w:top w:val="nil"/>
              <w:left w:val="nil"/>
              <w:bottom w:val="nil"/>
              <w:right w:val="nil"/>
            </w:tcBorders>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编制单位：呼图壁县城镇卫生院</w:t>
            </w:r>
          </w:p>
        </w:tc>
        <w:tc>
          <w:tcPr>
            <w:tcW w:w="660"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4097"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587"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58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84"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color w:val="auto"/>
                <w:kern w:val="0"/>
                <w:sz w:val="20"/>
                <w:szCs w:val="20"/>
                <w:highlight w:val="none"/>
                <w:lang w:val="en-US" w:eastAsia="zh-CN"/>
              </w:rPr>
            </w:pPr>
            <w:r>
              <w:rPr>
                <w:rFonts w:hint="eastAsia" w:ascii="宋体" w:hAnsi="宋体" w:cs="宋体"/>
                <w:b/>
                <w:bCs/>
                <w:color w:val="auto"/>
                <w:kern w:val="0"/>
                <w:sz w:val="16"/>
                <w:szCs w:val="16"/>
                <w:highlight w:val="none"/>
                <w:lang w:val="en-US" w:eastAsia="zh-CN"/>
              </w:rPr>
              <w:t>208</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color w:val="auto"/>
                <w:kern w:val="0"/>
                <w:sz w:val="20"/>
                <w:szCs w:val="20"/>
                <w:highlight w:val="none"/>
              </w:rPr>
            </w:pPr>
            <w:r>
              <w:rPr>
                <w:rFonts w:hint="eastAsia" w:ascii="仿宋_GB2312" w:eastAsia="仿宋_GB2312"/>
                <w:sz w:val="20"/>
                <w:szCs w:val="20"/>
              </w:rPr>
              <w:t>社会保障和就业支出</w:t>
            </w:r>
            <w:r>
              <w:rPr>
                <w:rFonts w:hint="eastAsia" w:ascii="宋体" w:hAnsi="宋体" w:cs="宋体"/>
                <w:b/>
                <w:bCs/>
                <w:color w:val="auto"/>
                <w:kern w:val="0"/>
                <w:sz w:val="22"/>
                <w:szCs w:val="22"/>
                <w:highlight w:val="none"/>
              </w:rPr>
              <w:t>　</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宋体" w:hAnsi="宋体" w:cs="宋体"/>
                <w:b/>
                <w:bCs/>
                <w:color w:val="auto"/>
                <w:kern w:val="0"/>
                <w:sz w:val="20"/>
                <w:szCs w:val="20"/>
                <w:highlight w:val="none"/>
                <w:lang w:val="en-US" w:eastAsia="zh-CN"/>
              </w:rPr>
              <w:t>81.25</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宋体" w:hAnsi="宋体" w:cs="宋体"/>
                <w:b/>
                <w:bCs/>
                <w:color w:val="auto"/>
                <w:kern w:val="0"/>
                <w:sz w:val="20"/>
                <w:szCs w:val="20"/>
                <w:highlight w:val="none"/>
                <w:lang w:val="en-US" w:eastAsia="zh-CN"/>
              </w:rPr>
              <w:t>81.25</w:t>
            </w:r>
            <w:r>
              <w:rPr>
                <w:rFonts w:hint="eastAsia" w:ascii="宋体" w:hAnsi="宋体" w:cs="宋体"/>
                <w:b/>
                <w:bCs/>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宋体" w:hAnsi="宋体" w:cs="宋体"/>
                <w:b/>
                <w:bCs/>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208</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05</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0"/>
                <w:szCs w:val="20"/>
                <w:highlight w:val="none"/>
              </w:rPr>
            </w:pPr>
            <w:r>
              <w:rPr>
                <w:rFonts w:hint="eastAsia" w:ascii="仿宋_GB2312" w:eastAsia="仿宋_GB2312"/>
                <w:sz w:val="20"/>
                <w:szCs w:val="20"/>
              </w:rPr>
              <w:t>行政事业单位养老支出</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81.25</w:t>
            </w:r>
            <w:r>
              <w:rPr>
                <w:rFonts w:hint="eastAsia" w:ascii="宋体" w:hAnsi="宋体" w:cs="宋体"/>
                <w:b/>
                <w:bCs/>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81.25</w:t>
            </w:r>
            <w:r>
              <w:rPr>
                <w:rFonts w:hint="eastAsia" w:ascii="宋体" w:hAnsi="宋体" w:cs="宋体"/>
                <w:b/>
                <w:bCs/>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208</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05</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02</w:t>
            </w:r>
          </w:p>
        </w:tc>
        <w:tc>
          <w:tcPr>
            <w:tcW w:w="251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0"/>
                <w:szCs w:val="20"/>
                <w:highlight w:val="none"/>
              </w:rPr>
            </w:pPr>
            <w:r>
              <w:rPr>
                <w:rFonts w:hint="eastAsia" w:ascii="仿宋_GB2312" w:eastAsia="仿宋_GB2312"/>
                <w:sz w:val="20"/>
                <w:szCs w:val="20"/>
                <w:lang w:eastAsia="zh-CN"/>
              </w:rPr>
              <w:t>事业单位离退休</w:t>
            </w:r>
            <w:r>
              <w:rPr>
                <w:rFonts w:hint="eastAsia" w:ascii="仿宋_GB2312" w:eastAsia="仿宋_GB2312"/>
                <w:sz w:val="20"/>
                <w:szCs w:val="20"/>
              </w:rPr>
              <w:t>　</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16.2</w:t>
            </w:r>
            <w:r>
              <w:rPr>
                <w:rFonts w:hint="eastAsia" w:ascii="宋体" w:hAnsi="宋体" w:cs="宋体"/>
                <w:b/>
                <w:bCs/>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16.2</w:t>
            </w:r>
            <w:r>
              <w:rPr>
                <w:rFonts w:hint="eastAsia" w:ascii="宋体" w:hAnsi="宋体" w:cs="宋体"/>
                <w:b/>
                <w:bCs/>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208</w:t>
            </w:r>
            <w:r>
              <w:rPr>
                <w:rFonts w:hint="eastAsia" w:ascii="宋体" w:hAnsi="宋体" w:cs="宋体"/>
                <w:b/>
                <w:bCs/>
                <w:color w:val="auto"/>
                <w:kern w:val="0"/>
                <w:sz w:val="16"/>
                <w:szCs w:val="16"/>
                <w:highlight w:val="none"/>
              </w:rPr>
              <w:t>　</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05</w:t>
            </w:r>
            <w:r>
              <w:rPr>
                <w:rFonts w:hint="eastAsia" w:ascii="宋体" w:hAnsi="宋体" w:cs="宋体"/>
                <w:b/>
                <w:bCs/>
                <w:color w:val="auto"/>
                <w:kern w:val="0"/>
                <w:sz w:val="16"/>
                <w:szCs w:val="16"/>
                <w:highlight w:val="none"/>
              </w:rPr>
              <w:t>　</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05</w:t>
            </w:r>
            <w:r>
              <w:rPr>
                <w:rFonts w:hint="eastAsia" w:ascii="宋体" w:hAnsi="宋体" w:cs="宋体"/>
                <w:b/>
                <w:bCs/>
                <w:color w:val="auto"/>
                <w:kern w:val="0"/>
                <w:sz w:val="16"/>
                <w:szCs w:val="16"/>
                <w:highlight w:val="none"/>
              </w:rPr>
              <w:t>　</w:t>
            </w:r>
          </w:p>
        </w:tc>
        <w:tc>
          <w:tcPr>
            <w:tcW w:w="251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0"/>
                <w:szCs w:val="20"/>
                <w:highlight w:val="none"/>
              </w:rPr>
            </w:pPr>
            <w:r>
              <w:rPr>
                <w:rFonts w:hint="eastAsia" w:ascii="仿宋_GB2312" w:eastAsia="仿宋_GB2312"/>
                <w:sz w:val="20"/>
                <w:szCs w:val="20"/>
                <w:lang w:eastAsia="zh-CN"/>
              </w:rPr>
              <w:t>机关事业单位基本养老保险</w:t>
            </w:r>
            <w:r>
              <w:rPr>
                <w:rFonts w:hint="eastAsia" w:ascii="仿宋_GB2312" w:eastAsia="仿宋_GB2312"/>
                <w:sz w:val="20"/>
                <w:szCs w:val="20"/>
              </w:rPr>
              <w:t>缴费支出</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65.05</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65.05</w:t>
            </w:r>
            <w:r>
              <w:rPr>
                <w:rFonts w:hint="eastAsia" w:ascii="宋体" w:hAnsi="宋体" w:cs="宋体"/>
                <w:b/>
                <w:bCs/>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val="0"/>
                <w:bCs w:val="0"/>
                <w:color w:val="auto"/>
                <w:kern w:val="0"/>
                <w:sz w:val="22"/>
                <w:szCs w:val="22"/>
                <w:highlight w:val="none"/>
                <w:lang w:val="en-US" w:eastAsia="zh-CN"/>
              </w:rPr>
              <w:t>　</w:t>
            </w:r>
          </w:p>
        </w:tc>
        <w:tc>
          <w:tcPr>
            <w:tcW w:w="503"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0"/>
                <w:szCs w:val="20"/>
                <w:highlight w:val="none"/>
              </w:rPr>
            </w:pPr>
            <w:r>
              <w:rPr>
                <w:rFonts w:hint="eastAsia" w:ascii="仿宋_GB2312" w:eastAsia="仿宋_GB2312"/>
                <w:sz w:val="20"/>
                <w:szCs w:val="20"/>
                <w:lang w:val="en-US" w:eastAsia="zh-CN"/>
              </w:rPr>
              <w:t>　</w:t>
            </w:r>
          </w:p>
        </w:tc>
        <w:tc>
          <w:tcPr>
            <w:tcW w:w="251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0"/>
                <w:szCs w:val="20"/>
                <w:highlight w:val="none"/>
              </w:rPr>
            </w:pPr>
            <w:r>
              <w:rPr>
                <w:rFonts w:hint="eastAsia" w:ascii="仿宋_GB2312" w:eastAsia="仿宋_GB2312"/>
                <w:sz w:val="20"/>
                <w:szCs w:val="20"/>
                <w:lang w:val="en-US" w:eastAsia="zh-CN"/>
              </w:rPr>
              <w:t>卫生健康支出</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552.73　</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 xml:space="preserve"> 533.19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19.55　</w:t>
            </w:r>
          </w:p>
        </w:tc>
      </w:tr>
      <w:tr>
        <w:tblPrEx>
          <w:tblLayout w:type="fixed"/>
          <w:tblCellMar>
            <w:top w:w="0" w:type="dxa"/>
            <w:left w:w="108" w:type="dxa"/>
            <w:bottom w:w="0" w:type="dxa"/>
            <w:right w:w="108" w:type="dxa"/>
          </w:tblCellMar>
        </w:tblPrEx>
        <w:trPr>
          <w:trHeight w:val="450" w:hRule="atLeast"/>
        </w:trPr>
        <w:tc>
          <w:tcPr>
            <w:tcW w:w="5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210　</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03</w:t>
            </w:r>
            <w:r>
              <w:rPr>
                <w:rFonts w:hint="eastAsia" w:ascii="宋体" w:hAnsi="宋体" w:cs="宋体"/>
                <w:b/>
                <w:bCs/>
                <w:color w:val="auto"/>
                <w:kern w:val="0"/>
                <w:sz w:val="16"/>
                <w:szCs w:val="16"/>
                <w:highlight w:val="none"/>
              </w:rPr>
              <w:t>　</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rPr>
              <w:t>　</w:t>
            </w:r>
          </w:p>
        </w:tc>
        <w:tc>
          <w:tcPr>
            <w:tcW w:w="251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0"/>
                <w:szCs w:val="20"/>
                <w:highlight w:val="none"/>
              </w:rPr>
            </w:pPr>
            <w:r>
              <w:rPr>
                <w:rFonts w:hint="eastAsia" w:ascii="仿宋_GB2312" w:eastAsia="仿宋_GB2312"/>
                <w:sz w:val="20"/>
                <w:szCs w:val="20"/>
                <w:lang w:eastAsia="zh-CN"/>
              </w:rPr>
              <w:t>基层医疗卫生机构</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491.5</w:t>
            </w:r>
            <w:r>
              <w:rPr>
                <w:rFonts w:hint="eastAsia" w:ascii="宋体" w:hAnsi="宋体" w:cs="宋体"/>
                <w:b/>
                <w:bCs/>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491.5</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210</w:t>
            </w:r>
            <w:r>
              <w:rPr>
                <w:rFonts w:hint="eastAsia" w:ascii="宋体" w:hAnsi="宋体" w:cs="宋体"/>
                <w:b/>
                <w:bCs/>
                <w:color w:val="auto"/>
                <w:kern w:val="0"/>
                <w:sz w:val="16"/>
                <w:szCs w:val="16"/>
                <w:highlight w:val="none"/>
              </w:rPr>
              <w:t>　</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03</w:t>
            </w:r>
            <w:r>
              <w:rPr>
                <w:rFonts w:hint="eastAsia" w:ascii="宋体" w:hAnsi="宋体" w:cs="宋体"/>
                <w:b/>
                <w:bCs/>
                <w:color w:val="auto"/>
                <w:kern w:val="0"/>
                <w:sz w:val="16"/>
                <w:szCs w:val="16"/>
                <w:highlight w:val="none"/>
              </w:rPr>
              <w:t>　</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02</w:t>
            </w:r>
            <w:r>
              <w:rPr>
                <w:rFonts w:hint="eastAsia" w:ascii="宋体" w:hAnsi="宋体" w:cs="宋体"/>
                <w:b/>
                <w:bCs/>
                <w:color w:val="auto"/>
                <w:kern w:val="0"/>
                <w:sz w:val="16"/>
                <w:szCs w:val="16"/>
                <w:highlight w:val="none"/>
              </w:rPr>
              <w:t>　</w:t>
            </w:r>
          </w:p>
        </w:tc>
        <w:tc>
          <w:tcPr>
            <w:tcW w:w="251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0"/>
                <w:szCs w:val="20"/>
                <w:highlight w:val="none"/>
              </w:rPr>
            </w:pPr>
            <w:r>
              <w:rPr>
                <w:rFonts w:hint="eastAsia" w:ascii="仿宋_GB2312" w:eastAsia="仿宋_GB2312"/>
                <w:sz w:val="20"/>
                <w:szCs w:val="20"/>
                <w:lang w:eastAsia="zh-CN"/>
              </w:rPr>
              <w:t>乡镇卫生院</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491.5</w:t>
            </w:r>
            <w:r>
              <w:rPr>
                <w:rFonts w:hint="eastAsia" w:ascii="宋体" w:hAnsi="宋体" w:cs="宋体"/>
                <w:b/>
                <w:bCs/>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491.5</w:t>
            </w:r>
            <w:r>
              <w:rPr>
                <w:rFonts w:hint="eastAsia" w:ascii="宋体" w:hAnsi="宋体" w:cs="宋体"/>
                <w:b/>
                <w:bCs/>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210</w:t>
            </w:r>
            <w:r>
              <w:rPr>
                <w:rFonts w:hint="eastAsia" w:ascii="宋体" w:hAnsi="宋体" w:cs="宋体"/>
                <w:b/>
                <w:bCs/>
                <w:color w:val="auto"/>
                <w:kern w:val="0"/>
                <w:sz w:val="16"/>
                <w:szCs w:val="16"/>
                <w:highlight w:val="none"/>
              </w:rPr>
              <w:t>　</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04</w:t>
            </w:r>
            <w:r>
              <w:rPr>
                <w:rFonts w:hint="eastAsia" w:ascii="宋体" w:hAnsi="宋体" w:cs="宋体"/>
                <w:b/>
                <w:bCs/>
                <w:color w:val="auto"/>
                <w:kern w:val="0"/>
                <w:sz w:val="16"/>
                <w:szCs w:val="16"/>
                <w:highlight w:val="none"/>
              </w:rPr>
              <w:t>　</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rPr>
              <w:t>　</w:t>
            </w:r>
          </w:p>
        </w:tc>
        <w:tc>
          <w:tcPr>
            <w:tcW w:w="251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0"/>
                <w:szCs w:val="20"/>
                <w:highlight w:val="none"/>
              </w:rPr>
            </w:pPr>
            <w:r>
              <w:rPr>
                <w:rFonts w:hint="eastAsia" w:ascii="仿宋_GB2312" w:eastAsia="仿宋_GB2312"/>
                <w:sz w:val="20"/>
                <w:szCs w:val="20"/>
                <w:lang w:eastAsia="zh-CN"/>
              </w:rPr>
              <w:t>公共卫生</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19.25</w:t>
            </w:r>
            <w:r>
              <w:rPr>
                <w:rFonts w:hint="eastAsia" w:ascii="宋体" w:hAnsi="宋体" w:cs="宋体"/>
                <w:b/>
                <w:bCs/>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0"/>
                <w:szCs w:val="20"/>
                <w:highlight w:val="none"/>
              </w:rPr>
            </w:pPr>
            <w:r>
              <w:rPr>
                <w:rFonts w:hint="eastAsia" w:ascii="宋体" w:hAnsi="宋体" w:cs="宋体"/>
                <w:b/>
                <w:bCs/>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19.25</w:t>
            </w:r>
            <w:r>
              <w:rPr>
                <w:rFonts w:hint="eastAsia" w:ascii="宋体" w:hAnsi="宋体" w:cs="宋体"/>
                <w:b/>
                <w:bCs/>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210</w:t>
            </w:r>
            <w:r>
              <w:rPr>
                <w:rFonts w:hint="eastAsia" w:ascii="宋体" w:hAnsi="宋体" w:cs="宋体"/>
                <w:b/>
                <w:bCs/>
                <w:color w:val="auto"/>
                <w:kern w:val="0"/>
                <w:sz w:val="16"/>
                <w:szCs w:val="16"/>
                <w:highlight w:val="none"/>
              </w:rPr>
              <w:t>　</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04</w:t>
            </w:r>
            <w:r>
              <w:rPr>
                <w:rFonts w:hint="eastAsia" w:ascii="宋体" w:hAnsi="宋体" w:cs="宋体"/>
                <w:b/>
                <w:bCs/>
                <w:color w:val="auto"/>
                <w:kern w:val="0"/>
                <w:sz w:val="16"/>
                <w:szCs w:val="16"/>
                <w:highlight w:val="none"/>
              </w:rPr>
              <w:t>　</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08</w:t>
            </w:r>
            <w:r>
              <w:rPr>
                <w:rFonts w:hint="eastAsia" w:ascii="宋体" w:hAnsi="宋体" w:cs="宋体"/>
                <w:b/>
                <w:bCs/>
                <w:color w:val="auto"/>
                <w:kern w:val="0"/>
                <w:sz w:val="16"/>
                <w:szCs w:val="16"/>
                <w:highlight w:val="none"/>
              </w:rPr>
              <w:t>　</w:t>
            </w:r>
          </w:p>
        </w:tc>
        <w:tc>
          <w:tcPr>
            <w:tcW w:w="251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0"/>
                <w:szCs w:val="20"/>
                <w:highlight w:val="none"/>
              </w:rPr>
            </w:pPr>
            <w:r>
              <w:rPr>
                <w:rFonts w:hint="eastAsia" w:ascii="仿宋_GB2312" w:eastAsia="仿宋_GB2312"/>
                <w:sz w:val="20"/>
                <w:szCs w:val="20"/>
                <w:lang w:eastAsia="zh-CN"/>
              </w:rPr>
              <w:t>基本公共卫生服务</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19.25</w:t>
            </w:r>
            <w:r>
              <w:rPr>
                <w:rFonts w:hint="eastAsia" w:ascii="宋体" w:hAnsi="宋体" w:cs="宋体"/>
                <w:b/>
                <w:bCs/>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19.25</w:t>
            </w:r>
            <w:r>
              <w:rPr>
                <w:rFonts w:hint="eastAsia" w:ascii="宋体" w:hAnsi="宋体" w:cs="宋体"/>
                <w:b/>
                <w:bCs/>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210</w:t>
            </w:r>
            <w:r>
              <w:rPr>
                <w:rFonts w:hint="eastAsia" w:ascii="宋体" w:hAnsi="宋体" w:cs="宋体"/>
                <w:b/>
                <w:bCs/>
                <w:color w:val="auto"/>
                <w:kern w:val="0"/>
                <w:sz w:val="16"/>
                <w:szCs w:val="16"/>
                <w:highlight w:val="none"/>
              </w:rPr>
              <w:t>　</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07</w:t>
            </w:r>
            <w:r>
              <w:rPr>
                <w:rFonts w:hint="eastAsia" w:ascii="宋体" w:hAnsi="宋体" w:cs="宋体"/>
                <w:b/>
                <w:bCs/>
                <w:color w:val="auto"/>
                <w:kern w:val="0"/>
                <w:sz w:val="16"/>
                <w:szCs w:val="16"/>
                <w:highlight w:val="none"/>
              </w:rPr>
              <w:t>　</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rPr>
              <w:t>　</w:t>
            </w:r>
          </w:p>
        </w:tc>
        <w:tc>
          <w:tcPr>
            <w:tcW w:w="251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0"/>
                <w:szCs w:val="20"/>
                <w:highlight w:val="none"/>
              </w:rPr>
            </w:pPr>
            <w:r>
              <w:rPr>
                <w:rFonts w:hint="eastAsia" w:ascii="仿宋_GB2312" w:eastAsia="仿宋_GB2312"/>
                <w:sz w:val="20"/>
                <w:szCs w:val="20"/>
                <w:lang w:eastAsia="zh-CN"/>
              </w:rPr>
              <w:t>计划生育事务</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0.29</w:t>
            </w:r>
            <w:r>
              <w:rPr>
                <w:rFonts w:hint="eastAsia" w:ascii="宋体" w:hAnsi="宋体" w:cs="宋体"/>
                <w:b/>
                <w:bCs/>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0.29</w:t>
            </w:r>
            <w:r>
              <w:rPr>
                <w:rFonts w:hint="eastAsia" w:ascii="宋体" w:hAnsi="宋体" w:cs="宋体"/>
                <w:b/>
                <w:bCs/>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07</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17</w:t>
            </w:r>
          </w:p>
        </w:tc>
        <w:tc>
          <w:tcPr>
            <w:tcW w:w="251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0"/>
                <w:szCs w:val="20"/>
                <w:highlight w:val="none"/>
              </w:rPr>
            </w:pPr>
            <w:r>
              <w:rPr>
                <w:rFonts w:hint="eastAsia" w:ascii="仿宋_GB2312" w:eastAsia="仿宋_GB2312"/>
                <w:sz w:val="20"/>
                <w:szCs w:val="20"/>
                <w:lang w:eastAsia="zh-CN"/>
              </w:rPr>
              <w:t>计划生育服务</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0.29</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0.29</w:t>
            </w:r>
          </w:p>
        </w:tc>
      </w:tr>
      <w:tr>
        <w:tblPrEx>
          <w:tblLayout w:type="fixed"/>
          <w:tblCellMar>
            <w:top w:w="0" w:type="dxa"/>
            <w:left w:w="108" w:type="dxa"/>
            <w:bottom w:w="0" w:type="dxa"/>
            <w:right w:w="108" w:type="dxa"/>
          </w:tblCellMar>
        </w:tblPrEx>
        <w:trPr>
          <w:trHeight w:val="450" w:hRule="atLeast"/>
        </w:trPr>
        <w:tc>
          <w:tcPr>
            <w:tcW w:w="5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11</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0"/>
                <w:szCs w:val="20"/>
                <w:highlight w:val="none"/>
              </w:rPr>
            </w:pPr>
            <w:r>
              <w:rPr>
                <w:rFonts w:hint="eastAsia" w:ascii="仿宋_GB2312" w:eastAsia="仿宋_GB2312"/>
                <w:sz w:val="20"/>
                <w:szCs w:val="20"/>
                <w:lang w:eastAsia="zh-CN"/>
              </w:rPr>
              <w:t>行政事业单位医疗</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41.69</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41.69</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11</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02</w:t>
            </w:r>
          </w:p>
        </w:tc>
        <w:tc>
          <w:tcPr>
            <w:tcW w:w="251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0"/>
                <w:szCs w:val="20"/>
                <w:highlight w:val="none"/>
              </w:rPr>
            </w:pPr>
            <w:r>
              <w:rPr>
                <w:rFonts w:hint="eastAsia" w:ascii="仿宋_GB2312" w:eastAsia="仿宋_GB2312"/>
                <w:sz w:val="20"/>
                <w:szCs w:val="20"/>
                <w:lang w:eastAsia="zh-CN"/>
              </w:rPr>
              <w:t>事业单位医疗</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32.53</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32.53</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11</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03</w:t>
            </w:r>
          </w:p>
        </w:tc>
        <w:tc>
          <w:tcPr>
            <w:tcW w:w="251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0"/>
                <w:szCs w:val="20"/>
                <w:highlight w:val="none"/>
              </w:rPr>
            </w:pPr>
            <w:r>
              <w:rPr>
                <w:rFonts w:hint="eastAsia" w:ascii="仿宋_GB2312" w:eastAsia="仿宋_GB2312"/>
                <w:sz w:val="20"/>
                <w:szCs w:val="20"/>
                <w:lang w:eastAsia="zh-CN"/>
              </w:rPr>
              <w:t>公务员医疗补助</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8.94</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8.94</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11</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99</w:t>
            </w:r>
          </w:p>
        </w:tc>
        <w:tc>
          <w:tcPr>
            <w:tcW w:w="251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0"/>
                <w:szCs w:val="20"/>
                <w:highlight w:val="none"/>
              </w:rPr>
            </w:pPr>
            <w:r>
              <w:rPr>
                <w:rFonts w:hint="eastAsia" w:ascii="仿宋_GB2312" w:eastAsia="仿宋_GB2312"/>
                <w:sz w:val="20"/>
                <w:szCs w:val="20"/>
                <w:lang w:eastAsia="zh-CN"/>
              </w:rPr>
              <w:t>其他行政事业单位医疗支出</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0.22</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0.22</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221</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0"/>
                <w:szCs w:val="20"/>
                <w:highlight w:val="none"/>
              </w:rPr>
            </w:pPr>
            <w:r>
              <w:rPr>
                <w:rFonts w:hint="eastAsia" w:ascii="仿宋_GB2312" w:eastAsia="仿宋_GB2312"/>
                <w:sz w:val="20"/>
                <w:szCs w:val="20"/>
                <w:lang w:eastAsia="zh-CN"/>
              </w:rPr>
              <w:t>住房保障支出</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53.64</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53.64</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221</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02</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0"/>
                <w:szCs w:val="20"/>
                <w:highlight w:val="none"/>
              </w:rPr>
            </w:pPr>
            <w:r>
              <w:rPr>
                <w:rFonts w:hint="eastAsia" w:ascii="仿宋_GB2312" w:eastAsia="仿宋_GB2312"/>
                <w:sz w:val="20"/>
                <w:szCs w:val="20"/>
                <w:lang w:eastAsia="zh-CN"/>
              </w:rPr>
              <w:t>住房改革支出</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53.64</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53.64</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221</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02</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01</w:t>
            </w:r>
          </w:p>
        </w:tc>
        <w:tc>
          <w:tcPr>
            <w:tcW w:w="251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0"/>
                <w:szCs w:val="20"/>
                <w:highlight w:val="none"/>
              </w:rPr>
            </w:pPr>
            <w:r>
              <w:rPr>
                <w:rFonts w:hint="eastAsia" w:ascii="仿宋_GB2312" w:eastAsia="仿宋_GB2312"/>
                <w:sz w:val="20"/>
                <w:szCs w:val="20"/>
                <w:lang w:eastAsia="zh-CN"/>
              </w:rPr>
              <w:t>住房公积金</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53.64</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53.64</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8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8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vAlign w:val="center"/>
          </w:tcPr>
          <w:p>
            <w:pPr>
              <w:widowControl/>
              <w:jc w:val="center"/>
              <w:rPr>
                <w:rFonts w:hint="eastAsia"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687.62</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668.07</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19.55</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jc w:val="left"/>
        <w:rPr>
          <w:rFonts w:hint="eastAsia" w:ascii="宋体" w:hAnsi="宋体" w:eastAsia="宋体" w:cs="宋体"/>
          <w:i w:val="0"/>
          <w:color w:val="auto"/>
          <w:kern w:val="0"/>
          <w:sz w:val="20"/>
          <w:szCs w:val="20"/>
          <w:highlight w:val="none"/>
          <w:u w:val="none"/>
          <w:lang w:val="en-US" w:eastAsia="zh-CN" w:bidi="ar"/>
        </w:rPr>
      </w:pPr>
    </w:p>
    <w:p>
      <w:pPr>
        <w:pStyle w:val="2"/>
        <w:jc w:val="left"/>
        <w:rPr>
          <w:rFonts w:hint="eastAsia" w:ascii="宋体" w:hAnsi="宋体" w:eastAsia="宋体" w:cs="宋体"/>
          <w:i w:val="0"/>
          <w:color w:val="auto"/>
          <w:kern w:val="0"/>
          <w:sz w:val="20"/>
          <w:szCs w:val="20"/>
          <w:highlight w:val="none"/>
          <w:u w:val="none"/>
          <w:lang w:val="en-US" w:eastAsia="zh-CN" w:bidi="ar"/>
        </w:rPr>
      </w:pPr>
    </w:p>
    <w:p>
      <w:pPr>
        <w:pStyle w:val="2"/>
        <w:jc w:val="left"/>
        <w:rPr>
          <w:rFonts w:hint="eastAsia"/>
          <w:lang w:val="en-US" w:eastAsia="zh-CN"/>
        </w:rPr>
      </w:pPr>
      <w:r>
        <w:rPr>
          <w:rFonts w:hint="eastAsia" w:ascii="宋体" w:hAnsi="宋体" w:eastAsia="宋体" w:cs="宋体"/>
          <w:i w:val="0"/>
          <w:color w:val="auto"/>
          <w:kern w:val="0"/>
          <w:sz w:val="20"/>
          <w:szCs w:val="20"/>
          <w:highlight w:val="none"/>
          <w:u w:val="none"/>
          <w:lang w:val="en-US" w:eastAsia="zh-CN" w:bidi="ar"/>
        </w:rPr>
        <w:t>表6</w:t>
      </w:r>
      <w:r>
        <w:rPr>
          <w:rFonts w:hint="eastAsia" w:ascii="宋体" w:hAnsi="宋体" w:cs="宋体"/>
          <w:i w:val="0"/>
          <w:color w:val="auto"/>
          <w:kern w:val="0"/>
          <w:sz w:val="20"/>
          <w:szCs w:val="20"/>
          <w:highlight w:val="none"/>
          <w:u w:val="none"/>
          <w:lang w:val="en-US" w:eastAsia="zh-CN" w:bidi="ar"/>
        </w:rPr>
        <w:t xml:space="preserve">   </w:t>
      </w:r>
    </w:p>
    <w:tbl>
      <w:tblPr>
        <w:tblStyle w:val="6"/>
        <w:tblW w:w="9328" w:type="dxa"/>
        <w:tblInd w:w="-147"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keepNext w:val="0"/>
              <w:keepLines w:val="0"/>
              <w:widowControl/>
              <w:suppressLineNumbers w:val="0"/>
              <w:jc w:val="center"/>
              <w:textAlignment w:val="bottom"/>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编制单位：呼图壁县城镇卫生院</w:t>
            </w:r>
          </w:p>
        </w:tc>
        <w:tc>
          <w:tcPr>
            <w:tcW w:w="995"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center"/>
          </w:tcPr>
          <w:p>
            <w:pPr>
              <w:widowControl/>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工资福利支出</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625.14</w:t>
            </w:r>
          </w:p>
        </w:tc>
        <w:tc>
          <w:tcPr>
            <w:tcW w:w="1701" w:type="dxa"/>
            <w:gridSpan w:val="2"/>
            <w:tcBorders>
              <w:top w:val="nil"/>
              <w:left w:val="nil"/>
              <w:bottom w:val="single" w:color="auto" w:sz="4" w:space="0"/>
              <w:right w:val="single" w:color="auto" w:sz="4" w:space="0"/>
            </w:tcBorders>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625.14</w:t>
            </w: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基本工资</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161.44</w:t>
            </w:r>
          </w:p>
        </w:tc>
        <w:tc>
          <w:tcPr>
            <w:tcW w:w="1701" w:type="dxa"/>
            <w:gridSpan w:val="2"/>
            <w:tcBorders>
              <w:top w:val="nil"/>
              <w:left w:val="nil"/>
              <w:bottom w:val="single" w:color="auto" w:sz="4" w:space="0"/>
              <w:right w:val="single" w:color="auto" w:sz="4" w:space="0"/>
            </w:tcBorders>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161.44</w:t>
            </w: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　</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津贴补贴</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65.87</w:t>
            </w:r>
          </w:p>
        </w:tc>
        <w:tc>
          <w:tcPr>
            <w:tcW w:w="1701" w:type="dxa"/>
            <w:gridSpan w:val="2"/>
            <w:tcBorders>
              <w:top w:val="nil"/>
              <w:left w:val="nil"/>
              <w:bottom w:val="single" w:color="auto" w:sz="4" w:space="0"/>
              <w:right w:val="single" w:color="auto" w:sz="4" w:space="0"/>
            </w:tcBorders>
            <w:vAlign w:val="center"/>
          </w:tcPr>
          <w:p>
            <w:pPr>
              <w:widowControl/>
              <w:ind w:right="147" w:rightChars="70"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65.87</w:t>
            </w: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03</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eastAsia="zh-CN"/>
              </w:rPr>
              <w:t>奖金</w:t>
            </w: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128.26</w:t>
            </w:r>
          </w:p>
        </w:tc>
        <w:tc>
          <w:tcPr>
            <w:tcW w:w="1701" w:type="dxa"/>
            <w:gridSpan w:val="2"/>
            <w:tcBorders>
              <w:top w:val="nil"/>
              <w:left w:val="nil"/>
              <w:bottom w:val="single" w:color="auto" w:sz="4" w:space="0"/>
              <w:right w:val="single" w:color="auto" w:sz="4" w:space="0"/>
            </w:tcBorders>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128.26</w:t>
            </w: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07</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eastAsia="zh-CN"/>
              </w:rPr>
              <w:t>绩效工资</w:t>
            </w: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xml:space="preserve">  105.53</w:t>
            </w:r>
          </w:p>
        </w:tc>
        <w:tc>
          <w:tcPr>
            <w:tcW w:w="1701" w:type="dxa"/>
            <w:gridSpan w:val="2"/>
            <w:tcBorders>
              <w:top w:val="nil"/>
              <w:left w:val="nil"/>
              <w:bottom w:val="single" w:color="auto" w:sz="4" w:space="0"/>
              <w:right w:val="single" w:color="auto" w:sz="4" w:space="0"/>
            </w:tcBorders>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105.53</w:t>
            </w: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08</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eastAsia="zh-CN"/>
              </w:rPr>
              <w:t>机关事业单位基本养老保险缴费</w:t>
            </w: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65.05</w:t>
            </w: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ind w:firstLine="200" w:firstLineChars="100"/>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65.05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10</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eastAsia="zh-CN"/>
              </w:rPr>
              <w:t>职工基本医疗保险缴费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32.53</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32.53</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eastAsia="zh-CN"/>
              </w:rPr>
              <w:t>公务员医疗补助缴费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8.94</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8.94</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12</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eastAsia="zh-CN"/>
              </w:rPr>
              <w:t>其他社会保障缴费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3.88</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3.88</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13</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住房公积金</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53.64</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53.64</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eastAsia="zh-CN"/>
              </w:rPr>
              <w:t>商品和服务支出</w:t>
            </w: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26.7</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26.7</w:t>
            </w:r>
          </w:p>
        </w:tc>
      </w:tr>
      <w:tr>
        <w:tblPrEx>
          <w:tblLayout w:type="fixed"/>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01</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lang w:eastAsia="zh-CN"/>
              </w:rPr>
              <w:t>办公费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2.96</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2.96</w:t>
            </w:r>
          </w:p>
        </w:tc>
      </w:tr>
      <w:tr>
        <w:tblPrEx>
          <w:tblLayout w:type="fixed"/>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02</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lang w:eastAsia="zh-CN"/>
              </w:rPr>
              <w:t>印刷费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0.37</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0.37</w:t>
            </w:r>
          </w:p>
        </w:tc>
      </w:tr>
      <w:tr>
        <w:tblPrEx>
          <w:tblLayout w:type="fixed"/>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2891" w:type="dxa"/>
            <w:tcBorders>
              <w:top w:val="nil"/>
              <w:left w:val="nil"/>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lang w:eastAsia="zh-CN"/>
              </w:rPr>
              <w:t>水费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0.07</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0.07</w:t>
            </w:r>
          </w:p>
        </w:tc>
      </w:tr>
      <w:tr>
        <w:tblPrEx>
          <w:tblLayout w:type="fixed"/>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w:t>
            </w:r>
          </w:p>
        </w:tc>
        <w:tc>
          <w:tcPr>
            <w:tcW w:w="2891" w:type="dxa"/>
            <w:tcBorders>
              <w:top w:val="nil"/>
              <w:left w:val="nil"/>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lang w:eastAsia="zh-CN"/>
              </w:rPr>
              <w:t>电费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0.22</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0.22</w:t>
            </w:r>
          </w:p>
        </w:tc>
      </w:tr>
      <w:tr>
        <w:tblPrEx>
          <w:tblLayout w:type="fixed"/>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邮电费</w:t>
            </w:r>
          </w:p>
        </w:tc>
        <w:tc>
          <w:tcPr>
            <w:tcW w:w="1701" w:type="dxa"/>
            <w:gridSpan w:val="2"/>
            <w:tcBorders>
              <w:top w:val="nil"/>
              <w:left w:val="nil"/>
              <w:bottom w:val="single" w:color="auto" w:sz="4" w:space="0"/>
              <w:right w:val="single" w:color="auto" w:sz="4" w:space="0"/>
            </w:tcBorders>
            <w:vAlign w:val="center"/>
          </w:tcPr>
          <w:p>
            <w:pPr>
              <w:widowControl/>
              <w:ind w:firstLine="200" w:firstLineChars="100"/>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1.26</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ind w:firstLine="200" w:firstLineChars="100"/>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1.26</w:t>
            </w:r>
          </w:p>
        </w:tc>
      </w:tr>
      <w:tr>
        <w:tblPrEx>
          <w:tblLayout w:type="fixed"/>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取暖费</w:t>
            </w:r>
          </w:p>
        </w:tc>
        <w:tc>
          <w:tcPr>
            <w:tcW w:w="1701" w:type="dxa"/>
            <w:gridSpan w:val="2"/>
            <w:tcBorders>
              <w:top w:val="nil"/>
              <w:left w:val="nil"/>
              <w:bottom w:val="single" w:color="auto" w:sz="4" w:space="0"/>
              <w:right w:val="single" w:color="auto" w:sz="4" w:space="0"/>
            </w:tcBorders>
            <w:vAlign w:val="center"/>
          </w:tcPr>
          <w:p>
            <w:pPr>
              <w:widowControl/>
              <w:ind w:firstLine="200" w:firstLineChars="100"/>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6.73</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ind w:firstLine="200" w:firstLineChars="100"/>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6.73</w:t>
            </w:r>
          </w:p>
        </w:tc>
      </w:tr>
      <w:tr>
        <w:tblPrEx>
          <w:tblLayout w:type="fixed"/>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差旅费</w:t>
            </w:r>
          </w:p>
        </w:tc>
        <w:tc>
          <w:tcPr>
            <w:tcW w:w="1701" w:type="dxa"/>
            <w:gridSpan w:val="2"/>
            <w:tcBorders>
              <w:top w:val="nil"/>
              <w:left w:val="nil"/>
              <w:bottom w:val="single" w:color="auto" w:sz="4" w:space="0"/>
              <w:right w:val="single" w:color="auto" w:sz="4" w:space="0"/>
            </w:tcBorders>
            <w:vAlign w:val="center"/>
          </w:tcPr>
          <w:p>
            <w:pPr>
              <w:widowControl/>
              <w:ind w:firstLine="200" w:firstLineChars="100"/>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1.04</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ind w:firstLine="200" w:firstLineChars="100"/>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1.04</w:t>
            </w:r>
          </w:p>
        </w:tc>
      </w:tr>
      <w:tr>
        <w:tblPrEx>
          <w:tblLayout w:type="fixed"/>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维修（护）费</w:t>
            </w:r>
          </w:p>
        </w:tc>
        <w:tc>
          <w:tcPr>
            <w:tcW w:w="1701" w:type="dxa"/>
            <w:gridSpan w:val="2"/>
            <w:tcBorders>
              <w:top w:val="nil"/>
              <w:left w:val="nil"/>
              <w:bottom w:val="single" w:color="auto" w:sz="4" w:space="0"/>
              <w:right w:val="single" w:color="auto" w:sz="4" w:space="0"/>
            </w:tcBorders>
            <w:vAlign w:val="center"/>
          </w:tcPr>
          <w:p>
            <w:pPr>
              <w:widowControl/>
              <w:ind w:firstLine="200" w:firstLineChars="100"/>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1.11</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ind w:firstLine="200" w:firstLineChars="100"/>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1.11</w:t>
            </w:r>
          </w:p>
        </w:tc>
      </w:tr>
      <w:tr>
        <w:tblPrEx>
          <w:tblLayout w:type="fixed"/>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工会经费</w:t>
            </w:r>
          </w:p>
        </w:tc>
        <w:tc>
          <w:tcPr>
            <w:tcW w:w="1701" w:type="dxa"/>
            <w:gridSpan w:val="2"/>
            <w:tcBorders>
              <w:top w:val="nil"/>
              <w:left w:val="nil"/>
              <w:bottom w:val="single" w:color="auto" w:sz="4" w:space="0"/>
              <w:right w:val="single" w:color="auto" w:sz="4" w:space="0"/>
            </w:tcBorders>
            <w:vAlign w:val="center"/>
          </w:tcPr>
          <w:p>
            <w:pPr>
              <w:widowControl/>
              <w:ind w:firstLine="200" w:firstLineChars="100"/>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8.14</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ind w:firstLine="200" w:firstLineChars="100"/>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8.14</w:t>
            </w:r>
          </w:p>
        </w:tc>
      </w:tr>
      <w:tr>
        <w:tblPrEx>
          <w:tblLayout w:type="fixed"/>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w:t>
            </w:r>
          </w:p>
        </w:tc>
        <w:tc>
          <w:tcPr>
            <w:tcW w:w="2891"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其他交通费用</w:t>
            </w:r>
          </w:p>
        </w:tc>
        <w:tc>
          <w:tcPr>
            <w:tcW w:w="1701" w:type="dxa"/>
            <w:gridSpan w:val="2"/>
            <w:tcBorders>
              <w:top w:val="nil"/>
              <w:left w:val="nil"/>
              <w:bottom w:val="single" w:color="auto" w:sz="4" w:space="0"/>
              <w:right w:val="single" w:color="auto" w:sz="4" w:space="0"/>
            </w:tcBorders>
            <w:vAlign w:val="center"/>
          </w:tcPr>
          <w:p>
            <w:pPr>
              <w:widowControl/>
              <w:ind w:firstLine="200" w:firstLineChars="100"/>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4.8</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ind w:firstLine="200" w:firstLineChars="100"/>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4.8</w:t>
            </w:r>
          </w:p>
        </w:tc>
      </w:tr>
      <w:tr>
        <w:tblPrEx>
          <w:tblLayout w:type="fixed"/>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对个人和家庭的补助</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16.23</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16.23</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退休费</w:t>
            </w:r>
          </w:p>
        </w:tc>
        <w:tc>
          <w:tcPr>
            <w:tcW w:w="1701" w:type="dxa"/>
            <w:gridSpan w:val="2"/>
            <w:tcBorders>
              <w:top w:val="nil"/>
              <w:left w:val="nil"/>
              <w:bottom w:val="single" w:color="auto" w:sz="4" w:space="0"/>
              <w:right w:val="single" w:color="auto" w:sz="4" w:space="0"/>
            </w:tcBorders>
            <w:vAlign w:val="center"/>
          </w:tcPr>
          <w:p>
            <w:pPr>
              <w:widowControl/>
              <w:ind w:firstLine="200" w:firstLineChars="100"/>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15.38</w:t>
            </w:r>
          </w:p>
        </w:tc>
        <w:tc>
          <w:tcPr>
            <w:tcW w:w="1701" w:type="dxa"/>
            <w:gridSpan w:val="2"/>
            <w:tcBorders>
              <w:top w:val="nil"/>
              <w:left w:val="nil"/>
              <w:bottom w:val="single" w:color="auto" w:sz="4" w:space="0"/>
              <w:right w:val="single" w:color="auto" w:sz="4" w:space="0"/>
            </w:tcBorders>
            <w:vAlign w:val="center"/>
          </w:tcPr>
          <w:p>
            <w:pPr>
              <w:widowControl/>
              <w:ind w:firstLine="200" w:firstLineChars="100"/>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15.38</w:t>
            </w:r>
          </w:p>
        </w:tc>
        <w:tc>
          <w:tcPr>
            <w:tcW w:w="1701"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b/>
                <w:bCs/>
                <w:color w:val="auto"/>
                <w:kern w:val="0"/>
                <w:sz w:val="20"/>
                <w:szCs w:val="20"/>
                <w:highlight w:val="none"/>
                <w:lang w:eastAsia="zh-CN"/>
              </w:rPr>
            </w:pPr>
            <w:r>
              <w:rPr>
                <w:rFonts w:hint="eastAsia" w:ascii="宋体" w:hAnsi="宋体" w:cs="宋体"/>
                <w:color w:val="auto"/>
                <w:kern w:val="0"/>
                <w:sz w:val="20"/>
                <w:szCs w:val="20"/>
                <w:highlight w:val="none"/>
                <w:lang w:eastAsia="zh-CN"/>
              </w:rPr>
              <w:t>奖励金</w:t>
            </w:r>
          </w:p>
        </w:tc>
        <w:tc>
          <w:tcPr>
            <w:tcW w:w="1701" w:type="dxa"/>
            <w:gridSpan w:val="2"/>
            <w:tcBorders>
              <w:top w:val="nil"/>
              <w:left w:val="nil"/>
              <w:bottom w:val="single" w:color="auto" w:sz="4" w:space="0"/>
              <w:right w:val="single" w:color="auto" w:sz="4" w:space="0"/>
            </w:tcBorders>
            <w:vAlign w:val="center"/>
          </w:tcPr>
          <w:p>
            <w:pPr>
              <w:widowControl/>
              <w:ind w:firstLine="200" w:firstLineChars="100"/>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0.82</w:t>
            </w:r>
          </w:p>
        </w:tc>
        <w:tc>
          <w:tcPr>
            <w:tcW w:w="1701" w:type="dxa"/>
            <w:gridSpan w:val="2"/>
            <w:tcBorders>
              <w:top w:val="nil"/>
              <w:left w:val="nil"/>
              <w:bottom w:val="single" w:color="auto" w:sz="4" w:space="0"/>
              <w:right w:val="single" w:color="auto" w:sz="4" w:space="0"/>
            </w:tcBorders>
            <w:vAlign w:val="center"/>
          </w:tcPr>
          <w:p>
            <w:pPr>
              <w:widowControl/>
              <w:ind w:firstLine="200" w:firstLineChars="100"/>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0.82</w:t>
            </w:r>
          </w:p>
        </w:tc>
        <w:tc>
          <w:tcPr>
            <w:tcW w:w="1701"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b/>
                <w:bCs/>
                <w:color w:val="auto"/>
                <w:kern w:val="0"/>
                <w:sz w:val="20"/>
                <w:szCs w:val="20"/>
                <w:highlight w:val="none"/>
                <w:lang w:eastAsia="zh-CN"/>
              </w:rPr>
            </w:pPr>
            <w:r>
              <w:rPr>
                <w:rFonts w:hint="eastAsia" w:ascii="宋体" w:hAnsi="宋体" w:cs="宋体"/>
                <w:color w:val="auto"/>
                <w:kern w:val="0"/>
                <w:sz w:val="20"/>
                <w:szCs w:val="20"/>
                <w:highlight w:val="none"/>
                <w:lang w:eastAsia="zh-CN"/>
              </w:rPr>
              <w:t>其他对个人和家庭的补助</w:t>
            </w:r>
          </w:p>
        </w:tc>
        <w:tc>
          <w:tcPr>
            <w:tcW w:w="1701" w:type="dxa"/>
            <w:gridSpan w:val="2"/>
            <w:tcBorders>
              <w:top w:val="nil"/>
              <w:left w:val="nil"/>
              <w:bottom w:val="single" w:color="auto" w:sz="4" w:space="0"/>
              <w:right w:val="single" w:color="auto" w:sz="4" w:space="0"/>
            </w:tcBorders>
            <w:vAlign w:val="center"/>
          </w:tcPr>
          <w:p>
            <w:pPr>
              <w:widowControl/>
              <w:ind w:firstLine="200" w:firstLineChars="100"/>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0.03</w:t>
            </w:r>
          </w:p>
        </w:tc>
        <w:tc>
          <w:tcPr>
            <w:tcW w:w="1701" w:type="dxa"/>
            <w:gridSpan w:val="2"/>
            <w:tcBorders>
              <w:top w:val="nil"/>
              <w:left w:val="nil"/>
              <w:bottom w:val="single" w:color="auto" w:sz="4" w:space="0"/>
              <w:right w:val="single" w:color="auto" w:sz="4" w:space="0"/>
            </w:tcBorders>
            <w:vAlign w:val="center"/>
          </w:tcPr>
          <w:p>
            <w:pPr>
              <w:widowControl/>
              <w:ind w:firstLine="200" w:firstLineChars="100"/>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0.03</w:t>
            </w:r>
          </w:p>
        </w:tc>
        <w:tc>
          <w:tcPr>
            <w:tcW w:w="1701"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380"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668.07</w:t>
            </w:r>
          </w:p>
        </w:tc>
        <w:tc>
          <w:tcPr>
            <w:tcW w:w="1701" w:type="dxa"/>
            <w:gridSpan w:val="2"/>
            <w:tcBorders>
              <w:top w:val="nil"/>
              <w:left w:val="nil"/>
              <w:bottom w:val="single" w:color="auto" w:sz="4" w:space="0"/>
              <w:right w:val="single" w:color="auto" w:sz="4" w:space="0"/>
            </w:tcBorders>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641.37</w:t>
            </w: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26.7</w:t>
            </w:r>
            <w:r>
              <w:rPr>
                <w:rFonts w:hint="eastAsia" w:ascii="宋体" w:hAnsi="宋体" w:cs="宋体"/>
                <w:color w:val="auto"/>
                <w:kern w:val="0"/>
                <w:sz w:val="20"/>
                <w:szCs w:val="20"/>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6"/>
        <w:tblW w:w="10029" w:type="dxa"/>
        <w:tblInd w:w="-480" w:type="dxa"/>
        <w:tblLayout w:type="fixed"/>
        <w:tblCellMar>
          <w:top w:w="0" w:type="dxa"/>
          <w:left w:w="108" w:type="dxa"/>
          <w:bottom w:w="0" w:type="dxa"/>
          <w:right w:w="108" w:type="dxa"/>
        </w:tblCellMar>
      </w:tblPr>
      <w:tblGrid>
        <w:gridCol w:w="537"/>
        <w:gridCol w:w="417"/>
        <w:gridCol w:w="417"/>
        <w:gridCol w:w="828"/>
        <w:gridCol w:w="1848"/>
        <w:gridCol w:w="394"/>
        <w:gridCol w:w="444"/>
        <w:gridCol w:w="775"/>
        <w:gridCol w:w="725"/>
        <w:gridCol w:w="450"/>
        <w:gridCol w:w="375"/>
        <w:gridCol w:w="675"/>
        <w:gridCol w:w="425"/>
        <w:gridCol w:w="662"/>
        <w:gridCol w:w="388"/>
        <w:gridCol w:w="337"/>
        <w:gridCol w:w="332"/>
      </w:tblGrid>
      <w:tr>
        <w:tblPrEx>
          <w:tblLayout w:type="fixed"/>
          <w:tblCellMar>
            <w:top w:w="0" w:type="dxa"/>
            <w:left w:w="108" w:type="dxa"/>
            <w:bottom w:w="0" w:type="dxa"/>
            <w:right w:w="108" w:type="dxa"/>
          </w:tblCellMar>
        </w:tblPrEx>
        <w:trPr>
          <w:gridAfter w:val="1"/>
          <w:wAfter w:w="332" w:type="dxa"/>
          <w:trHeight w:val="375" w:hRule="atLeast"/>
        </w:trPr>
        <w:tc>
          <w:tcPr>
            <w:tcW w:w="9697" w:type="dxa"/>
            <w:gridSpan w:val="16"/>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After w:val="1"/>
          <w:wAfter w:w="332" w:type="dxa"/>
          <w:trHeight w:val="405" w:hRule="atLeast"/>
        </w:trPr>
        <w:tc>
          <w:tcPr>
            <w:tcW w:w="4441" w:type="dxa"/>
            <w:gridSpan w:val="6"/>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编制单位：呼图壁县城镇卫生院</w:t>
            </w:r>
          </w:p>
        </w:tc>
        <w:tc>
          <w:tcPr>
            <w:tcW w:w="1944"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825"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87" w:type="dxa"/>
            <w:gridSpan w:val="5"/>
            <w:tcBorders>
              <w:top w:val="nil"/>
              <w:left w:val="nil"/>
              <w:bottom w:val="nil"/>
              <w:right w:val="nil"/>
            </w:tcBorders>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371" w:type="dxa"/>
            <w:gridSpan w:val="3"/>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848"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38"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77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2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45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37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7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2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62"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38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337"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332"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537"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p>
        </w:tc>
        <w:tc>
          <w:tcPr>
            <w:tcW w:w="1848"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838"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75"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25"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5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375"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75"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5"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62"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388"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337"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332"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7" w:type="dxa"/>
            <w:vAlign w:val="top"/>
          </w:tcPr>
          <w:p>
            <w:pPr>
              <w:widowControl/>
              <w:jc w:val="center"/>
              <w:outlineLvl w:val="1"/>
              <w:rPr>
                <w:rFonts w:hint="eastAsia" w:ascii="仿宋_GB2312" w:hAnsi="宋体" w:eastAsia="仿宋_GB2312"/>
                <w:color w:val="auto"/>
                <w:kern w:val="0"/>
                <w:sz w:val="20"/>
                <w:szCs w:val="20"/>
                <w:highlight w:val="none"/>
                <w:lang w:val="en-US" w:eastAsia="zh-CN"/>
              </w:rPr>
            </w:pPr>
          </w:p>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210</w:t>
            </w:r>
          </w:p>
        </w:tc>
        <w:tc>
          <w:tcPr>
            <w:tcW w:w="417" w:type="dxa"/>
            <w:vAlign w:val="top"/>
          </w:tcPr>
          <w:p>
            <w:pPr>
              <w:widowControl/>
              <w:jc w:val="left"/>
              <w:outlineLvl w:val="1"/>
              <w:rPr>
                <w:rFonts w:hint="eastAsia" w:ascii="仿宋_GB2312" w:hAnsi="宋体" w:eastAsia="仿宋_GB2312"/>
                <w:color w:val="auto"/>
                <w:kern w:val="0"/>
                <w:sz w:val="20"/>
                <w:szCs w:val="20"/>
                <w:highlight w:val="none"/>
                <w:lang w:eastAsia="zh-Hans"/>
              </w:rPr>
            </w:pPr>
          </w:p>
        </w:tc>
        <w:tc>
          <w:tcPr>
            <w:tcW w:w="417" w:type="dxa"/>
            <w:vAlign w:val="top"/>
          </w:tcPr>
          <w:p>
            <w:pPr>
              <w:widowControl/>
              <w:jc w:val="left"/>
              <w:outlineLvl w:val="1"/>
              <w:rPr>
                <w:rFonts w:ascii="仿宋_GB2312" w:hAnsi="宋体" w:eastAsia="仿宋_GB2312"/>
                <w:color w:val="auto"/>
                <w:kern w:val="0"/>
                <w:sz w:val="20"/>
                <w:szCs w:val="20"/>
                <w:highlight w:val="none"/>
              </w:rPr>
            </w:pPr>
          </w:p>
        </w:tc>
        <w:tc>
          <w:tcPr>
            <w:tcW w:w="82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eastAsia="zh-CN"/>
              </w:rPr>
              <w:t>卫生健康支出</w:t>
            </w:r>
          </w:p>
        </w:tc>
        <w:tc>
          <w:tcPr>
            <w:tcW w:w="1848" w:type="dxa"/>
            <w:vAlign w:val="top"/>
          </w:tcPr>
          <w:p>
            <w:pPr>
              <w:widowControl/>
              <w:jc w:val="left"/>
              <w:outlineLvl w:val="1"/>
              <w:rPr>
                <w:rFonts w:ascii="仿宋_GB2312" w:hAnsi="宋体" w:eastAsia="仿宋_GB2312"/>
                <w:color w:val="auto"/>
                <w:kern w:val="0"/>
                <w:sz w:val="20"/>
                <w:szCs w:val="20"/>
                <w:highlight w:val="none"/>
              </w:rPr>
            </w:pPr>
          </w:p>
        </w:tc>
        <w:tc>
          <w:tcPr>
            <w:tcW w:w="838"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r>
              <w:rPr>
                <w:rFonts w:hint="eastAsia" w:ascii="仿宋_GB2312" w:hAnsi="宋体" w:eastAsia="仿宋_GB2312"/>
                <w:color w:val="auto"/>
                <w:kern w:val="0"/>
                <w:sz w:val="20"/>
                <w:szCs w:val="20"/>
                <w:highlight w:val="none"/>
                <w:lang w:val="en-US" w:eastAsia="zh-CN"/>
              </w:rPr>
              <w:t>19.55</w:t>
            </w:r>
          </w:p>
        </w:tc>
        <w:tc>
          <w:tcPr>
            <w:tcW w:w="77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r>
              <w:rPr>
                <w:rFonts w:hint="eastAsia" w:ascii="仿宋_GB2312" w:hAnsi="宋体" w:eastAsia="仿宋_GB2312"/>
                <w:color w:val="auto"/>
                <w:kern w:val="0"/>
                <w:sz w:val="20"/>
                <w:szCs w:val="20"/>
                <w:highlight w:val="none"/>
                <w:lang w:val="en-US" w:eastAsia="zh-CN"/>
              </w:rPr>
              <w:t>19.05</w:t>
            </w:r>
          </w:p>
        </w:tc>
        <w:tc>
          <w:tcPr>
            <w:tcW w:w="72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r>
              <w:rPr>
                <w:rFonts w:hint="eastAsia" w:ascii="仿宋_GB2312" w:hAnsi="宋体" w:eastAsia="仿宋_GB2312"/>
                <w:color w:val="auto"/>
                <w:kern w:val="0"/>
                <w:sz w:val="20"/>
                <w:szCs w:val="20"/>
                <w:highlight w:val="none"/>
                <w:lang w:val="en-US" w:eastAsia="zh-CN"/>
              </w:rPr>
              <w:t>0.49</w:t>
            </w:r>
          </w:p>
        </w:tc>
        <w:tc>
          <w:tcPr>
            <w:tcW w:w="45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7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7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2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62"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8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37"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32"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7"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r>
              <w:rPr>
                <w:rFonts w:hint="eastAsia" w:ascii="仿宋_GB2312" w:hAnsi="宋体" w:eastAsia="仿宋_GB2312"/>
                <w:color w:val="auto"/>
                <w:kern w:val="0"/>
                <w:sz w:val="20"/>
                <w:szCs w:val="20"/>
                <w:highlight w:val="none"/>
                <w:lang w:val="en-US" w:eastAsia="zh-CN"/>
              </w:rPr>
              <w:t>210</w:t>
            </w:r>
          </w:p>
        </w:tc>
        <w:tc>
          <w:tcPr>
            <w:tcW w:w="417" w:type="dxa"/>
            <w:vAlign w:val="top"/>
          </w:tcPr>
          <w:p>
            <w:pPr>
              <w:widowControl/>
              <w:jc w:val="left"/>
              <w:outlineLvl w:val="1"/>
              <w:rPr>
                <w:rFonts w:hint="eastAsia" w:ascii="仿宋_GB2312" w:hAnsi="宋体" w:eastAsia="仿宋_GB2312"/>
                <w:color w:val="auto"/>
                <w:kern w:val="0"/>
                <w:sz w:val="20"/>
                <w:szCs w:val="20"/>
                <w:highlight w:val="none"/>
                <w:lang w:val="en-US" w:eastAsia="zh-CN"/>
              </w:rPr>
            </w:pPr>
          </w:p>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04</w:t>
            </w:r>
            <w:r>
              <w:rPr>
                <w:rFonts w:hint="eastAsia" w:ascii="仿宋_GB2312" w:hAnsi="宋体" w:eastAsia="仿宋_GB2312"/>
                <w:color w:val="auto"/>
                <w:kern w:val="0"/>
                <w:sz w:val="20"/>
                <w:szCs w:val="20"/>
                <w:highlight w:val="none"/>
              </w:rPr>
              <w:t>　</w:t>
            </w:r>
          </w:p>
        </w:tc>
        <w:tc>
          <w:tcPr>
            <w:tcW w:w="417"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82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eastAsia="zh-CN"/>
              </w:rPr>
              <w:t>公共卫生</w:t>
            </w:r>
          </w:p>
        </w:tc>
        <w:tc>
          <w:tcPr>
            <w:tcW w:w="184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838"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r>
              <w:rPr>
                <w:rFonts w:hint="eastAsia" w:ascii="仿宋_GB2312" w:hAnsi="宋体" w:eastAsia="仿宋_GB2312"/>
                <w:color w:val="auto"/>
                <w:kern w:val="0"/>
                <w:sz w:val="20"/>
                <w:szCs w:val="20"/>
                <w:highlight w:val="none"/>
                <w:lang w:val="en-US" w:eastAsia="zh-CN"/>
              </w:rPr>
              <w:t>19.55</w:t>
            </w:r>
          </w:p>
        </w:tc>
        <w:tc>
          <w:tcPr>
            <w:tcW w:w="77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r>
              <w:rPr>
                <w:rFonts w:hint="eastAsia" w:ascii="仿宋_GB2312" w:hAnsi="宋体" w:eastAsia="仿宋_GB2312"/>
                <w:color w:val="auto"/>
                <w:kern w:val="0"/>
                <w:sz w:val="20"/>
                <w:szCs w:val="20"/>
                <w:highlight w:val="none"/>
                <w:lang w:val="en-US" w:eastAsia="zh-CN"/>
              </w:rPr>
              <w:t>19.05</w:t>
            </w:r>
          </w:p>
        </w:tc>
        <w:tc>
          <w:tcPr>
            <w:tcW w:w="72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r>
              <w:rPr>
                <w:rFonts w:hint="eastAsia" w:ascii="仿宋_GB2312" w:hAnsi="宋体" w:eastAsia="仿宋_GB2312"/>
                <w:color w:val="auto"/>
                <w:kern w:val="0"/>
                <w:sz w:val="20"/>
                <w:szCs w:val="20"/>
                <w:highlight w:val="none"/>
                <w:lang w:val="en-US" w:eastAsia="zh-CN"/>
              </w:rPr>
              <w:t>0.49</w:t>
            </w:r>
          </w:p>
        </w:tc>
        <w:tc>
          <w:tcPr>
            <w:tcW w:w="45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7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7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2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62"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8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37"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32"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7"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r>
              <w:rPr>
                <w:rFonts w:hint="eastAsia" w:ascii="仿宋_GB2312" w:hAnsi="宋体" w:eastAsia="仿宋_GB2312"/>
                <w:color w:val="auto"/>
                <w:kern w:val="0"/>
                <w:sz w:val="20"/>
                <w:szCs w:val="20"/>
                <w:highlight w:val="none"/>
                <w:lang w:val="en-US" w:eastAsia="zh-CN"/>
              </w:rPr>
              <w:t>210</w:t>
            </w:r>
          </w:p>
        </w:tc>
        <w:tc>
          <w:tcPr>
            <w:tcW w:w="417" w:type="dxa"/>
            <w:vAlign w:val="top"/>
          </w:tcPr>
          <w:p>
            <w:pPr>
              <w:widowControl/>
              <w:ind w:firstLine="200" w:firstLineChars="100"/>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 xml:space="preserve"> 04</w:t>
            </w:r>
            <w:r>
              <w:rPr>
                <w:rFonts w:hint="eastAsia" w:ascii="仿宋_GB2312" w:hAnsi="宋体" w:eastAsia="仿宋_GB2312"/>
                <w:color w:val="auto"/>
                <w:kern w:val="0"/>
                <w:sz w:val="20"/>
                <w:szCs w:val="20"/>
                <w:highlight w:val="none"/>
              </w:rPr>
              <w:t>　</w:t>
            </w:r>
          </w:p>
        </w:tc>
        <w:tc>
          <w:tcPr>
            <w:tcW w:w="417" w:type="dxa"/>
            <w:vAlign w:val="top"/>
          </w:tcPr>
          <w:p>
            <w:pPr>
              <w:widowControl/>
              <w:ind w:firstLine="200" w:firstLineChars="100"/>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 xml:space="preserve"> 08</w:t>
            </w:r>
            <w:r>
              <w:rPr>
                <w:rFonts w:hint="eastAsia" w:ascii="仿宋_GB2312" w:hAnsi="宋体" w:eastAsia="仿宋_GB2312"/>
                <w:color w:val="auto"/>
                <w:kern w:val="0"/>
                <w:sz w:val="20"/>
                <w:szCs w:val="20"/>
                <w:highlight w:val="none"/>
              </w:rPr>
              <w:t>　</w:t>
            </w:r>
          </w:p>
        </w:tc>
        <w:tc>
          <w:tcPr>
            <w:tcW w:w="828" w:type="dxa"/>
            <w:vAlign w:val="top"/>
          </w:tcPr>
          <w:p>
            <w:pPr>
              <w:widowControl/>
              <w:jc w:val="left"/>
              <w:outlineLvl w:val="1"/>
              <w:rPr>
                <w:rFonts w:hint="eastAsia" w:ascii="仿宋_GB2312" w:hAnsi="宋体" w:eastAsia="仿宋_GB2312"/>
                <w:color w:val="auto"/>
                <w:kern w:val="0"/>
                <w:sz w:val="20"/>
                <w:szCs w:val="20"/>
                <w:highlight w:val="none"/>
                <w:lang w:eastAsia="zh-CN"/>
              </w:rPr>
            </w:pPr>
            <w:r>
              <w:rPr>
                <w:rFonts w:hint="eastAsia" w:ascii="仿宋_GB2312" w:hAnsi="宋体" w:eastAsia="仿宋_GB2312"/>
                <w:color w:val="auto"/>
                <w:kern w:val="0"/>
                <w:sz w:val="20"/>
                <w:szCs w:val="20"/>
                <w:highlight w:val="none"/>
                <w:lang w:eastAsia="zh-CN"/>
              </w:rPr>
              <w:t>基本公共卫生服务</w:t>
            </w:r>
          </w:p>
        </w:tc>
        <w:tc>
          <w:tcPr>
            <w:tcW w:w="184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838" w:type="dxa"/>
            <w:gridSpan w:val="2"/>
            <w:vAlign w:val="top"/>
          </w:tcPr>
          <w:p>
            <w:pPr>
              <w:widowControl/>
              <w:jc w:val="left"/>
              <w:outlineLvl w:val="1"/>
              <w:rPr>
                <w:rFonts w:hint="eastAsia"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r>
              <w:rPr>
                <w:rFonts w:hint="eastAsia" w:ascii="仿宋_GB2312" w:hAnsi="宋体" w:eastAsia="仿宋_GB2312"/>
                <w:color w:val="auto"/>
                <w:kern w:val="0"/>
                <w:sz w:val="20"/>
                <w:szCs w:val="20"/>
                <w:highlight w:val="none"/>
                <w:lang w:val="en-US" w:eastAsia="zh-CN"/>
              </w:rPr>
              <w:t>19.55</w:t>
            </w:r>
          </w:p>
        </w:tc>
        <w:tc>
          <w:tcPr>
            <w:tcW w:w="775" w:type="dxa"/>
            <w:vAlign w:val="top"/>
          </w:tcPr>
          <w:p>
            <w:pPr>
              <w:widowControl/>
              <w:ind w:firstLine="600" w:firstLineChars="300"/>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 xml:space="preserve"> 19.05</w:t>
            </w:r>
            <w:r>
              <w:rPr>
                <w:rFonts w:hint="eastAsia" w:ascii="仿宋_GB2312" w:hAnsi="宋体" w:eastAsia="仿宋_GB2312"/>
                <w:color w:val="auto"/>
                <w:kern w:val="0"/>
                <w:sz w:val="20"/>
                <w:szCs w:val="20"/>
                <w:highlight w:val="none"/>
              </w:rPr>
              <w:t>　</w:t>
            </w:r>
          </w:p>
        </w:tc>
        <w:tc>
          <w:tcPr>
            <w:tcW w:w="725" w:type="dxa"/>
            <w:vAlign w:val="top"/>
          </w:tcPr>
          <w:p>
            <w:pPr>
              <w:widowControl/>
              <w:ind w:firstLine="400" w:firstLineChars="200"/>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 xml:space="preserve"> 0.20</w:t>
            </w:r>
            <w:r>
              <w:rPr>
                <w:rFonts w:hint="eastAsia" w:ascii="仿宋_GB2312" w:hAnsi="宋体" w:eastAsia="仿宋_GB2312"/>
                <w:color w:val="auto"/>
                <w:kern w:val="0"/>
                <w:sz w:val="20"/>
                <w:szCs w:val="20"/>
                <w:highlight w:val="none"/>
              </w:rPr>
              <w:t>　</w:t>
            </w:r>
          </w:p>
        </w:tc>
        <w:tc>
          <w:tcPr>
            <w:tcW w:w="45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7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7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2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62"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8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37"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32"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7"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r>
              <w:rPr>
                <w:rFonts w:hint="eastAsia" w:ascii="仿宋_GB2312" w:hAnsi="宋体" w:eastAsia="仿宋_GB2312"/>
                <w:color w:val="auto"/>
                <w:kern w:val="0"/>
                <w:sz w:val="20"/>
                <w:szCs w:val="20"/>
                <w:highlight w:val="none"/>
                <w:lang w:val="en-US" w:eastAsia="zh-CN"/>
              </w:rPr>
              <w:t>210</w:t>
            </w:r>
          </w:p>
        </w:tc>
        <w:tc>
          <w:tcPr>
            <w:tcW w:w="417"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 xml:space="preserve">  04</w:t>
            </w:r>
            <w:r>
              <w:rPr>
                <w:rFonts w:hint="eastAsia" w:ascii="仿宋_GB2312" w:hAnsi="宋体" w:eastAsia="仿宋_GB2312"/>
                <w:color w:val="auto"/>
                <w:kern w:val="0"/>
                <w:sz w:val="20"/>
                <w:szCs w:val="20"/>
                <w:highlight w:val="none"/>
              </w:rPr>
              <w:t>　</w:t>
            </w:r>
            <w:r>
              <w:rPr>
                <w:rFonts w:hint="eastAsia" w:ascii="仿宋_GB2312" w:hAnsi="宋体" w:eastAsia="仿宋_GB2312"/>
                <w:color w:val="auto"/>
                <w:kern w:val="0"/>
                <w:sz w:val="20"/>
                <w:szCs w:val="20"/>
                <w:highlight w:val="none"/>
                <w:lang w:val="en-US" w:eastAsia="zh-CN"/>
              </w:rPr>
              <w:t xml:space="preserve"> </w:t>
            </w:r>
          </w:p>
        </w:tc>
        <w:tc>
          <w:tcPr>
            <w:tcW w:w="417"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 xml:space="preserve">  08  </w:t>
            </w:r>
            <w:r>
              <w:rPr>
                <w:rFonts w:hint="eastAsia" w:ascii="仿宋_GB2312" w:hAnsi="宋体" w:eastAsia="仿宋_GB2312"/>
                <w:color w:val="auto"/>
                <w:kern w:val="0"/>
                <w:sz w:val="20"/>
                <w:szCs w:val="20"/>
                <w:highlight w:val="none"/>
              </w:rPr>
              <w:t>　</w:t>
            </w:r>
          </w:p>
        </w:tc>
        <w:tc>
          <w:tcPr>
            <w:tcW w:w="82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eastAsia="zh-CN"/>
              </w:rPr>
              <w:t>基本公共卫生服务</w:t>
            </w:r>
          </w:p>
        </w:tc>
        <w:tc>
          <w:tcPr>
            <w:tcW w:w="184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eastAsia="zh-CN"/>
              </w:rPr>
              <w:t>昌州财社【</w:t>
            </w:r>
            <w:r>
              <w:rPr>
                <w:rFonts w:hint="eastAsia" w:ascii="仿宋_GB2312" w:hAnsi="宋体" w:eastAsia="仿宋_GB2312"/>
                <w:color w:val="auto"/>
                <w:kern w:val="0"/>
                <w:sz w:val="20"/>
                <w:szCs w:val="20"/>
                <w:highlight w:val="none"/>
                <w:lang w:val="en-US" w:eastAsia="zh-CN"/>
              </w:rPr>
              <w:t>2022】51号-2023年</w:t>
            </w:r>
            <w:r>
              <w:rPr>
                <w:rFonts w:hint="eastAsia" w:ascii="仿宋_GB2312" w:hAnsi="宋体" w:eastAsia="仿宋_GB2312"/>
                <w:color w:val="auto"/>
                <w:kern w:val="0"/>
                <w:sz w:val="20"/>
                <w:szCs w:val="20"/>
                <w:highlight w:val="none"/>
              </w:rPr>
              <w:t>自治区基本公共卫生服务补助资金</w:t>
            </w:r>
          </w:p>
        </w:tc>
        <w:tc>
          <w:tcPr>
            <w:tcW w:w="838"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2.35</w:t>
            </w:r>
          </w:p>
        </w:tc>
        <w:tc>
          <w:tcPr>
            <w:tcW w:w="77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r>
              <w:rPr>
                <w:rFonts w:hint="eastAsia" w:ascii="仿宋_GB2312" w:hAnsi="宋体" w:eastAsia="仿宋_GB2312"/>
                <w:color w:val="auto"/>
                <w:kern w:val="0"/>
                <w:sz w:val="20"/>
                <w:szCs w:val="20"/>
                <w:highlight w:val="none"/>
                <w:lang w:val="en-US" w:eastAsia="zh-CN"/>
              </w:rPr>
              <w:t>2.34</w:t>
            </w:r>
          </w:p>
        </w:tc>
        <w:tc>
          <w:tcPr>
            <w:tcW w:w="725" w:type="dxa"/>
            <w:vAlign w:val="top"/>
          </w:tcPr>
          <w:p>
            <w:pPr>
              <w:widowControl/>
              <w:ind w:firstLine="400" w:firstLineChars="200"/>
              <w:jc w:val="left"/>
              <w:outlineLvl w:val="1"/>
              <w:rPr>
                <w:rFonts w:hint="eastAsia"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 xml:space="preserve"> 0.01</w:t>
            </w:r>
          </w:p>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5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7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7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2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62"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8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37"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32"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7"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r>
              <w:rPr>
                <w:rFonts w:hint="eastAsia" w:ascii="仿宋_GB2312" w:hAnsi="宋体" w:eastAsia="仿宋_GB2312"/>
                <w:color w:val="auto"/>
                <w:kern w:val="0"/>
                <w:sz w:val="20"/>
                <w:szCs w:val="20"/>
                <w:highlight w:val="none"/>
                <w:lang w:val="en-US" w:eastAsia="zh-CN"/>
              </w:rPr>
              <w:t>210</w:t>
            </w:r>
          </w:p>
        </w:tc>
        <w:tc>
          <w:tcPr>
            <w:tcW w:w="417"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 xml:space="preserve">  04</w:t>
            </w:r>
            <w:r>
              <w:rPr>
                <w:rFonts w:hint="eastAsia" w:ascii="仿宋_GB2312" w:hAnsi="宋体" w:eastAsia="仿宋_GB2312"/>
                <w:color w:val="auto"/>
                <w:kern w:val="0"/>
                <w:sz w:val="20"/>
                <w:szCs w:val="20"/>
                <w:highlight w:val="none"/>
              </w:rPr>
              <w:t>　</w:t>
            </w:r>
            <w:r>
              <w:rPr>
                <w:rFonts w:hint="eastAsia" w:ascii="仿宋_GB2312" w:hAnsi="宋体" w:eastAsia="仿宋_GB2312"/>
                <w:color w:val="auto"/>
                <w:kern w:val="0"/>
                <w:sz w:val="20"/>
                <w:szCs w:val="20"/>
                <w:highlight w:val="none"/>
                <w:lang w:val="en-US" w:eastAsia="zh-CN"/>
              </w:rPr>
              <w:t xml:space="preserve"> </w:t>
            </w:r>
          </w:p>
        </w:tc>
        <w:tc>
          <w:tcPr>
            <w:tcW w:w="417"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 xml:space="preserve">  08  </w:t>
            </w:r>
            <w:r>
              <w:rPr>
                <w:rFonts w:hint="eastAsia" w:ascii="仿宋_GB2312" w:hAnsi="宋体" w:eastAsia="仿宋_GB2312"/>
                <w:color w:val="auto"/>
                <w:kern w:val="0"/>
                <w:sz w:val="20"/>
                <w:szCs w:val="20"/>
                <w:highlight w:val="none"/>
              </w:rPr>
              <w:t>　</w:t>
            </w:r>
          </w:p>
        </w:tc>
        <w:tc>
          <w:tcPr>
            <w:tcW w:w="82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eastAsia="zh-CN"/>
              </w:rPr>
              <w:t>基本公共卫生服务</w:t>
            </w:r>
          </w:p>
        </w:tc>
        <w:tc>
          <w:tcPr>
            <w:tcW w:w="184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昌州财社[2023]8号-2023年自治区基本公共卫生服务项目补助资金</w:t>
            </w:r>
          </w:p>
        </w:tc>
        <w:tc>
          <w:tcPr>
            <w:tcW w:w="838" w:type="dxa"/>
            <w:gridSpan w:val="2"/>
            <w:vAlign w:val="top"/>
          </w:tcPr>
          <w:p>
            <w:pPr>
              <w:widowControl/>
              <w:ind w:firstLine="600" w:firstLineChars="300"/>
              <w:jc w:val="left"/>
              <w:outlineLvl w:val="1"/>
              <w:rPr>
                <w:rFonts w:hint="eastAsia"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 xml:space="preserve"> 0.19</w:t>
            </w:r>
          </w:p>
        </w:tc>
        <w:tc>
          <w:tcPr>
            <w:tcW w:w="77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72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r>
              <w:rPr>
                <w:rFonts w:hint="eastAsia" w:ascii="仿宋_GB2312" w:hAnsi="宋体" w:eastAsia="仿宋_GB2312"/>
                <w:color w:val="auto"/>
                <w:kern w:val="0"/>
                <w:sz w:val="20"/>
                <w:szCs w:val="20"/>
                <w:highlight w:val="none"/>
                <w:lang w:val="en-US" w:eastAsia="zh-CN"/>
              </w:rPr>
              <w:t>0.19</w:t>
            </w:r>
          </w:p>
        </w:tc>
        <w:tc>
          <w:tcPr>
            <w:tcW w:w="45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7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7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2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62"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8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37"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32"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7"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r>
              <w:rPr>
                <w:rFonts w:hint="eastAsia" w:ascii="仿宋_GB2312" w:hAnsi="宋体" w:eastAsia="仿宋_GB2312"/>
                <w:color w:val="auto"/>
                <w:kern w:val="0"/>
                <w:sz w:val="20"/>
                <w:szCs w:val="20"/>
                <w:highlight w:val="none"/>
                <w:lang w:val="en-US" w:eastAsia="zh-CN"/>
              </w:rPr>
              <w:t>210</w:t>
            </w:r>
          </w:p>
        </w:tc>
        <w:tc>
          <w:tcPr>
            <w:tcW w:w="417"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 xml:space="preserve">  04</w:t>
            </w:r>
            <w:r>
              <w:rPr>
                <w:rFonts w:hint="eastAsia" w:ascii="仿宋_GB2312" w:hAnsi="宋体" w:eastAsia="仿宋_GB2312"/>
                <w:color w:val="auto"/>
                <w:kern w:val="0"/>
                <w:sz w:val="20"/>
                <w:szCs w:val="20"/>
                <w:highlight w:val="none"/>
              </w:rPr>
              <w:t>　</w:t>
            </w:r>
            <w:r>
              <w:rPr>
                <w:rFonts w:hint="eastAsia" w:ascii="仿宋_GB2312" w:hAnsi="宋体" w:eastAsia="仿宋_GB2312"/>
                <w:color w:val="auto"/>
                <w:kern w:val="0"/>
                <w:sz w:val="20"/>
                <w:szCs w:val="20"/>
                <w:highlight w:val="none"/>
                <w:lang w:val="en-US" w:eastAsia="zh-CN"/>
              </w:rPr>
              <w:t xml:space="preserve"> </w:t>
            </w:r>
          </w:p>
        </w:tc>
        <w:tc>
          <w:tcPr>
            <w:tcW w:w="417"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 xml:space="preserve">  08  </w:t>
            </w:r>
            <w:r>
              <w:rPr>
                <w:rFonts w:hint="eastAsia" w:ascii="仿宋_GB2312" w:hAnsi="宋体" w:eastAsia="仿宋_GB2312"/>
                <w:color w:val="auto"/>
                <w:kern w:val="0"/>
                <w:sz w:val="20"/>
                <w:szCs w:val="20"/>
                <w:highlight w:val="none"/>
              </w:rPr>
              <w:t>　</w:t>
            </w:r>
          </w:p>
        </w:tc>
        <w:tc>
          <w:tcPr>
            <w:tcW w:w="828" w:type="dxa"/>
            <w:vAlign w:val="center"/>
          </w:tcPr>
          <w:p>
            <w:pPr>
              <w:widowControl/>
              <w:jc w:val="left"/>
              <w:outlineLvl w:val="1"/>
              <w:rPr>
                <w:rFonts w:hint="eastAsia"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基本公共卫生服务</w:t>
            </w:r>
          </w:p>
        </w:tc>
        <w:tc>
          <w:tcPr>
            <w:tcW w:w="1848" w:type="dxa"/>
            <w:vAlign w:val="center"/>
          </w:tcPr>
          <w:p>
            <w:pPr>
              <w:widowControl/>
              <w:jc w:val="left"/>
              <w:outlineLvl w:val="1"/>
              <w:rPr>
                <w:rFonts w:hint="eastAsia"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昌州财社【2022】46号--2023年中央基本公共卫生服务补助资金</w:t>
            </w:r>
          </w:p>
        </w:tc>
        <w:tc>
          <w:tcPr>
            <w:tcW w:w="838" w:type="dxa"/>
            <w:gridSpan w:val="2"/>
            <w:vAlign w:val="top"/>
          </w:tcPr>
          <w:p>
            <w:pPr>
              <w:widowControl/>
              <w:jc w:val="left"/>
              <w:outlineLvl w:val="1"/>
              <w:rPr>
                <w:rFonts w:hint="eastAsia"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r>
              <w:rPr>
                <w:rFonts w:hint="eastAsia" w:ascii="仿宋_GB2312" w:hAnsi="宋体" w:eastAsia="仿宋_GB2312"/>
                <w:color w:val="auto"/>
                <w:kern w:val="0"/>
                <w:sz w:val="20"/>
                <w:szCs w:val="20"/>
                <w:highlight w:val="none"/>
                <w:lang w:val="en-US" w:eastAsia="zh-CN"/>
              </w:rPr>
              <w:t>16.71</w:t>
            </w:r>
          </w:p>
        </w:tc>
        <w:tc>
          <w:tcPr>
            <w:tcW w:w="775" w:type="dxa"/>
            <w:vAlign w:val="top"/>
          </w:tcPr>
          <w:p>
            <w:pPr>
              <w:widowControl/>
              <w:jc w:val="left"/>
              <w:outlineLvl w:val="1"/>
              <w:rPr>
                <w:rFonts w:hint="eastAsia"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 xml:space="preserve"> 16.71</w:t>
            </w:r>
            <w:r>
              <w:rPr>
                <w:rFonts w:hint="eastAsia" w:ascii="仿宋_GB2312" w:hAnsi="宋体" w:eastAsia="仿宋_GB2312"/>
                <w:color w:val="auto"/>
                <w:kern w:val="0"/>
                <w:sz w:val="20"/>
                <w:szCs w:val="20"/>
                <w:highlight w:val="none"/>
              </w:rPr>
              <w:t>　</w:t>
            </w:r>
          </w:p>
        </w:tc>
        <w:tc>
          <w:tcPr>
            <w:tcW w:w="72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5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7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7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2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62"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8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37"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32"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7"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r>
              <w:rPr>
                <w:rFonts w:hint="eastAsia" w:ascii="仿宋_GB2312" w:hAnsi="宋体" w:eastAsia="仿宋_GB2312"/>
                <w:color w:val="auto"/>
                <w:kern w:val="0"/>
                <w:sz w:val="20"/>
                <w:szCs w:val="20"/>
                <w:highlight w:val="none"/>
                <w:lang w:val="en-US" w:eastAsia="zh-CN"/>
              </w:rPr>
              <w:t>210</w:t>
            </w:r>
          </w:p>
        </w:tc>
        <w:tc>
          <w:tcPr>
            <w:tcW w:w="417"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r>
              <w:rPr>
                <w:rFonts w:hint="eastAsia" w:ascii="仿宋_GB2312" w:hAnsi="宋体" w:eastAsia="仿宋_GB2312"/>
                <w:color w:val="auto"/>
                <w:kern w:val="0"/>
                <w:sz w:val="20"/>
                <w:szCs w:val="20"/>
                <w:highlight w:val="none"/>
                <w:lang w:val="en-US" w:eastAsia="zh-CN"/>
              </w:rPr>
              <w:t>07</w:t>
            </w:r>
          </w:p>
        </w:tc>
        <w:tc>
          <w:tcPr>
            <w:tcW w:w="417"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82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计划生育事务</w:t>
            </w:r>
          </w:p>
        </w:tc>
        <w:tc>
          <w:tcPr>
            <w:tcW w:w="184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838"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r>
              <w:rPr>
                <w:rFonts w:hint="eastAsia" w:ascii="仿宋_GB2312" w:hAnsi="宋体" w:eastAsia="仿宋_GB2312"/>
                <w:color w:val="auto"/>
                <w:kern w:val="0"/>
                <w:sz w:val="20"/>
                <w:szCs w:val="20"/>
                <w:highlight w:val="none"/>
                <w:lang w:val="en-US" w:eastAsia="zh-CN"/>
              </w:rPr>
              <w:t>0.29</w:t>
            </w:r>
          </w:p>
        </w:tc>
        <w:tc>
          <w:tcPr>
            <w:tcW w:w="77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725" w:type="dxa"/>
            <w:vAlign w:val="top"/>
          </w:tcPr>
          <w:p>
            <w:pPr>
              <w:widowControl/>
              <w:ind w:firstLine="400" w:firstLineChars="200"/>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 xml:space="preserve"> 0.29</w:t>
            </w:r>
            <w:r>
              <w:rPr>
                <w:rFonts w:hint="eastAsia" w:ascii="仿宋_GB2312" w:hAnsi="宋体" w:eastAsia="仿宋_GB2312"/>
                <w:color w:val="auto"/>
                <w:kern w:val="0"/>
                <w:sz w:val="20"/>
                <w:szCs w:val="20"/>
                <w:highlight w:val="none"/>
              </w:rPr>
              <w:t>　</w:t>
            </w:r>
          </w:p>
        </w:tc>
        <w:tc>
          <w:tcPr>
            <w:tcW w:w="45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7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7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2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62"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8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37"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32"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2" w:hRule="atLeast"/>
        </w:trPr>
        <w:tc>
          <w:tcPr>
            <w:tcW w:w="537"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r>
              <w:rPr>
                <w:rFonts w:hint="eastAsia" w:ascii="仿宋_GB2312" w:hAnsi="宋体" w:eastAsia="仿宋_GB2312"/>
                <w:color w:val="auto"/>
                <w:kern w:val="0"/>
                <w:sz w:val="20"/>
                <w:szCs w:val="20"/>
                <w:highlight w:val="none"/>
                <w:lang w:val="en-US" w:eastAsia="zh-CN"/>
              </w:rPr>
              <w:t>210</w:t>
            </w:r>
          </w:p>
        </w:tc>
        <w:tc>
          <w:tcPr>
            <w:tcW w:w="417" w:type="dxa"/>
            <w:vAlign w:val="top"/>
          </w:tcPr>
          <w:p>
            <w:pPr>
              <w:widowControl/>
              <w:ind w:firstLine="200" w:firstLineChars="100"/>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 xml:space="preserve"> 07</w:t>
            </w:r>
            <w:r>
              <w:rPr>
                <w:rFonts w:hint="eastAsia" w:ascii="仿宋_GB2312" w:hAnsi="宋体" w:eastAsia="仿宋_GB2312"/>
                <w:color w:val="auto"/>
                <w:kern w:val="0"/>
                <w:sz w:val="20"/>
                <w:szCs w:val="20"/>
                <w:highlight w:val="none"/>
              </w:rPr>
              <w:t>　</w:t>
            </w:r>
          </w:p>
        </w:tc>
        <w:tc>
          <w:tcPr>
            <w:tcW w:w="417" w:type="dxa"/>
            <w:vAlign w:val="top"/>
          </w:tcPr>
          <w:p>
            <w:pPr>
              <w:widowControl/>
              <w:ind w:firstLine="200" w:firstLineChars="100"/>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 xml:space="preserve"> 17</w:t>
            </w:r>
            <w:r>
              <w:rPr>
                <w:rFonts w:hint="eastAsia" w:ascii="仿宋_GB2312" w:hAnsi="宋体" w:eastAsia="仿宋_GB2312"/>
                <w:color w:val="auto"/>
                <w:kern w:val="0"/>
                <w:sz w:val="20"/>
                <w:szCs w:val="20"/>
                <w:highlight w:val="none"/>
              </w:rPr>
              <w:t>　</w:t>
            </w:r>
          </w:p>
        </w:tc>
        <w:tc>
          <w:tcPr>
            <w:tcW w:w="82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计划生育服务</w:t>
            </w:r>
          </w:p>
        </w:tc>
        <w:tc>
          <w:tcPr>
            <w:tcW w:w="184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838"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r>
              <w:rPr>
                <w:rFonts w:hint="eastAsia" w:ascii="仿宋_GB2312" w:hAnsi="宋体" w:eastAsia="仿宋_GB2312"/>
                <w:color w:val="auto"/>
                <w:kern w:val="0"/>
                <w:sz w:val="20"/>
                <w:szCs w:val="20"/>
                <w:highlight w:val="none"/>
                <w:lang w:val="en-US" w:eastAsia="zh-CN"/>
              </w:rPr>
              <w:t>0.29</w:t>
            </w:r>
          </w:p>
        </w:tc>
        <w:tc>
          <w:tcPr>
            <w:tcW w:w="77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72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r>
              <w:rPr>
                <w:rFonts w:hint="eastAsia" w:ascii="仿宋_GB2312" w:hAnsi="宋体" w:eastAsia="仿宋_GB2312"/>
                <w:color w:val="auto"/>
                <w:kern w:val="0"/>
                <w:sz w:val="20"/>
                <w:szCs w:val="20"/>
                <w:highlight w:val="none"/>
                <w:lang w:val="en-US" w:eastAsia="zh-CN"/>
              </w:rPr>
              <w:t>0.29</w:t>
            </w:r>
          </w:p>
        </w:tc>
        <w:tc>
          <w:tcPr>
            <w:tcW w:w="45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7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7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2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62"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8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37"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32"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trPr>
        <w:tc>
          <w:tcPr>
            <w:tcW w:w="537"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r>
              <w:rPr>
                <w:rFonts w:hint="eastAsia" w:ascii="仿宋_GB2312" w:hAnsi="宋体" w:eastAsia="仿宋_GB2312"/>
                <w:color w:val="auto"/>
                <w:kern w:val="0"/>
                <w:sz w:val="20"/>
                <w:szCs w:val="20"/>
                <w:highlight w:val="none"/>
                <w:lang w:val="en-US" w:eastAsia="zh-CN"/>
              </w:rPr>
              <w:t>210</w:t>
            </w:r>
          </w:p>
        </w:tc>
        <w:tc>
          <w:tcPr>
            <w:tcW w:w="417" w:type="dxa"/>
            <w:vAlign w:val="top"/>
          </w:tcPr>
          <w:p>
            <w:pPr>
              <w:widowControl/>
              <w:ind w:firstLine="200" w:firstLineChars="100"/>
              <w:jc w:val="left"/>
              <w:outlineLvl w:val="1"/>
              <w:rPr>
                <w:rFonts w:ascii="仿宋_GB2312" w:hAnsi="宋体" w:eastAsia="仿宋_GB2312"/>
                <w:color w:val="auto"/>
                <w:kern w:val="0"/>
                <w:sz w:val="20"/>
                <w:szCs w:val="20"/>
                <w:highlight w:val="none"/>
                <w:lang w:val="en-US"/>
              </w:rPr>
            </w:pPr>
            <w:r>
              <w:rPr>
                <w:rFonts w:hint="eastAsia" w:ascii="仿宋_GB2312" w:hAnsi="宋体" w:eastAsia="仿宋_GB2312"/>
                <w:color w:val="auto"/>
                <w:kern w:val="0"/>
                <w:sz w:val="20"/>
                <w:szCs w:val="20"/>
                <w:highlight w:val="none"/>
                <w:lang w:val="en-US" w:eastAsia="zh-CN"/>
              </w:rPr>
              <w:t xml:space="preserve"> 07</w:t>
            </w:r>
            <w:r>
              <w:rPr>
                <w:rFonts w:hint="eastAsia" w:ascii="仿宋_GB2312" w:hAnsi="宋体" w:eastAsia="仿宋_GB2312"/>
                <w:color w:val="auto"/>
                <w:kern w:val="0"/>
                <w:sz w:val="20"/>
                <w:szCs w:val="20"/>
                <w:highlight w:val="none"/>
              </w:rPr>
              <w:t>　</w:t>
            </w:r>
          </w:p>
        </w:tc>
        <w:tc>
          <w:tcPr>
            <w:tcW w:w="417" w:type="dxa"/>
            <w:vAlign w:val="top"/>
          </w:tcPr>
          <w:p>
            <w:pPr>
              <w:widowControl/>
              <w:ind w:firstLine="200" w:firstLineChars="100"/>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 xml:space="preserve"> 17</w:t>
            </w:r>
            <w:r>
              <w:rPr>
                <w:rFonts w:hint="eastAsia" w:ascii="仿宋_GB2312" w:hAnsi="宋体" w:eastAsia="仿宋_GB2312"/>
                <w:color w:val="auto"/>
                <w:kern w:val="0"/>
                <w:sz w:val="20"/>
                <w:szCs w:val="20"/>
                <w:highlight w:val="none"/>
              </w:rPr>
              <w:t>　</w:t>
            </w:r>
          </w:p>
        </w:tc>
        <w:tc>
          <w:tcPr>
            <w:tcW w:w="82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计划生育服务</w:t>
            </w:r>
          </w:p>
        </w:tc>
        <w:tc>
          <w:tcPr>
            <w:tcW w:w="184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昌州财办社【2022】17号  2023年自治区计划生育服务补助资金</w:t>
            </w:r>
          </w:p>
        </w:tc>
        <w:tc>
          <w:tcPr>
            <w:tcW w:w="838"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r>
              <w:rPr>
                <w:rFonts w:hint="eastAsia" w:ascii="仿宋_GB2312" w:hAnsi="宋体" w:eastAsia="仿宋_GB2312"/>
                <w:color w:val="auto"/>
                <w:kern w:val="0"/>
                <w:sz w:val="20"/>
                <w:szCs w:val="20"/>
                <w:highlight w:val="none"/>
                <w:lang w:val="en-US" w:eastAsia="zh-CN"/>
              </w:rPr>
              <w:t>0.29</w:t>
            </w:r>
          </w:p>
        </w:tc>
        <w:tc>
          <w:tcPr>
            <w:tcW w:w="77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725" w:type="dxa"/>
            <w:vAlign w:val="top"/>
          </w:tcPr>
          <w:p>
            <w:pPr>
              <w:widowControl/>
              <w:ind w:firstLine="400" w:firstLineChars="200"/>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 xml:space="preserve"> 0.29</w:t>
            </w:r>
            <w:r>
              <w:rPr>
                <w:rFonts w:hint="eastAsia" w:ascii="仿宋_GB2312" w:hAnsi="宋体" w:eastAsia="仿宋_GB2312"/>
                <w:color w:val="auto"/>
                <w:kern w:val="0"/>
                <w:sz w:val="20"/>
                <w:szCs w:val="20"/>
                <w:highlight w:val="none"/>
              </w:rPr>
              <w:t>　</w:t>
            </w:r>
          </w:p>
        </w:tc>
        <w:tc>
          <w:tcPr>
            <w:tcW w:w="45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7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7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2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62"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8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37"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32"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537"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17"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17"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82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1848" w:type="dxa"/>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b/>
                <w:bCs/>
                <w:color w:val="auto"/>
                <w:kern w:val="0"/>
                <w:sz w:val="20"/>
                <w:szCs w:val="20"/>
                <w:highlight w:val="none"/>
              </w:rPr>
              <w:t>合 计</w:t>
            </w:r>
          </w:p>
        </w:tc>
        <w:tc>
          <w:tcPr>
            <w:tcW w:w="838" w:type="dxa"/>
            <w:gridSpan w:val="2"/>
            <w:vAlign w:val="center"/>
          </w:tcPr>
          <w:p>
            <w:pPr>
              <w:widowControl/>
              <w:jc w:val="both"/>
              <w:outlineLvl w:val="1"/>
              <w:rPr>
                <w:rFonts w:hint="eastAsia"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19.55</w:t>
            </w:r>
          </w:p>
        </w:tc>
        <w:tc>
          <w:tcPr>
            <w:tcW w:w="775" w:type="dxa"/>
            <w:vAlign w:val="top"/>
          </w:tcPr>
          <w:p>
            <w:pPr>
              <w:widowControl/>
              <w:jc w:val="both"/>
              <w:outlineLvl w:val="1"/>
              <w:rPr>
                <w:rFonts w:hint="eastAsia"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19.05　</w:t>
            </w:r>
          </w:p>
        </w:tc>
        <w:tc>
          <w:tcPr>
            <w:tcW w:w="72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0.49</w:t>
            </w:r>
            <w:r>
              <w:rPr>
                <w:rFonts w:hint="eastAsia" w:ascii="仿宋_GB2312" w:hAnsi="宋体" w:eastAsia="仿宋_GB2312"/>
                <w:color w:val="auto"/>
                <w:kern w:val="0"/>
                <w:sz w:val="20"/>
                <w:szCs w:val="20"/>
                <w:highlight w:val="none"/>
              </w:rPr>
              <w:t>　</w:t>
            </w:r>
          </w:p>
        </w:tc>
        <w:tc>
          <w:tcPr>
            <w:tcW w:w="45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7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7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2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62"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8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37"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32"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编制单位：呼图壁县城镇卫生院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281" w:firstLineChars="100"/>
        <w:textAlignment w:val="auto"/>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备注：本单位2024年没有政府性基金,此表为空表。</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编制单位：呼图壁县城镇卫生院</w:t>
      </w:r>
      <w:r>
        <w:rPr>
          <w:rFonts w:hint="eastAsia" w:ascii="仿宋_GB2312" w:hAnsi="宋体" w:eastAsia="仿宋_GB2312"/>
          <w:color w:val="auto"/>
          <w:kern w:val="0"/>
          <w:sz w:val="24"/>
          <w:highlight w:val="none"/>
        </w:rPr>
        <w:t xml:space="preserve">                               单位：万元</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281" w:firstLineChars="100"/>
        <w:textAlignment w:val="auto"/>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本单位2024年没有国有资本经营支出,此表为空表。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编制单位：呼图壁县城镇卫生院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本单位2024年没有三公”经费支出,此表为空表。</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pStyle w:val="2"/>
        <w:rPr>
          <w:rFonts w:hint="eastAsia" w:ascii="仿宋" w:hAnsi="仿宋" w:eastAsia="仿宋" w:cs="仿宋_GB2312"/>
          <w:bCs/>
          <w:color w:val="auto"/>
          <w:kern w:val="0"/>
          <w:sz w:val="28"/>
          <w:szCs w:val="28"/>
          <w:highlight w:val="none"/>
        </w:rPr>
      </w:pPr>
    </w:p>
    <w:p>
      <w:pPr>
        <w:rPr>
          <w:rFonts w:hint="eastAsia" w:ascii="仿宋" w:hAnsi="仿宋" w:eastAsia="仿宋" w:cs="仿宋_GB2312"/>
          <w:bCs/>
          <w:color w:val="auto"/>
          <w:kern w:val="0"/>
          <w:sz w:val="28"/>
          <w:szCs w:val="28"/>
          <w:highlight w:val="none"/>
        </w:rPr>
      </w:pPr>
    </w:p>
    <w:p>
      <w:pPr>
        <w:pStyle w:val="2"/>
        <w:rPr>
          <w:rFonts w:hint="eastAsia" w:ascii="仿宋" w:hAnsi="仿宋" w:eastAsia="仿宋" w:cs="仿宋_GB2312"/>
          <w:bCs/>
          <w:color w:val="auto"/>
          <w:kern w:val="0"/>
          <w:sz w:val="28"/>
          <w:szCs w:val="28"/>
          <w:highlight w:val="none"/>
        </w:rPr>
      </w:pPr>
    </w:p>
    <w:p>
      <w:pPr>
        <w:rPr>
          <w:rFonts w:hint="eastAsia" w:ascii="仿宋" w:hAnsi="仿宋" w:eastAsia="仿宋" w:cs="仿宋_GB2312"/>
          <w:bCs/>
          <w:color w:val="auto"/>
          <w:kern w:val="0"/>
          <w:sz w:val="28"/>
          <w:szCs w:val="28"/>
          <w:highlight w:val="none"/>
        </w:rPr>
      </w:pPr>
    </w:p>
    <w:p>
      <w:pPr>
        <w:pStyle w:val="2"/>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7"/>
        <w:tblpPr w:leftFromText="180" w:rightFromText="180" w:vertAnchor="text" w:horzAnchor="page" w:tblpX="701" w:tblpY="190"/>
        <w:tblOverlap w:val="never"/>
        <w:tblW w:w="97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837"/>
        <w:gridCol w:w="913"/>
        <w:gridCol w:w="962"/>
        <w:gridCol w:w="788"/>
        <w:gridCol w:w="1025"/>
        <w:gridCol w:w="579"/>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85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3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688" w:type="dxa"/>
            <w:gridSpan w:val="4"/>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394" w:type="dxa"/>
            <w:gridSpan w:val="4"/>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850"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3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913"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750"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025"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579"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3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913"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962"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88"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025"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579"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850" w:type="dxa"/>
            <w:vAlign w:val="top"/>
          </w:tcPr>
          <w:p>
            <w:pPr>
              <w:spacing w:line="600" w:lineRule="exact"/>
              <w:jc w:val="both"/>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昌州财社【2022】51号-2023年自治区基本公共卫生服务补助资金</w:t>
            </w:r>
          </w:p>
        </w:tc>
        <w:tc>
          <w:tcPr>
            <w:tcW w:w="837" w:type="dxa"/>
            <w:vAlign w:val="center"/>
          </w:tcPr>
          <w:p>
            <w:pPr>
              <w:spacing w:line="600" w:lineRule="exact"/>
              <w:jc w:val="center"/>
              <w:rPr>
                <w:rFonts w:hint="eastAsia"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2.35</w:t>
            </w:r>
          </w:p>
        </w:tc>
        <w:tc>
          <w:tcPr>
            <w:tcW w:w="913" w:type="dxa"/>
            <w:vAlign w:val="center"/>
          </w:tcPr>
          <w:p>
            <w:pPr>
              <w:spacing w:line="600" w:lineRule="exact"/>
              <w:jc w:val="center"/>
              <w:rPr>
                <w:rFonts w:hint="eastAsia" w:ascii="仿宋" w:hAnsi="仿宋" w:eastAsia="仿宋" w:cs="仿宋_GB2312"/>
                <w:b w:val="0"/>
                <w:bCs/>
                <w:color w:val="auto"/>
                <w:kern w:val="0"/>
                <w:sz w:val="20"/>
                <w:szCs w:val="20"/>
                <w:highlight w:val="none"/>
                <w:lang w:val="en-US" w:eastAsia="zh-CN"/>
              </w:rPr>
            </w:pPr>
            <w:r>
              <w:rPr>
                <w:rFonts w:hint="eastAsia" w:ascii="仿宋" w:hAnsi="仿宋" w:eastAsia="仿宋" w:cs="仿宋_GB2312"/>
                <w:b w:val="0"/>
                <w:bCs/>
                <w:color w:val="auto"/>
                <w:kern w:val="0"/>
                <w:sz w:val="20"/>
                <w:szCs w:val="20"/>
                <w:highlight w:val="none"/>
                <w:lang w:val="en-US" w:eastAsia="zh-CN"/>
              </w:rPr>
              <w:t>2.35</w:t>
            </w:r>
          </w:p>
        </w:tc>
        <w:tc>
          <w:tcPr>
            <w:tcW w:w="962" w:type="dxa"/>
            <w:vAlign w:val="center"/>
          </w:tcPr>
          <w:p>
            <w:pPr>
              <w:widowControl/>
              <w:spacing w:line="280" w:lineRule="exact"/>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2.34</w:t>
            </w:r>
          </w:p>
        </w:tc>
        <w:tc>
          <w:tcPr>
            <w:tcW w:w="788" w:type="dxa"/>
            <w:vAlign w:val="center"/>
          </w:tcPr>
          <w:p>
            <w:pPr>
              <w:widowControl/>
              <w:spacing w:line="280" w:lineRule="exact"/>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0.01</w:t>
            </w:r>
          </w:p>
        </w:tc>
        <w:tc>
          <w:tcPr>
            <w:tcW w:w="1025" w:type="dxa"/>
            <w:vAlign w:val="center"/>
          </w:tcPr>
          <w:p>
            <w:pPr>
              <w:spacing w:line="600" w:lineRule="exact"/>
              <w:jc w:val="center"/>
              <w:rPr>
                <w:rFonts w:ascii="仿宋" w:hAnsi="仿宋" w:eastAsia="仿宋" w:cs="仿宋_GB2312"/>
                <w:b w:val="0"/>
                <w:bCs/>
                <w:color w:val="auto"/>
                <w:kern w:val="0"/>
                <w:sz w:val="28"/>
                <w:szCs w:val="28"/>
                <w:highlight w:val="none"/>
              </w:rPr>
            </w:pPr>
          </w:p>
        </w:tc>
        <w:tc>
          <w:tcPr>
            <w:tcW w:w="579"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850" w:type="dxa"/>
            <w:vAlign w:val="center"/>
          </w:tcPr>
          <w:p>
            <w:pPr>
              <w:spacing w:line="600" w:lineRule="exact"/>
              <w:jc w:val="both"/>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昌州财社[2023]8号-2023年自治区基本公共卫生服务项目补助资金</w:t>
            </w:r>
          </w:p>
        </w:tc>
        <w:tc>
          <w:tcPr>
            <w:tcW w:w="837" w:type="dxa"/>
            <w:vAlign w:val="center"/>
          </w:tcPr>
          <w:p>
            <w:pPr>
              <w:spacing w:line="600" w:lineRule="exact"/>
              <w:jc w:val="center"/>
              <w:rPr>
                <w:rFonts w:hint="eastAsia"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0.19</w:t>
            </w:r>
          </w:p>
        </w:tc>
        <w:tc>
          <w:tcPr>
            <w:tcW w:w="913" w:type="dxa"/>
            <w:vAlign w:val="center"/>
          </w:tcPr>
          <w:p>
            <w:pPr>
              <w:spacing w:line="600" w:lineRule="exact"/>
              <w:jc w:val="center"/>
              <w:rPr>
                <w:rFonts w:hint="eastAsia" w:ascii="仿宋" w:hAnsi="仿宋" w:eastAsia="仿宋" w:cs="仿宋_GB2312"/>
                <w:b w:val="0"/>
                <w:bCs/>
                <w:color w:val="auto"/>
                <w:kern w:val="0"/>
                <w:sz w:val="20"/>
                <w:szCs w:val="20"/>
                <w:highlight w:val="none"/>
                <w:lang w:val="en-US" w:eastAsia="zh-CN"/>
              </w:rPr>
            </w:pPr>
            <w:r>
              <w:rPr>
                <w:rFonts w:hint="eastAsia" w:ascii="仿宋" w:hAnsi="仿宋" w:eastAsia="仿宋" w:cs="仿宋_GB2312"/>
                <w:b w:val="0"/>
                <w:bCs/>
                <w:color w:val="auto"/>
                <w:kern w:val="0"/>
                <w:sz w:val="20"/>
                <w:szCs w:val="20"/>
                <w:highlight w:val="none"/>
                <w:lang w:val="en-US" w:eastAsia="zh-CN"/>
              </w:rPr>
              <w:t>0.19</w:t>
            </w:r>
          </w:p>
        </w:tc>
        <w:tc>
          <w:tcPr>
            <w:tcW w:w="962" w:type="dxa"/>
            <w:vAlign w:val="center"/>
          </w:tcPr>
          <w:p>
            <w:pPr>
              <w:widowControl/>
              <w:spacing w:line="280" w:lineRule="exact"/>
              <w:jc w:val="center"/>
              <w:rPr>
                <w:rFonts w:hint="eastAsia" w:ascii="仿宋_GB2312" w:hAnsi="宋体" w:eastAsia="仿宋_GB2312" w:cs="宋体"/>
                <w:b w:val="0"/>
                <w:bCs/>
                <w:color w:val="auto"/>
                <w:kern w:val="0"/>
                <w:sz w:val="20"/>
                <w:szCs w:val="20"/>
                <w:highlight w:val="none"/>
                <w:lang w:val="en-US" w:eastAsia="zh-CN"/>
              </w:rPr>
            </w:pPr>
          </w:p>
        </w:tc>
        <w:tc>
          <w:tcPr>
            <w:tcW w:w="788" w:type="dxa"/>
            <w:vAlign w:val="center"/>
          </w:tcPr>
          <w:p>
            <w:pPr>
              <w:widowControl/>
              <w:spacing w:line="280" w:lineRule="exact"/>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0.19</w:t>
            </w:r>
          </w:p>
        </w:tc>
        <w:tc>
          <w:tcPr>
            <w:tcW w:w="1025" w:type="dxa"/>
            <w:vAlign w:val="center"/>
          </w:tcPr>
          <w:p>
            <w:pPr>
              <w:spacing w:line="600" w:lineRule="exact"/>
              <w:jc w:val="center"/>
              <w:rPr>
                <w:rFonts w:ascii="仿宋" w:hAnsi="仿宋" w:eastAsia="仿宋" w:cs="仿宋_GB2312"/>
                <w:b w:val="0"/>
                <w:bCs/>
                <w:color w:val="auto"/>
                <w:kern w:val="0"/>
                <w:sz w:val="28"/>
                <w:szCs w:val="28"/>
                <w:highlight w:val="none"/>
              </w:rPr>
            </w:pPr>
          </w:p>
        </w:tc>
        <w:tc>
          <w:tcPr>
            <w:tcW w:w="579"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850" w:type="dxa"/>
            <w:vAlign w:val="center"/>
          </w:tcPr>
          <w:p>
            <w:pPr>
              <w:spacing w:line="600" w:lineRule="exact"/>
              <w:jc w:val="both"/>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昌州财社【2022】46号--2023年中央基本公共卫生服务补助资金</w:t>
            </w:r>
          </w:p>
        </w:tc>
        <w:tc>
          <w:tcPr>
            <w:tcW w:w="837" w:type="dxa"/>
            <w:vAlign w:val="center"/>
          </w:tcPr>
          <w:p>
            <w:pPr>
              <w:spacing w:line="600" w:lineRule="exact"/>
              <w:jc w:val="center"/>
              <w:rPr>
                <w:rFonts w:hint="eastAsia"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16.71</w:t>
            </w:r>
          </w:p>
        </w:tc>
        <w:tc>
          <w:tcPr>
            <w:tcW w:w="913" w:type="dxa"/>
            <w:vAlign w:val="center"/>
          </w:tcPr>
          <w:p>
            <w:pPr>
              <w:spacing w:line="600" w:lineRule="exact"/>
              <w:jc w:val="center"/>
              <w:rPr>
                <w:rFonts w:hint="eastAsia" w:ascii="仿宋" w:hAnsi="仿宋" w:eastAsia="仿宋" w:cs="仿宋_GB2312"/>
                <w:b w:val="0"/>
                <w:bCs/>
                <w:color w:val="auto"/>
                <w:kern w:val="0"/>
                <w:sz w:val="20"/>
                <w:szCs w:val="20"/>
                <w:highlight w:val="none"/>
                <w:lang w:val="en-US" w:eastAsia="zh-CN"/>
              </w:rPr>
            </w:pPr>
            <w:r>
              <w:rPr>
                <w:rFonts w:hint="eastAsia" w:ascii="仿宋" w:hAnsi="仿宋" w:eastAsia="仿宋" w:cs="仿宋_GB2312"/>
                <w:b w:val="0"/>
                <w:bCs/>
                <w:color w:val="auto"/>
                <w:kern w:val="0"/>
                <w:sz w:val="20"/>
                <w:szCs w:val="20"/>
                <w:highlight w:val="none"/>
                <w:lang w:val="en-US" w:eastAsia="zh-CN"/>
              </w:rPr>
              <w:t>16.71</w:t>
            </w:r>
          </w:p>
        </w:tc>
        <w:tc>
          <w:tcPr>
            <w:tcW w:w="962" w:type="dxa"/>
            <w:vAlign w:val="center"/>
          </w:tcPr>
          <w:p>
            <w:pPr>
              <w:widowControl/>
              <w:spacing w:line="280" w:lineRule="exact"/>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16.71</w:t>
            </w:r>
          </w:p>
        </w:tc>
        <w:tc>
          <w:tcPr>
            <w:tcW w:w="788" w:type="dxa"/>
            <w:vAlign w:val="center"/>
          </w:tcPr>
          <w:p>
            <w:pPr>
              <w:widowControl/>
              <w:spacing w:line="280" w:lineRule="exact"/>
              <w:jc w:val="center"/>
              <w:rPr>
                <w:rFonts w:hint="eastAsia" w:ascii="仿宋_GB2312" w:hAnsi="宋体" w:eastAsia="仿宋_GB2312" w:cs="宋体"/>
                <w:b w:val="0"/>
                <w:bCs/>
                <w:color w:val="auto"/>
                <w:kern w:val="0"/>
                <w:sz w:val="20"/>
                <w:szCs w:val="20"/>
                <w:highlight w:val="none"/>
                <w:lang w:val="en-US" w:eastAsia="zh-CN"/>
              </w:rPr>
            </w:pPr>
          </w:p>
        </w:tc>
        <w:tc>
          <w:tcPr>
            <w:tcW w:w="1025" w:type="dxa"/>
            <w:vAlign w:val="center"/>
          </w:tcPr>
          <w:p>
            <w:pPr>
              <w:spacing w:line="600" w:lineRule="exact"/>
              <w:jc w:val="center"/>
              <w:rPr>
                <w:rFonts w:ascii="仿宋" w:hAnsi="仿宋" w:eastAsia="仿宋" w:cs="仿宋_GB2312"/>
                <w:b w:val="0"/>
                <w:bCs/>
                <w:color w:val="auto"/>
                <w:kern w:val="0"/>
                <w:sz w:val="28"/>
                <w:szCs w:val="28"/>
                <w:highlight w:val="none"/>
              </w:rPr>
            </w:pPr>
          </w:p>
        </w:tc>
        <w:tc>
          <w:tcPr>
            <w:tcW w:w="579"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850"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昌州财办社【2022】17号  2023年自治区计划生育服务补助资金</w:t>
            </w:r>
          </w:p>
        </w:tc>
        <w:tc>
          <w:tcPr>
            <w:tcW w:w="837" w:type="dxa"/>
            <w:vAlign w:val="center"/>
          </w:tcPr>
          <w:p>
            <w:pPr>
              <w:spacing w:line="600" w:lineRule="exact"/>
              <w:jc w:val="center"/>
              <w:rPr>
                <w:rFonts w:hint="eastAsia"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0.29</w:t>
            </w:r>
          </w:p>
        </w:tc>
        <w:tc>
          <w:tcPr>
            <w:tcW w:w="913" w:type="dxa"/>
            <w:vAlign w:val="center"/>
          </w:tcPr>
          <w:p>
            <w:pPr>
              <w:spacing w:line="600" w:lineRule="exact"/>
              <w:jc w:val="center"/>
              <w:rPr>
                <w:rFonts w:hint="eastAsia" w:ascii="仿宋" w:hAnsi="仿宋" w:eastAsia="仿宋" w:cs="仿宋_GB2312"/>
                <w:b w:val="0"/>
                <w:bCs/>
                <w:color w:val="auto"/>
                <w:kern w:val="0"/>
                <w:sz w:val="20"/>
                <w:szCs w:val="20"/>
                <w:highlight w:val="none"/>
                <w:lang w:val="en-US" w:eastAsia="zh-CN"/>
              </w:rPr>
            </w:pPr>
            <w:r>
              <w:rPr>
                <w:rFonts w:hint="eastAsia" w:ascii="仿宋" w:hAnsi="仿宋" w:eastAsia="仿宋" w:cs="仿宋_GB2312"/>
                <w:b w:val="0"/>
                <w:bCs/>
                <w:color w:val="auto"/>
                <w:kern w:val="0"/>
                <w:sz w:val="20"/>
                <w:szCs w:val="20"/>
                <w:highlight w:val="none"/>
                <w:lang w:val="en-US" w:eastAsia="zh-CN"/>
              </w:rPr>
              <w:t>0.29</w:t>
            </w:r>
          </w:p>
        </w:tc>
        <w:tc>
          <w:tcPr>
            <w:tcW w:w="962" w:type="dxa"/>
            <w:vAlign w:val="center"/>
          </w:tcPr>
          <w:p>
            <w:pPr>
              <w:widowControl/>
              <w:spacing w:line="280" w:lineRule="exact"/>
              <w:jc w:val="center"/>
              <w:rPr>
                <w:rFonts w:hint="eastAsia" w:ascii="仿宋_GB2312" w:hAnsi="宋体" w:eastAsia="仿宋_GB2312" w:cs="宋体"/>
                <w:b w:val="0"/>
                <w:bCs/>
                <w:color w:val="auto"/>
                <w:kern w:val="0"/>
                <w:sz w:val="20"/>
                <w:szCs w:val="20"/>
                <w:highlight w:val="none"/>
                <w:lang w:val="en-US" w:eastAsia="zh-CN"/>
              </w:rPr>
            </w:pPr>
          </w:p>
        </w:tc>
        <w:tc>
          <w:tcPr>
            <w:tcW w:w="788" w:type="dxa"/>
            <w:vAlign w:val="center"/>
          </w:tcPr>
          <w:p>
            <w:pPr>
              <w:widowControl/>
              <w:spacing w:line="280" w:lineRule="exact"/>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0.29</w:t>
            </w:r>
          </w:p>
        </w:tc>
        <w:tc>
          <w:tcPr>
            <w:tcW w:w="1025" w:type="dxa"/>
            <w:vAlign w:val="center"/>
          </w:tcPr>
          <w:p>
            <w:pPr>
              <w:spacing w:line="600" w:lineRule="exact"/>
              <w:jc w:val="center"/>
              <w:rPr>
                <w:rFonts w:ascii="仿宋" w:hAnsi="仿宋" w:eastAsia="仿宋" w:cs="仿宋_GB2312"/>
                <w:b w:val="0"/>
                <w:bCs/>
                <w:color w:val="auto"/>
                <w:kern w:val="0"/>
                <w:sz w:val="28"/>
                <w:szCs w:val="28"/>
                <w:highlight w:val="none"/>
              </w:rPr>
            </w:pPr>
          </w:p>
        </w:tc>
        <w:tc>
          <w:tcPr>
            <w:tcW w:w="579"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2024年呼图壁县城镇卫生院</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呼图壁县城镇卫生院2024年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呼图壁县城镇卫生院2024年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呼图壁县城镇卫生院</w:t>
      </w:r>
      <w:r>
        <w:rPr>
          <w:rFonts w:hint="eastAsia" w:ascii="仿宋_GB2312" w:hAnsi="宋体" w:eastAsia="仿宋_GB2312" w:cs="宋体"/>
          <w:color w:val="auto"/>
          <w:kern w:val="0"/>
          <w:sz w:val="32"/>
          <w:szCs w:val="32"/>
          <w:highlight w:val="none"/>
        </w:rPr>
        <w:t>预算管理。</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收支总预算</w:t>
      </w:r>
      <w:r>
        <w:rPr>
          <w:rFonts w:hint="eastAsia" w:ascii="仿宋_GB2312" w:hAnsi="宋体" w:eastAsia="仿宋_GB2312" w:cs="宋体"/>
          <w:color w:val="auto"/>
          <w:kern w:val="0"/>
          <w:sz w:val="32"/>
          <w:szCs w:val="32"/>
          <w:highlight w:val="none"/>
          <w:lang w:val="en-US" w:eastAsia="zh-CN"/>
        </w:rPr>
        <w:t>2632.63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收入预算包括：一般公共预算668.07</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1945.01万元</w:t>
      </w:r>
      <w:r>
        <w:rPr>
          <w:rFonts w:hint="eastAsia" w:ascii="仿宋_GB2312" w:hAnsi="宋体" w:eastAsia="仿宋_GB2312" w:cs="宋体"/>
          <w:color w:val="auto"/>
          <w:kern w:val="0"/>
          <w:sz w:val="32"/>
          <w:szCs w:val="32"/>
          <w:highlight w:val="none"/>
          <w:lang w:val="en-US" w:eastAsia="zh-Hans"/>
        </w:rPr>
        <w:t>、财政拨款结转结余19.55</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FF0000"/>
          <w:kern w:val="0"/>
          <w:sz w:val="32"/>
          <w:szCs w:val="32"/>
          <w:highlight w:val="none"/>
          <w:lang w:eastAsia="zh-CN"/>
        </w:rPr>
      </w:pPr>
      <w:r>
        <w:rPr>
          <w:rFonts w:hint="eastAsia" w:ascii="仿宋_GB2312" w:hAnsi="宋体" w:eastAsia="仿宋_GB2312" w:cs="宋体"/>
          <w:color w:val="auto"/>
          <w:kern w:val="0"/>
          <w:sz w:val="32"/>
          <w:szCs w:val="32"/>
          <w:highlight w:val="none"/>
        </w:rPr>
        <w:t>支出预算包括：社会保障和就业支出</w:t>
      </w:r>
      <w:r>
        <w:rPr>
          <w:rFonts w:hint="eastAsia" w:ascii="仿宋_GB2312" w:hAnsi="宋体" w:eastAsia="仿宋_GB2312" w:cs="宋体"/>
          <w:color w:val="auto"/>
          <w:kern w:val="0"/>
          <w:sz w:val="32"/>
          <w:szCs w:val="32"/>
          <w:highlight w:val="none"/>
          <w:lang w:val="en-US" w:eastAsia="zh-CN"/>
        </w:rPr>
        <w:t>171.25</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、卫生健康支出2347.74</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、住房保障支出113.64</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呼图壁县城镇卫生院2024年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呼图壁县城镇卫生院</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2632.63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一般公共预算668.07万元，占</w:t>
      </w:r>
      <w:r>
        <w:rPr>
          <w:rFonts w:hint="eastAsia" w:ascii="仿宋_GB2312" w:hAnsi="宋体" w:eastAsia="仿宋_GB2312" w:cs="宋体"/>
          <w:color w:val="auto"/>
          <w:kern w:val="0"/>
          <w:sz w:val="32"/>
          <w:szCs w:val="32"/>
          <w:highlight w:val="none"/>
          <w:lang w:val="en-US" w:eastAsia="zh-CN"/>
        </w:rPr>
        <w:t>25.38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111.35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:人员增加4人，</w:t>
      </w:r>
      <w:r>
        <w:rPr>
          <w:rFonts w:hint="eastAsia" w:ascii="仿宋_GB2312" w:hAnsi="宋体" w:eastAsia="仿宋_GB2312" w:cs="宋体"/>
          <w:kern w:val="0"/>
          <w:sz w:val="32"/>
          <w:szCs w:val="32"/>
        </w:rPr>
        <w:t>人员岗位工资变动工资待遇提高</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政府性基金预算未安排。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 xml:space="preserve">预算未安排。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1945.01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73.88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958.35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97.13%，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近两年由于特殊原因，业务工作相对较少，业务支出少，恢复正常秩序后，业务工作恢复正常，就诊人数增加，业务支出增加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19.55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0.74</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83.42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81.01%，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本年结转资金较少。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呼图壁县城镇卫生院2024年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呼图壁县城镇卫生院2024年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2632.63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668.07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25.38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111.35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:人员增加4人，</w:t>
      </w:r>
      <w:r>
        <w:rPr>
          <w:rFonts w:hint="eastAsia" w:ascii="仿宋_GB2312" w:hAnsi="宋体" w:eastAsia="仿宋_GB2312" w:cs="宋体"/>
          <w:kern w:val="0"/>
          <w:sz w:val="32"/>
          <w:szCs w:val="32"/>
        </w:rPr>
        <w:t>人员岗位工资变动工资待遇提高</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spacing w:val="-6"/>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1964.56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74.62</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874.93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80.3%，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kern w:val="0"/>
          <w:sz w:val="32"/>
          <w:szCs w:val="32"/>
        </w:rPr>
        <w:t>今年</w:t>
      </w:r>
      <w:r>
        <w:rPr>
          <w:rFonts w:hint="eastAsia" w:ascii="仿宋_GB2312" w:hAnsi="宋体" w:eastAsia="仿宋_GB2312" w:cs="宋体"/>
          <w:kern w:val="0"/>
          <w:sz w:val="32"/>
          <w:szCs w:val="32"/>
          <w:lang w:eastAsia="zh-CN"/>
        </w:rPr>
        <w:t>业务工作增加，</w:t>
      </w:r>
      <w:r>
        <w:rPr>
          <w:rFonts w:hint="eastAsia" w:ascii="仿宋_GB2312" w:hAnsi="宋体" w:eastAsia="仿宋_GB2312" w:cs="宋体"/>
          <w:kern w:val="0"/>
          <w:sz w:val="32"/>
          <w:szCs w:val="32"/>
        </w:rPr>
        <w:t>单位资金</w:t>
      </w:r>
      <w:r>
        <w:rPr>
          <w:rFonts w:hint="eastAsia" w:ascii="仿宋_GB2312" w:hAnsi="宋体" w:eastAsia="仿宋_GB2312" w:cs="宋体"/>
          <w:kern w:val="0"/>
          <w:sz w:val="32"/>
          <w:szCs w:val="32"/>
          <w:lang w:eastAsia="zh-CN"/>
        </w:rPr>
        <w:t>预算增加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呼图壁县城镇卫生院2024年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687.62</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687.62</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687.62</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kern w:val="0"/>
          <w:sz w:val="32"/>
          <w:szCs w:val="32"/>
        </w:rPr>
        <w:t>社会保障和就业支出（208类）</w:t>
      </w:r>
      <w:r>
        <w:rPr>
          <w:rFonts w:hint="eastAsia" w:ascii="仿宋_GB2312" w:hAnsi="宋体" w:eastAsia="仿宋_GB2312" w:cs="宋体"/>
          <w:kern w:val="0"/>
          <w:sz w:val="32"/>
          <w:szCs w:val="32"/>
          <w:lang w:val="en-US" w:eastAsia="zh-CN"/>
        </w:rPr>
        <w:t>81.25</w:t>
      </w:r>
      <w:r>
        <w:rPr>
          <w:rFonts w:hint="eastAsia" w:ascii="仿宋_GB2312" w:hAnsi="宋体" w:eastAsia="仿宋_GB2312" w:cs="宋体"/>
          <w:kern w:val="0"/>
          <w:sz w:val="32"/>
          <w:szCs w:val="32"/>
        </w:rPr>
        <w:t>万元，主要用于机关事业单位人员社会保险支出；卫生健康支出（210类）</w:t>
      </w:r>
      <w:r>
        <w:rPr>
          <w:rFonts w:hint="eastAsia" w:ascii="仿宋_GB2312" w:hAnsi="宋体" w:eastAsia="仿宋_GB2312" w:cs="宋体"/>
          <w:kern w:val="0"/>
          <w:sz w:val="32"/>
          <w:szCs w:val="32"/>
          <w:lang w:val="en-US" w:eastAsia="zh-CN"/>
        </w:rPr>
        <w:t>552.73</w:t>
      </w:r>
      <w:r>
        <w:rPr>
          <w:rFonts w:hint="eastAsia" w:ascii="仿宋_GB2312" w:hAnsi="宋体" w:eastAsia="仿宋_GB2312" w:cs="宋体"/>
          <w:kern w:val="0"/>
          <w:sz w:val="32"/>
          <w:szCs w:val="32"/>
        </w:rPr>
        <w:t>万元，主要用于人员工资、社保、公积金和公用经费；住房保障支出（221类）</w:t>
      </w:r>
      <w:r>
        <w:rPr>
          <w:rFonts w:hint="eastAsia" w:ascii="仿宋_GB2312" w:hAnsi="宋体" w:eastAsia="仿宋_GB2312" w:cs="宋体"/>
          <w:kern w:val="0"/>
          <w:sz w:val="32"/>
          <w:szCs w:val="32"/>
          <w:lang w:val="en-US" w:eastAsia="zh-CN"/>
        </w:rPr>
        <w:t>53.64</w:t>
      </w:r>
      <w:r>
        <w:rPr>
          <w:rFonts w:hint="eastAsia" w:ascii="仿宋_GB2312" w:hAnsi="宋体" w:eastAsia="仿宋_GB2312" w:cs="宋体"/>
          <w:kern w:val="0"/>
          <w:sz w:val="32"/>
          <w:szCs w:val="32"/>
        </w:rPr>
        <w:t>万元，主要用于为职工缴纳的住房公积金支出。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呼图壁县城镇卫生院2024年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呼图壁县城镇卫生院2024年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宋体" w:eastAsia="仿宋_GB2312" w:cs="宋体"/>
          <w:color w:val="auto"/>
          <w:kern w:val="0"/>
          <w:sz w:val="32"/>
          <w:szCs w:val="32"/>
          <w:highlight w:val="none"/>
          <w:lang w:val="en-US" w:eastAsia="zh-CN"/>
        </w:rPr>
        <w:t>687.62</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668.07</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111.35</w:t>
      </w:r>
      <w:r>
        <w:rPr>
          <w:rFonts w:hint="eastAsia" w:ascii="仿宋_GB2312" w:hAnsi="仿宋_GB2312" w:eastAsia="仿宋_GB2312" w:cs="仿宋_GB2312"/>
          <w:color w:val="auto"/>
          <w:kern w:val="0"/>
          <w:sz w:val="32"/>
          <w:szCs w:val="32"/>
          <w:highlight w:val="none"/>
        </w:rPr>
        <w:t>万元，增长</w:t>
      </w:r>
      <w:r>
        <w:rPr>
          <w:rFonts w:hint="eastAsia" w:ascii="仿宋_GB2312" w:hAnsi="宋体" w:eastAsia="仿宋_GB2312" w:cs="宋体"/>
          <w:color w:val="auto"/>
          <w:kern w:val="0"/>
          <w:sz w:val="32"/>
          <w:szCs w:val="32"/>
          <w:highlight w:val="none"/>
          <w:lang w:val="en-US" w:eastAsia="zh-CN"/>
        </w:rPr>
        <w:t>20%，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:人员增加4人，</w:t>
      </w:r>
      <w:r>
        <w:rPr>
          <w:rFonts w:hint="eastAsia" w:ascii="仿宋_GB2312" w:hAnsi="宋体" w:eastAsia="仿宋_GB2312" w:cs="宋体"/>
          <w:kern w:val="0"/>
          <w:sz w:val="32"/>
          <w:szCs w:val="32"/>
        </w:rPr>
        <w:t>人员岗位工资变动工资待遇提高</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19.55</w:t>
      </w:r>
      <w:r>
        <w:rPr>
          <w:rFonts w:hint="eastAsia" w:ascii="仿宋_GB2312" w:hAnsi="仿宋_GB2312" w:eastAsia="仿宋_GB2312" w:cs="仿宋_GB2312"/>
          <w:color w:val="auto"/>
          <w:kern w:val="0"/>
          <w:sz w:val="32"/>
          <w:szCs w:val="32"/>
          <w:highlight w:val="none"/>
        </w:rPr>
        <w:t>万元，</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83.42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81.01%，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本年结转资金较少。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1.一般公共服务</w:t>
      </w:r>
      <w:r>
        <w:rPr>
          <w:rFonts w:hint="eastAsia" w:ascii="仿宋_GB2312" w:hAnsi="宋体" w:eastAsia="仿宋_GB2312" w:cs="宋体"/>
          <w:kern w:val="0"/>
          <w:sz w:val="32"/>
          <w:szCs w:val="32"/>
        </w:rPr>
        <w:t>（208类）</w:t>
      </w:r>
      <w:r>
        <w:rPr>
          <w:rFonts w:hint="eastAsia" w:ascii="仿宋_GB2312" w:hAnsi="仿宋_GB2312" w:eastAsia="仿宋_GB2312" w:cs="仿宋_GB2312"/>
          <w:sz w:val="32"/>
          <w:szCs w:val="32"/>
        </w:rPr>
        <w:t>社会保障和就业支出</w:t>
      </w:r>
      <w:r>
        <w:rPr>
          <w:rFonts w:hint="eastAsia" w:ascii="仿宋_GB2312" w:hAnsi="宋体" w:eastAsia="仿宋_GB2312" w:cs="宋体"/>
          <w:kern w:val="0"/>
          <w:sz w:val="32"/>
          <w:szCs w:val="32"/>
          <w:lang w:val="en-US" w:eastAsia="zh-CN"/>
        </w:rPr>
        <w:t>81.25</w:t>
      </w:r>
      <w:r>
        <w:rPr>
          <w:rFonts w:hint="eastAsia" w:ascii="仿宋_GB2312" w:hAnsi="宋体" w:eastAsia="仿宋_GB2312" w:cs="宋体"/>
          <w:kern w:val="0"/>
          <w:sz w:val="32"/>
          <w:szCs w:val="32"/>
        </w:rPr>
        <w:t>万元</w:t>
      </w:r>
      <w:r>
        <w:rPr>
          <w:rFonts w:hint="eastAsia" w:ascii="仿宋_GB2312" w:hAnsi="仿宋_GB2312" w:eastAsia="仿宋_GB2312" w:cs="仿宋_GB2312"/>
          <w:color w:val="auto"/>
          <w:kern w:val="0"/>
          <w:sz w:val="32"/>
          <w:szCs w:val="32"/>
          <w:highlight w:val="none"/>
        </w:rPr>
        <w:t>，占</w:t>
      </w:r>
      <w:r>
        <w:rPr>
          <w:rFonts w:hint="eastAsia" w:ascii="仿宋_GB2312" w:hAnsi="仿宋_GB2312" w:eastAsia="仿宋_GB2312" w:cs="仿宋_GB2312"/>
          <w:color w:val="auto"/>
          <w:kern w:val="0"/>
          <w:sz w:val="32"/>
          <w:szCs w:val="32"/>
          <w:highlight w:val="none"/>
          <w:lang w:val="en-US" w:eastAsia="zh-CN"/>
        </w:rPr>
        <w:t>11.82</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lang w:val="en-US" w:eastAsia="zh-CN"/>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color w:val="auto"/>
          <w:sz w:val="32"/>
          <w:szCs w:val="32"/>
          <w:highlight w:val="none"/>
        </w:rPr>
        <w:t>一般公共服务</w:t>
      </w:r>
      <w:r>
        <w:rPr>
          <w:rFonts w:hint="eastAsia" w:ascii="仿宋_GB2312" w:hAnsi="宋体" w:eastAsia="仿宋_GB2312" w:cs="宋体"/>
          <w:kern w:val="0"/>
          <w:sz w:val="32"/>
          <w:szCs w:val="32"/>
        </w:rPr>
        <w:t>（210类）卫生健康支出</w:t>
      </w:r>
      <w:r>
        <w:rPr>
          <w:rFonts w:hint="eastAsia" w:ascii="仿宋_GB2312" w:hAnsi="宋体" w:eastAsia="仿宋_GB2312" w:cs="宋体"/>
          <w:kern w:val="0"/>
          <w:sz w:val="32"/>
          <w:szCs w:val="32"/>
          <w:lang w:val="en-US" w:eastAsia="zh-CN"/>
        </w:rPr>
        <w:t>552.73万元，占80.38%。</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sz w:val="32"/>
          <w:szCs w:val="32"/>
          <w:highlight w:val="none"/>
        </w:rPr>
      </w:pPr>
      <w:r>
        <w:rPr>
          <w:rFonts w:hint="eastAsia" w:ascii="仿宋_GB2312" w:hAnsi="宋体" w:eastAsia="仿宋_GB2312" w:cs="宋体"/>
          <w:kern w:val="0"/>
          <w:sz w:val="32"/>
          <w:szCs w:val="32"/>
          <w:lang w:val="en-US" w:eastAsia="zh-CN"/>
        </w:rPr>
        <w:t>3.</w:t>
      </w:r>
      <w:r>
        <w:rPr>
          <w:rFonts w:hint="eastAsia" w:ascii="仿宋_GB2312" w:hAnsi="仿宋_GB2312" w:eastAsia="仿宋_GB2312" w:cs="仿宋_GB2312"/>
          <w:color w:val="auto"/>
          <w:sz w:val="32"/>
          <w:szCs w:val="32"/>
          <w:highlight w:val="none"/>
        </w:rPr>
        <w:t>一般公共服务</w:t>
      </w:r>
      <w:r>
        <w:rPr>
          <w:rFonts w:hint="eastAsia" w:ascii="仿宋_GB2312" w:hAnsi="宋体" w:eastAsia="仿宋_GB2312" w:cs="宋体"/>
          <w:kern w:val="0"/>
          <w:sz w:val="32"/>
          <w:szCs w:val="32"/>
        </w:rPr>
        <w:t>（221类）住房保障支出</w:t>
      </w:r>
      <w:r>
        <w:rPr>
          <w:rFonts w:hint="eastAsia" w:ascii="仿宋_GB2312" w:hAnsi="宋体" w:eastAsia="仿宋_GB2312" w:cs="宋体"/>
          <w:kern w:val="0"/>
          <w:sz w:val="32"/>
          <w:szCs w:val="32"/>
          <w:lang w:val="en-US" w:eastAsia="zh-CN"/>
        </w:rPr>
        <w:t>53.64</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，占</w:t>
      </w:r>
      <w:r>
        <w:rPr>
          <w:rFonts w:hint="eastAsia" w:ascii="仿宋_GB2312" w:hAnsi="宋体" w:eastAsia="仿宋_GB2312" w:cs="宋体"/>
          <w:kern w:val="0"/>
          <w:sz w:val="32"/>
          <w:szCs w:val="32"/>
          <w:lang w:val="en-US" w:eastAsia="zh-CN"/>
        </w:rPr>
        <w:t>7.8%。</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宋体" w:eastAsia="仿宋_GB2312" w:cs="宋体"/>
          <w:color w:val="000000"/>
          <w:kern w:val="0"/>
          <w:sz w:val="32"/>
          <w:szCs w:val="32"/>
        </w:rPr>
      </w:pP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color w:val="000000"/>
          <w:kern w:val="0"/>
          <w:sz w:val="32"/>
          <w:szCs w:val="32"/>
        </w:rPr>
        <w:t>社会保障和就业</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208</w:t>
      </w:r>
      <w:r>
        <w:rPr>
          <w:rFonts w:hint="eastAsia" w:ascii="仿宋_GB2312" w:hAnsi="仿宋_GB2312" w:eastAsia="仿宋_GB2312" w:cs="仿宋_GB2312"/>
          <w:color w:val="auto"/>
          <w:kern w:val="0"/>
          <w:sz w:val="32"/>
          <w:szCs w:val="32"/>
          <w:highlight w:val="none"/>
        </w:rPr>
        <w:t>类）行政事业单位养老支出</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05款）</w:t>
      </w:r>
      <w:r>
        <w:rPr>
          <w:rFonts w:hint="eastAsia" w:ascii="仿宋_GB2312" w:hAnsi="仿宋_GB2312" w:eastAsia="仿宋_GB2312" w:cs="仿宋_GB2312"/>
          <w:color w:val="auto"/>
          <w:kern w:val="0"/>
          <w:sz w:val="32"/>
          <w:szCs w:val="32"/>
          <w:highlight w:val="none"/>
          <w:lang w:eastAsia="zh-CN"/>
        </w:rPr>
        <w:t>事业单位离退休</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02</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 xml:space="preserve">预算数为 </w:t>
      </w:r>
      <w:r>
        <w:rPr>
          <w:rFonts w:hint="eastAsia" w:ascii="仿宋_GB2312" w:hAnsi="仿宋_GB2312" w:eastAsia="仿宋_GB2312" w:cs="仿宋_GB2312"/>
          <w:color w:val="auto"/>
          <w:kern w:val="0"/>
          <w:sz w:val="32"/>
          <w:szCs w:val="32"/>
          <w:highlight w:val="none"/>
          <w:lang w:val="en-US" w:eastAsia="zh-CN"/>
        </w:rPr>
        <w:t>16.2</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16.2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000000"/>
          <w:kern w:val="0"/>
          <w:sz w:val="32"/>
          <w:szCs w:val="32"/>
        </w:rPr>
        <w:t>上年没有安排该项预算支出。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000000"/>
          <w:kern w:val="0"/>
          <w:sz w:val="32"/>
          <w:szCs w:val="32"/>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color w:val="000000"/>
          <w:kern w:val="0"/>
          <w:sz w:val="32"/>
          <w:szCs w:val="32"/>
        </w:rPr>
        <w:t>社会保障和就业</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208</w:t>
      </w:r>
      <w:r>
        <w:rPr>
          <w:rFonts w:hint="eastAsia" w:ascii="仿宋_GB2312" w:hAnsi="仿宋_GB2312" w:eastAsia="仿宋_GB2312" w:cs="仿宋_GB2312"/>
          <w:color w:val="auto"/>
          <w:kern w:val="0"/>
          <w:sz w:val="32"/>
          <w:szCs w:val="32"/>
          <w:highlight w:val="none"/>
        </w:rPr>
        <w:t>类）行政事业单位养老支出</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05款）</w:t>
      </w:r>
      <w:r>
        <w:rPr>
          <w:rFonts w:hint="eastAsia" w:ascii="仿宋_GB2312" w:hAnsi="仿宋_GB2312" w:eastAsia="仿宋_GB2312" w:cs="仿宋_GB2312"/>
          <w:color w:val="auto"/>
          <w:kern w:val="0"/>
          <w:sz w:val="32"/>
          <w:szCs w:val="32"/>
          <w:highlight w:val="none"/>
          <w:lang w:eastAsia="zh-CN"/>
        </w:rPr>
        <w:t>机关事业单位基本养老保险</w:t>
      </w:r>
      <w:r>
        <w:rPr>
          <w:rFonts w:hint="eastAsia" w:ascii="仿宋_GB2312" w:hAnsi="仿宋_GB2312" w:eastAsia="仿宋_GB2312" w:cs="仿宋_GB2312"/>
          <w:color w:val="auto"/>
          <w:kern w:val="0"/>
          <w:sz w:val="32"/>
          <w:szCs w:val="32"/>
          <w:highlight w:val="none"/>
        </w:rPr>
        <w:t>缴费支出（</w:t>
      </w:r>
      <w:r>
        <w:rPr>
          <w:rFonts w:hint="eastAsia" w:ascii="仿宋_GB2312" w:hAnsi="仿宋_GB2312" w:eastAsia="仿宋_GB2312" w:cs="仿宋_GB2312"/>
          <w:color w:val="auto"/>
          <w:kern w:val="0"/>
          <w:sz w:val="32"/>
          <w:szCs w:val="32"/>
          <w:highlight w:val="none"/>
          <w:lang w:val="en-US" w:eastAsia="zh-CN"/>
        </w:rPr>
        <w:t>05</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val="en-US" w:eastAsia="zh-CN"/>
        </w:rPr>
        <w:t>2024年预算数为65.05万元，</w:t>
      </w:r>
      <w:r>
        <w:rPr>
          <w:rFonts w:hint="eastAsia" w:ascii="仿宋_GB2312" w:hAnsi="仿宋_GB2312" w:eastAsia="仿宋_GB2312" w:cs="仿宋_GB2312"/>
          <w:color w:val="auto"/>
          <w:kern w:val="0"/>
          <w:sz w:val="32"/>
          <w:szCs w:val="32"/>
          <w:highlight w:val="none"/>
        </w:rPr>
        <w:t>比上年预算增加</w:t>
      </w:r>
      <w:r>
        <w:rPr>
          <w:rFonts w:hint="eastAsia" w:ascii="仿宋_GB2312" w:hAnsi="仿宋_GB2312" w:eastAsia="仿宋_GB2312" w:cs="仿宋_GB2312"/>
          <w:color w:val="auto"/>
          <w:kern w:val="0"/>
          <w:sz w:val="32"/>
          <w:szCs w:val="32"/>
          <w:highlight w:val="none"/>
          <w:lang w:val="en-US" w:eastAsia="zh-CN"/>
        </w:rPr>
        <w:t>10.6</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19.47%，主要原因是：</w:t>
      </w:r>
      <w:r>
        <w:rPr>
          <w:rFonts w:hint="eastAsia" w:ascii="仿宋_GB2312" w:hAnsi="宋体" w:eastAsia="仿宋_GB2312" w:cs="宋体"/>
          <w:color w:val="000000"/>
          <w:kern w:val="0"/>
          <w:sz w:val="32"/>
          <w:szCs w:val="32"/>
        </w:rPr>
        <w:t>人员岗位变动缴费基数增加。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000000"/>
          <w:kern w:val="0"/>
          <w:sz w:val="32"/>
          <w:szCs w:val="32"/>
          <w:lang w:val="en-US" w:eastAsia="zh-CN"/>
        </w:rPr>
        <w:t>3.</w:t>
      </w:r>
      <w:r>
        <w:rPr>
          <w:rFonts w:hint="eastAsia" w:ascii="仿宋_GB2312" w:hAnsi="宋体" w:eastAsia="仿宋_GB2312" w:cs="宋体"/>
          <w:color w:val="000000"/>
          <w:kern w:val="0"/>
          <w:sz w:val="32"/>
          <w:szCs w:val="32"/>
        </w:rPr>
        <w:t>卫生健康支</w:t>
      </w:r>
      <w:r>
        <w:rPr>
          <w:rFonts w:hint="eastAsia" w:ascii="仿宋_GB2312" w:hAnsi="仿宋_GB2312" w:eastAsia="仿宋_GB2312" w:cs="仿宋_GB2312"/>
          <w:color w:val="auto"/>
          <w:kern w:val="0"/>
          <w:sz w:val="32"/>
          <w:szCs w:val="32"/>
          <w:highlight w:val="none"/>
        </w:rPr>
        <w:t>出（210类）</w:t>
      </w:r>
      <w:r>
        <w:rPr>
          <w:rFonts w:hint="eastAsia" w:ascii="仿宋_GB2312" w:hAnsi="宋体" w:eastAsia="仿宋_GB2312" w:cs="宋体"/>
          <w:color w:val="000000"/>
          <w:kern w:val="0"/>
          <w:sz w:val="32"/>
          <w:szCs w:val="32"/>
          <w:lang w:eastAsia="zh-CN"/>
        </w:rPr>
        <w:t>基层医疗卫生机构（</w:t>
      </w:r>
      <w:r>
        <w:rPr>
          <w:rFonts w:hint="eastAsia" w:ascii="仿宋_GB2312" w:hAnsi="仿宋_GB2312" w:eastAsia="仿宋_GB2312" w:cs="仿宋_GB2312"/>
          <w:color w:val="auto"/>
          <w:kern w:val="0"/>
          <w:sz w:val="32"/>
          <w:szCs w:val="32"/>
          <w:highlight w:val="none"/>
          <w:lang w:val="en-US" w:eastAsia="zh-CN"/>
        </w:rPr>
        <w:t>03款）</w:t>
      </w:r>
      <w:r>
        <w:rPr>
          <w:rFonts w:hint="eastAsia" w:ascii="仿宋_GB2312" w:hAnsi="仿宋_GB2312" w:eastAsia="仿宋_GB2312" w:cs="仿宋_GB2312"/>
          <w:color w:val="auto"/>
          <w:kern w:val="0"/>
          <w:sz w:val="32"/>
          <w:szCs w:val="32"/>
          <w:highlight w:val="none"/>
          <w:lang w:eastAsia="zh-CN"/>
        </w:rPr>
        <w:t>乡镇卫生院（</w:t>
      </w:r>
      <w:r>
        <w:rPr>
          <w:rFonts w:hint="eastAsia" w:ascii="仿宋_GB2312" w:hAnsi="仿宋_GB2312" w:eastAsia="仿宋_GB2312" w:cs="仿宋_GB2312"/>
          <w:color w:val="auto"/>
          <w:kern w:val="0"/>
          <w:sz w:val="32"/>
          <w:szCs w:val="32"/>
          <w:highlight w:val="none"/>
          <w:lang w:val="en-US" w:eastAsia="zh-CN"/>
        </w:rPr>
        <w:t>02项）：2024年预算数为491.5万元，</w:t>
      </w:r>
      <w:r>
        <w:rPr>
          <w:rFonts w:hint="eastAsia" w:ascii="仿宋_GB2312" w:hAnsi="仿宋_GB2312" w:eastAsia="仿宋_GB2312" w:cs="仿宋_GB2312"/>
          <w:color w:val="auto"/>
          <w:kern w:val="0"/>
          <w:sz w:val="32"/>
          <w:szCs w:val="32"/>
          <w:highlight w:val="none"/>
        </w:rPr>
        <w:t>比上年预算增加</w:t>
      </w:r>
      <w:r>
        <w:rPr>
          <w:rFonts w:hint="eastAsia" w:ascii="仿宋_GB2312" w:hAnsi="仿宋_GB2312" w:eastAsia="仿宋_GB2312" w:cs="仿宋_GB2312"/>
          <w:color w:val="auto"/>
          <w:kern w:val="0"/>
          <w:sz w:val="32"/>
          <w:szCs w:val="32"/>
          <w:highlight w:val="none"/>
          <w:lang w:val="en-US" w:eastAsia="zh-CN"/>
        </w:rPr>
        <w:t>61.54万元，增长14.31%，主要原因是：</w:t>
      </w:r>
      <w:r>
        <w:rPr>
          <w:rFonts w:hint="eastAsia" w:ascii="仿宋_GB2312" w:hAnsi="宋体" w:eastAsia="仿宋_GB2312" w:cs="宋体"/>
          <w:color w:val="auto"/>
          <w:kern w:val="0"/>
          <w:sz w:val="32"/>
          <w:szCs w:val="32"/>
          <w:highlight w:val="none"/>
          <w:lang w:val="en-US" w:eastAsia="zh-CN"/>
        </w:rPr>
        <w:t>人员增加4人，</w:t>
      </w:r>
      <w:r>
        <w:rPr>
          <w:rFonts w:hint="eastAsia" w:ascii="仿宋_GB2312" w:hAnsi="宋体" w:eastAsia="仿宋_GB2312" w:cs="宋体"/>
          <w:kern w:val="0"/>
          <w:sz w:val="32"/>
          <w:szCs w:val="32"/>
        </w:rPr>
        <w:t>人员岗位工资变动工资待遇提高</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宋体" w:eastAsia="仿宋_GB2312" w:cs="宋体"/>
          <w:color w:val="000000"/>
          <w:kern w:val="0"/>
          <w:sz w:val="32"/>
          <w:szCs w:val="32"/>
        </w:rPr>
        <w:t>卫生健康支</w:t>
      </w:r>
      <w:r>
        <w:rPr>
          <w:rFonts w:hint="eastAsia" w:ascii="仿宋_GB2312" w:hAnsi="仿宋_GB2312" w:eastAsia="仿宋_GB2312" w:cs="仿宋_GB2312"/>
          <w:color w:val="auto"/>
          <w:kern w:val="0"/>
          <w:sz w:val="32"/>
          <w:szCs w:val="32"/>
          <w:highlight w:val="none"/>
        </w:rPr>
        <w:t>出（210类）公共卫生</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04款）基本公共卫生服务（08项）：2024年预算数为19.25万元，比上年预算减少44.77万元，下降69.93%，主要原因是：本年结转资金减少。</w:t>
      </w:r>
    </w:p>
    <w:p>
      <w:pPr>
        <w:spacing w:line="560" w:lineRule="exact"/>
        <w:ind w:firstLine="640" w:firstLineChars="200"/>
        <w:rPr>
          <w:rFonts w:hint="eastAsia" w:ascii="仿宋_GB2312" w:hAnsi="宋体" w:eastAsia="仿宋_GB2312" w:cs="宋体"/>
          <w:color w:val="000000"/>
          <w:kern w:val="0"/>
          <w:sz w:val="32"/>
          <w:szCs w:val="32"/>
        </w:rPr>
      </w:pP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宋体" w:eastAsia="仿宋_GB2312" w:cs="宋体"/>
          <w:color w:val="000000"/>
          <w:kern w:val="0"/>
          <w:sz w:val="32"/>
          <w:szCs w:val="32"/>
        </w:rPr>
        <w:t>卫生健康支</w:t>
      </w:r>
      <w:r>
        <w:rPr>
          <w:rFonts w:hint="eastAsia" w:ascii="仿宋_GB2312" w:hAnsi="仿宋_GB2312" w:eastAsia="仿宋_GB2312" w:cs="仿宋_GB2312"/>
          <w:color w:val="auto"/>
          <w:kern w:val="0"/>
          <w:sz w:val="32"/>
          <w:szCs w:val="32"/>
          <w:highlight w:val="none"/>
        </w:rPr>
        <w:t>出（210类）计划生育事务</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07款）计划生育服务（17项）：2024年预算数为0.29万元，比上年预算增加0.29万元，增长100%，主要原因是：</w:t>
      </w:r>
      <w:r>
        <w:rPr>
          <w:rFonts w:hint="eastAsia" w:ascii="仿宋_GB2312" w:hAnsi="宋体" w:eastAsia="仿宋_GB2312" w:cs="宋体"/>
          <w:color w:val="000000"/>
          <w:kern w:val="0"/>
          <w:sz w:val="32"/>
          <w:szCs w:val="32"/>
        </w:rPr>
        <w:t>上年没有安排该项预算支出。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000000"/>
          <w:kern w:val="0"/>
          <w:sz w:val="32"/>
          <w:szCs w:val="32"/>
          <w:lang w:eastAsia="zh-CN"/>
        </w:rPr>
      </w:pPr>
      <w:r>
        <w:rPr>
          <w:rFonts w:hint="eastAsia" w:ascii="仿宋_GB2312" w:hAnsi="仿宋_GB2312" w:eastAsia="仿宋_GB2312" w:cs="仿宋_GB2312"/>
          <w:color w:val="auto"/>
          <w:kern w:val="0"/>
          <w:sz w:val="32"/>
          <w:szCs w:val="32"/>
          <w:highlight w:val="none"/>
          <w:lang w:val="en-US" w:eastAsia="zh-CN"/>
        </w:rPr>
        <w:t>6.</w:t>
      </w:r>
      <w:r>
        <w:rPr>
          <w:rFonts w:hint="eastAsia" w:ascii="仿宋_GB2312" w:hAnsi="宋体" w:eastAsia="仿宋_GB2312" w:cs="宋体"/>
          <w:color w:val="000000"/>
          <w:kern w:val="0"/>
          <w:sz w:val="32"/>
          <w:szCs w:val="32"/>
        </w:rPr>
        <w:t>卫生健康支</w:t>
      </w:r>
      <w:r>
        <w:rPr>
          <w:rFonts w:hint="eastAsia" w:ascii="仿宋_GB2312" w:hAnsi="仿宋_GB2312" w:eastAsia="仿宋_GB2312" w:cs="仿宋_GB2312"/>
          <w:color w:val="auto"/>
          <w:kern w:val="0"/>
          <w:sz w:val="32"/>
          <w:szCs w:val="32"/>
          <w:highlight w:val="none"/>
        </w:rPr>
        <w:t>出（210类）行政事业单位医疗</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11款）事业单位医疗（02项）：2024年预算数为32.53万元，比上年预算减少4.48万元，下降12.1%，主要原因是：本年较上年减少退休人员医疗保险</w:t>
      </w:r>
      <w:r>
        <w:rPr>
          <w:rFonts w:hint="eastAsia" w:ascii="仿宋_GB2312" w:hAnsi="宋体" w:eastAsia="仿宋_GB2312" w:cs="宋体"/>
          <w:color w:val="000000"/>
          <w:kern w:val="0"/>
          <w:sz w:val="32"/>
          <w:szCs w:val="32"/>
        </w:rPr>
        <w:t>预算支出</w:t>
      </w:r>
      <w:r>
        <w:rPr>
          <w:rFonts w:hint="eastAsia" w:ascii="仿宋_GB2312" w:hAnsi="宋体" w:eastAsia="仿宋_GB2312" w:cs="宋体"/>
          <w:color w:val="000000"/>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lang w:val="en-US" w:eastAsia="zh-CN"/>
        </w:rPr>
        <w:t>7.</w:t>
      </w:r>
      <w:r>
        <w:rPr>
          <w:rFonts w:hint="eastAsia" w:ascii="仿宋_GB2312" w:hAnsi="宋体" w:eastAsia="仿宋_GB2312" w:cs="宋体"/>
          <w:color w:val="000000"/>
          <w:kern w:val="0"/>
          <w:sz w:val="32"/>
          <w:szCs w:val="32"/>
        </w:rPr>
        <w:t>卫生健康支</w:t>
      </w:r>
      <w:r>
        <w:rPr>
          <w:rFonts w:hint="eastAsia" w:ascii="仿宋_GB2312" w:hAnsi="仿宋_GB2312" w:eastAsia="仿宋_GB2312" w:cs="仿宋_GB2312"/>
          <w:color w:val="auto"/>
          <w:kern w:val="0"/>
          <w:sz w:val="32"/>
          <w:szCs w:val="32"/>
          <w:highlight w:val="none"/>
        </w:rPr>
        <w:t>出（210类）行政事业单位医疗</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11款）公务员医疗补助（03项）：2024年预算数为8.94万元，比上年预算减少1.24万元，下降12.18%，主要原因是：本年较上年减少退休人员医疗保险</w:t>
      </w:r>
      <w:r>
        <w:rPr>
          <w:rFonts w:hint="eastAsia" w:ascii="仿宋_GB2312" w:hAnsi="宋体" w:eastAsia="仿宋_GB2312" w:cs="宋体"/>
          <w:color w:val="000000"/>
          <w:kern w:val="0"/>
          <w:sz w:val="32"/>
          <w:szCs w:val="32"/>
        </w:rPr>
        <w:t>预算支出</w:t>
      </w:r>
      <w:r>
        <w:rPr>
          <w:rFonts w:hint="eastAsia" w:ascii="仿宋_GB2312" w:hAnsi="宋体" w:eastAsia="仿宋_GB2312" w:cs="宋体"/>
          <w:color w:val="000000"/>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lang w:val="en-US" w:eastAsia="zh-CN"/>
        </w:rPr>
        <w:t>8.</w:t>
      </w:r>
      <w:r>
        <w:rPr>
          <w:rFonts w:hint="eastAsia" w:ascii="仿宋_GB2312" w:hAnsi="宋体" w:eastAsia="仿宋_GB2312" w:cs="宋体"/>
          <w:color w:val="000000"/>
          <w:kern w:val="0"/>
          <w:sz w:val="32"/>
          <w:szCs w:val="32"/>
        </w:rPr>
        <w:t>卫生健康支出（210类）行政事业单位医疗（11款）其他行政事业单位医疗支出（99项）</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2024年</w:t>
      </w:r>
      <w:r>
        <w:rPr>
          <w:rFonts w:hint="eastAsia" w:ascii="仿宋_GB2312" w:hAnsi="仿宋_GB2312" w:eastAsia="仿宋_GB2312" w:cs="仿宋_GB2312"/>
          <w:color w:val="auto"/>
          <w:kern w:val="0"/>
          <w:sz w:val="32"/>
          <w:szCs w:val="32"/>
          <w:highlight w:val="none"/>
          <w:lang w:val="en-US" w:eastAsia="zh-CN"/>
        </w:rPr>
        <w:t>预算数为0.22万元，比上年预算增加0.11万元，</w:t>
      </w:r>
      <w:r>
        <w:rPr>
          <w:rFonts w:hint="eastAsia" w:ascii="仿宋_GB2312" w:hAnsi="仿宋_GB2312" w:eastAsia="仿宋_GB2312" w:cs="仿宋_GB2312"/>
          <w:color w:val="000000"/>
          <w:kern w:val="0"/>
          <w:sz w:val="32"/>
          <w:szCs w:val="32"/>
        </w:rPr>
        <w:t>增长100%</w:t>
      </w:r>
      <w:r>
        <w:rPr>
          <w:rFonts w:hint="eastAsia" w:ascii="仿宋_GB2312" w:hAnsi="仿宋_GB2312" w:eastAsia="仿宋_GB2312" w:cs="仿宋_GB2312"/>
          <w:color w:val="auto"/>
          <w:kern w:val="0"/>
          <w:sz w:val="32"/>
          <w:szCs w:val="32"/>
          <w:highlight w:val="none"/>
          <w:lang w:val="en-US" w:eastAsia="zh-CN"/>
        </w:rPr>
        <w:t>，主要原因是：人员数量增加</w:t>
      </w:r>
      <w:r>
        <w:rPr>
          <w:rFonts w:hint="eastAsia" w:ascii="仿宋_GB2312" w:hAnsi="宋体" w:eastAsia="仿宋_GB2312" w:cs="宋体"/>
          <w:color w:val="000000"/>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000000"/>
          <w:kern w:val="0"/>
          <w:sz w:val="32"/>
          <w:szCs w:val="32"/>
          <w:lang w:val="en-US" w:eastAsia="zh-CN"/>
        </w:rPr>
        <w:t>9.</w:t>
      </w:r>
      <w:r>
        <w:rPr>
          <w:rFonts w:hint="eastAsia" w:ascii="仿宋_GB2312" w:hAnsi="仿宋_GB2312" w:eastAsia="仿宋_GB2312" w:cs="仿宋_GB2312"/>
          <w:color w:val="000000"/>
          <w:kern w:val="0"/>
          <w:sz w:val="32"/>
          <w:szCs w:val="32"/>
        </w:rPr>
        <w:t>住房保障支出（221类）住房改革支出（02款）住房公积金（01项）：202</w:t>
      </w:r>
      <w:r>
        <w:rPr>
          <w:rFonts w:hint="eastAsia" w:ascii="仿宋_GB2312" w:hAnsi="仿宋_GB2312" w:eastAsia="仿宋_GB2312" w:cs="仿宋_GB2312"/>
          <w:color w:val="000000"/>
          <w:kern w:val="0"/>
          <w:sz w:val="32"/>
          <w:szCs w:val="32"/>
          <w:lang w:val="en-US" w:eastAsia="zh-CN"/>
        </w:rPr>
        <w:t>4</w:t>
      </w:r>
      <w:r>
        <w:rPr>
          <w:rFonts w:hint="eastAsia" w:ascii="仿宋_GB2312" w:hAnsi="仿宋_GB2312" w:eastAsia="仿宋_GB2312" w:cs="仿宋_GB2312"/>
          <w:color w:val="000000"/>
          <w:kern w:val="0"/>
          <w:sz w:val="32"/>
          <w:szCs w:val="32"/>
        </w:rPr>
        <w:t>年预算数为</w:t>
      </w:r>
      <w:r>
        <w:rPr>
          <w:rFonts w:hint="eastAsia" w:ascii="仿宋_GB2312" w:hAnsi="仿宋_GB2312" w:eastAsia="仿宋_GB2312" w:cs="仿宋_GB2312"/>
          <w:color w:val="000000"/>
          <w:kern w:val="0"/>
          <w:sz w:val="32"/>
          <w:szCs w:val="32"/>
          <w:lang w:val="en-US" w:eastAsia="zh-CN"/>
        </w:rPr>
        <w:t>53.64</w:t>
      </w:r>
      <w:r>
        <w:rPr>
          <w:rFonts w:hint="eastAsia" w:ascii="仿宋_GB2312" w:hAnsi="仿宋_GB2312" w:eastAsia="仿宋_GB2312" w:cs="仿宋_GB2312"/>
          <w:color w:val="000000"/>
          <w:kern w:val="0"/>
          <w:sz w:val="32"/>
          <w:szCs w:val="32"/>
        </w:rPr>
        <w:t>万元，比上年预算增长</w:t>
      </w:r>
      <w:r>
        <w:rPr>
          <w:rFonts w:hint="eastAsia" w:ascii="仿宋_GB2312" w:hAnsi="仿宋_GB2312" w:eastAsia="仿宋_GB2312" w:cs="仿宋_GB2312"/>
          <w:color w:val="000000"/>
          <w:kern w:val="0"/>
          <w:sz w:val="32"/>
          <w:szCs w:val="32"/>
          <w:lang w:val="en-US" w:eastAsia="zh-CN"/>
        </w:rPr>
        <w:t>9.68</w:t>
      </w:r>
      <w:r>
        <w:rPr>
          <w:rFonts w:hint="eastAsia" w:ascii="仿宋_GB2312" w:hAnsi="仿宋_GB2312" w:eastAsia="仿宋_GB2312" w:cs="仿宋_GB2312"/>
          <w:color w:val="000000"/>
          <w:kern w:val="0"/>
          <w:sz w:val="32"/>
          <w:szCs w:val="32"/>
        </w:rPr>
        <w:t>万元，增长</w:t>
      </w:r>
      <w:r>
        <w:rPr>
          <w:rFonts w:hint="eastAsia" w:ascii="仿宋_GB2312" w:hAnsi="仿宋_GB2312" w:eastAsia="仿宋_GB2312" w:cs="仿宋_GB2312"/>
          <w:color w:val="000000"/>
          <w:kern w:val="0"/>
          <w:sz w:val="32"/>
          <w:szCs w:val="32"/>
          <w:lang w:val="en-US" w:eastAsia="zh-CN"/>
        </w:rPr>
        <w:t>22.02</w:t>
      </w:r>
      <w:r>
        <w:rPr>
          <w:rFonts w:hint="eastAsia" w:ascii="仿宋_GB2312" w:hAnsi="仿宋_GB2312" w:eastAsia="仿宋_GB2312" w:cs="仿宋_GB2312"/>
          <w:color w:val="000000"/>
          <w:kern w:val="0"/>
          <w:sz w:val="32"/>
          <w:szCs w:val="32"/>
        </w:rPr>
        <w:t>%，</w:t>
      </w:r>
      <w:r>
        <w:rPr>
          <w:rFonts w:hint="eastAsia" w:ascii="仿宋_GB2312" w:hAnsi="宋体" w:eastAsia="仿宋_GB2312" w:cs="宋体"/>
          <w:color w:val="000000"/>
          <w:kern w:val="0"/>
          <w:sz w:val="32"/>
          <w:szCs w:val="32"/>
        </w:rPr>
        <w:t>主要原因是：</w:t>
      </w:r>
      <w:r>
        <w:rPr>
          <w:rFonts w:hint="eastAsia" w:ascii="仿宋_GB2312" w:hAnsi="宋体" w:eastAsia="仿宋_GB2312" w:cs="宋体"/>
          <w:color w:val="auto"/>
          <w:kern w:val="0"/>
          <w:sz w:val="32"/>
          <w:szCs w:val="32"/>
          <w:highlight w:val="none"/>
          <w:lang w:val="en-US" w:eastAsia="zh-CN"/>
        </w:rPr>
        <w:t>人员增加4人，</w:t>
      </w:r>
      <w:r>
        <w:rPr>
          <w:rFonts w:hint="eastAsia" w:ascii="仿宋_GB2312" w:hAnsi="宋体" w:eastAsia="仿宋_GB2312" w:cs="宋体"/>
          <w:kern w:val="0"/>
          <w:sz w:val="32"/>
          <w:szCs w:val="32"/>
        </w:rPr>
        <w:t>人员岗位工资变动工资待遇提高</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呼图壁县城镇卫生院2024年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lang w:eastAsia="zh-CN"/>
        </w:rPr>
        <w:t>呼图壁县城镇卫生院2024年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668.07</w:t>
      </w:r>
      <w:r>
        <w:rPr>
          <w:rFonts w:hint="eastAsia" w:ascii="仿宋_GB2312" w:hAnsi="宋体" w:eastAsia="仿宋_GB2312" w:cs="宋体"/>
          <w:color w:val="auto"/>
          <w:spacing w:val="-6"/>
          <w:kern w:val="0"/>
          <w:sz w:val="32"/>
          <w:szCs w:val="32"/>
          <w:highlight w:val="none"/>
        </w:rPr>
        <w:t>万元</w:t>
      </w:r>
      <w:r>
        <w:rPr>
          <w:rFonts w:hint="eastAsia" w:ascii="仿宋_GB2312" w:hAnsi="宋体" w:eastAsia="仿宋_GB2312" w:cs="宋体"/>
          <w:color w:val="auto"/>
          <w:spacing w:val="-6"/>
          <w:kern w:val="0"/>
          <w:sz w:val="32"/>
          <w:szCs w:val="32"/>
          <w:highlight w:val="none"/>
          <w:lang w:eastAsia="zh-CN"/>
        </w:rPr>
        <w:t>，</w:t>
      </w:r>
      <w:r>
        <w:rPr>
          <w:rFonts w:hint="eastAsia" w:ascii="仿宋_GB2312" w:hAnsi="宋体" w:eastAsia="仿宋_GB2312" w:cs="宋体"/>
          <w:color w:val="auto"/>
          <w:spacing w:val="-6"/>
          <w:kern w:val="0"/>
          <w:sz w:val="32"/>
          <w:szCs w:val="32"/>
          <w:highlight w:val="none"/>
        </w:rPr>
        <w:t>其中：</w:t>
      </w:r>
    </w:p>
    <w:p>
      <w:pPr>
        <w:pStyle w:val="5"/>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641.37</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业年金缴费、职工基本医疗保险缴费、公务员医疗补助缴费、其他社会保障缴费、住房公积金、医疗费、退休费、奖励金、其他对个人和家庭的补助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26.7</w:t>
      </w:r>
      <w:r>
        <w:rPr>
          <w:rFonts w:hint="eastAsia" w:ascii="仿宋_GB2312" w:hAnsi="宋体" w:eastAsia="仿宋_GB2312" w:cs="宋体"/>
          <w:color w:val="auto"/>
          <w:kern w:val="0"/>
          <w:sz w:val="32"/>
          <w:szCs w:val="32"/>
          <w:highlight w:val="none"/>
        </w:rPr>
        <w:t>万元，主要包括：办公费、印刷费、水费、电费、邮电费、取暖费、差旅费、维修（护）费、工会经费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其他交通费用。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呼图壁县城镇卫生院2024年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昌州财社【2022】51号-2023年自治区基本公共卫生服务补助资金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昌州财社【2022】51号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2.35万元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呼图壁县城镇卫生院</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该资金用于公卫临聘人员工资</w:t>
      </w:r>
      <w:r>
        <w:rPr>
          <w:rFonts w:hint="eastAsia" w:ascii="仿宋_GB2312" w:hAnsi="宋体" w:eastAsia="仿宋_GB2312" w:cs="宋体"/>
          <w:color w:val="auto"/>
          <w:kern w:val="0"/>
          <w:sz w:val="32"/>
          <w:szCs w:val="32"/>
          <w:highlight w:val="none"/>
          <w:lang w:val="en-US" w:eastAsia="zh-CN"/>
        </w:rPr>
        <w:t>2.34万元</w:t>
      </w:r>
      <w:r>
        <w:rPr>
          <w:rFonts w:hint="eastAsia" w:ascii="仿宋_GB2312" w:hAnsi="宋体" w:eastAsia="仿宋_GB2312" w:cs="宋体"/>
          <w:color w:val="auto"/>
          <w:kern w:val="0"/>
          <w:sz w:val="32"/>
          <w:szCs w:val="32"/>
          <w:highlight w:val="none"/>
          <w:lang w:eastAsia="zh-CN"/>
        </w:rPr>
        <w:t>、公卫广告宣传费</w:t>
      </w:r>
      <w:r>
        <w:rPr>
          <w:rFonts w:hint="eastAsia" w:ascii="仿宋_GB2312" w:hAnsi="宋体" w:eastAsia="仿宋_GB2312" w:cs="宋体"/>
          <w:color w:val="auto"/>
          <w:kern w:val="0"/>
          <w:sz w:val="32"/>
          <w:szCs w:val="32"/>
          <w:highlight w:val="none"/>
          <w:lang w:val="en-US" w:eastAsia="zh-CN"/>
        </w:rPr>
        <w:t>0.01万元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w:t>
      </w:r>
      <w:r>
        <w:rPr>
          <w:rFonts w:hint="eastAsia" w:ascii="仿宋_GB2312" w:hAnsi="宋体" w:eastAsia="仿宋_GB2312" w:cs="宋体"/>
          <w:kern w:val="0"/>
          <w:sz w:val="32"/>
          <w:szCs w:val="32"/>
          <w:lang w:val="en-US" w:eastAsia="zh-CN"/>
        </w:rPr>
        <w:t>1日-</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w:t>
      </w:r>
      <w:r>
        <w:rPr>
          <w:rFonts w:hint="eastAsia" w:ascii="仿宋_GB2312" w:hAnsi="宋体" w:eastAsia="仿宋_GB2312" w:cs="宋体"/>
          <w:kern w:val="0"/>
          <w:sz w:val="32"/>
          <w:szCs w:val="32"/>
          <w:lang w:val="en-US" w:eastAsia="zh-CN"/>
        </w:rPr>
        <w:t>31日</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lang w:val="en-US" w:eastAsia="zh-CN"/>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lang w:val="en-US" w:eastAsia="zh-CN"/>
        </w:rPr>
        <w:t>昌州财社【2023】8号-2023年自治区基本公共卫生服务项目补助资金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lang w:val="en-US" w:eastAsia="zh-CN"/>
        </w:rPr>
        <w:t>昌州财社【2023】8号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0.19万元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呼图壁县城镇卫生院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该资金用于</w:t>
      </w:r>
      <w:r>
        <w:rPr>
          <w:rFonts w:hint="eastAsia" w:ascii="仿宋_GB2312" w:hAnsi="宋体" w:eastAsia="仿宋_GB2312" w:cs="宋体"/>
          <w:color w:val="auto"/>
          <w:kern w:val="0"/>
          <w:sz w:val="32"/>
          <w:szCs w:val="32"/>
          <w:highlight w:val="none"/>
          <w:lang w:eastAsia="zh-CN"/>
        </w:rPr>
        <w:t>公卫广告宣传费</w:t>
      </w:r>
      <w:r>
        <w:rPr>
          <w:rFonts w:hint="eastAsia" w:ascii="仿宋_GB2312" w:hAnsi="宋体" w:eastAsia="仿宋_GB2312" w:cs="宋体"/>
          <w:color w:val="auto"/>
          <w:kern w:val="0"/>
          <w:sz w:val="32"/>
          <w:szCs w:val="32"/>
          <w:highlight w:val="none"/>
          <w:lang w:val="en-US" w:eastAsia="zh-CN"/>
        </w:rPr>
        <w:t>0.19万元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w:t>
      </w:r>
      <w:r>
        <w:rPr>
          <w:rFonts w:hint="eastAsia" w:ascii="仿宋_GB2312" w:hAnsi="宋体" w:eastAsia="仿宋_GB2312" w:cs="宋体"/>
          <w:kern w:val="0"/>
          <w:sz w:val="32"/>
          <w:szCs w:val="32"/>
          <w:lang w:val="en-US" w:eastAsia="zh-CN"/>
        </w:rPr>
        <w:t>1日-</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w:t>
      </w:r>
      <w:r>
        <w:rPr>
          <w:rFonts w:hint="eastAsia" w:ascii="仿宋_GB2312" w:hAnsi="宋体" w:eastAsia="仿宋_GB2312" w:cs="宋体"/>
          <w:kern w:val="0"/>
          <w:sz w:val="32"/>
          <w:szCs w:val="32"/>
          <w:lang w:val="en-US" w:eastAsia="zh-CN"/>
        </w:rPr>
        <w:t>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3.</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lang w:val="en-US" w:eastAsia="zh-CN"/>
        </w:rPr>
        <w:t>昌州财社【2022】46号--2023年中央基本公共卫生服务补助资金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lang w:val="en-US" w:eastAsia="zh-CN"/>
        </w:rPr>
        <w:t>昌州财社【2022】46号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16.71万元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呼图壁县城镇卫生院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该资金用于公卫临聘人员工资</w:t>
      </w:r>
      <w:r>
        <w:rPr>
          <w:rFonts w:hint="eastAsia" w:ascii="仿宋_GB2312" w:hAnsi="黑体" w:eastAsia="仿宋_GB2312"/>
          <w:color w:val="auto"/>
          <w:sz w:val="32"/>
          <w:szCs w:val="32"/>
          <w:highlight w:val="none"/>
          <w:lang w:val="en-US" w:eastAsia="zh-CN"/>
        </w:rPr>
        <w:t>13.29万元</w:t>
      </w:r>
      <w:r>
        <w:rPr>
          <w:rFonts w:hint="eastAsia" w:ascii="仿宋_GB2312" w:hAnsi="黑体" w:eastAsia="仿宋_GB2312"/>
          <w:color w:val="auto"/>
          <w:sz w:val="32"/>
          <w:szCs w:val="32"/>
          <w:highlight w:val="none"/>
          <w:lang w:eastAsia="zh-CN"/>
        </w:rPr>
        <w:t>、社区卫生服务站公卫服务费</w:t>
      </w:r>
      <w:r>
        <w:rPr>
          <w:rFonts w:hint="eastAsia" w:ascii="仿宋_GB2312" w:hAnsi="黑体" w:eastAsia="仿宋_GB2312"/>
          <w:color w:val="auto"/>
          <w:sz w:val="32"/>
          <w:szCs w:val="32"/>
          <w:highlight w:val="none"/>
          <w:lang w:val="en-US" w:eastAsia="zh-CN"/>
        </w:rPr>
        <w:t>3.42万元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kern w:val="0"/>
          <w:sz w:val="32"/>
          <w:szCs w:val="32"/>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w:t>
      </w:r>
      <w:r>
        <w:rPr>
          <w:rFonts w:hint="eastAsia" w:ascii="仿宋_GB2312" w:hAnsi="宋体" w:eastAsia="仿宋_GB2312" w:cs="宋体"/>
          <w:kern w:val="0"/>
          <w:sz w:val="32"/>
          <w:szCs w:val="32"/>
          <w:lang w:val="en-US" w:eastAsia="zh-CN"/>
        </w:rPr>
        <w:t>1日-</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w:t>
      </w:r>
      <w:r>
        <w:rPr>
          <w:rFonts w:hint="eastAsia" w:ascii="仿宋_GB2312" w:hAnsi="宋体" w:eastAsia="仿宋_GB2312" w:cs="宋体"/>
          <w:kern w:val="0"/>
          <w:sz w:val="32"/>
          <w:szCs w:val="32"/>
          <w:lang w:val="en-US" w:eastAsia="zh-CN"/>
        </w:rPr>
        <w:t>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4.</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lang w:val="en-US" w:eastAsia="zh-CN"/>
        </w:rPr>
        <w:t>昌州财办社【2022】17号  2023年自治区计划生育服务补助资金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lang w:val="en-US" w:eastAsia="zh-CN"/>
        </w:rPr>
        <w:t>昌州财办社【2022】17号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0.29万元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呼图壁县城镇卫生院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该资金用于公卫办公耗材费</w:t>
      </w:r>
      <w:r>
        <w:rPr>
          <w:rFonts w:hint="eastAsia" w:ascii="仿宋_GB2312" w:hAnsi="宋体" w:eastAsia="仿宋_GB2312" w:cs="宋体"/>
          <w:color w:val="auto"/>
          <w:kern w:val="0"/>
          <w:sz w:val="32"/>
          <w:szCs w:val="32"/>
          <w:highlight w:val="none"/>
          <w:lang w:val="en-US" w:eastAsia="zh-CN"/>
        </w:rPr>
        <w:t>0.29万元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w:t>
      </w:r>
      <w:r>
        <w:rPr>
          <w:rFonts w:hint="eastAsia" w:ascii="仿宋_GB2312" w:hAnsi="宋体" w:eastAsia="仿宋_GB2312" w:cs="宋体"/>
          <w:kern w:val="0"/>
          <w:sz w:val="32"/>
          <w:szCs w:val="32"/>
          <w:lang w:val="en-US" w:eastAsia="zh-CN"/>
        </w:rPr>
        <w:t>1日-</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w:t>
      </w:r>
      <w:r>
        <w:rPr>
          <w:rFonts w:hint="eastAsia" w:ascii="仿宋_GB2312" w:hAnsi="宋体" w:eastAsia="仿宋_GB2312" w:cs="宋体"/>
          <w:kern w:val="0"/>
          <w:sz w:val="32"/>
          <w:szCs w:val="32"/>
          <w:lang w:val="en-US" w:eastAsia="zh-CN"/>
        </w:rPr>
        <w:t>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呼图壁县城镇卫生院2024年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呼图壁县城镇卫生院2024年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呼图壁县城镇卫生院2024年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呼图壁县城镇卫生院2024年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呼图壁县城镇卫生院2024年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呼图壁县城镇卫生院2024年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万元，公务用车运行费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3.2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其中：公务用车运行费减少</w:t>
      </w:r>
      <w:r>
        <w:rPr>
          <w:rFonts w:hint="eastAsia" w:ascii="仿宋_GB2312" w:hAnsi="宋体" w:eastAsia="仿宋_GB2312" w:cs="宋体"/>
          <w:color w:val="auto"/>
          <w:kern w:val="0"/>
          <w:sz w:val="32"/>
          <w:szCs w:val="32"/>
          <w:highlight w:val="none"/>
          <w:lang w:val="en-US" w:eastAsia="zh-CN"/>
        </w:rPr>
        <w:t>3.2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：我院为一级卫生医疗机构，我院车辆属于特种专业用车，不属于公务用车，所产生的费用属于其他交通费</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呼图壁县城镇卫生院2024年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呼图壁县城镇卫生院2024年</w:t>
      </w:r>
      <w:r>
        <w:rPr>
          <w:rFonts w:hint="eastAsia" w:ascii="仿宋_GB2312" w:hAnsi="仿宋_GB2312" w:eastAsia="仿宋_GB2312" w:cs="仿宋_GB2312"/>
          <w:color w:val="auto"/>
          <w:kern w:val="0"/>
          <w:sz w:val="32"/>
          <w:szCs w:val="32"/>
          <w:highlight w:val="none"/>
          <w:lang w:val="en-US" w:eastAsia="zh-CN"/>
        </w:rPr>
        <w:t>上年结转结余19.55万元，包括：财政拨款19.55万元，非财政拨款0万元，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1.昌州财社【2022】51号-2023年自治区基本公共卫生服务补助资金2.35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主要用于：其他工资福利支出2.34万元，商品和服务支出0.01万元。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2.昌州财社【2023】8号-2023年自治区基本公共卫生服务项目补助资金0.19万元，主要用于：</w:t>
      </w:r>
      <w:r>
        <w:rPr>
          <w:rFonts w:hint="eastAsia" w:ascii="仿宋_GB2312" w:hAnsi="仿宋_GB2312" w:eastAsia="仿宋_GB2312" w:cs="仿宋_GB2312"/>
          <w:color w:val="auto"/>
          <w:kern w:val="0"/>
          <w:sz w:val="32"/>
          <w:szCs w:val="32"/>
          <w:highlight w:val="none"/>
          <w:lang w:val="en-US" w:eastAsia="zh-CN"/>
        </w:rPr>
        <w:t>商品和服务支出</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3.昌州财社【2022】46号--2023年中央基本公共卫生服务补助资金16.71万元，主要用于：其他工资福利支出。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4.昌州财办社【2022】17号 2023年自治区计划生育服务补助资金0.29万元，主要用于：</w:t>
      </w:r>
      <w:r>
        <w:rPr>
          <w:rFonts w:hint="eastAsia" w:ascii="仿宋_GB2312" w:hAnsi="仿宋_GB2312" w:eastAsia="仿宋_GB2312" w:cs="仿宋_GB2312"/>
          <w:color w:val="auto"/>
          <w:kern w:val="0"/>
          <w:sz w:val="32"/>
          <w:szCs w:val="32"/>
          <w:highlight w:val="none"/>
          <w:lang w:val="en-US" w:eastAsia="zh-CN"/>
        </w:rPr>
        <w:t>商品和服务支出</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spacing w:line="560" w:lineRule="exact"/>
        <w:ind w:firstLine="640" w:firstLineChars="200"/>
        <w:rPr>
          <w:rFonts w:hint="eastAsia" w:ascii="仿宋_GB2312" w:hAnsi="宋体" w:eastAsia="仿宋_GB2312" w:cs="宋体"/>
          <w:color w:val="000000"/>
          <w:kern w:val="0"/>
          <w:sz w:val="32"/>
          <w:szCs w:val="32"/>
        </w:rPr>
      </w:pPr>
      <w:r>
        <w:rPr>
          <w:rFonts w:hint="eastAsia" w:ascii="仿宋_GB2312" w:hAnsi="仿宋_GB2312" w:eastAsia="仿宋_GB2312" w:cs="仿宋_GB2312"/>
          <w:color w:val="auto"/>
          <w:kern w:val="0"/>
          <w:sz w:val="32"/>
          <w:szCs w:val="32"/>
          <w:highlight w:val="none"/>
          <w:lang w:eastAsia="zh-CN"/>
        </w:rPr>
        <w:t>呼图壁县城镇卫生院2024年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26.7</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26.7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000000"/>
          <w:kern w:val="0"/>
          <w:sz w:val="32"/>
          <w:szCs w:val="32"/>
        </w:rPr>
        <w:t>上年没有安排该项预算支出。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呼图壁县城镇卫生院</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380.84</w:t>
      </w:r>
      <w:r>
        <w:rPr>
          <w:rFonts w:hint="eastAsia" w:ascii="仿宋_GB2312" w:hAnsi="仿宋_GB2312" w:eastAsia="仿宋_GB2312" w:cs="仿宋_GB2312"/>
          <w:color w:val="auto"/>
          <w:kern w:val="0"/>
          <w:sz w:val="32"/>
          <w:szCs w:val="32"/>
          <w:highlight w:val="none"/>
        </w:rPr>
        <w:t xml:space="preserve">万元，其中：政府采购货物预算 </w:t>
      </w:r>
      <w:r>
        <w:rPr>
          <w:rFonts w:hint="eastAsia" w:ascii="仿宋_GB2312" w:hAnsi="仿宋_GB2312" w:eastAsia="仿宋_GB2312" w:cs="仿宋_GB2312"/>
          <w:color w:val="auto"/>
          <w:kern w:val="0"/>
          <w:sz w:val="32"/>
          <w:szCs w:val="32"/>
          <w:highlight w:val="none"/>
          <w:lang w:val="en-US" w:eastAsia="zh-CN"/>
        </w:rPr>
        <w:t>43.56</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337.28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z w:val="32"/>
          <w:highlight w:val="none"/>
          <w:lang w:eastAsia="zh-CN"/>
        </w:rPr>
        <w:t>呼图壁县城镇卫生院</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380.84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380.84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呼图壁县城镇卫生院</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rPr>
        <w:t>1.</w:t>
      </w:r>
      <w:r>
        <w:rPr>
          <w:rFonts w:hint="eastAsia" w:ascii="仿宋" w:hAnsi="仿宋" w:eastAsia="仿宋" w:cs="仿宋"/>
          <w:color w:val="000000"/>
          <w:sz w:val="32"/>
          <w:szCs w:val="32"/>
        </w:rPr>
        <w:t>房屋2573.24平方米，价值136.51万元。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2.车辆1辆，价值20.1万元；其中：一般公务用车0辆，价值0万元；执法执勤用车0辆，价值0万元；其他车辆1辆，价值12.58万元。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kern w:val="0"/>
          <w:sz w:val="32"/>
          <w:szCs w:val="32"/>
        </w:rPr>
        <w:t>8.29</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kern w:val="0"/>
          <w:sz w:val="32"/>
          <w:szCs w:val="32"/>
        </w:rPr>
        <w:t>54.26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呼图壁县城镇卫生院</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r>
        <w:rPr>
          <w:rFonts w:hint="eastAsia" w:ascii="仿宋_GB2312" w:hAnsi="仿宋_GB2312" w:eastAsia="仿宋_GB2312" w:cs="仿宋_GB2312"/>
          <w:color w:val="auto"/>
          <w:kern w:val="0"/>
          <w:sz w:val="32"/>
          <w:szCs w:val="32"/>
          <w:highlight w:val="none"/>
          <w:lang w:eastAsia="zh-CN"/>
        </w:rPr>
        <w:t>呼图壁县城镇卫生院</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2024年呼图壁县城镇卫生院</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整体预算绩效目标1个，涉及金额687.62万元；当年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涉及预算金额19.55万元；当年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6"/>
        <w:tblpPr w:leftFromText="180" w:rightFromText="180" w:vertAnchor="text" w:horzAnchor="page" w:tblpX="1493" w:tblpY="-1252"/>
        <w:tblOverlap w:val="never"/>
        <w:tblW w:w="95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2311"/>
        <w:gridCol w:w="617"/>
        <w:gridCol w:w="1371"/>
        <w:gridCol w:w="743"/>
        <w:gridCol w:w="919"/>
        <w:gridCol w:w="10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500" w:type="dxa"/>
            <w:gridSpan w:val="8"/>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呼图壁县城镇卫生院整体绩效目标表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500" w:type="dxa"/>
            <w:gridSpan w:val="8"/>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2"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单位（部门）</w:t>
            </w:r>
            <w:r>
              <w:rPr>
                <w:rFonts w:hint="eastAsia" w:ascii="宋体" w:hAnsi="宋体" w:eastAsia="宋体" w:cs="宋体"/>
                <w:i w:val="0"/>
                <w:iCs w:val="0"/>
                <w:color w:val="000000"/>
                <w:kern w:val="0"/>
                <w:sz w:val="20"/>
                <w:szCs w:val="20"/>
                <w:u w:val="none"/>
                <w:lang w:val="en-US" w:eastAsia="zh-CN" w:bidi="ar"/>
              </w:rPr>
              <w:t>名称（盖章）</w:t>
            </w:r>
          </w:p>
        </w:tc>
        <w:tc>
          <w:tcPr>
            <w:tcW w:w="7011" w:type="dxa"/>
            <w:gridSpan w:val="6"/>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rPr>
            </w:pPr>
            <w:r>
              <w:rPr>
                <w:rFonts w:hint="eastAsia" w:ascii="宋体" w:hAnsi="宋体" w:cs="宋体"/>
                <w:color w:val="000000"/>
                <w:sz w:val="18"/>
                <w:szCs w:val="18"/>
              </w:rPr>
              <w:t>呼图壁县城镇卫生院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4"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单位（部门）</w:t>
            </w:r>
            <w:r>
              <w:rPr>
                <w:rFonts w:hint="eastAsia" w:ascii="宋体" w:hAnsi="宋体" w:eastAsia="宋体" w:cs="宋体"/>
                <w:i w:val="0"/>
                <w:iCs w:val="0"/>
                <w:color w:val="000000"/>
                <w:kern w:val="0"/>
                <w:sz w:val="20"/>
                <w:szCs w:val="20"/>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周运辉</w:t>
            </w:r>
          </w:p>
        </w:tc>
        <w:tc>
          <w:tcPr>
            <w:tcW w:w="211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969" w:type="dxa"/>
            <w:gridSpan w:val="2"/>
            <w:tcBorders>
              <w:top w:val="single" w:color="000000" w:sz="4" w:space="0"/>
              <w:left w:val="single" w:color="000000" w:sz="4" w:space="0"/>
              <w:bottom w:val="single" w:color="000000" w:sz="4" w:space="0"/>
              <w:right w:val="single" w:color="000000" w:sz="4" w:space="0"/>
            </w:tcBorders>
            <w:vAlign w:val="center"/>
          </w:tcPr>
          <w:p>
            <w:pPr>
              <w:jc w:val="both"/>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19109940127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7" w:hRule="atLeast"/>
        </w:trPr>
        <w:tc>
          <w:tcPr>
            <w:tcW w:w="2489"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center"/>
              <w:rPr>
                <w:rFonts w:hint="eastAsia" w:ascii="宋体" w:hAnsi="宋体" w:cs="宋体"/>
                <w:i w:val="0"/>
                <w:iCs w:val="0"/>
                <w:color w:val="000000"/>
                <w:kern w:val="0"/>
                <w:sz w:val="20"/>
                <w:szCs w:val="20"/>
                <w:u w:val="none"/>
                <w:lang w:val="en-US" w:eastAsia="zh-CN" w:bidi="ar"/>
              </w:rPr>
            </w:pPr>
          </w:p>
          <w:p>
            <w:pPr>
              <w:keepNext w:val="0"/>
              <w:keepLines w:val="0"/>
              <w:widowControl/>
              <w:suppressLineNumbers w:val="0"/>
              <w:jc w:val="center"/>
              <w:textAlignment w:val="center"/>
              <w:rPr>
                <w:rFonts w:hint="eastAsia" w:ascii="宋体" w:hAnsi="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年度绩效目标</w:t>
            </w:r>
          </w:p>
        </w:tc>
        <w:tc>
          <w:tcPr>
            <w:tcW w:w="7011" w:type="dxa"/>
            <w:gridSpan w:val="6"/>
            <w:tcBorders>
              <w:top w:val="single" w:color="000000" w:sz="4" w:space="0"/>
              <w:left w:val="single" w:color="000000" w:sz="4" w:space="0"/>
              <w:bottom w:val="single" w:color="000000" w:sz="4" w:space="0"/>
              <w:right w:val="single" w:color="000000" w:sz="4" w:space="0"/>
            </w:tcBorders>
            <w:vAlign w:val="center"/>
          </w:tcPr>
          <w:p>
            <w:pPr>
              <w:keepNext w:val="0"/>
              <w:keepLines w:val="0"/>
              <w:widowControl/>
              <w:numPr>
                <w:ilvl w:val="0"/>
                <w:numId w:val="0"/>
              </w:numPr>
              <w:suppressLineNumbers w:val="0"/>
              <w:jc w:val="left"/>
              <w:textAlignment w:val="center"/>
              <w:rPr>
                <w:rFonts w:hint="eastAsia"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通过疫苗接种、开展辖区内基本公共卫生工作，保障居民身体健康。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1"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4299"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2712"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1"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23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98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2712"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6"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23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98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2712"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687.62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6"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23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98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2712"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3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98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166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0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21" w:hRule="atLeast"/>
        </w:trPr>
        <w:tc>
          <w:tcPr>
            <w:tcW w:w="1122"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w:t>
            </w:r>
          </w:p>
        </w:tc>
        <w:tc>
          <w:tcPr>
            <w:tcW w:w="23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w:t>
            </w:r>
          </w:p>
        </w:tc>
        <w:tc>
          <w:tcPr>
            <w:tcW w:w="198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w:t>
            </w:r>
          </w:p>
        </w:tc>
        <w:tc>
          <w:tcPr>
            <w:tcW w:w="166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w:t>
            </w:r>
          </w:p>
        </w:tc>
        <w:tc>
          <w:tcPr>
            <w:tcW w:w="10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6"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w:t>
            </w:r>
          </w:p>
        </w:tc>
        <w:tc>
          <w:tcPr>
            <w:tcW w:w="23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w:t>
            </w:r>
          </w:p>
        </w:tc>
        <w:tc>
          <w:tcPr>
            <w:tcW w:w="198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eastAsia="zh-CN"/>
              </w:rPr>
              <w:t>\</w:t>
            </w:r>
          </w:p>
        </w:tc>
        <w:tc>
          <w:tcPr>
            <w:tcW w:w="166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w:t>
            </w:r>
          </w:p>
        </w:tc>
        <w:tc>
          <w:tcPr>
            <w:tcW w:w="10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1122"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w:t>
            </w:r>
          </w:p>
        </w:tc>
        <w:tc>
          <w:tcPr>
            <w:tcW w:w="23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w:t>
            </w:r>
          </w:p>
        </w:tc>
        <w:tc>
          <w:tcPr>
            <w:tcW w:w="198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eastAsia="zh-CN"/>
              </w:rPr>
              <w:t>\</w:t>
            </w:r>
          </w:p>
        </w:tc>
        <w:tc>
          <w:tcPr>
            <w:tcW w:w="166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eastAsia="zh-CN"/>
              </w:rPr>
              <w:t>\</w:t>
            </w:r>
          </w:p>
        </w:tc>
        <w:tc>
          <w:tcPr>
            <w:tcW w:w="10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3" w:hRule="atLeast"/>
        </w:trPr>
        <w:tc>
          <w:tcPr>
            <w:tcW w:w="1122"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w:t>
            </w:r>
          </w:p>
        </w:tc>
        <w:tc>
          <w:tcPr>
            <w:tcW w:w="23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w:t>
            </w:r>
          </w:p>
        </w:tc>
        <w:tc>
          <w:tcPr>
            <w:tcW w:w="198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w:t>
            </w:r>
          </w:p>
        </w:tc>
        <w:tc>
          <w:tcPr>
            <w:tcW w:w="166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eastAsia="zh-CN"/>
              </w:rPr>
              <w:t>\</w:t>
            </w:r>
          </w:p>
        </w:tc>
        <w:tc>
          <w:tcPr>
            <w:tcW w:w="10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28" w:hRule="atLeast"/>
        </w:trPr>
        <w:tc>
          <w:tcPr>
            <w:tcW w:w="1122"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eastAsia="zh-CN"/>
              </w:rPr>
              <w:t>数量指标</w:t>
            </w:r>
          </w:p>
        </w:tc>
        <w:tc>
          <w:tcPr>
            <w:tcW w:w="23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lang w:eastAsia="zh-CN"/>
              </w:rPr>
            </w:pPr>
            <w:r>
              <w:rPr>
                <w:rFonts w:hint="default" w:ascii="Arial" w:hAnsi="Arial" w:eastAsia="宋体" w:cs="Arial"/>
                <w:i w:val="0"/>
                <w:caps w:val="0"/>
                <w:color w:val="2B2B2B"/>
                <w:spacing w:val="0"/>
                <w:kern w:val="0"/>
                <w:sz w:val="19"/>
                <w:szCs w:val="19"/>
                <w:lang w:val="en-US" w:eastAsia="zh-CN" w:bidi="ar"/>
              </w:rPr>
              <w:t>基本公共卫生服务人口数</w:t>
            </w:r>
          </w:p>
        </w:tc>
        <w:tc>
          <w:tcPr>
            <w:tcW w:w="198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≥19365人</w:t>
            </w:r>
          </w:p>
        </w:tc>
        <w:tc>
          <w:tcPr>
            <w:tcW w:w="166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2024年呼图壁县城镇卫生院绩效工作计划</w:t>
            </w:r>
          </w:p>
        </w:tc>
        <w:tc>
          <w:tcPr>
            <w:tcW w:w="10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eastAsia="zh-CN"/>
              </w:rPr>
              <w:t>数量指标</w:t>
            </w:r>
          </w:p>
        </w:tc>
        <w:tc>
          <w:tcPr>
            <w:tcW w:w="23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lang w:eastAsia="zh-CN"/>
              </w:rPr>
            </w:pPr>
            <w:r>
              <w:rPr>
                <w:rFonts w:hint="eastAsia" w:ascii="宋体" w:hAnsi="宋体" w:cs="宋体"/>
                <w:i w:val="0"/>
                <w:iCs w:val="0"/>
                <w:color w:val="000000"/>
                <w:sz w:val="18"/>
                <w:szCs w:val="18"/>
                <w:u w:val="none"/>
                <w:lang w:eastAsia="zh-CN"/>
              </w:rPr>
              <w:t>全民体检人数</w:t>
            </w:r>
          </w:p>
        </w:tc>
        <w:tc>
          <w:tcPr>
            <w:tcW w:w="198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≥10115人</w:t>
            </w:r>
          </w:p>
        </w:tc>
        <w:tc>
          <w:tcPr>
            <w:tcW w:w="166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2024年呼图壁县城镇卫生院绩效工作计划</w:t>
            </w:r>
          </w:p>
        </w:tc>
        <w:tc>
          <w:tcPr>
            <w:tcW w:w="10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4"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eastAsia="zh-CN"/>
              </w:rPr>
              <w:t>数量指标</w:t>
            </w:r>
          </w:p>
        </w:tc>
        <w:tc>
          <w:tcPr>
            <w:tcW w:w="23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社区卫生服务站医生培训次数</w:t>
            </w:r>
          </w:p>
        </w:tc>
        <w:tc>
          <w:tcPr>
            <w:tcW w:w="198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≥4次</w:t>
            </w:r>
          </w:p>
        </w:tc>
        <w:tc>
          <w:tcPr>
            <w:tcW w:w="166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2024年呼图壁县城镇卫生院绩效工作计划</w:t>
            </w:r>
          </w:p>
        </w:tc>
        <w:tc>
          <w:tcPr>
            <w:tcW w:w="10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9"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eastAsia="zh-CN"/>
              </w:rPr>
              <w:t>数量指标</w:t>
            </w:r>
          </w:p>
        </w:tc>
        <w:tc>
          <w:tcPr>
            <w:tcW w:w="23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lang w:eastAsia="zh-CN"/>
              </w:rPr>
            </w:pPr>
            <w:r>
              <w:rPr>
                <w:rFonts w:hint="eastAsia" w:ascii="宋体" w:hAnsi="宋体" w:cs="宋体"/>
                <w:i w:val="0"/>
                <w:iCs w:val="0"/>
                <w:color w:val="000000"/>
                <w:sz w:val="18"/>
                <w:szCs w:val="18"/>
                <w:u w:val="none"/>
                <w:lang w:eastAsia="zh-CN"/>
              </w:rPr>
              <w:t>基本公共卫生服务项目数量</w:t>
            </w:r>
          </w:p>
        </w:tc>
        <w:tc>
          <w:tcPr>
            <w:tcW w:w="198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≥14项</w:t>
            </w:r>
          </w:p>
        </w:tc>
        <w:tc>
          <w:tcPr>
            <w:tcW w:w="166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2024年呼图壁县城镇卫生院绩效工作计划</w:t>
            </w:r>
          </w:p>
        </w:tc>
        <w:tc>
          <w:tcPr>
            <w:tcW w:w="10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7" w:hRule="atLeast"/>
        </w:trPr>
        <w:tc>
          <w:tcPr>
            <w:tcW w:w="1122"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eastAsia="zh-CN"/>
              </w:rPr>
              <w:t>质量指标</w:t>
            </w:r>
          </w:p>
        </w:tc>
        <w:tc>
          <w:tcPr>
            <w:tcW w:w="23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lang w:eastAsia="zh-CN"/>
              </w:rPr>
            </w:pPr>
            <w:r>
              <w:rPr>
                <w:rFonts w:hint="eastAsia" w:ascii="宋体" w:hAnsi="宋体" w:cs="宋体"/>
                <w:i w:val="0"/>
                <w:iCs w:val="0"/>
                <w:color w:val="000000"/>
                <w:sz w:val="18"/>
                <w:szCs w:val="18"/>
                <w:u w:val="none"/>
                <w:lang w:eastAsia="zh-CN"/>
              </w:rPr>
              <w:t>医生培训合格率</w:t>
            </w:r>
          </w:p>
        </w:tc>
        <w:tc>
          <w:tcPr>
            <w:tcW w:w="198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95%</w:t>
            </w:r>
          </w:p>
        </w:tc>
        <w:tc>
          <w:tcPr>
            <w:tcW w:w="166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2024年呼图壁县城镇卫生院绩效工作计划</w:t>
            </w:r>
          </w:p>
        </w:tc>
        <w:tc>
          <w:tcPr>
            <w:tcW w:w="10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w:t>
            </w:r>
          </w:p>
        </w:tc>
        <w:tc>
          <w:tcPr>
            <w:tcW w:w="23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w:t>
            </w:r>
          </w:p>
        </w:tc>
        <w:tc>
          <w:tcPr>
            <w:tcW w:w="198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w:t>
            </w:r>
          </w:p>
        </w:tc>
        <w:tc>
          <w:tcPr>
            <w:tcW w:w="166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w:t>
            </w:r>
          </w:p>
        </w:tc>
        <w:tc>
          <w:tcPr>
            <w:tcW w:w="10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eastAsia="zh-CN"/>
              </w:rPr>
              <w:t>\</w:t>
            </w:r>
          </w:p>
        </w:tc>
        <w:tc>
          <w:tcPr>
            <w:tcW w:w="23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eastAsia="zh-CN"/>
              </w:rPr>
              <w:t>\</w:t>
            </w:r>
          </w:p>
        </w:tc>
        <w:tc>
          <w:tcPr>
            <w:tcW w:w="198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eastAsia="zh-CN"/>
              </w:rPr>
              <w:t>\</w:t>
            </w:r>
          </w:p>
        </w:tc>
        <w:tc>
          <w:tcPr>
            <w:tcW w:w="166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eastAsia="zh-CN"/>
              </w:rPr>
              <w:t>\</w:t>
            </w:r>
          </w:p>
        </w:tc>
        <w:tc>
          <w:tcPr>
            <w:tcW w:w="10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5" w:hRule="atLeast"/>
        </w:trPr>
        <w:tc>
          <w:tcPr>
            <w:tcW w:w="1122"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w:t>
            </w:r>
          </w:p>
        </w:tc>
        <w:tc>
          <w:tcPr>
            <w:tcW w:w="23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w:t>
            </w:r>
          </w:p>
        </w:tc>
        <w:tc>
          <w:tcPr>
            <w:tcW w:w="198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w:t>
            </w:r>
          </w:p>
        </w:tc>
        <w:tc>
          <w:tcPr>
            <w:tcW w:w="166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w:t>
            </w:r>
          </w:p>
        </w:tc>
        <w:tc>
          <w:tcPr>
            <w:tcW w:w="10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eastAsia="zh-CN"/>
              </w:rPr>
              <w:t>\</w:t>
            </w:r>
          </w:p>
        </w:tc>
      </w:tr>
    </w:tbl>
    <w:tbl>
      <w:tblPr>
        <w:tblStyle w:val="6"/>
        <w:tblpPr w:leftFromText="180" w:rightFromText="180" w:vertAnchor="text" w:horzAnchor="page" w:tblpX="1112" w:tblpY="200"/>
        <w:tblOverlap w:val="never"/>
        <w:tblW w:w="1054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48"/>
        <w:gridCol w:w="1063"/>
        <w:gridCol w:w="1720"/>
        <w:gridCol w:w="382"/>
        <w:gridCol w:w="225"/>
        <w:gridCol w:w="1020"/>
        <w:gridCol w:w="435"/>
        <w:gridCol w:w="510"/>
        <w:gridCol w:w="412"/>
        <w:gridCol w:w="383"/>
        <w:gridCol w:w="810"/>
        <w:gridCol w:w="336"/>
        <w:gridCol w:w="1104"/>
        <w:gridCol w:w="11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10544" w:type="dxa"/>
            <w:gridSpan w:val="14"/>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0544" w:type="dxa"/>
            <w:gridSpan w:val="14"/>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1"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533" w:type="dxa"/>
            <w:gridSpan w:val="1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呼图壁县城镇卫生院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5"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82" w:type="dxa"/>
            <w:gridSpan w:val="5"/>
            <w:tcBorders>
              <w:top w:val="single" w:color="000000" w:sz="4" w:space="0"/>
              <w:left w:val="single" w:color="000000" w:sz="4" w:space="0"/>
              <w:bottom w:val="single" w:color="000000" w:sz="4" w:space="0"/>
              <w:right w:val="single" w:color="000000" w:sz="4" w:space="0"/>
            </w:tcBorders>
            <w:vAlign w:val="center"/>
          </w:tcPr>
          <w:p>
            <w:pPr>
              <w:ind w:left="0" w:leftChars="0" w:firstLine="0" w:firstLineChars="0"/>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昌州财社【2022】51号-2023年自治区基本公共卫生服务补助资金</w:t>
            </w:r>
          </w:p>
        </w:tc>
        <w:tc>
          <w:tcPr>
            <w:tcW w:w="2451" w:type="dxa"/>
            <w:gridSpan w:val="5"/>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30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吕晓燕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2"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7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607" w:type="dxa"/>
            <w:gridSpan w:val="2"/>
            <w:tcBorders>
              <w:top w:val="single" w:color="000000" w:sz="4" w:space="0"/>
              <w:left w:val="single" w:color="000000" w:sz="4" w:space="0"/>
              <w:bottom w:val="single" w:color="000000" w:sz="4" w:space="0"/>
              <w:right w:val="single" w:color="000000" w:sz="4" w:space="0"/>
            </w:tcBorders>
            <w:vAlign w:val="center"/>
          </w:tcPr>
          <w:p>
            <w:pPr>
              <w:ind w:left="0" w:leftChars="0"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2.35</w:t>
            </w:r>
          </w:p>
        </w:tc>
        <w:tc>
          <w:tcPr>
            <w:tcW w:w="1455" w:type="dxa"/>
            <w:gridSpan w:val="2"/>
            <w:tcBorders>
              <w:top w:val="single" w:color="000000" w:sz="4" w:space="0"/>
              <w:left w:val="nil"/>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22" w:type="dxa"/>
            <w:gridSpan w:val="2"/>
            <w:tcBorders>
              <w:top w:val="single" w:color="000000" w:sz="4" w:space="0"/>
              <w:left w:val="single" w:color="000000" w:sz="4" w:space="0"/>
              <w:bottom w:val="single" w:color="000000" w:sz="4" w:space="0"/>
              <w:right w:val="single" w:color="000000" w:sz="4" w:space="0"/>
            </w:tcBorders>
            <w:vAlign w:val="center"/>
          </w:tcPr>
          <w:p>
            <w:pPr>
              <w:ind w:left="0" w:leftChars="0"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2.35</w:t>
            </w:r>
          </w:p>
        </w:tc>
        <w:tc>
          <w:tcPr>
            <w:tcW w:w="1529"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30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5"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533" w:type="dxa"/>
            <w:gridSpan w:val="12"/>
            <w:tcBorders>
              <w:top w:val="single" w:color="000000" w:sz="4" w:space="0"/>
              <w:left w:val="nil"/>
              <w:bottom w:val="single" w:color="000000" w:sz="4" w:space="0"/>
              <w:right w:val="single" w:color="000000" w:sz="4" w:space="0"/>
            </w:tcBorders>
            <w:vAlign w:val="top"/>
          </w:tcPr>
          <w:p>
            <w:pPr>
              <w:ind w:left="0" w:leftChars="0"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通过此项目实施可以加强基层卫生服务能力和服务水平，开展辖区内基本公共卫生、疫苗接种、孕产妇管理等工作。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9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6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1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24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4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44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1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bl>
    <w:tbl>
      <w:tblPr>
        <w:tblStyle w:val="6"/>
        <w:tblpPr w:leftFromText="180" w:rightFromText="180" w:vertAnchor="text" w:horzAnchor="page" w:tblpX="996" w:tblpY="1056"/>
        <w:tblOverlap w:val="never"/>
        <w:tblW w:w="10564" w:type="dxa"/>
        <w:tblInd w:w="0" w:type="dxa"/>
        <w:tblLayout w:type="fixed"/>
        <w:tblCellMar>
          <w:top w:w="0" w:type="dxa"/>
          <w:left w:w="0" w:type="dxa"/>
          <w:bottom w:w="0" w:type="dxa"/>
          <w:right w:w="0" w:type="dxa"/>
        </w:tblCellMar>
      </w:tblPr>
      <w:tblGrid>
        <w:gridCol w:w="953"/>
        <w:gridCol w:w="1110"/>
        <w:gridCol w:w="2040"/>
        <w:gridCol w:w="1200"/>
        <w:gridCol w:w="1035"/>
        <w:gridCol w:w="780"/>
        <w:gridCol w:w="840"/>
        <w:gridCol w:w="1410"/>
        <w:gridCol w:w="1196"/>
      </w:tblGrid>
      <w:tr>
        <w:tblPrEx>
          <w:tblLayout w:type="fixed"/>
          <w:tblCellMar>
            <w:top w:w="0" w:type="dxa"/>
            <w:left w:w="0" w:type="dxa"/>
            <w:bottom w:w="0" w:type="dxa"/>
            <w:right w:w="0" w:type="dxa"/>
          </w:tblCellMar>
        </w:tblPrEx>
        <w:trPr>
          <w:trHeight w:val="600" w:hRule="atLeast"/>
        </w:trPr>
        <w:tc>
          <w:tcPr>
            <w:tcW w:w="95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11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全民健康体检人数</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eastAsia" w:ascii="宋体" w:hAnsi="宋体" w:cs="宋体"/>
                <w:color w:val="000000"/>
                <w:sz w:val="18"/>
                <w:szCs w:val="18"/>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20870人</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383"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孕产妇管理人数</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eastAsia" w:ascii="宋体" w:hAnsi="宋体" w:cs="宋体"/>
                <w:color w:val="000000"/>
                <w:sz w:val="18"/>
                <w:szCs w:val="18"/>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281人</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352"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0-6岁儿童疫苗接种数量</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eastAsia" w:ascii="宋体" w:hAnsi="宋体" w:cs="宋体"/>
                <w:color w:val="000000"/>
                <w:sz w:val="18"/>
                <w:szCs w:val="18"/>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9682剂次</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454"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慢病随访人次</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eastAsia" w:ascii="宋体" w:hAnsi="宋体" w:cs="宋体"/>
                <w:color w:val="000000"/>
                <w:sz w:val="18"/>
                <w:szCs w:val="18"/>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8925人</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434"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家庭医生签约管理人数</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eastAsia" w:ascii="宋体" w:hAnsi="宋体" w:cs="宋体"/>
                <w:color w:val="000000"/>
                <w:sz w:val="18"/>
                <w:szCs w:val="18"/>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7401人</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452"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全民健康体检覆盖率</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eastAsia" w:ascii="宋体" w:hAnsi="宋体" w:cs="宋体"/>
                <w:color w:val="000000"/>
                <w:sz w:val="18"/>
                <w:szCs w:val="18"/>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95%</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452"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孕产妇管理覆盖率</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eastAsia" w:ascii="宋体" w:hAnsi="宋体" w:cs="宋体"/>
                <w:color w:val="000000"/>
                <w:sz w:val="18"/>
                <w:szCs w:val="18"/>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90%</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397"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慢病随访覆盖率</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eastAsia" w:ascii="宋体" w:hAnsi="宋体" w:cs="宋体"/>
                <w:color w:val="000000"/>
                <w:sz w:val="18"/>
                <w:szCs w:val="18"/>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80%</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277"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任务完成时间</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p>
        </w:tc>
      </w:tr>
      <w:tr>
        <w:tblPrEx>
          <w:tblLayout w:type="fixed"/>
          <w:tblCellMar>
            <w:top w:w="0" w:type="dxa"/>
            <w:left w:w="0" w:type="dxa"/>
            <w:bottom w:w="0" w:type="dxa"/>
            <w:right w:w="0" w:type="dxa"/>
          </w:tblCellMar>
        </w:tblPrEx>
        <w:trPr>
          <w:trHeight w:val="317"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kern w:val="0"/>
                <w:sz w:val="18"/>
                <w:szCs w:val="18"/>
                <w:lang w:bidi="ar"/>
              </w:rPr>
            </w:pP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eastAsia="zh-CN" w:bidi="ar"/>
              </w:rPr>
              <w:t>项目成本控制率</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180" w:firstLineChars="10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≤100%</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eastAsia="zh-CN"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kern w:val="0"/>
                <w:sz w:val="18"/>
                <w:szCs w:val="18"/>
                <w:lang w:bidi="ar"/>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20%</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kern w:val="0"/>
                <w:sz w:val="15"/>
                <w:szCs w:val="15"/>
                <w:lang w:bidi="ar"/>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389"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社会成本指标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52"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生态成本指标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74" w:hRule="atLeast"/>
        </w:trPr>
        <w:tc>
          <w:tcPr>
            <w:tcW w:w="953" w:type="dxa"/>
            <w:vMerge w:val="restart"/>
            <w:tcBorders>
              <w:top w:val="single" w:color="000000" w:sz="4" w:space="0"/>
              <w:left w:val="single" w:color="000000" w:sz="4" w:space="0"/>
              <w:bottom w:val="nil"/>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507" w:hRule="atLeast"/>
        </w:trPr>
        <w:tc>
          <w:tcPr>
            <w:tcW w:w="953"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乡镇卫生院公共服务质量</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eastAsia="仿宋_GB2312" w:cs="宋体"/>
                <w:color w:val="000000"/>
                <w:sz w:val="18"/>
                <w:szCs w:val="18"/>
                <w:lang w:eastAsia="zh-CN"/>
              </w:rPr>
            </w:pPr>
            <w:r>
              <w:rPr>
                <w:rFonts w:hint="eastAsia" w:ascii="宋体" w:hAnsi="宋体" w:cs="宋体"/>
                <w:color w:val="000000"/>
                <w:kern w:val="0"/>
                <w:sz w:val="18"/>
                <w:szCs w:val="18"/>
                <w:lang w:eastAsia="zh-CN" w:bidi="ar"/>
              </w:rPr>
              <w:t>较高</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both"/>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按评判等级赋分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392" w:hRule="atLeast"/>
        </w:trPr>
        <w:tc>
          <w:tcPr>
            <w:tcW w:w="953"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462" w:hRule="atLeast"/>
        </w:trPr>
        <w:tc>
          <w:tcPr>
            <w:tcW w:w="95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辖区居民满意度</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Arial" w:hAnsi="Arial" w:cs="Arial"/>
                <w:color w:val="000000"/>
                <w:sz w:val="18"/>
                <w:szCs w:val="18"/>
              </w:rPr>
            </w:pPr>
            <w:r>
              <w:rPr>
                <w:rFonts w:ascii="Arial" w:hAnsi="Arial" w:cs="Arial"/>
                <w:color w:val="000000"/>
                <w:kern w:val="0"/>
                <w:sz w:val="18"/>
                <w:szCs w:val="18"/>
                <w:lang w:bidi="ar"/>
              </w:rPr>
              <w:t>≥</w:t>
            </w:r>
            <w:r>
              <w:rPr>
                <w:rFonts w:hint="eastAsia" w:ascii="宋体" w:hAnsi="宋体" w:cs="宋体"/>
                <w:color w:val="000000"/>
                <w:kern w:val="0"/>
                <w:sz w:val="18"/>
                <w:szCs w:val="18"/>
                <w:lang w:bidi="ar"/>
              </w:rPr>
              <w:t>95%</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both"/>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Arial" w:hAnsi="Arial" w:cs="Arial"/>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按满意度赋分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bl>
    <w:tbl>
      <w:tblPr>
        <w:tblStyle w:val="6"/>
        <w:tblpPr w:leftFromText="180" w:rightFromText="180" w:vertAnchor="text" w:horzAnchor="page" w:tblpX="1112" w:tblpY="200"/>
        <w:tblOverlap w:val="never"/>
        <w:tblW w:w="1054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48"/>
        <w:gridCol w:w="1063"/>
        <w:gridCol w:w="1720"/>
        <w:gridCol w:w="382"/>
        <w:gridCol w:w="666"/>
        <w:gridCol w:w="579"/>
        <w:gridCol w:w="945"/>
        <w:gridCol w:w="795"/>
        <w:gridCol w:w="96"/>
        <w:gridCol w:w="714"/>
        <w:gridCol w:w="726"/>
        <w:gridCol w:w="714"/>
        <w:gridCol w:w="11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10544" w:type="dxa"/>
            <w:gridSpan w:val="13"/>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0544" w:type="dxa"/>
            <w:gridSpan w:val="13"/>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1"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533" w:type="dxa"/>
            <w:gridSpan w:val="11"/>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呼图壁县城镇卫生院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5"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292" w:type="dxa"/>
            <w:gridSpan w:val="5"/>
            <w:tcBorders>
              <w:top w:val="single" w:color="000000" w:sz="4" w:space="0"/>
              <w:left w:val="single" w:color="000000" w:sz="4" w:space="0"/>
              <w:bottom w:val="single" w:color="000000" w:sz="4" w:space="0"/>
              <w:right w:val="single" w:color="000000" w:sz="4" w:space="0"/>
            </w:tcBorders>
            <w:vAlign w:val="center"/>
          </w:tcPr>
          <w:p>
            <w:pPr>
              <w:ind w:left="0" w:leftChars="0" w:firstLine="0" w:firstLineChars="0"/>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昌州财社【2022】</w:t>
            </w:r>
            <w:r>
              <w:rPr>
                <w:rFonts w:hint="eastAsia" w:ascii="宋体" w:hAnsi="宋体" w:eastAsia="宋体" w:cs="宋体"/>
                <w:i w:val="0"/>
                <w:iCs w:val="0"/>
                <w:color w:val="000000"/>
                <w:sz w:val="18"/>
                <w:szCs w:val="18"/>
                <w:highlight w:val="none"/>
                <w:u w:val="none"/>
                <w:lang w:val="en-US" w:eastAsia="zh-CN"/>
              </w:rPr>
              <w:t>46</w:t>
            </w:r>
            <w:r>
              <w:rPr>
                <w:rFonts w:hint="eastAsia" w:ascii="宋体" w:hAnsi="宋体" w:eastAsia="宋体" w:cs="宋体"/>
                <w:i w:val="0"/>
                <w:iCs w:val="0"/>
                <w:color w:val="000000"/>
                <w:sz w:val="18"/>
                <w:szCs w:val="18"/>
                <w:highlight w:val="none"/>
                <w:u w:val="none"/>
              </w:rPr>
              <w:t>号-2023年</w:t>
            </w:r>
            <w:r>
              <w:rPr>
                <w:rFonts w:hint="eastAsia" w:ascii="宋体" w:hAnsi="宋体" w:eastAsia="宋体" w:cs="宋体"/>
                <w:i w:val="0"/>
                <w:iCs w:val="0"/>
                <w:color w:val="000000"/>
                <w:sz w:val="18"/>
                <w:szCs w:val="18"/>
                <w:highlight w:val="none"/>
                <w:u w:val="none"/>
                <w:lang w:eastAsia="zh-CN"/>
              </w:rPr>
              <w:t>中央</w:t>
            </w:r>
            <w:r>
              <w:rPr>
                <w:rFonts w:hint="eastAsia" w:ascii="宋体" w:hAnsi="宋体" w:eastAsia="宋体" w:cs="宋体"/>
                <w:i w:val="0"/>
                <w:iCs w:val="0"/>
                <w:color w:val="000000"/>
                <w:sz w:val="18"/>
                <w:szCs w:val="18"/>
                <w:highlight w:val="none"/>
                <w:u w:val="none"/>
              </w:rPr>
              <w:t>基本公共卫生服务补助资金</w:t>
            </w:r>
          </w:p>
        </w:tc>
        <w:tc>
          <w:tcPr>
            <w:tcW w:w="233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1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吕晓燕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2"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7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48" w:type="dxa"/>
            <w:gridSpan w:val="2"/>
            <w:tcBorders>
              <w:top w:val="single" w:color="000000" w:sz="4" w:space="0"/>
              <w:left w:val="single" w:color="000000" w:sz="4" w:space="0"/>
              <w:bottom w:val="single" w:color="000000" w:sz="4" w:space="0"/>
              <w:right w:val="single" w:color="000000" w:sz="4" w:space="0"/>
            </w:tcBorders>
            <w:vAlign w:val="center"/>
          </w:tcPr>
          <w:p>
            <w:pPr>
              <w:ind w:left="0" w:leftChars="0"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16.71</w:t>
            </w:r>
          </w:p>
        </w:tc>
        <w:tc>
          <w:tcPr>
            <w:tcW w:w="1524" w:type="dxa"/>
            <w:gridSpan w:val="2"/>
            <w:tcBorders>
              <w:top w:val="single" w:color="000000" w:sz="4" w:space="0"/>
              <w:left w:val="nil"/>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91" w:type="dxa"/>
            <w:gridSpan w:val="2"/>
            <w:tcBorders>
              <w:top w:val="single" w:color="000000" w:sz="4" w:space="0"/>
              <w:left w:val="single" w:color="000000" w:sz="4" w:space="0"/>
              <w:bottom w:val="single" w:color="000000" w:sz="4" w:space="0"/>
              <w:right w:val="single" w:color="000000" w:sz="4" w:space="0"/>
            </w:tcBorders>
            <w:vAlign w:val="center"/>
          </w:tcPr>
          <w:p>
            <w:pPr>
              <w:ind w:left="0" w:leftChars="0"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16.71</w:t>
            </w:r>
          </w:p>
        </w:tc>
        <w:tc>
          <w:tcPr>
            <w:tcW w:w="144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10" w:type="dxa"/>
            <w:gridSpan w:val="2"/>
            <w:tcBorders>
              <w:top w:val="single" w:color="000000" w:sz="4" w:space="0"/>
              <w:left w:val="single" w:color="000000" w:sz="4" w:space="0"/>
              <w:bottom w:val="single" w:color="000000" w:sz="4" w:space="0"/>
              <w:right w:val="single" w:color="000000" w:sz="4" w:space="0"/>
            </w:tcBorders>
            <w:vAlign w:val="center"/>
          </w:tcPr>
          <w:p>
            <w:pPr>
              <w:jc w:val="both"/>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5"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533" w:type="dxa"/>
            <w:gridSpan w:val="11"/>
            <w:tcBorders>
              <w:top w:val="single" w:color="000000" w:sz="4" w:space="0"/>
              <w:left w:val="nil"/>
              <w:bottom w:val="single" w:color="000000" w:sz="4" w:space="0"/>
              <w:right w:val="single" w:color="000000" w:sz="4" w:space="0"/>
            </w:tcBorders>
            <w:vAlign w:val="top"/>
          </w:tcPr>
          <w:p>
            <w:pPr>
              <w:ind w:left="0" w:leftChars="0"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通过此项目实施可以加强基层卫生服务能力和服务水平，开展辖区内基本公共卫生、疫苗接种、孕产妇管理等工作。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9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6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1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24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44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1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bl>
    <w:tbl>
      <w:tblPr>
        <w:tblStyle w:val="6"/>
        <w:tblpPr w:leftFromText="180" w:rightFromText="180" w:vertAnchor="text" w:horzAnchor="page" w:tblpX="996" w:tblpY="1056"/>
        <w:tblOverlap w:val="never"/>
        <w:tblW w:w="10564" w:type="dxa"/>
        <w:tblInd w:w="0" w:type="dxa"/>
        <w:tblLayout w:type="fixed"/>
        <w:tblCellMar>
          <w:top w:w="0" w:type="dxa"/>
          <w:left w:w="0" w:type="dxa"/>
          <w:bottom w:w="0" w:type="dxa"/>
          <w:right w:w="0" w:type="dxa"/>
        </w:tblCellMar>
      </w:tblPr>
      <w:tblGrid>
        <w:gridCol w:w="953"/>
        <w:gridCol w:w="1110"/>
        <w:gridCol w:w="2040"/>
        <w:gridCol w:w="1200"/>
        <w:gridCol w:w="1035"/>
        <w:gridCol w:w="780"/>
        <w:gridCol w:w="840"/>
        <w:gridCol w:w="1410"/>
        <w:gridCol w:w="1196"/>
      </w:tblGrid>
      <w:tr>
        <w:tblPrEx>
          <w:tblLayout w:type="fixed"/>
          <w:tblCellMar>
            <w:top w:w="0" w:type="dxa"/>
            <w:left w:w="0" w:type="dxa"/>
            <w:bottom w:w="0" w:type="dxa"/>
            <w:right w:w="0" w:type="dxa"/>
          </w:tblCellMar>
        </w:tblPrEx>
        <w:trPr>
          <w:trHeight w:val="600" w:hRule="atLeast"/>
        </w:trPr>
        <w:tc>
          <w:tcPr>
            <w:tcW w:w="95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11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全民健康体检人数</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eastAsia" w:ascii="宋体" w:hAnsi="宋体" w:cs="宋体"/>
                <w:color w:val="000000"/>
                <w:sz w:val="18"/>
                <w:szCs w:val="18"/>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20870人</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383"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孕产妇管理人数</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eastAsia" w:ascii="宋体" w:hAnsi="宋体" w:cs="宋体"/>
                <w:color w:val="000000"/>
                <w:sz w:val="18"/>
                <w:szCs w:val="18"/>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281人</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352"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0-6岁儿童疫苗接种数量</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eastAsia" w:ascii="宋体" w:hAnsi="宋体" w:cs="宋体"/>
                <w:color w:val="000000"/>
                <w:sz w:val="18"/>
                <w:szCs w:val="18"/>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9682剂次</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454"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慢病随访人次</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eastAsia" w:ascii="宋体" w:hAnsi="宋体" w:cs="宋体"/>
                <w:color w:val="000000"/>
                <w:sz w:val="18"/>
                <w:szCs w:val="18"/>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8925人</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434"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家庭医生签约管理人数</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eastAsia" w:ascii="宋体" w:hAnsi="宋体" w:cs="宋体"/>
                <w:color w:val="000000"/>
                <w:sz w:val="18"/>
                <w:szCs w:val="18"/>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7401人</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452"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全民健康体检覆盖率</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eastAsia" w:ascii="宋体" w:hAnsi="宋体" w:cs="宋体"/>
                <w:color w:val="000000"/>
                <w:sz w:val="18"/>
                <w:szCs w:val="18"/>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95%</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452"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孕产妇管理覆盖率</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eastAsia" w:ascii="宋体" w:hAnsi="宋体" w:cs="宋体"/>
                <w:color w:val="000000"/>
                <w:sz w:val="18"/>
                <w:szCs w:val="18"/>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90%</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397"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慢病随访覆盖率</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eastAsia" w:ascii="宋体" w:hAnsi="宋体" w:cs="宋体"/>
                <w:color w:val="000000"/>
                <w:sz w:val="18"/>
                <w:szCs w:val="18"/>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80%</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277"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任务完成时间</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p>
        </w:tc>
      </w:tr>
      <w:tr>
        <w:tblPrEx>
          <w:tblLayout w:type="fixed"/>
          <w:tblCellMar>
            <w:top w:w="0" w:type="dxa"/>
            <w:left w:w="0" w:type="dxa"/>
            <w:bottom w:w="0" w:type="dxa"/>
            <w:right w:w="0" w:type="dxa"/>
          </w:tblCellMar>
        </w:tblPrEx>
        <w:trPr>
          <w:trHeight w:val="317"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kern w:val="0"/>
                <w:sz w:val="18"/>
                <w:szCs w:val="18"/>
                <w:lang w:bidi="ar"/>
              </w:rPr>
            </w:pP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eastAsia="zh-CN" w:bidi="ar"/>
              </w:rPr>
              <w:t>项目成本控制率</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180" w:firstLineChars="10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≤100%</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eastAsia="zh-CN"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kern w:val="0"/>
                <w:sz w:val="18"/>
                <w:szCs w:val="18"/>
                <w:lang w:bidi="ar"/>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20%</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kern w:val="0"/>
                <w:sz w:val="15"/>
                <w:szCs w:val="15"/>
                <w:lang w:bidi="ar"/>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389"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社会成本指标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52"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生态成本指标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74" w:hRule="atLeast"/>
        </w:trPr>
        <w:tc>
          <w:tcPr>
            <w:tcW w:w="953" w:type="dxa"/>
            <w:vMerge w:val="restart"/>
            <w:tcBorders>
              <w:top w:val="single" w:color="000000" w:sz="4" w:space="0"/>
              <w:left w:val="single" w:color="000000" w:sz="4" w:space="0"/>
              <w:bottom w:val="nil"/>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507" w:hRule="atLeast"/>
        </w:trPr>
        <w:tc>
          <w:tcPr>
            <w:tcW w:w="953"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乡镇卫生院公共服务质量</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eastAsia="仿宋_GB2312" w:cs="宋体"/>
                <w:color w:val="000000"/>
                <w:sz w:val="18"/>
                <w:szCs w:val="18"/>
                <w:lang w:eastAsia="zh-CN"/>
              </w:rPr>
            </w:pPr>
            <w:r>
              <w:rPr>
                <w:rFonts w:hint="eastAsia" w:ascii="宋体" w:hAnsi="宋体" w:cs="宋体"/>
                <w:color w:val="000000"/>
                <w:kern w:val="0"/>
                <w:sz w:val="18"/>
                <w:szCs w:val="18"/>
                <w:lang w:eastAsia="zh-CN" w:bidi="ar"/>
              </w:rPr>
              <w:t>较高</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both"/>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按评判等级赋分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392" w:hRule="atLeast"/>
        </w:trPr>
        <w:tc>
          <w:tcPr>
            <w:tcW w:w="953"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462" w:hRule="atLeast"/>
        </w:trPr>
        <w:tc>
          <w:tcPr>
            <w:tcW w:w="95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辖区居民满意度</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Arial" w:hAnsi="Arial" w:cs="Arial"/>
                <w:color w:val="000000"/>
                <w:sz w:val="18"/>
                <w:szCs w:val="18"/>
              </w:rPr>
            </w:pPr>
            <w:r>
              <w:rPr>
                <w:rFonts w:ascii="Arial" w:hAnsi="Arial" w:cs="Arial"/>
                <w:color w:val="000000"/>
                <w:kern w:val="0"/>
                <w:sz w:val="18"/>
                <w:szCs w:val="18"/>
                <w:lang w:bidi="ar"/>
              </w:rPr>
              <w:t>≥</w:t>
            </w:r>
            <w:r>
              <w:rPr>
                <w:rFonts w:hint="eastAsia" w:ascii="宋体" w:hAnsi="宋体" w:cs="宋体"/>
                <w:color w:val="000000"/>
                <w:kern w:val="0"/>
                <w:sz w:val="18"/>
                <w:szCs w:val="18"/>
                <w:lang w:bidi="ar"/>
              </w:rPr>
              <w:t>95%</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both"/>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Arial" w:hAnsi="Arial" w:cs="Arial"/>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按满意度赋分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bl>
    <w:tbl>
      <w:tblPr>
        <w:tblStyle w:val="6"/>
        <w:tblpPr w:leftFromText="180" w:rightFromText="180" w:vertAnchor="text" w:horzAnchor="page" w:tblpX="1112" w:tblpY="200"/>
        <w:tblOverlap w:val="never"/>
        <w:tblW w:w="1054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48"/>
        <w:gridCol w:w="1063"/>
        <w:gridCol w:w="1720"/>
        <w:gridCol w:w="382"/>
        <w:gridCol w:w="666"/>
        <w:gridCol w:w="579"/>
        <w:gridCol w:w="945"/>
        <w:gridCol w:w="795"/>
        <w:gridCol w:w="96"/>
        <w:gridCol w:w="714"/>
        <w:gridCol w:w="726"/>
        <w:gridCol w:w="714"/>
        <w:gridCol w:w="11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10544" w:type="dxa"/>
            <w:gridSpan w:val="13"/>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0544" w:type="dxa"/>
            <w:gridSpan w:val="13"/>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1"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533" w:type="dxa"/>
            <w:gridSpan w:val="11"/>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呼图壁县城镇卫生院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5"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292" w:type="dxa"/>
            <w:gridSpan w:val="5"/>
            <w:tcBorders>
              <w:top w:val="single" w:color="000000" w:sz="4" w:space="0"/>
              <w:left w:val="single" w:color="000000" w:sz="4" w:space="0"/>
              <w:bottom w:val="single" w:color="000000" w:sz="4" w:space="0"/>
              <w:right w:val="single" w:color="000000" w:sz="4" w:space="0"/>
            </w:tcBorders>
            <w:vAlign w:val="center"/>
          </w:tcPr>
          <w:p>
            <w:pPr>
              <w:ind w:left="0" w:leftChars="0" w:firstLine="0" w:firstLineChars="0"/>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昌州财社【2022】</w:t>
            </w:r>
            <w:r>
              <w:rPr>
                <w:rFonts w:hint="eastAsia" w:ascii="宋体" w:hAnsi="宋体" w:eastAsia="宋体" w:cs="宋体"/>
                <w:i w:val="0"/>
                <w:iCs w:val="0"/>
                <w:color w:val="000000"/>
                <w:sz w:val="18"/>
                <w:szCs w:val="18"/>
                <w:highlight w:val="none"/>
                <w:u w:val="none"/>
                <w:lang w:val="en-US" w:eastAsia="zh-CN"/>
              </w:rPr>
              <w:t>8</w:t>
            </w:r>
            <w:r>
              <w:rPr>
                <w:rFonts w:hint="eastAsia" w:ascii="宋体" w:hAnsi="宋体" w:eastAsia="宋体" w:cs="宋体"/>
                <w:i w:val="0"/>
                <w:iCs w:val="0"/>
                <w:color w:val="000000"/>
                <w:sz w:val="18"/>
                <w:szCs w:val="18"/>
                <w:highlight w:val="none"/>
                <w:u w:val="none"/>
              </w:rPr>
              <w:t>号-2023年</w:t>
            </w:r>
            <w:r>
              <w:rPr>
                <w:rFonts w:hint="eastAsia" w:ascii="宋体" w:hAnsi="宋体" w:eastAsia="宋体" w:cs="宋体"/>
                <w:i w:val="0"/>
                <w:iCs w:val="0"/>
                <w:color w:val="000000"/>
                <w:sz w:val="18"/>
                <w:szCs w:val="18"/>
                <w:highlight w:val="none"/>
                <w:u w:val="none"/>
                <w:lang w:eastAsia="zh-CN"/>
              </w:rPr>
              <w:t>自治区</w:t>
            </w:r>
            <w:r>
              <w:rPr>
                <w:rFonts w:hint="eastAsia" w:ascii="宋体" w:hAnsi="宋体" w:eastAsia="宋体" w:cs="宋体"/>
                <w:i w:val="0"/>
                <w:iCs w:val="0"/>
                <w:color w:val="000000"/>
                <w:sz w:val="18"/>
                <w:szCs w:val="18"/>
                <w:highlight w:val="none"/>
                <w:u w:val="none"/>
              </w:rPr>
              <w:t>基本公共卫生服务</w:t>
            </w:r>
            <w:r>
              <w:rPr>
                <w:rFonts w:hint="eastAsia" w:ascii="宋体" w:hAnsi="宋体" w:eastAsia="宋体" w:cs="宋体"/>
                <w:i w:val="0"/>
                <w:iCs w:val="0"/>
                <w:color w:val="000000"/>
                <w:sz w:val="18"/>
                <w:szCs w:val="18"/>
                <w:highlight w:val="none"/>
                <w:u w:val="none"/>
                <w:lang w:eastAsia="zh-CN"/>
              </w:rPr>
              <w:t>项目</w:t>
            </w:r>
            <w:r>
              <w:rPr>
                <w:rFonts w:hint="eastAsia" w:ascii="宋体" w:hAnsi="宋体" w:eastAsia="宋体" w:cs="宋体"/>
                <w:i w:val="0"/>
                <w:iCs w:val="0"/>
                <w:color w:val="000000"/>
                <w:sz w:val="18"/>
                <w:szCs w:val="18"/>
                <w:highlight w:val="none"/>
                <w:u w:val="none"/>
              </w:rPr>
              <w:t>补助资金</w:t>
            </w:r>
          </w:p>
        </w:tc>
        <w:tc>
          <w:tcPr>
            <w:tcW w:w="233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1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吕晓燕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2"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7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48" w:type="dxa"/>
            <w:gridSpan w:val="2"/>
            <w:tcBorders>
              <w:top w:val="single" w:color="000000" w:sz="4" w:space="0"/>
              <w:left w:val="single" w:color="000000" w:sz="4" w:space="0"/>
              <w:bottom w:val="single" w:color="000000" w:sz="4" w:space="0"/>
              <w:right w:val="single" w:color="000000" w:sz="4" w:space="0"/>
            </w:tcBorders>
            <w:vAlign w:val="center"/>
          </w:tcPr>
          <w:p>
            <w:pPr>
              <w:ind w:left="0" w:leftChars="0"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0.19</w:t>
            </w:r>
          </w:p>
        </w:tc>
        <w:tc>
          <w:tcPr>
            <w:tcW w:w="1524" w:type="dxa"/>
            <w:gridSpan w:val="2"/>
            <w:tcBorders>
              <w:top w:val="single" w:color="000000" w:sz="4" w:space="0"/>
              <w:left w:val="nil"/>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91" w:type="dxa"/>
            <w:gridSpan w:val="2"/>
            <w:tcBorders>
              <w:top w:val="single" w:color="000000" w:sz="4" w:space="0"/>
              <w:left w:val="single" w:color="000000" w:sz="4" w:space="0"/>
              <w:bottom w:val="single" w:color="000000" w:sz="4" w:space="0"/>
              <w:right w:val="single" w:color="000000" w:sz="4" w:space="0"/>
            </w:tcBorders>
            <w:vAlign w:val="center"/>
          </w:tcPr>
          <w:p>
            <w:pPr>
              <w:ind w:left="0" w:leftChars="0"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0.19</w:t>
            </w:r>
          </w:p>
        </w:tc>
        <w:tc>
          <w:tcPr>
            <w:tcW w:w="144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1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5"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533" w:type="dxa"/>
            <w:gridSpan w:val="11"/>
            <w:tcBorders>
              <w:top w:val="single" w:color="000000" w:sz="4" w:space="0"/>
              <w:left w:val="nil"/>
              <w:bottom w:val="single" w:color="000000" w:sz="4" w:space="0"/>
              <w:right w:val="single" w:color="000000" w:sz="4" w:space="0"/>
            </w:tcBorders>
            <w:vAlign w:val="top"/>
          </w:tcPr>
          <w:p>
            <w:pPr>
              <w:ind w:left="0" w:leftChars="0"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通过此项目实施可以加强基层卫生服务能力和服务水平，开展辖区内基本公共卫生、疫苗接种、孕产妇管理等工作。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9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6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1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24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44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1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bl>
    <w:tbl>
      <w:tblPr>
        <w:tblStyle w:val="6"/>
        <w:tblpPr w:leftFromText="180" w:rightFromText="180" w:vertAnchor="text" w:horzAnchor="page" w:tblpX="996" w:tblpY="1056"/>
        <w:tblOverlap w:val="never"/>
        <w:tblW w:w="10564" w:type="dxa"/>
        <w:tblInd w:w="0" w:type="dxa"/>
        <w:tblLayout w:type="fixed"/>
        <w:tblCellMar>
          <w:top w:w="0" w:type="dxa"/>
          <w:left w:w="0" w:type="dxa"/>
          <w:bottom w:w="0" w:type="dxa"/>
          <w:right w:w="0" w:type="dxa"/>
        </w:tblCellMar>
      </w:tblPr>
      <w:tblGrid>
        <w:gridCol w:w="953"/>
        <w:gridCol w:w="1110"/>
        <w:gridCol w:w="2040"/>
        <w:gridCol w:w="1200"/>
        <w:gridCol w:w="1035"/>
        <w:gridCol w:w="780"/>
        <w:gridCol w:w="840"/>
        <w:gridCol w:w="1410"/>
        <w:gridCol w:w="1196"/>
      </w:tblGrid>
      <w:tr>
        <w:tblPrEx>
          <w:tblLayout w:type="fixed"/>
          <w:tblCellMar>
            <w:top w:w="0" w:type="dxa"/>
            <w:left w:w="0" w:type="dxa"/>
            <w:bottom w:w="0" w:type="dxa"/>
            <w:right w:w="0" w:type="dxa"/>
          </w:tblCellMar>
        </w:tblPrEx>
        <w:trPr>
          <w:trHeight w:val="600" w:hRule="atLeast"/>
        </w:trPr>
        <w:tc>
          <w:tcPr>
            <w:tcW w:w="95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11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全民健康体检人数</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eastAsia" w:ascii="宋体" w:hAnsi="宋体" w:cs="宋体"/>
                <w:color w:val="000000"/>
                <w:sz w:val="18"/>
                <w:szCs w:val="18"/>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20870人</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383"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孕产妇管理人数</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eastAsia" w:ascii="宋体" w:hAnsi="宋体" w:cs="宋体"/>
                <w:color w:val="000000"/>
                <w:sz w:val="18"/>
                <w:szCs w:val="18"/>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281人</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352"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0-6岁儿童疫苗接种数量</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eastAsia" w:ascii="宋体" w:hAnsi="宋体" w:cs="宋体"/>
                <w:color w:val="000000"/>
                <w:sz w:val="18"/>
                <w:szCs w:val="18"/>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9682剂次</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454"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慢病随访人次</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eastAsia" w:ascii="宋体" w:hAnsi="宋体" w:cs="宋体"/>
                <w:color w:val="000000"/>
                <w:sz w:val="18"/>
                <w:szCs w:val="18"/>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8925人</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434"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家庭医生签约管理人数</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eastAsia" w:ascii="宋体" w:hAnsi="宋体" w:cs="宋体"/>
                <w:color w:val="000000"/>
                <w:sz w:val="18"/>
                <w:szCs w:val="18"/>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7401人</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452"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全民健康体检覆盖率</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eastAsia" w:ascii="宋体" w:hAnsi="宋体" w:cs="宋体"/>
                <w:color w:val="000000"/>
                <w:sz w:val="18"/>
                <w:szCs w:val="18"/>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95%</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452"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孕产妇管理覆盖率</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eastAsia" w:ascii="宋体" w:hAnsi="宋体" w:cs="宋体"/>
                <w:color w:val="000000"/>
                <w:sz w:val="18"/>
                <w:szCs w:val="18"/>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90%</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397"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慢病随访覆盖率</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eastAsia" w:ascii="宋体" w:hAnsi="宋体" w:cs="宋体"/>
                <w:color w:val="000000"/>
                <w:sz w:val="18"/>
                <w:szCs w:val="18"/>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80%</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277"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任务完成时间</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p>
        </w:tc>
      </w:tr>
      <w:tr>
        <w:tblPrEx>
          <w:tblLayout w:type="fixed"/>
          <w:tblCellMar>
            <w:top w:w="0" w:type="dxa"/>
            <w:left w:w="0" w:type="dxa"/>
            <w:bottom w:w="0" w:type="dxa"/>
            <w:right w:w="0" w:type="dxa"/>
          </w:tblCellMar>
        </w:tblPrEx>
        <w:trPr>
          <w:trHeight w:val="317"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kern w:val="0"/>
                <w:sz w:val="18"/>
                <w:szCs w:val="18"/>
                <w:lang w:bidi="ar"/>
              </w:rPr>
            </w:pP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eastAsia="zh-CN" w:bidi="ar"/>
              </w:rPr>
              <w:t>项目成本控制率</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180" w:firstLineChars="10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≤100%</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eastAsia="zh-CN"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kern w:val="0"/>
                <w:sz w:val="18"/>
                <w:szCs w:val="18"/>
                <w:lang w:bidi="ar"/>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20%</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kern w:val="0"/>
                <w:sz w:val="15"/>
                <w:szCs w:val="15"/>
                <w:lang w:bidi="ar"/>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389"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社会成本指标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52"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生态成本指标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74" w:hRule="atLeast"/>
        </w:trPr>
        <w:tc>
          <w:tcPr>
            <w:tcW w:w="953" w:type="dxa"/>
            <w:vMerge w:val="restart"/>
            <w:tcBorders>
              <w:top w:val="single" w:color="000000" w:sz="4" w:space="0"/>
              <w:left w:val="single" w:color="000000" w:sz="4" w:space="0"/>
              <w:bottom w:val="nil"/>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507" w:hRule="atLeast"/>
        </w:trPr>
        <w:tc>
          <w:tcPr>
            <w:tcW w:w="953"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乡镇卫生院公共服务质量</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eastAsia="仿宋_GB2312" w:cs="宋体"/>
                <w:color w:val="000000"/>
                <w:sz w:val="18"/>
                <w:szCs w:val="18"/>
                <w:lang w:eastAsia="zh-CN"/>
              </w:rPr>
            </w:pPr>
            <w:r>
              <w:rPr>
                <w:rFonts w:hint="eastAsia" w:ascii="宋体" w:hAnsi="宋体" w:cs="宋体"/>
                <w:color w:val="000000"/>
                <w:kern w:val="0"/>
                <w:sz w:val="18"/>
                <w:szCs w:val="18"/>
                <w:lang w:eastAsia="zh-CN" w:bidi="ar"/>
              </w:rPr>
              <w:t>较高</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both"/>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按评判等级赋分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392" w:hRule="atLeast"/>
        </w:trPr>
        <w:tc>
          <w:tcPr>
            <w:tcW w:w="953"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462" w:hRule="atLeast"/>
        </w:trPr>
        <w:tc>
          <w:tcPr>
            <w:tcW w:w="95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辖区居民满意度</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Arial" w:hAnsi="Arial" w:cs="Arial"/>
                <w:color w:val="000000"/>
                <w:sz w:val="18"/>
                <w:szCs w:val="18"/>
              </w:rPr>
            </w:pPr>
            <w:r>
              <w:rPr>
                <w:rFonts w:ascii="Arial" w:hAnsi="Arial" w:cs="Arial"/>
                <w:color w:val="000000"/>
                <w:kern w:val="0"/>
                <w:sz w:val="18"/>
                <w:szCs w:val="18"/>
                <w:lang w:bidi="ar"/>
              </w:rPr>
              <w:t>≥</w:t>
            </w:r>
            <w:r>
              <w:rPr>
                <w:rFonts w:hint="eastAsia" w:ascii="宋体" w:hAnsi="宋体" w:cs="宋体"/>
                <w:color w:val="000000"/>
                <w:kern w:val="0"/>
                <w:sz w:val="18"/>
                <w:szCs w:val="18"/>
                <w:lang w:bidi="ar"/>
              </w:rPr>
              <w:t>95%</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both"/>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Arial" w:hAnsi="Arial" w:cs="Arial"/>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按满意度赋分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bl>
    <w:tbl>
      <w:tblPr>
        <w:tblStyle w:val="6"/>
        <w:tblpPr w:leftFromText="180" w:rightFromText="180" w:vertAnchor="text" w:horzAnchor="page" w:tblpX="1112" w:tblpY="200"/>
        <w:tblOverlap w:val="never"/>
        <w:tblW w:w="1054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48"/>
        <w:gridCol w:w="1063"/>
        <w:gridCol w:w="1720"/>
        <w:gridCol w:w="382"/>
        <w:gridCol w:w="666"/>
        <w:gridCol w:w="579"/>
        <w:gridCol w:w="945"/>
        <w:gridCol w:w="795"/>
        <w:gridCol w:w="96"/>
        <w:gridCol w:w="714"/>
        <w:gridCol w:w="726"/>
        <w:gridCol w:w="714"/>
        <w:gridCol w:w="11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10544" w:type="dxa"/>
            <w:gridSpan w:val="13"/>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0544" w:type="dxa"/>
            <w:gridSpan w:val="13"/>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1"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533" w:type="dxa"/>
            <w:gridSpan w:val="11"/>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呼图壁县城镇卫生院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5"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292" w:type="dxa"/>
            <w:gridSpan w:val="5"/>
            <w:tcBorders>
              <w:top w:val="single" w:color="000000" w:sz="4" w:space="0"/>
              <w:left w:val="single" w:color="000000" w:sz="4" w:space="0"/>
              <w:bottom w:val="single" w:color="000000" w:sz="4" w:space="0"/>
              <w:right w:val="single" w:color="000000" w:sz="4" w:space="0"/>
            </w:tcBorders>
            <w:vAlign w:val="center"/>
          </w:tcPr>
          <w:p>
            <w:pPr>
              <w:ind w:left="0" w:leftChars="0" w:firstLine="0" w:firstLineChars="0"/>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昌州财社【2022】</w:t>
            </w:r>
            <w:r>
              <w:rPr>
                <w:rFonts w:hint="eastAsia" w:ascii="宋体" w:hAnsi="宋体" w:eastAsia="宋体" w:cs="宋体"/>
                <w:i w:val="0"/>
                <w:iCs w:val="0"/>
                <w:color w:val="000000"/>
                <w:sz w:val="18"/>
                <w:szCs w:val="18"/>
                <w:highlight w:val="none"/>
                <w:u w:val="none"/>
                <w:lang w:val="en-US" w:eastAsia="zh-CN"/>
              </w:rPr>
              <w:t>17</w:t>
            </w:r>
            <w:r>
              <w:rPr>
                <w:rFonts w:hint="eastAsia" w:ascii="宋体" w:hAnsi="宋体" w:eastAsia="宋体" w:cs="宋体"/>
                <w:i w:val="0"/>
                <w:iCs w:val="0"/>
                <w:color w:val="000000"/>
                <w:sz w:val="18"/>
                <w:szCs w:val="18"/>
                <w:highlight w:val="none"/>
                <w:u w:val="none"/>
              </w:rPr>
              <w:t>号-2023年</w:t>
            </w:r>
            <w:r>
              <w:rPr>
                <w:rFonts w:hint="eastAsia" w:ascii="宋体" w:hAnsi="宋体" w:eastAsia="宋体" w:cs="宋体"/>
                <w:i w:val="0"/>
                <w:iCs w:val="0"/>
                <w:color w:val="000000"/>
                <w:sz w:val="18"/>
                <w:szCs w:val="18"/>
                <w:highlight w:val="none"/>
                <w:u w:val="none"/>
                <w:lang w:eastAsia="zh-CN"/>
              </w:rPr>
              <w:t>自治区计划生育服务补助资金</w:t>
            </w:r>
          </w:p>
        </w:tc>
        <w:tc>
          <w:tcPr>
            <w:tcW w:w="233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1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吕晓燕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2"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7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48" w:type="dxa"/>
            <w:gridSpan w:val="2"/>
            <w:tcBorders>
              <w:top w:val="single" w:color="000000" w:sz="4" w:space="0"/>
              <w:left w:val="single" w:color="000000" w:sz="4" w:space="0"/>
              <w:bottom w:val="single" w:color="000000" w:sz="4" w:space="0"/>
              <w:right w:val="single" w:color="000000" w:sz="4" w:space="0"/>
            </w:tcBorders>
            <w:vAlign w:val="center"/>
          </w:tcPr>
          <w:p>
            <w:pPr>
              <w:ind w:left="0" w:leftChars="0"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0.29</w:t>
            </w:r>
          </w:p>
        </w:tc>
        <w:tc>
          <w:tcPr>
            <w:tcW w:w="1524" w:type="dxa"/>
            <w:gridSpan w:val="2"/>
            <w:tcBorders>
              <w:top w:val="single" w:color="000000" w:sz="4" w:space="0"/>
              <w:left w:val="nil"/>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91" w:type="dxa"/>
            <w:gridSpan w:val="2"/>
            <w:tcBorders>
              <w:top w:val="single" w:color="000000" w:sz="4" w:space="0"/>
              <w:left w:val="single" w:color="000000" w:sz="4" w:space="0"/>
              <w:bottom w:val="single" w:color="000000" w:sz="4" w:space="0"/>
              <w:right w:val="single" w:color="000000" w:sz="4" w:space="0"/>
            </w:tcBorders>
            <w:vAlign w:val="center"/>
          </w:tcPr>
          <w:p>
            <w:pPr>
              <w:ind w:left="0" w:leftChars="0"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0.29</w:t>
            </w:r>
          </w:p>
        </w:tc>
        <w:tc>
          <w:tcPr>
            <w:tcW w:w="144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1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5"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533" w:type="dxa"/>
            <w:gridSpan w:val="11"/>
            <w:tcBorders>
              <w:top w:val="single" w:color="000000" w:sz="4" w:space="0"/>
              <w:left w:val="nil"/>
              <w:bottom w:val="single" w:color="000000" w:sz="4" w:space="0"/>
              <w:right w:val="single" w:color="000000" w:sz="4" w:space="0"/>
            </w:tcBorders>
            <w:vAlign w:val="top"/>
          </w:tcPr>
          <w:p>
            <w:pPr>
              <w:ind w:left="0" w:leftChars="0"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通过此项目实施可以加强基层卫生服务能力和服务水平，开展辖区内基本公共卫生、疫苗接种、孕产妇管理等工作。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9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6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1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24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44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1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bl>
    <w:tbl>
      <w:tblPr>
        <w:tblStyle w:val="6"/>
        <w:tblpPr w:leftFromText="180" w:rightFromText="180" w:vertAnchor="text" w:horzAnchor="page" w:tblpX="940" w:tblpY="3061"/>
        <w:tblOverlap w:val="never"/>
        <w:tblW w:w="10564" w:type="dxa"/>
        <w:tblInd w:w="0" w:type="dxa"/>
        <w:tblLayout w:type="fixed"/>
        <w:tblCellMar>
          <w:top w:w="0" w:type="dxa"/>
          <w:left w:w="0" w:type="dxa"/>
          <w:bottom w:w="0" w:type="dxa"/>
          <w:right w:w="0" w:type="dxa"/>
        </w:tblCellMar>
      </w:tblPr>
      <w:tblGrid>
        <w:gridCol w:w="953"/>
        <w:gridCol w:w="1110"/>
        <w:gridCol w:w="2040"/>
        <w:gridCol w:w="1200"/>
        <w:gridCol w:w="1035"/>
        <w:gridCol w:w="780"/>
        <w:gridCol w:w="840"/>
        <w:gridCol w:w="1410"/>
        <w:gridCol w:w="1196"/>
      </w:tblGrid>
      <w:tr>
        <w:tblPrEx>
          <w:tblLayout w:type="fixed"/>
          <w:tblCellMar>
            <w:top w:w="0" w:type="dxa"/>
            <w:left w:w="0" w:type="dxa"/>
            <w:bottom w:w="0" w:type="dxa"/>
            <w:right w:w="0" w:type="dxa"/>
          </w:tblCellMar>
        </w:tblPrEx>
        <w:trPr>
          <w:trHeight w:val="600" w:hRule="atLeast"/>
        </w:trPr>
        <w:tc>
          <w:tcPr>
            <w:tcW w:w="95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11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孕产妇管理人数</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eastAsia" w:ascii="宋体" w:hAnsi="宋体" w:cs="宋体"/>
                <w:color w:val="000000"/>
                <w:sz w:val="18"/>
                <w:szCs w:val="18"/>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281人</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383"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0-6岁儿童疫苗接种数量</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eastAsia" w:ascii="宋体" w:hAnsi="宋体" w:cs="宋体"/>
                <w:color w:val="000000"/>
                <w:sz w:val="18"/>
                <w:szCs w:val="18"/>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9682剂次</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452"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孕产妇管理覆盖率</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eastAsia" w:ascii="宋体" w:hAnsi="宋体" w:cs="宋体"/>
                <w:color w:val="000000"/>
                <w:sz w:val="18"/>
                <w:szCs w:val="18"/>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90%</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452"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0-6岁疫苗接种覆盖率</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eastAsia" w:ascii="宋体" w:hAnsi="宋体" w:cs="宋体"/>
                <w:color w:val="000000"/>
                <w:sz w:val="18"/>
                <w:szCs w:val="18"/>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90%</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397"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任务完成时间</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p>
        </w:tc>
      </w:tr>
      <w:tr>
        <w:tblPrEx>
          <w:tblLayout w:type="fixed"/>
          <w:tblCellMar>
            <w:top w:w="0" w:type="dxa"/>
            <w:left w:w="0" w:type="dxa"/>
            <w:bottom w:w="0" w:type="dxa"/>
            <w:right w:w="0" w:type="dxa"/>
          </w:tblCellMar>
        </w:tblPrEx>
        <w:trPr>
          <w:trHeight w:val="277"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eastAsia="zh-CN" w:bidi="ar"/>
              </w:rPr>
              <w:t>项目成本控制率</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180" w:firstLineChars="10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eastAsia="zh-CN"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20%</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317"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kern w:val="0"/>
                <w:sz w:val="18"/>
                <w:szCs w:val="18"/>
                <w:lang w:bidi="ar"/>
              </w:rPr>
            </w:pP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kern w:val="0"/>
                <w:sz w:val="15"/>
                <w:szCs w:val="15"/>
                <w:lang w:bidi="ar"/>
              </w:rPr>
            </w:pPr>
            <w:r>
              <w:rPr>
                <w:rFonts w:hint="eastAsia" w:ascii="宋体" w:hAnsi="宋体" w:cs="宋体"/>
                <w:color w:val="000000"/>
                <w:kern w:val="0"/>
                <w:sz w:val="15"/>
                <w:szCs w:val="15"/>
                <w:lang w:bidi="ar"/>
              </w:rPr>
              <w:t>/</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89"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社会成本指标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52"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生态成本指标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74" w:hRule="atLeast"/>
        </w:trPr>
        <w:tc>
          <w:tcPr>
            <w:tcW w:w="953" w:type="dxa"/>
            <w:vMerge w:val="restart"/>
            <w:tcBorders>
              <w:top w:val="single" w:color="000000" w:sz="4" w:space="0"/>
              <w:left w:val="single" w:color="000000" w:sz="4" w:space="0"/>
              <w:bottom w:val="nil"/>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乡镇卫生院公共服务质量</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both"/>
              <w:textAlignment w:val="center"/>
              <w:rPr>
                <w:rFonts w:hint="eastAsia" w:ascii="宋体" w:hAnsi="宋体" w:cs="宋体"/>
                <w:color w:val="000000"/>
                <w:sz w:val="18"/>
                <w:szCs w:val="18"/>
              </w:rPr>
            </w:pPr>
            <w:r>
              <w:rPr>
                <w:rFonts w:hint="eastAsia" w:ascii="宋体" w:hAnsi="宋体" w:cs="宋体"/>
                <w:color w:val="000000"/>
                <w:kern w:val="0"/>
                <w:sz w:val="18"/>
                <w:szCs w:val="18"/>
                <w:lang w:eastAsia="zh-CN" w:bidi="ar"/>
              </w:rPr>
              <w:t>较高</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both"/>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按评判等级赋分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507" w:hRule="atLeast"/>
        </w:trPr>
        <w:tc>
          <w:tcPr>
            <w:tcW w:w="953"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eastAsia="仿宋_GB2312" w:cs="宋体"/>
                <w:color w:val="000000"/>
                <w:sz w:val="18"/>
                <w:szCs w:val="18"/>
                <w:lang w:eastAsia="zh-CN"/>
              </w:rPr>
            </w:pPr>
            <w:r>
              <w:rPr>
                <w:rFonts w:hint="eastAsia" w:ascii="宋体" w:hAnsi="宋体" w:cs="宋体"/>
                <w:color w:val="000000"/>
                <w:kern w:val="0"/>
                <w:sz w:val="18"/>
                <w:szCs w:val="18"/>
                <w:lang w:bidi="ar"/>
              </w:rPr>
              <w:t>/</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92" w:hRule="atLeast"/>
        </w:trPr>
        <w:tc>
          <w:tcPr>
            <w:tcW w:w="953"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辖区居民满意度</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both"/>
              <w:textAlignment w:val="center"/>
              <w:rPr>
                <w:rFonts w:hint="eastAsia" w:ascii="宋体" w:hAnsi="宋体" w:cs="宋体"/>
                <w:color w:val="000000"/>
                <w:sz w:val="18"/>
                <w:szCs w:val="18"/>
              </w:rPr>
            </w:pPr>
            <w:r>
              <w:rPr>
                <w:rFonts w:ascii="Arial" w:hAnsi="Arial" w:cs="Arial"/>
                <w:color w:val="000000"/>
                <w:kern w:val="0"/>
                <w:sz w:val="18"/>
                <w:szCs w:val="18"/>
                <w:lang w:bidi="ar"/>
              </w:rPr>
              <w:t>≥</w:t>
            </w:r>
            <w:r>
              <w:rPr>
                <w:rFonts w:hint="eastAsia" w:ascii="宋体" w:hAnsi="宋体" w:cs="宋体"/>
                <w:color w:val="000000"/>
                <w:kern w:val="0"/>
                <w:sz w:val="18"/>
                <w:szCs w:val="18"/>
                <w:lang w:bidi="ar"/>
              </w:rPr>
              <w:t>95%</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both"/>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按满意度赋分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462" w:hRule="atLeast"/>
        </w:trPr>
        <w:tc>
          <w:tcPr>
            <w:tcW w:w="95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Arial" w:hAnsi="Arial" w:cs="Arial"/>
                <w:color w:val="000000"/>
                <w:sz w:val="18"/>
                <w:szCs w:val="18"/>
              </w:rPr>
            </w:pP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both"/>
              <w:textAlignment w:val="center"/>
              <w:rPr>
                <w:rFonts w:hint="eastAsia" w:ascii="宋体" w:hAnsi="宋体" w:cs="宋体"/>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Arial" w:hAnsi="Arial" w:cs="Arial"/>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p>
        </w:tc>
      </w:tr>
    </w:tbl>
    <w:tbl>
      <w:tblPr>
        <w:tblStyle w:val="6"/>
        <w:tblpPr w:leftFromText="180" w:rightFromText="180" w:vertAnchor="text" w:horzAnchor="page" w:tblpX="1112" w:tblpY="200"/>
        <w:tblOverlap w:val="never"/>
        <w:tblW w:w="1054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48"/>
        <w:gridCol w:w="1063"/>
        <w:gridCol w:w="1720"/>
        <w:gridCol w:w="382"/>
        <w:gridCol w:w="666"/>
        <w:gridCol w:w="579"/>
        <w:gridCol w:w="945"/>
        <w:gridCol w:w="795"/>
        <w:gridCol w:w="96"/>
        <w:gridCol w:w="714"/>
        <w:gridCol w:w="726"/>
        <w:gridCol w:w="714"/>
        <w:gridCol w:w="11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10544" w:type="dxa"/>
            <w:gridSpan w:val="13"/>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0544" w:type="dxa"/>
            <w:gridSpan w:val="13"/>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1"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533" w:type="dxa"/>
            <w:gridSpan w:val="11"/>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呼图壁县城镇卫生院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5"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292" w:type="dxa"/>
            <w:gridSpan w:val="5"/>
            <w:tcBorders>
              <w:top w:val="single" w:color="000000" w:sz="4" w:space="0"/>
              <w:left w:val="single" w:color="000000" w:sz="4" w:space="0"/>
              <w:bottom w:val="single" w:color="000000" w:sz="4" w:space="0"/>
              <w:right w:val="single" w:color="000000" w:sz="4" w:space="0"/>
            </w:tcBorders>
            <w:vAlign w:val="center"/>
          </w:tcPr>
          <w:p>
            <w:pPr>
              <w:ind w:left="0" w:leftChars="0" w:firstLine="0" w:firstLineChars="0"/>
              <w:jc w:val="both"/>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单位医疗收入</w:t>
            </w:r>
          </w:p>
        </w:tc>
        <w:tc>
          <w:tcPr>
            <w:tcW w:w="233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1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吕晓燕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2"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7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48" w:type="dxa"/>
            <w:gridSpan w:val="2"/>
            <w:tcBorders>
              <w:top w:val="single" w:color="000000" w:sz="4" w:space="0"/>
              <w:left w:val="single" w:color="000000" w:sz="4" w:space="0"/>
              <w:bottom w:val="single" w:color="000000" w:sz="4" w:space="0"/>
              <w:right w:val="single" w:color="000000" w:sz="4" w:space="0"/>
            </w:tcBorders>
            <w:vAlign w:val="center"/>
          </w:tcPr>
          <w:p>
            <w:pPr>
              <w:ind w:left="0" w:leftChars="0"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1945.01</w:t>
            </w:r>
          </w:p>
        </w:tc>
        <w:tc>
          <w:tcPr>
            <w:tcW w:w="1524" w:type="dxa"/>
            <w:gridSpan w:val="2"/>
            <w:tcBorders>
              <w:top w:val="single" w:color="000000" w:sz="4" w:space="0"/>
              <w:left w:val="nil"/>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91" w:type="dxa"/>
            <w:gridSpan w:val="2"/>
            <w:tcBorders>
              <w:top w:val="single" w:color="000000" w:sz="4" w:space="0"/>
              <w:left w:val="single" w:color="000000" w:sz="4" w:space="0"/>
              <w:bottom w:val="single" w:color="000000" w:sz="4" w:space="0"/>
              <w:right w:val="single" w:color="000000" w:sz="4" w:space="0"/>
            </w:tcBorders>
            <w:vAlign w:val="center"/>
          </w:tcPr>
          <w:p>
            <w:pPr>
              <w:ind w:left="0" w:leftChars="0"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144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1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1945.01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5"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533" w:type="dxa"/>
            <w:gridSpan w:val="11"/>
            <w:tcBorders>
              <w:top w:val="single" w:color="000000" w:sz="4" w:space="0"/>
              <w:left w:val="nil"/>
              <w:bottom w:val="single" w:color="000000" w:sz="4" w:space="0"/>
              <w:right w:val="single" w:color="000000" w:sz="4" w:space="0"/>
            </w:tcBorders>
            <w:vAlign w:val="top"/>
          </w:tcPr>
          <w:p>
            <w:pPr>
              <w:ind w:left="0" w:leftChars="0" w:firstLine="0" w:firstLineChars="0"/>
              <w:jc w:val="left"/>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保障部门正常运转，改善医疗环境，提升医疗服务水平，满足病患看病需求，进一步扩大医院规模，最大程度上容纳病患，降低看病难的现状。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9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6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1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24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44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1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bl>
    <w:tbl>
      <w:tblPr>
        <w:tblStyle w:val="6"/>
        <w:tblpPr w:leftFromText="180" w:rightFromText="180" w:vertAnchor="text" w:horzAnchor="page" w:tblpX="940" w:tblpY="3061"/>
        <w:tblOverlap w:val="never"/>
        <w:tblW w:w="10564" w:type="dxa"/>
        <w:tblInd w:w="0" w:type="dxa"/>
        <w:tblLayout w:type="fixed"/>
        <w:tblCellMar>
          <w:top w:w="0" w:type="dxa"/>
          <w:left w:w="0" w:type="dxa"/>
          <w:bottom w:w="0" w:type="dxa"/>
          <w:right w:w="0" w:type="dxa"/>
        </w:tblCellMar>
      </w:tblPr>
      <w:tblGrid>
        <w:gridCol w:w="953"/>
        <w:gridCol w:w="1110"/>
        <w:gridCol w:w="2040"/>
        <w:gridCol w:w="1200"/>
        <w:gridCol w:w="1035"/>
        <w:gridCol w:w="780"/>
        <w:gridCol w:w="840"/>
        <w:gridCol w:w="1410"/>
        <w:gridCol w:w="1196"/>
      </w:tblGrid>
      <w:tr>
        <w:tblPrEx>
          <w:tblLayout w:type="fixed"/>
          <w:tblCellMar>
            <w:top w:w="0" w:type="dxa"/>
            <w:left w:w="0" w:type="dxa"/>
            <w:bottom w:w="0" w:type="dxa"/>
            <w:right w:w="0" w:type="dxa"/>
          </w:tblCellMar>
        </w:tblPrEx>
        <w:trPr>
          <w:trHeight w:val="600" w:hRule="atLeast"/>
        </w:trPr>
        <w:tc>
          <w:tcPr>
            <w:tcW w:w="95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110"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eastAsia="zh-CN" w:bidi="ar"/>
              </w:rPr>
              <w:t>门诊就诊人次</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eastAsia" w:ascii="宋体" w:hAnsi="宋体" w:cs="宋体"/>
                <w:color w:val="000000"/>
                <w:sz w:val="18"/>
                <w:szCs w:val="18"/>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80000人</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383"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vMerge w:val="continue"/>
            <w:tcBorders>
              <w:left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业务培训次数</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eastAsia" w:ascii="宋体" w:hAnsi="宋体" w:cs="宋体"/>
                <w:color w:val="000000"/>
                <w:sz w:val="18"/>
                <w:szCs w:val="18"/>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8次</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452"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eastAsia="zh-CN" w:bidi="ar"/>
              </w:rPr>
              <w:t>门诊就诊人次占比</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eastAsia" w:ascii="宋体" w:hAnsi="宋体" w:cs="宋体"/>
                <w:color w:val="000000"/>
                <w:sz w:val="18"/>
                <w:szCs w:val="18"/>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80%</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452"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eastAsia="zh-CN" w:bidi="ar"/>
              </w:rPr>
              <w:t>业务培训合格率</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95%</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277"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eastAsia="zh-CN" w:bidi="ar"/>
              </w:rPr>
              <w:t>项目成本控制率</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180" w:firstLineChars="10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eastAsia="zh-CN"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20%</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按完成比例赋分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317"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kern w:val="0"/>
                <w:sz w:val="18"/>
                <w:szCs w:val="18"/>
                <w:lang w:bidi="ar"/>
              </w:rPr>
            </w:pP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kern w:val="0"/>
                <w:sz w:val="15"/>
                <w:szCs w:val="15"/>
                <w:lang w:bidi="ar"/>
              </w:rPr>
            </w:pPr>
            <w:r>
              <w:rPr>
                <w:rFonts w:hint="eastAsia" w:ascii="宋体" w:hAnsi="宋体" w:cs="宋体"/>
                <w:color w:val="000000"/>
                <w:kern w:val="0"/>
                <w:sz w:val="15"/>
                <w:szCs w:val="15"/>
                <w:lang w:bidi="ar"/>
              </w:rPr>
              <w:t>/</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89"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社会成本指标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52" w:hRule="atLeast"/>
        </w:trPr>
        <w:tc>
          <w:tcPr>
            <w:tcW w:w="9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生态成本指标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乡镇卫生院公共服务质量</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both"/>
              <w:textAlignment w:val="center"/>
              <w:rPr>
                <w:rFonts w:hint="eastAsia" w:ascii="宋体" w:hAnsi="宋体" w:cs="宋体"/>
                <w:color w:val="000000"/>
                <w:sz w:val="18"/>
                <w:szCs w:val="18"/>
              </w:rPr>
            </w:pPr>
            <w:r>
              <w:rPr>
                <w:rFonts w:hint="eastAsia" w:ascii="宋体" w:hAnsi="宋体" w:cs="宋体"/>
                <w:color w:val="000000"/>
                <w:kern w:val="0"/>
                <w:sz w:val="18"/>
                <w:szCs w:val="18"/>
                <w:lang w:eastAsia="zh-CN" w:bidi="ar"/>
              </w:rPr>
              <w:t>较高</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both"/>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按评判等级赋分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374" w:hRule="atLeast"/>
        </w:trPr>
        <w:tc>
          <w:tcPr>
            <w:tcW w:w="953" w:type="dxa"/>
            <w:vMerge w:val="restart"/>
            <w:tcBorders>
              <w:top w:val="single" w:color="000000" w:sz="4" w:space="0"/>
              <w:left w:val="single" w:color="000000" w:sz="4" w:space="0"/>
              <w:bottom w:val="nil"/>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507" w:hRule="atLeast"/>
        </w:trPr>
        <w:tc>
          <w:tcPr>
            <w:tcW w:w="953"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both"/>
              <w:textAlignment w:val="center"/>
              <w:rPr>
                <w:rFonts w:hint="eastAsia" w:ascii="宋体" w:hAnsi="宋体" w:eastAsia="仿宋_GB2312" w:cs="宋体"/>
                <w:color w:val="000000"/>
                <w:sz w:val="18"/>
                <w:szCs w:val="18"/>
                <w:lang w:eastAsia="zh-CN"/>
              </w:rPr>
            </w:pP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both"/>
              <w:textAlignment w:val="center"/>
              <w:rPr>
                <w:rFonts w:hint="eastAsia" w:ascii="宋体" w:hAnsi="宋体" w:cs="宋体"/>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p>
        </w:tc>
      </w:tr>
      <w:tr>
        <w:tblPrEx>
          <w:tblLayout w:type="fixed"/>
          <w:tblCellMar>
            <w:top w:w="0" w:type="dxa"/>
            <w:left w:w="0" w:type="dxa"/>
            <w:bottom w:w="0" w:type="dxa"/>
            <w:right w:w="0" w:type="dxa"/>
          </w:tblCellMar>
        </w:tblPrEx>
        <w:trPr>
          <w:trHeight w:val="392" w:hRule="atLeast"/>
        </w:trPr>
        <w:tc>
          <w:tcPr>
            <w:tcW w:w="953"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辖区居民满意度</w:t>
            </w: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both"/>
              <w:textAlignment w:val="center"/>
              <w:rPr>
                <w:rFonts w:hint="eastAsia" w:ascii="宋体" w:hAnsi="宋体" w:cs="宋体"/>
                <w:color w:val="000000"/>
                <w:sz w:val="18"/>
                <w:szCs w:val="18"/>
              </w:rPr>
            </w:pPr>
            <w:r>
              <w:rPr>
                <w:rFonts w:ascii="Arial" w:hAnsi="Arial" w:cs="Arial"/>
                <w:color w:val="000000"/>
                <w:kern w:val="0"/>
                <w:sz w:val="18"/>
                <w:szCs w:val="18"/>
                <w:lang w:bidi="ar"/>
              </w:rPr>
              <w:t>≥</w:t>
            </w:r>
            <w:r>
              <w:rPr>
                <w:rFonts w:hint="eastAsia" w:ascii="宋体" w:hAnsi="宋体" w:cs="宋体"/>
                <w:color w:val="000000"/>
                <w:kern w:val="0"/>
                <w:sz w:val="18"/>
                <w:szCs w:val="18"/>
                <w:lang w:bidi="ar"/>
              </w:rPr>
              <w:t>95%</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both"/>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r>
              <w:rPr>
                <w:rFonts w:hint="eastAsia" w:ascii="宋体" w:hAnsi="宋体" w:cs="宋体"/>
                <w:color w:val="000000"/>
                <w:kern w:val="0"/>
                <w:sz w:val="15"/>
                <w:szCs w:val="15"/>
                <w:lang w:bidi="ar"/>
              </w:rPr>
              <w:t>按满意度赋分</w:t>
            </w: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tblPrEx>
          <w:tblLayout w:type="fixed"/>
          <w:tblCellMar>
            <w:top w:w="0" w:type="dxa"/>
            <w:left w:w="0" w:type="dxa"/>
            <w:bottom w:w="0" w:type="dxa"/>
            <w:right w:w="0" w:type="dxa"/>
          </w:tblCellMar>
        </w:tblPrEx>
        <w:trPr>
          <w:trHeight w:val="462" w:hRule="atLeast"/>
        </w:trPr>
        <w:tc>
          <w:tcPr>
            <w:tcW w:w="95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1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2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both"/>
              <w:textAlignment w:val="center"/>
              <w:rPr>
                <w:rFonts w:ascii="Arial" w:hAnsi="Arial" w:cs="Arial"/>
                <w:color w:val="000000"/>
                <w:sz w:val="18"/>
                <w:szCs w:val="18"/>
              </w:rPr>
            </w:pP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left="0" w:leftChars="0" w:firstLine="0" w:firstLineChars="0"/>
              <w:jc w:val="both"/>
              <w:textAlignment w:val="center"/>
              <w:rPr>
                <w:rFonts w:hint="eastAsia" w:ascii="宋体" w:hAnsi="宋体" w:cs="宋体"/>
                <w:color w:val="000000"/>
                <w:sz w:val="18"/>
                <w:szCs w:val="18"/>
              </w:rPr>
            </w:pPr>
          </w:p>
        </w:tc>
        <w:tc>
          <w:tcPr>
            <w:tcW w:w="7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Arial" w:hAnsi="Arial" w:cs="Arial"/>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p>
        </w:tc>
        <w:tc>
          <w:tcPr>
            <w:tcW w:w="141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5"/>
                <w:szCs w:val="15"/>
              </w:rPr>
            </w:pPr>
          </w:p>
        </w:tc>
        <w:tc>
          <w:tcPr>
            <w:tcW w:w="119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color w:val="000000"/>
                <w:sz w:val="18"/>
                <w:szCs w:val="18"/>
              </w:rPr>
            </w:pPr>
          </w:p>
        </w:tc>
      </w:tr>
    </w:tbl>
    <w:p>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jc w:val="left"/>
        <w:textAlignment w:val="auto"/>
        <w:outlineLvl w:val="9"/>
        <w:rPr>
          <w:rFonts w:hint="eastAsia" w:ascii="黑体" w:hAnsi="黑体" w:eastAsia="黑体"/>
          <w:kern w:val="0"/>
          <w:sz w:val="32"/>
          <w:szCs w:val="32"/>
          <w:highlight w:val="none"/>
          <w:lang w:val="en-US" w:eastAsia="zh-CN"/>
        </w:rPr>
      </w:pPr>
      <w:r>
        <w:rPr>
          <w:rFonts w:hint="eastAsia" w:ascii="黑体" w:hAnsi="黑体" w:eastAsia="黑体"/>
          <w:kern w:val="0"/>
          <w:sz w:val="32"/>
          <w:szCs w:val="32"/>
          <w:highlight w:val="none"/>
          <w:lang w:val="en-US" w:eastAsia="zh-CN"/>
        </w:rPr>
        <w:t>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jc w:val="left"/>
        <w:textAlignment w:val="auto"/>
        <w:outlineLvl w:val="9"/>
        <w:rPr>
          <w:rFonts w:hint="eastAsia" w:ascii="黑体" w:hAnsi="黑体" w:eastAsia="黑体"/>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，不公开绩效</w:t>
      </w:r>
      <w:bookmarkStart w:id="0" w:name="_GoBack"/>
      <w:bookmarkEnd w:id="0"/>
      <w:r>
        <w:rPr>
          <w:rFonts w:hint="eastAsia" w:ascii="仿宋_GB2312" w:hAnsi="仿宋_GB2312" w:eastAsia="仿宋_GB2312" w:cs="仿宋_GB2312"/>
          <w:color w:val="auto"/>
          <w:kern w:val="0"/>
          <w:sz w:val="32"/>
          <w:szCs w:val="32"/>
          <w:highlight w:val="none"/>
          <w:lang w:eastAsia="zh-CN"/>
        </w:rPr>
        <w:t>目标表</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呼图壁县城镇卫生院</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28</w:t>
      </w:r>
      <w:r>
        <w:rPr>
          <w:rFonts w:ascii="仿宋_GB2312" w:hAnsi="宋体" w:eastAsia="仿宋_GB2312" w:cs="宋体"/>
          <w:kern w:val="0"/>
          <w:sz w:val="32"/>
          <w:szCs w:val="32"/>
          <w:highlight w:val="none"/>
        </w:rPr>
        <w:t>日</w:t>
      </w:r>
    </w:p>
    <w:p>
      <w:pPr>
        <w:rPr>
          <w:highlight w:val="none"/>
        </w:rPr>
      </w:pPr>
    </w:p>
    <w:p/>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- 2 -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p>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- 56 -</w:t>
                    </w:r>
                    <w:r>
                      <w:fldChar w:fldCharType="end"/>
                    </w:r>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DEBC39"/>
    <w:multiLevelType w:val="singleLevel"/>
    <w:tmpl w:val="65DEBC39"/>
    <w:lvl w:ilvl="0" w:tentative="0">
      <w:start w:val="2"/>
      <w:numFmt w:val="decimal"/>
      <w:suff w:val="nothing"/>
      <w:lvlText w:val="%1."/>
      <w:lvlJc w:val="left"/>
    </w:lvl>
  </w:abstractNum>
  <w:abstractNum w:abstractNumId="1">
    <w:nsid w:val="65E1B90C"/>
    <w:multiLevelType w:val="singleLevel"/>
    <w:tmpl w:val="65E1B90C"/>
    <w:lvl w:ilvl="0" w:tentative="0">
      <w:start w:val="5"/>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NmE1Zjg0ZWVlNzM3NmZkODJmNDMzNmMwZThiMzUifQ=="/>
  </w:docVars>
  <w:rsids>
    <w:rsidRoot w:val="10587512"/>
    <w:rsid w:val="003034B3"/>
    <w:rsid w:val="00A23A98"/>
    <w:rsid w:val="00CB33E9"/>
    <w:rsid w:val="00EB485E"/>
    <w:rsid w:val="00EE2224"/>
    <w:rsid w:val="01567DFC"/>
    <w:rsid w:val="02124599"/>
    <w:rsid w:val="04267B2D"/>
    <w:rsid w:val="05392F65"/>
    <w:rsid w:val="05397FD9"/>
    <w:rsid w:val="070E6657"/>
    <w:rsid w:val="075755CC"/>
    <w:rsid w:val="08450B28"/>
    <w:rsid w:val="090614A3"/>
    <w:rsid w:val="09884037"/>
    <w:rsid w:val="0A570D1A"/>
    <w:rsid w:val="0AD57F2B"/>
    <w:rsid w:val="0B0C512F"/>
    <w:rsid w:val="0B247F12"/>
    <w:rsid w:val="0BF65E67"/>
    <w:rsid w:val="0CBC01F1"/>
    <w:rsid w:val="0CCD643C"/>
    <w:rsid w:val="0D2D7899"/>
    <w:rsid w:val="0D6E5FD0"/>
    <w:rsid w:val="0E8E41A6"/>
    <w:rsid w:val="0E9208E7"/>
    <w:rsid w:val="0FC059D0"/>
    <w:rsid w:val="10587512"/>
    <w:rsid w:val="10916BDA"/>
    <w:rsid w:val="10CE3D97"/>
    <w:rsid w:val="119123CB"/>
    <w:rsid w:val="12177AE8"/>
    <w:rsid w:val="122B347A"/>
    <w:rsid w:val="12813524"/>
    <w:rsid w:val="135F6AE0"/>
    <w:rsid w:val="14573773"/>
    <w:rsid w:val="15003ED7"/>
    <w:rsid w:val="159127F3"/>
    <w:rsid w:val="1697741D"/>
    <w:rsid w:val="16E63983"/>
    <w:rsid w:val="16F523D2"/>
    <w:rsid w:val="1732414C"/>
    <w:rsid w:val="198A622C"/>
    <w:rsid w:val="1A0A598D"/>
    <w:rsid w:val="1A897CA1"/>
    <w:rsid w:val="1AA2229B"/>
    <w:rsid w:val="1AAD278C"/>
    <w:rsid w:val="1ACD024D"/>
    <w:rsid w:val="1B19380B"/>
    <w:rsid w:val="1BEB54C3"/>
    <w:rsid w:val="1C3C6084"/>
    <w:rsid w:val="1CEB6DC6"/>
    <w:rsid w:val="1D3E1AFE"/>
    <w:rsid w:val="1E0254F7"/>
    <w:rsid w:val="1EB61656"/>
    <w:rsid w:val="20DD55C0"/>
    <w:rsid w:val="20F16D07"/>
    <w:rsid w:val="210A73C4"/>
    <w:rsid w:val="222B0177"/>
    <w:rsid w:val="22DB78DD"/>
    <w:rsid w:val="241646E9"/>
    <w:rsid w:val="244D65B8"/>
    <w:rsid w:val="24647D3D"/>
    <w:rsid w:val="2492221D"/>
    <w:rsid w:val="25AC7835"/>
    <w:rsid w:val="26B4291F"/>
    <w:rsid w:val="26E769FA"/>
    <w:rsid w:val="27333AAA"/>
    <w:rsid w:val="279839DD"/>
    <w:rsid w:val="279A5C7F"/>
    <w:rsid w:val="27BC664A"/>
    <w:rsid w:val="27F014AC"/>
    <w:rsid w:val="293B2E83"/>
    <w:rsid w:val="296D7A2A"/>
    <w:rsid w:val="29FE6939"/>
    <w:rsid w:val="2A012DF7"/>
    <w:rsid w:val="2AFC4894"/>
    <w:rsid w:val="2B863FD1"/>
    <w:rsid w:val="2C4F6B13"/>
    <w:rsid w:val="2C6C2ADD"/>
    <w:rsid w:val="2D480265"/>
    <w:rsid w:val="2D977453"/>
    <w:rsid w:val="2DBC0898"/>
    <w:rsid w:val="2DC77B22"/>
    <w:rsid w:val="2E650BE3"/>
    <w:rsid w:val="2E744B69"/>
    <w:rsid w:val="2EF22236"/>
    <w:rsid w:val="2F693F33"/>
    <w:rsid w:val="2FE512E9"/>
    <w:rsid w:val="30A321AF"/>
    <w:rsid w:val="31C57877"/>
    <w:rsid w:val="32DB78A3"/>
    <w:rsid w:val="332D796C"/>
    <w:rsid w:val="337D733B"/>
    <w:rsid w:val="36A97E37"/>
    <w:rsid w:val="36E54F51"/>
    <w:rsid w:val="370B4D5B"/>
    <w:rsid w:val="37A038B4"/>
    <w:rsid w:val="37D57F21"/>
    <w:rsid w:val="3AB72875"/>
    <w:rsid w:val="3AB82839"/>
    <w:rsid w:val="3B3E7087"/>
    <w:rsid w:val="3B5749BA"/>
    <w:rsid w:val="3F654242"/>
    <w:rsid w:val="3FD572C8"/>
    <w:rsid w:val="3FDF4D23"/>
    <w:rsid w:val="40647741"/>
    <w:rsid w:val="40705B64"/>
    <w:rsid w:val="40883794"/>
    <w:rsid w:val="420E7B3E"/>
    <w:rsid w:val="43383FD8"/>
    <w:rsid w:val="43C26223"/>
    <w:rsid w:val="43D8307E"/>
    <w:rsid w:val="46251CFD"/>
    <w:rsid w:val="46CD402C"/>
    <w:rsid w:val="46CE3131"/>
    <w:rsid w:val="46E1733F"/>
    <w:rsid w:val="485F4034"/>
    <w:rsid w:val="48891E69"/>
    <w:rsid w:val="48AB3143"/>
    <w:rsid w:val="494F7907"/>
    <w:rsid w:val="49E67881"/>
    <w:rsid w:val="4A9863C3"/>
    <w:rsid w:val="4BD2674B"/>
    <w:rsid w:val="4BF51E0A"/>
    <w:rsid w:val="4C0055E5"/>
    <w:rsid w:val="4C0E43F1"/>
    <w:rsid w:val="4C3677AE"/>
    <w:rsid w:val="4C3C43A5"/>
    <w:rsid w:val="4C4A2FC4"/>
    <w:rsid w:val="4C706B3A"/>
    <w:rsid w:val="4CC12DB2"/>
    <w:rsid w:val="4D1213F4"/>
    <w:rsid w:val="4D763F07"/>
    <w:rsid w:val="4DA35408"/>
    <w:rsid w:val="4E855788"/>
    <w:rsid w:val="4ED46312"/>
    <w:rsid w:val="4FE73C65"/>
    <w:rsid w:val="500A731A"/>
    <w:rsid w:val="51A14E04"/>
    <w:rsid w:val="51C15CED"/>
    <w:rsid w:val="52285DEB"/>
    <w:rsid w:val="525D1DF2"/>
    <w:rsid w:val="52AD62F0"/>
    <w:rsid w:val="52EA4933"/>
    <w:rsid w:val="53481B88"/>
    <w:rsid w:val="534C0452"/>
    <w:rsid w:val="539D605A"/>
    <w:rsid w:val="53A72751"/>
    <w:rsid w:val="53F1414F"/>
    <w:rsid w:val="542B782F"/>
    <w:rsid w:val="546308FE"/>
    <w:rsid w:val="549C2D1B"/>
    <w:rsid w:val="555C4D8C"/>
    <w:rsid w:val="55CB4142"/>
    <w:rsid w:val="56BE2ADB"/>
    <w:rsid w:val="57484BC6"/>
    <w:rsid w:val="57771AB4"/>
    <w:rsid w:val="57A37B7D"/>
    <w:rsid w:val="59952A03"/>
    <w:rsid w:val="59D552A7"/>
    <w:rsid w:val="5A5D3B52"/>
    <w:rsid w:val="5B5E7713"/>
    <w:rsid w:val="5DFD2BE7"/>
    <w:rsid w:val="5E6A0DDE"/>
    <w:rsid w:val="5F2346ED"/>
    <w:rsid w:val="5FD42F5B"/>
    <w:rsid w:val="60A37AC8"/>
    <w:rsid w:val="61086613"/>
    <w:rsid w:val="610B28D0"/>
    <w:rsid w:val="62D1387E"/>
    <w:rsid w:val="63173850"/>
    <w:rsid w:val="63B755DE"/>
    <w:rsid w:val="63FA7E34"/>
    <w:rsid w:val="6401416D"/>
    <w:rsid w:val="6408782B"/>
    <w:rsid w:val="644828DE"/>
    <w:rsid w:val="64564815"/>
    <w:rsid w:val="64D6685C"/>
    <w:rsid w:val="65322CBF"/>
    <w:rsid w:val="65642F35"/>
    <w:rsid w:val="661E5574"/>
    <w:rsid w:val="662B50C6"/>
    <w:rsid w:val="6784105A"/>
    <w:rsid w:val="67A05F34"/>
    <w:rsid w:val="68CC52CB"/>
    <w:rsid w:val="68DE4FFE"/>
    <w:rsid w:val="694B58D7"/>
    <w:rsid w:val="69CE4E15"/>
    <w:rsid w:val="6A296EF9"/>
    <w:rsid w:val="6A643835"/>
    <w:rsid w:val="6B7F3246"/>
    <w:rsid w:val="6BFA50F3"/>
    <w:rsid w:val="6D0D1F78"/>
    <w:rsid w:val="6E8470F6"/>
    <w:rsid w:val="6EF07839"/>
    <w:rsid w:val="6F63000B"/>
    <w:rsid w:val="7018160C"/>
    <w:rsid w:val="7027099B"/>
    <w:rsid w:val="72282DB3"/>
    <w:rsid w:val="72352773"/>
    <w:rsid w:val="72B56DCF"/>
    <w:rsid w:val="72B77E76"/>
    <w:rsid w:val="72C27AAD"/>
    <w:rsid w:val="73000550"/>
    <w:rsid w:val="73825A43"/>
    <w:rsid w:val="73C17C7E"/>
    <w:rsid w:val="74DF2611"/>
    <w:rsid w:val="750C5DE0"/>
    <w:rsid w:val="75830D6E"/>
    <w:rsid w:val="75B570E6"/>
    <w:rsid w:val="75B703C3"/>
    <w:rsid w:val="75EA65FD"/>
    <w:rsid w:val="75FC0432"/>
    <w:rsid w:val="768819CE"/>
    <w:rsid w:val="76BD3E6A"/>
    <w:rsid w:val="77213339"/>
    <w:rsid w:val="77CE17CA"/>
    <w:rsid w:val="780A1873"/>
    <w:rsid w:val="78211FD2"/>
    <w:rsid w:val="787D11B8"/>
    <w:rsid w:val="792C5912"/>
    <w:rsid w:val="79654A28"/>
    <w:rsid w:val="7A01395D"/>
    <w:rsid w:val="7A306048"/>
    <w:rsid w:val="7CCF3B86"/>
    <w:rsid w:val="7D7605B1"/>
    <w:rsid w:val="7DB61BDD"/>
    <w:rsid w:val="7E695E42"/>
    <w:rsid w:val="7E821E36"/>
    <w:rsid w:val="7E8B30DA"/>
    <w:rsid w:val="7F910F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spacing w:line="240" w:lineRule="atLeast"/>
      <w:jc w:val="center"/>
      <w:outlineLvl w:val="1"/>
    </w:pPr>
    <w:rPr>
      <w:rFonts w:ascii="Times New Roman" w:hAnsi="Times New Roman"/>
      <w:sz w:val="28"/>
    </w:rPr>
  </w:style>
  <w:style w:type="character" w:default="1" w:styleId="8">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font11"/>
    <w:basedOn w:val="8"/>
    <w:qFormat/>
    <w:uiPriority w:val="0"/>
    <w:rPr>
      <w:rFonts w:hint="eastAsia" w:ascii="宋体" w:hAnsi="宋体" w:eastAsia="宋体" w:cs="宋体"/>
      <w:color w:val="000000"/>
      <w:sz w:val="24"/>
      <w:szCs w:val="24"/>
      <w:u w:val="none"/>
    </w:rPr>
  </w:style>
  <w:style w:type="character" w:customStyle="1" w:styleId="10">
    <w:name w:val="font51"/>
    <w:basedOn w:val="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2024-07-18T02:43:04Z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6B92E19E160A41BEACD8E61D503A1D99_13</vt:lpwstr>
  </property>
</Properties>
</file>