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呼图壁县第一小学</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2024年预算公开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hint="eastAsia"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ascii="仿宋_GB2312" w:hAnsi="仿宋_GB2312" w:eastAsia="仿宋_GB2312" w:cs="仿宋_GB2312"/>
          <w:b/>
          <w:kern w:val="0"/>
          <w:sz w:val="32"/>
          <w:szCs w:val="32"/>
        </w:rPr>
        <w:t>2024</w:t>
      </w:r>
      <w:r>
        <w:rPr>
          <w:rFonts w:hint="eastAsia" w:ascii="仿宋_GB2312" w:hAnsi="仿宋_GB2312" w:eastAsia="仿宋_GB2312" w:cs="仿宋_GB2312"/>
          <w:b/>
          <w:kern w:val="0"/>
          <w:sz w:val="32"/>
          <w:szCs w:val="32"/>
        </w:rPr>
        <w:t>年呼图壁县第一小学概况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2024年呼图壁县第一小学预算公开表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w:t>
      </w:r>
      <w:bookmarkStart w:id="0" w:name="_Hlk160608663"/>
      <w:r>
        <w:rPr>
          <w:rFonts w:hint="eastAsia" w:ascii="仿宋_GB2312" w:hAnsi="仿宋_GB2312" w:eastAsia="仿宋_GB2312" w:cs="仿宋_GB2312"/>
          <w:kern w:val="0"/>
          <w:sz w:val="32"/>
          <w:szCs w:val="32"/>
        </w:rPr>
        <w:t>呼图壁县第一小学</w:t>
      </w:r>
      <w:bookmarkEnd w:id="0"/>
      <w:r>
        <w:rPr>
          <w:rFonts w:hint="eastAsia" w:ascii="仿宋_GB2312" w:hAnsi="仿宋_GB2312" w:eastAsia="仿宋_GB2312" w:cs="仿宋_GB2312"/>
          <w:kern w:val="0"/>
          <w:sz w:val="32"/>
          <w:szCs w:val="32"/>
        </w:rPr>
        <w:t>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二、呼图壁县第一小学收入总体情况表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三、呼图壁县第一小学支出总体情况表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w:t>
      </w:r>
      <w:r>
        <w:rPr>
          <w:rFonts w:hint="eastAsia" w:ascii="仿宋_GB2312" w:hAnsi="仿宋_GB2312" w:eastAsia="仿宋_GB2312" w:cs="仿宋_GB2312"/>
          <w:kern w:val="0"/>
          <w:sz w:val="32"/>
          <w:szCs w:val="32"/>
          <w:lang w:eastAsia="zh-Hans"/>
        </w:rPr>
        <w:t>上年结转</w:t>
      </w:r>
      <w:r>
        <w:rPr>
          <w:rFonts w:hint="eastAsia" w:ascii="仿宋_GB2312" w:hAnsi="仿宋_GB2312" w:eastAsia="仿宋_GB2312" w:cs="仿宋_GB2312"/>
          <w:kern w:val="0"/>
          <w:sz w:val="32"/>
          <w:szCs w:val="32"/>
        </w:rPr>
        <w:t>结余</w:t>
      </w:r>
      <w:r>
        <w:rPr>
          <w:rFonts w:hint="eastAsia" w:ascii="仿宋_GB2312" w:hAnsi="仿宋_GB2312" w:eastAsia="仿宋_GB2312" w:cs="仿宋_GB2312"/>
          <w:kern w:val="0"/>
          <w:sz w:val="32"/>
          <w:szCs w:val="32"/>
          <w:lang w:eastAsia="zh-Hans"/>
        </w:rPr>
        <w:t>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2024年呼图壁县第一小学预算情况说明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w:t>
      </w:r>
      <w:r>
        <w:rPr>
          <w:rFonts w:ascii="仿宋_GB2312" w:hAnsi="仿宋_GB2312" w:eastAsia="仿宋_GB2312" w:cs="仿宋_GB2312"/>
          <w:kern w:val="0"/>
          <w:sz w:val="32"/>
          <w:szCs w:val="32"/>
        </w:rPr>
        <w:t>呼图壁县第一小学</w:t>
      </w:r>
      <w:r>
        <w:rPr>
          <w:rFonts w:hint="eastAsia" w:ascii="仿宋_GB2312" w:hAnsi="仿宋_GB2312" w:eastAsia="仿宋_GB2312" w:cs="仿宋_GB2312"/>
          <w:kern w:val="0"/>
          <w:sz w:val="32"/>
          <w:szCs w:val="32"/>
        </w:rPr>
        <w:t>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w:t>
      </w:r>
      <w:r>
        <w:rPr>
          <w:rFonts w:ascii="仿宋_GB2312" w:hAnsi="仿宋_GB2312" w:eastAsia="仿宋_GB2312" w:cs="仿宋_GB2312"/>
          <w:kern w:val="0"/>
          <w:sz w:val="32"/>
          <w:szCs w:val="32"/>
        </w:rPr>
        <w:t>呼图壁县第一小学</w:t>
      </w:r>
      <w:r>
        <w:rPr>
          <w:rFonts w:hint="eastAsia" w:ascii="仿宋_GB2312" w:hAnsi="仿宋_GB2312" w:eastAsia="仿宋_GB2312" w:cs="仿宋_GB2312"/>
          <w:kern w:val="0"/>
          <w:sz w:val="32"/>
          <w:szCs w:val="32"/>
        </w:rPr>
        <w:t>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w:t>
      </w:r>
      <w:r>
        <w:rPr>
          <w:rFonts w:ascii="仿宋_GB2312" w:hAnsi="仿宋_GB2312" w:eastAsia="仿宋_GB2312" w:cs="仿宋_GB2312"/>
          <w:kern w:val="0"/>
          <w:sz w:val="32"/>
          <w:szCs w:val="32"/>
        </w:rPr>
        <w:t>呼图壁县第一小学</w:t>
      </w:r>
      <w:r>
        <w:rPr>
          <w:rFonts w:hint="eastAsia" w:ascii="仿宋_GB2312" w:hAnsi="仿宋_GB2312" w:eastAsia="仿宋_GB2312" w:cs="仿宋_GB2312"/>
          <w:kern w:val="0"/>
          <w:sz w:val="32"/>
          <w:szCs w:val="32"/>
        </w:rPr>
        <w:t>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ascii="仿宋_GB2312" w:hAnsi="仿宋_GB2312" w:eastAsia="仿宋_GB2312" w:cs="仿宋_GB2312"/>
          <w:kern w:val="0"/>
          <w:sz w:val="32"/>
          <w:szCs w:val="32"/>
        </w:rPr>
        <w:t>呼图壁县第一小学</w:t>
      </w:r>
      <w:r>
        <w:rPr>
          <w:rFonts w:hint="eastAsia" w:ascii="仿宋_GB2312" w:hAnsi="仿宋_GB2312" w:eastAsia="仿宋_GB2312" w:cs="仿宋_GB2312"/>
          <w:bCs/>
          <w:kern w:val="0"/>
          <w:sz w:val="32"/>
          <w:szCs w:val="32"/>
        </w:rPr>
        <w:t>2024年财政拨款收支预算情况的总体说明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ascii="仿宋_GB2312" w:hAnsi="仿宋_GB2312" w:eastAsia="仿宋_GB2312" w:cs="仿宋_GB2312"/>
          <w:kern w:val="0"/>
          <w:sz w:val="32"/>
          <w:szCs w:val="32"/>
        </w:rPr>
        <w:t>呼图壁县第一小学</w:t>
      </w:r>
      <w:r>
        <w:rPr>
          <w:rFonts w:hint="eastAsia" w:ascii="仿宋_GB2312" w:hAnsi="仿宋_GB2312" w:eastAsia="仿宋_GB2312" w:cs="仿宋_GB2312"/>
          <w:spacing w:val="-6"/>
          <w:kern w:val="0"/>
          <w:sz w:val="32"/>
          <w:szCs w:val="32"/>
        </w:rPr>
        <w:t>2024年一般公共预算当年拨款情况说明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ascii="仿宋_GB2312" w:hAnsi="仿宋_GB2312" w:eastAsia="仿宋_GB2312" w:cs="仿宋_GB2312"/>
          <w:kern w:val="0"/>
          <w:sz w:val="32"/>
          <w:szCs w:val="32"/>
        </w:rPr>
        <w:t>呼图壁县第一小学</w:t>
      </w:r>
      <w:r>
        <w:rPr>
          <w:rFonts w:hint="eastAsia" w:ascii="仿宋_GB2312" w:hAnsi="仿宋_GB2312" w:eastAsia="仿宋_GB2312" w:cs="仿宋_GB2312"/>
          <w:spacing w:val="-6"/>
          <w:kern w:val="0"/>
          <w:sz w:val="32"/>
          <w:szCs w:val="32"/>
        </w:rPr>
        <w:t>2024年一般公共预算基本支出情况说明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ascii="仿宋_GB2312" w:hAnsi="仿宋_GB2312" w:eastAsia="仿宋_GB2312" w:cs="仿宋_GB2312"/>
          <w:kern w:val="0"/>
          <w:sz w:val="32"/>
          <w:szCs w:val="32"/>
        </w:rPr>
        <w:t>呼图壁县第一小学</w:t>
      </w:r>
      <w:r>
        <w:rPr>
          <w:rFonts w:hint="eastAsia" w:ascii="仿宋_GB2312" w:hAnsi="仿宋_GB2312" w:eastAsia="仿宋_GB2312" w:cs="仿宋_GB2312"/>
          <w:spacing w:val="-6"/>
          <w:kern w:val="0"/>
          <w:sz w:val="32"/>
          <w:szCs w:val="32"/>
        </w:rPr>
        <w:t>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、关于</w:t>
      </w:r>
      <w:r>
        <w:rPr>
          <w:rFonts w:ascii="仿宋_GB2312" w:hAnsi="仿宋_GB2312" w:eastAsia="仿宋_GB2312" w:cs="仿宋_GB2312"/>
          <w:kern w:val="0"/>
          <w:sz w:val="32"/>
          <w:szCs w:val="32"/>
        </w:rPr>
        <w:t>呼图壁县第一小学</w:t>
      </w:r>
      <w:r>
        <w:rPr>
          <w:rFonts w:hint="eastAsia" w:ascii="仿宋_GB2312" w:hAnsi="仿宋_GB2312" w:eastAsia="仿宋_GB2312" w:cs="仿宋_GB2312"/>
          <w:kern w:val="0"/>
          <w:sz w:val="32"/>
          <w:szCs w:val="32"/>
        </w:rPr>
        <w:t>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关于</w:t>
      </w:r>
      <w:r>
        <w:rPr>
          <w:rFonts w:ascii="仿宋_GB2312" w:hAnsi="仿宋_GB2312" w:eastAsia="仿宋_GB2312" w:cs="仿宋_GB2312"/>
          <w:kern w:val="0"/>
          <w:sz w:val="32"/>
          <w:szCs w:val="32"/>
        </w:rPr>
        <w:t>呼图壁县第一小学</w:t>
      </w:r>
      <w:r>
        <w:rPr>
          <w:rFonts w:hint="eastAsia" w:ascii="仿宋_GB2312" w:hAnsi="仿宋_GB2312" w:eastAsia="仿宋_GB2312" w:cs="仿宋_GB2312"/>
          <w:kern w:val="0"/>
          <w:sz w:val="32"/>
          <w:szCs w:val="32"/>
        </w:rPr>
        <w:t>2024年国有资本经营预算拨款情况说明</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w:t>
      </w:r>
      <w:r>
        <w:rPr>
          <w:rFonts w:ascii="仿宋_GB2312" w:hAnsi="仿宋_GB2312" w:eastAsia="仿宋_GB2312" w:cs="仿宋_GB2312"/>
          <w:kern w:val="0"/>
          <w:sz w:val="32"/>
          <w:szCs w:val="32"/>
        </w:rPr>
        <w:t>呼图壁县第一小学</w:t>
      </w:r>
      <w:r>
        <w:rPr>
          <w:rFonts w:hint="eastAsia" w:ascii="仿宋_GB2312" w:hAnsi="仿宋_GB2312" w:eastAsia="仿宋_GB2312" w:cs="仿宋_GB2312"/>
          <w:kern w:val="0"/>
          <w:sz w:val="32"/>
          <w:szCs w:val="32"/>
        </w:rPr>
        <w:t>2024年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Hans"/>
        </w:rPr>
        <w:t>一</w:t>
      </w:r>
      <w:r>
        <w:rPr>
          <w:rFonts w:hint="eastAsia" w:ascii="仿宋_GB2312" w:hAnsi="仿宋_GB2312" w:eastAsia="仿宋_GB2312" w:cs="仿宋_GB2312"/>
          <w:kern w:val="0"/>
          <w:sz w:val="32"/>
          <w:szCs w:val="32"/>
        </w:rPr>
        <w:t>、关于</w:t>
      </w:r>
      <w:r>
        <w:rPr>
          <w:rFonts w:ascii="仿宋_GB2312" w:hAnsi="仿宋_GB2312" w:eastAsia="仿宋_GB2312" w:cs="仿宋_GB2312"/>
          <w:kern w:val="0"/>
          <w:sz w:val="32"/>
          <w:szCs w:val="32"/>
        </w:rPr>
        <w:t>呼图壁县第一小学</w:t>
      </w:r>
      <w:r>
        <w:rPr>
          <w:rFonts w:hint="eastAsia" w:ascii="仿宋_GB2312" w:hAnsi="仿宋_GB2312" w:eastAsia="仿宋_GB2312" w:cs="仿宋_GB2312"/>
          <w:kern w:val="0"/>
          <w:sz w:val="32"/>
          <w:szCs w:val="32"/>
        </w:rPr>
        <w:t>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呼图壁县第一小学概况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spacing w:before="51" w:line="333" w:lineRule="auto"/>
        <w:ind w:firstLine="650"/>
        <w:rPr>
          <w:rFonts w:ascii="仿宋_GB2312" w:hAnsi="宋体" w:eastAsia="仿宋_GB2312" w:cs="宋体"/>
          <w:bCs/>
          <w:kern w:val="0"/>
          <w:sz w:val="32"/>
          <w:szCs w:val="32"/>
        </w:rPr>
      </w:pPr>
      <w:r>
        <w:rPr>
          <w:rFonts w:ascii="仿宋" w:hAnsi="仿宋" w:eastAsia="仿宋" w:cs="仿宋"/>
          <w:spacing w:val="12"/>
          <w:sz w:val="31"/>
          <w:szCs w:val="31"/>
        </w:rPr>
        <w:t>我校</w:t>
      </w:r>
      <w:r>
        <w:rPr>
          <w:rFonts w:ascii="仿宋" w:hAnsi="仿宋" w:eastAsia="仿宋" w:cs="仿宋"/>
          <w:spacing w:val="6"/>
          <w:sz w:val="31"/>
          <w:szCs w:val="31"/>
        </w:rPr>
        <w:t>全面贯彻党的教育方针，深入实施素质教育，全面推进</w:t>
      </w:r>
      <w:r>
        <w:rPr>
          <w:rFonts w:ascii="仿宋" w:hAnsi="仿宋" w:eastAsia="仿宋" w:cs="仿宋"/>
          <w:sz w:val="31"/>
          <w:szCs w:val="31"/>
        </w:rPr>
        <w:t xml:space="preserve"> </w:t>
      </w:r>
      <w:r>
        <w:rPr>
          <w:rFonts w:ascii="仿宋" w:hAnsi="仿宋" w:eastAsia="仿宋" w:cs="仿宋"/>
          <w:spacing w:val="9"/>
          <w:sz w:val="31"/>
          <w:szCs w:val="31"/>
        </w:rPr>
        <w:t>基</w:t>
      </w:r>
      <w:r>
        <w:rPr>
          <w:rFonts w:ascii="仿宋" w:hAnsi="仿宋" w:eastAsia="仿宋" w:cs="仿宋"/>
          <w:spacing w:val="7"/>
          <w:sz w:val="31"/>
          <w:szCs w:val="31"/>
        </w:rPr>
        <w:t>础教育课程改革，遵循“以人为本，面向全体，培养特长，和</w:t>
      </w:r>
      <w:r>
        <w:rPr>
          <w:rFonts w:ascii="仿宋" w:hAnsi="仿宋" w:eastAsia="仿宋" w:cs="仿宋"/>
          <w:sz w:val="31"/>
          <w:szCs w:val="31"/>
        </w:rPr>
        <w:t xml:space="preserve"> </w:t>
      </w:r>
      <w:r>
        <w:rPr>
          <w:rFonts w:ascii="仿宋" w:hAnsi="仿宋" w:eastAsia="仿宋" w:cs="仿宋"/>
          <w:spacing w:val="9"/>
          <w:sz w:val="31"/>
          <w:szCs w:val="31"/>
        </w:rPr>
        <w:t>谐</w:t>
      </w:r>
      <w:r>
        <w:rPr>
          <w:rFonts w:ascii="仿宋" w:hAnsi="仿宋" w:eastAsia="仿宋" w:cs="仿宋"/>
          <w:spacing w:val="7"/>
          <w:sz w:val="31"/>
          <w:szCs w:val="31"/>
        </w:rPr>
        <w:t>发展”的办学思想，努力把学校办成一所现代化、高质量，学</w:t>
      </w:r>
      <w:r>
        <w:rPr>
          <w:rFonts w:ascii="仿宋" w:hAnsi="仿宋" w:eastAsia="仿宋" w:cs="仿宋"/>
          <w:sz w:val="31"/>
          <w:szCs w:val="31"/>
        </w:rPr>
        <w:t xml:space="preserve"> </w:t>
      </w:r>
      <w:r>
        <w:rPr>
          <w:rFonts w:ascii="仿宋" w:hAnsi="仿宋" w:eastAsia="仿宋" w:cs="仿宋"/>
          <w:spacing w:val="-1"/>
          <w:sz w:val="31"/>
          <w:szCs w:val="31"/>
        </w:rPr>
        <w:t>生向往、家长放心、社会声誉的好学校。以提高</w:t>
      </w:r>
      <w:r>
        <w:rPr>
          <w:rFonts w:ascii="仿宋" w:hAnsi="仿宋" w:eastAsia="仿宋" w:cs="仿宋"/>
          <w:sz w:val="31"/>
          <w:szCs w:val="31"/>
        </w:rPr>
        <w:t xml:space="preserve">教学质量为核心， </w:t>
      </w:r>
      <w:r>
        <w:rPr>
          <w:rFonts w:ascii="仿宋" w:hAnsi="仿宋" w:eastAsia="仿宋" w:cs="仿宋"/>
          <w:spacing w:val="9"/>
          <w:sz w:val="31"/>
          <w:szCs w:val="31"/>
        </w:rPr>
        <w:t>以</w:t>
      </w:r>
      <w:r>
        <w:rPr>
          <w:rFonts w:ascii="仿宋" w:hAnsi="仿宋" w:eastAsia="仿宋" w:cs="仿宋"/>
          <w:spacing w:val="7"/>
          <w:sz w:val="31"/>
          <w:szCs w:val="31"/>
        </w:rPr>
        <w:t>安全工作为重点，科学管理、依法管理、从严管理，加强学校</w:t>
      </w:r>
      <w:r>
        <w:rPr>
          <w:rFonts w:ascii="仿宋" w:hAnsi="仿宋" w:eastAsia="仿宋" w:cs="仿宋"/>
          <w:sz w:val="31"/>
          <w:szCs w:val="31"/>
        </w:rPr>
        <w:t xml:space="preserve"> </w:t>
      </w:r>
      <w:r>
        <w:rPr>
          <w:rFonts w:ascii="仿宋" w:hAnsi="仿宋" w:eastAsia="仿宋" w:cs="仿宋"/>
          <w:spacing w:val="16"/>
          <w:sz w:val="31"/>
          <w:szCs w:val="31"/>
        </w:rPr>
        <w:t>内</w:t>
      </w:r>
      <w:r>
        <w:rPr>
          <w:rFonts w:ascii="仿宋" w:hAnsi="仿宋" w:eastAsia="仿宋" w:cs="仿宋"/>
          <w:spacing w:val="12"/>
          <w:sz w:val="31"/>
          <w:szCs w:val="31"/>
        </w:rPr>
        <w:t>涵</w:t>
      </w:r>
      <w:r>
        <w:rPr>
          <w:rFonts w:ascii="仿宋" w:hAnsi="仿宋" w:eastAsia="仿宋" w:cs="仿宋"/>
          <w:spacing w:val="8"/>
          <w:sz w:val="31"/>
          <w:szCs w:val="31"/>
        </w:rPr>
        <w:t>建设，实施小学义务教育，促进基础教育发展。</w:t>
      </w:r>
    </w:p>
    <w:p>
      <w:pPr>
        <w:widowControl/>
        <w:spacing w:line="540" w:lineRule="exact"/>
        <w:ind w:firstLine="643" w:firstLineChars="200"/>
        <w:jc w:val="left"/>
        <w:rPr>
          <w:rFonts w:ascii="仿宋_GB2312" w:hAnsi="黑体" w:eastAsia="仿宋_GB2312" w:cs="宋体"/>
          <w:b/>
          <w:bCs/>
          <w:color w:val="FF0000"/>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呼图壁县第一小学无下属预算单位，下设 4个处室，分别是：</w:t>
      </w:r>
      <w:r>
        <w:rPr>
          <w:rFonts w:ascii="仿宋" w:hAnsi="仿宋" w:eastAsia="仿宋" w:cs="仿宋"/>
          <w:spacing w:val="9"/>
          <w:sz w:val="31"/>
          <w:szCs w:val="31"/>
        </w:rPr>
        <w:t>总</w:t>
      </w:r>
      <w:r>
        <w:rPr>
          <w:rFonts w:ascii="仿宋" w:hAnsi="仿宋" w:eastAsia="仿宋" w:cs="仿宋"/>
          <w:spacing w:val="7"/>
          <w:sz w:val="31"/>
          <w:szCs w:val="31"/>
        </w:rPr>
        <w:t>务处、德育处、教务处、教研室。</w:t>
      </w:r>
    </w:p>
    <w:p>
      <w:pPr>
        <w:widowControl/>
        <w:spacing w:line="540" w:lineRule="exact"/>
        <w:ind w:firstLine="640"/>
        <w:jc w:val="left"/>
        <w:rPr>
          <w:rFonts w:ascii="仿宋_GB2312" w:hAnsi="宋体" w:eastAsia="仿宋_GB2312" w:cs="宋体"/>
          <w:kern w:val="0"/>
          <w:sz w:val="32"/>
          <w:szCs w:val="32"/>
        </w:rPr>
      </w:pPr>
      <w:r>
        <w:rPr>
          <w:rFonts w:ascii="仿宋" w:hAnsi="仿宋" w:eastAsia="仿宋" w:cs="仿宋"/>
          <w:spacing w:val="-8"/>
          <w:sz w:val="31"/>
          <w:szCs w:val="31"/>
        </w:rPr>
        <w:t>呼</w:t>
      </w:r>
      <w:r>
        <w:rPr>
          <w:rFonts w:ascii="仿宋" w:hAnsi="仿宋" w:eastAsia="仿宋" w:cs="仿宋"/>
          <w:spacing w:val="-5"/>
          <w:sz w:val="31"/>
          <w:szCs w:val="31"/>
        </w:rPr>
        <w:t>图壁县第一小学</w:t>
      </w:r>
      <w:r>
        <w:rPr>
          <w:rFonts w:hint="eastAsia" w:ascii="仿宋_GB2312" w:hAnsi="宋体" w:eastAsia="仿宋_GB2312" w:cs="宋体"/>
          <w:kern w:val="0"/>
          <w:sz w:val="32"/>
          <w:szCs w:val="32"/>
        </w:rPr>
        <w:t>编制数79人，实有人数</w:t>
      </w:r>
      <w:r>
        <w:rPr>
          <w:rFonts w:hint="eastAsia" w:ascii="仿宋_GB2312" w:hAnsi="宋体" w:eastAsia="仿宋_GB2312" w:cs="宋体"/>
          <w:kern w:val="0"/>
          <w:sz w:val="32"/>
          <w:szCs w:val="32"/>
          <w:lang w:val="en-US" w:eastAsia="zh-CN"/>
        </w:rPr>
        <w:t>186</w:t>
      </w:r>
      <w:r>
        <w:rPr>
          <w:rFonts w:hint="eastAsia" w:ascii="仿宋_GB2312" w:hAnsi="宋体" w:eastAsia="仿宋_GB2312" w:cs="宋体"/>
          <w:kern w:val="0"/>
          <w:sz w:val="32"/>
          <w:szCs w:val="32"/>
        </w:rPr>
        <w:t>人，其中：在职112人，减少</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人；退休74人，增加2人；离休0人，增加0人。</w:t>
      </w: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2024年</w:t>
      </w:r>
      <w:bookmarkStart w:id="1" w:name="_Hlk160608912"/>
      <w:r>
        <w:rPr>
          <w:rFonts w:hint="eastAsia" w:ascii="黑体" w:hAnsi="黑体" w:eastAsia="黑体"/>
          <w:kern w:val="0"/>
          <w:sz w:val="32"/>
          <w:szCs w:val="32"/>
        </w:rPr>
        <w:t>呼图壁县第一小学</w:t>
      </w:r>
      <w:bookmarkEnd w:id="1"/>
      <w:r>
        <w:rPr>
          <w:rFonts w:hint="eastAsia" w:ascii="黑体" w:hAnsi="黑体" w:eastAsia="黑体"/>
          <w:kern w:val="0"/>
          <w:sz w:val="32"/>
          <w:szCs w:val="32"/>
        </w:rPr>
        <w:t>预算公开表</w:t>
      </w:r>
    </w:p>
    <w:p>
      <w:pPr>
        <w:widowControl/>
        <w:spacing w:line="240" w:lineRule="exact"/>
        <w:jc w:val="left"/>
        <w:textAlignment w:val="bottom"/>
        <w:rPr>
          <w:rFonts w:ascii="宋体" w:hAnsi="宋体" w:cs="宋体"/>
          <w:kern w:val="0"/>
          <w:sz w:val="20"/>
          <w:szCs w:val="20"/>
          <w:lang w:bidi="ar"/>
        </w:rPr>
      </w:pPr>
      <w:r>
        <w:rPr>
          <w:rFonts w:hint="eastAsia" w:ascii="宋体" w:hAnsi="宋体" w:cs="宋体"/>
          <w:kern w:val="0"/>
          <w:sz w:val="20"/>
          <w:szCs w:val="20"/>
          <w:lang w:bidi="ar"/>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呼图壁县第一小学收支总体情况表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编制单位：呼图壁县第一小学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3668.15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2196.15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2192.11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3672.34</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1472</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30387.16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1472</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4.19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4.19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4.19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3672.34</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3672.34　</w:t>
            </w:r>
          </w:p>
        </w:tc>
      </w:tr>
    </w:tbl>
    <w:p>
      <w:pPr>
        <w:widowControl/>
        <w:jc w:val="left"/>
        <w:textAlignment w:val="bottom"/>
        <w:rPr>
          <w:rFonts w:ascii="仿宋_GB2312" w:hAnsi="宋体" w:eastAsia="仿宋_GB2312"/>
          <w:b/>
          <w:kern w:val="0"/>
          <w:sz w:val="28"/>
          <w:szCs w:val="32"/>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呼图壁县第一小学收入总体情况表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编制单位：呼图壁县第一小学                                 单位：万元</w:t>
      </w:r>
    </w:p>
    <w:tbl>
      <w:tblPr>
        <w:tblStyle w:val="7"/>
        <w:tblW w:w="9660" w:type="dxa"/>
        <w:tblInd w:w="-450" w:type="dxa"/>
        <w:tblLayout w:type="fixed"/>
        <w:tblCellMar>
          <w:top w:w="0" w:type="dxa"/>
          <w:left w:w="108" w:type="dxa"/>
          <w:bottom w:w="0" w:type="dxa"/>
          <w:right w:w="108" w:type="dxa"/>
        </w:tblCellMar>
      </w:tblPr>
      <w:tblGrid>
        <w:gridCol w:w="417"/>
        <w:gridCol w:w="417"/>
        <w:gridCol w:w="417"/>
        <w:gridCol w:w="711"/>
        <w:gridCol w:w="672"/>
        <w:gridCol w:w="657"/>
        <w:gridCol w:w="726"/>
        <w:gridCol w:w="655"/>
        <w:gridCol w:w="714"/>
        <w:gridCol w:w="643"/>
        <w:gridCol w:w="631"/>
        <w:gridCol w:w="779"/>
        <w:gridCol w:w="583"/>
        <w:gridCol w:w="536"/>
        <w:gridCol w:w="595"/>
        <w:gridCol w:w="507"/>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71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67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805"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59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Layout w:type="fixed"/>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lang w:eastAsia="zh-Hans"/>
              </w:rPr>
            </w:pPr>
            <w:r>
              <w:rPr>
                <w:rFonts w:hint="eastAsia" w:ascii="仿宋_GB2312" w:eastAsia="仿宋_GB2312"/>
                <w:b/>
                <w:sz w:val="20"/>
                <w:szCs w:val="20"/>
                <w:lang w:eastAsia="zh-Hans"/>
              </w:rPr>
              <w:t>类</w:t>
            </w:r>
          </w:p>
        </w:tc>
        <w:tc>
          <w:tcPr>
            <w:tcW w:w="417" w:type="dxa"/>
            <w:tcBorders>
              <w:left w:val="nil"/>
              <w:bottom w:val="single" w:color="auto" w:sz="4" w:space="0"/>
              <w:right w:val="single" w:color="auto" w:sz="4" w:space="0"/>
            </w:tcBorders>
            <w:vAlign w:val="center"/>
          </w:tcPr>
          <w:p>
            <w:pPr>
              <w:jc w:val="right"/>
              <w:rPr>
                <w:rFonts w:ascii="仿宋_GB2312" w:eastAsia="仿宋_GB2312"/>
                <w:b/>
                <w:sz w:val="20"/>
                <w:szCs w:val="20"/>
                <w:lang w:eastAsia="zh-Hans"/>
              </w:rPr>
            </w:pPr>
            <w:r>
              <w:rPr>
                <w:rFonts w:hint="eastAsia" w:ascii="仿宋_GB2312" w:eastAsia="仿宋_GB2312"/>
                <w:b/>
                <w:sz w:val="20"/>
                <w:szCs w:val="20"/>
                <w:lang w:eastAsia="zh-Hans"/>
              </w:rPr>
              <w:t>款</w:t>
            </w:r>
          </w:p>
        </w:tc>
        <w:tc>
          <w:tcPr>
            <w:tcW w:w="417" w:type="dxa"/>
            <w:tcBorders>
              <w:left w:val="nil"/>
              <w:bottom w:val="single" w:color="auto" w:sz="4" w:space="0"/>
              <w:right w:val="single" w:color="auto" w:sz="4" w:space="0"/>
            </w:tcBorders>
            <w:vAlign w:val="center"/>
          </w:tcPr>
          <w:p>
            <w:pPr>
              <w:jc w:val="right"/>
              <w:rPr>
                <w:rFonts w:ascii="仿宋_GB2312" w:eastAsia="仿宋_GB2312"/>
                <w:b/>
                <w:sz w:val="20"/>
                <w:szCs w:val="20"/>
                <w:lang w:eastAsia="zh-Hans"/>
              </w:rPr>
            </w:pPr>
            <w:r>
              <w:rPr>
                <w:rFonts w:hint="eastAsia" w:ascii="仿宋_GB2312" w:eastAsia="仿宋_GB2312"/>
                <w:b/>
                <w:sz w:val="20"/>
                <w:szCs w:val="20"/>
                <w:lang w:eastAsia="zh-Hans"/>
              </w:rPr>
              <w:t>项</w:t>
            </w:r>
          </w:p>
        </w:tc>
        <w:tc>
          <w:tcPr>
            <w:tcW w:w="71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67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65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72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65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64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77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58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53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59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50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5"/>
              </w:rPr>
            </w:pP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5"/>
              </w:rPr>
            </w:pPr>
          </w:p>
        </w:tc>
        <w:tc>
          <w:tcPr>
            <w:tcW w:w="71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5"/>
              </w:rPr>
            </w:pPr>
            <w:r>
              <w:rPr>
                <w:rFonts w:hint="eastAsia" w:ascii="仿宋_GB2312" w:hAnsi="宋体" w:eastAsia="仿宋_GB2312" w:cs="宋体"/>
                <w:kern w:val="0"/>
                <w:sz w:val="18"/>
                <w:szCs w:val="15"/>
              </w:rPr>
              <w:t>教育支出</w:t>
            </w:r>
          </w:p>
        </w:tc>
        <w:tc>
          <w:tcPr>
            <w:tcW w:w="67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3672.34　</w:t>
            </w:r>
          </w:p>
        </w:tc>
        <w:tc>
          <w:tcPr>
            <w:tcW w:w="65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2196.15　</w:t>
            </w:r>
          </w:p>
        </w:tc>
        <w:tc>
          <w:tcPr>
            <w:tcW w:w="72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2196.15　</w:t>
            </w:r>
          </w:p>
        </w:tc>
        <w:tc>
          <w:tcPr>
            <w:tcW w:w="65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4.04</w:t>
            </w:r>
          </w:p>
        </w:tc>
        <w:tc>
          <w:tcPr>
            <w:tcW w:w="71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r>
              <w:rPr>
                <w:rFonts w:hint="eastAsia" w:ascii="仿宋_GB2312" w:eastAsia="仿宋_GB2312"/>
                <w:sz w:val="20"/>
                <w:szCs w:val="20"/>
              </w:rPr>
              <w:t>1472</w:t>
            </w:r>
          </w:p>
        </w:tc>
        <w:tc>
          <w:tcPr>
            <w:tcW w:w="595"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r>
              <w:rPr>
                <w:rFonts w:hint="eastAsia" w:ascii="仿宋_GB2312" w:eastAsia="仿宋_GB2312"/>
                <w:sz w:val="20"/>
                <w:szCs w:val="20"/>
              </w:rPr>
              <w:t>4.19</w:t>
            </w:r>
          </w:p>
        </w:tc>
        <w:tc>
          <w:tcPr>
            <w:tcW w:w="507"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p>
        </w:tc>
        <w:tc>
          <w:tcPr>
            <w:tcW w:w="71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普通教育</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3672.34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2196.15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2196.15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4.04</w:t>
            </w: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eastAsia="仿宋_GB2312"/>
                <w:sz w:val="20"/>
                <w:szCs w:val="20"/>
              </w:rPr>
              <w:t>1472</w:t>
            </w:r>
          </w:p>
        </w:tc>
        <w:tc>
          <w:tcPr>
            <w:tcW w:w="595"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eastAsia="仿宋_GB2312"/>
                <w:sz w:val="20"/>
                <w:szCs w:val="20"/>
              </w:rPr>
              <w:t>4.19</w:t>
            </w: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71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小学教育</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3672.34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2196.15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2196.15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4.04</w:t>
            </w: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eastAsia="仿宋_GB2312"/>
                <w:sz w:val="20"/>
                <w:szCs w:val="20"/>
              </w:rPr>
              <w:t>1472</w:t>
            </w:r>
          </w:p>
        </w:tc>
        <w:tc>
          <w:tcPr>
            <w:tcW w:w="595"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eastAsia="仿宋_GB2312"/>
                <w:sz w:val="20"/>
                <w:szCs w:val="20"/>
              </w:rPr>
              <w:t>4.19</w:t>
            </w: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711"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9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1"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9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1"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9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1"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9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1"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9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1"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9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1"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9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1"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9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1"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9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1"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9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1"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36"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9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sz w:val="20"/>
                <w:szCs w:val="20"/>
              </w:rPr>
            </w:pPr>
            <w:r>
              <w:rPr>
                <w:rFonts w:hint="eastAsia" w:ascii="仿宋_GB2312" w:eastAsia="仿宋_GB2312"/>
                <w:b/>
                <w:bCs/>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20"/>
                <w:szCs w:val="20"/>
              </w:rPr>
            </w:pPr>
            <w:r>
              <w:rPr>
                <w:rFonts w:hint="eastAsia" w:ascii="仿宋_GB2312" w:eastAsia="仿宋_GB2312"/>
                <w:b/>
                <w:bCs/>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20"/>
                <w:szCs w:val="20"/>
              </w:rPr>
            </w:pPr>
            <w:r>
              <w:rPr>
                <w:rFonts w:hint="eastAsia" w:ascii="仿宋_GB2312" w:eastAsia="仿宋_GB2312"/>
                <w:b/>
                <w:bCs/>
                <w:sz w:val="20"/>
                <w:szCs w:val="20"/>
              </w:rPr>
              <w:t>　</w:t>
            </w:r>
          </w:p>
        </w:tc>
        <w:tc>
          <w:tcPr>
            <w:tcW w:w="71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eastAsia="仿宋_GB2312"/>
                <w:b/>
                <w:bCs/>
                <w:sz w:val="20"/>
                <w:szCs w:val="20"/>
              </w:rPr>
              <w:t>合  计　</w:t>
            </w:r>
          </w:p>
        </w:tc>
        <w:tc>
          <w:tcPr>
            <w:tcW w:w="67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20"/>
                <w:szCs w:val="20"/>
              </w:rPr>
            </w:pPr>
            <w:r>
              <w:rPr>
                <w:rFonts w:hint="eastAsia" w:ascii="仿宋_GB2312" w:eastAsia="仿宋_GB2312"/>
                <w:b/>
                <w:bCs/>
                <w:sz w:val="20"/>
                <w:szCs w:val="20"/>
              </w:rPr>
              <w:t>3672.34　</w:t>
            </w:r>
          </w:p>
        </w:tc>
        <w:tc>
          <w:tcPr>
            <w:tcW w:w="65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20"/>
                <w:szCs w:val="20"/>
              </w:rPr>
            </w:pPr>
            <w:r>
              <w:rPr>
                <w:rFonts w:hint="eastAsia" w:ascii="仿宋_GB2312" w:eastAsia="仿宋_GB2312"/>
                <w:b/>
                <w:bCs/>
                <w:sz w:val="20"/>
                <w:szCs w:val="20"/>
              </w:rPr>
              <w:t>　</w:t>
            </w:r>
          </w:p>
        </w:tc>
        <w:tc>
          <w:tcPr>
            <w:tcW w:w="726"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20"/>
                <w:szCs w:val="20"/>
              </w:rPr>
            </w:pPr>
            <w:r>
              <w:rPr>
                <w:rFonts w:hint="eastAsia" w:ascii="仿宋_GB2312" w:eastAsia="仿宋_GB2312"/>
                <w:b/>
                <w:bCs/>
                <w:sz w:val="20"/>
                <w:szCs w:val="20"/>
              </w:rPr>
              <w:t>　</w:t>
            </w:r>
          </w:p>
        </w:tc>
        <w:tc>
          <w:tcPr>
            <w:tcW w:w="65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20"/>
                <w:szCs w:val="20"/>
              </w:rPr>
            </w:pPr>
          </w:p>
        </w:tc>
        <w:tc>
          <w:tcPr>
            <w:tcW w:w="714"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20"/>
                <w:szCs w:val="20"/>
              </w:rPr>
            </w:pPr>
            <w:r>
              <w:rPr>
                <w:rFonts w:hint="eastAsia" w:ascii="仿宋_GB2312" w:eastAsia="仿宋_GB2312"/>
                <w:b/>
                <w:bCs/>
                <w:sz w:val="20"/>
                <w:szCs w:val="20"/>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20"/>
                <w:szCs w:val="20"/>
              </w:rPr>
            </w:pPr>
            <w:r>
              <w:rPr>
                <w:rFonts w:hint="eastAsia" w:ascii="仿宋_GB2312" w:eastAsia="仿宋_GB2312"/>
                <w:b/>
                <w:bCs/>
                <w:sz w:val="20"/>
                <w:szCs w:val="20"/>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20"/>
                <w:szCs w:val="20"/>
              </w:rPr>
            </w:pPr>
            <w:r>
              <w:rPr>
                <w:rFonts w:hint="eastAsia" w:ascii="仿宋_GB2312" w:eastAsia="仿宋_GB2312"/>
                <w:b/>
                <w:bCs/>
                <w:sz w:val="20"/>
                <w:szCs w:val="20"/>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20"/>
                <w:szCs w:val="20"/>
              </w:rPr>
            </w:pPr>
            <w:r>
              <w:rPr>
                <w:rFonts w:hint="eastAsia" w:ascii="仿宋_GB2312" w:eastAsia="仿宋_GB2312"/>
                <w:b/>
                <w:bCs/>
                <w:sz w:val="20"/>
                <w:szCs w:val="20"/>
              </w:rPr>
              <w:t>　</w:t>
            </w:r>
          </w:p>
        </w:tc>
        <w:tc>
          <w:tcPr>
            <w:tcW w:w="583" w:type="dxa"/>
            <w:tcBorders>
              <w:top w:val="nil"/>
              <w:left w:val="single" w:color="auto" w:sz="4" w:space="0"/>
              <w:bottom w:val="single" w:color="auto" w:sz="4" w:space="0"/>
              <w:right w:val="single" w:color="auto" w:sz="4" w:space="0"/>
            </w:tcBorders>
            <w:vAlign w:val="center"/>
          </w:tcPr>
          <w:p>
            <w:pPr>
              <w:jc w:val="right"/>
              <w:rPr>
                <w:rFonts w:ascii="仿宋_GB2312" w:eastAsia="仿宋_GB2312"/>
                <w:b/>
                <w:bCs/>
                <w:sz w:val="20"/>
                <w:szCs w:val="20"/>
              </w:rPr>
            </w:pPr>
          </w:p>
        </w:tc>
        <w:tc>
          <w:tcPr>
            <w:tcW w:w="536" w:type="dxa"/>
            <w:tcBorders>
              <w:top w:val="nil"/>
              <w:left w:val="single" w:color="auto" w:sz="4" w:space="0"/>
              <w:bottom w:val="single" w:color="auto" w:sz="4" w:space="0"/>
              <w:right w:val="single" w:color="auto" w:sz="4" w:space="0"/>
            </w:tcBorders>
            <w:vAlign w:val="center"/>
          </w:tcPr>
          <w:p>
            <w:pPr>
              <w:jc w:val="center"/>
              <w:rPr>
                <w:rFonts w:ascii="仿宋_GB2312" w:eastAsia="仿宋_GB2312"/>
                <w:b/>
                <w:bCs/>
                <w:sz w:val="20"/>
                <w:szCs w:val="20"/>
              </w:rPr>
            </w:pPr>
            <w:r>
              <w:rPr>
                <w:rFonts w:hint="eastAsia" w:ascii="仿宋_GB2312" w:eastAsia="仿宋_GB2312"/>
                <w:b/>
                <w:bCs/>
                <w:sz w:val="20"/>
                <w:szCs w:val="20"/>
              </w:rPr>
              <w:t>1472</w:t>
            </w:r>
          </w:p>
        </w:tc>
        <w:tc>
          <w:tcPr>
            <w:tcW w:w="595" w:type="dxa"/>
            <w:tcBorders>
              <w:top w:val="nil"/>
              <w:left w:val="single" w:color="auto" w:sz="4" w:space="0"/>
              <w:bottom w:val="single" w:color="auto" w:sz="4" w:space="0"/>
              <w:right w:val="single" w:color="auto" w:sz="4" w:space="0"/>
            </w:tcBorders>
            <w:vAlign w:val="center"/>
          </w:tcPr>
          <w:p>
            <w:pPr>
              <w:jc w:val="center"/>
              <w:rPr>
                <w:rFonts w:ascii="仿宋_GB2312" w:eastAsia="仿宋_GB2312"/>
                <w:b/>
                <w:bCs/>
                <w:sz w:val="20"/>
                <w:szCs w:val="20"/>
              </w:rPr>
            </w:pPr>
            <w:r>
              <w:rPr>
                <w:rFonts w:hint="eastAsia" w:ascii="仿宋_GB2312" w:eastAsia="仿宋_GB2312"/>
                <w:b/>
                <w:bCs/>
                <w:sz w:val="20"/>
                <w:szCs w:val="20"/>
              </w:rPr>
              <w:t>4.19</w:t>
            </w: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b/>
                <w:bCs/>
                <w:sz w:val="20"/>
                <w:szCs w:val="20"/>
              </w:rPr>
            </w:pPr>
          </w:p>
        </w:tc>
      </w:tr>
    </w:tbl>
    <w:p>
      <w:pPr>
        <w:widowControl/>
        <w:jc w:val="left"/>
        <w:textAlignment w:val="bottom"/>
        <w:rPr>
          <w:rFonts w:ascii="仿宋_GB2312" w:hAnsi="宋体" w:eastAsia="仿宋_GB2312"/>
          <w:b/>
          <w:kern w:val="0"/>
          <w:sz w:val="28"/>
          <w:szCs w:val="32"/>
        </w:rPr>
      </w:pPr>
    </w:p>
    <w:p>
      <w:pPr>
        <w:widowControl/>
        <w:jc w:val="left"/>
        <w:textAlignment w:val="bottom"/>
        <w:rPr>
          <w:rFonts w:hint="eastAsia"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呼图壁县第一小学支出总体情况表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编制单位：呼图壁县第一小学                                单位：万元</w:t>
      </w:r>
    </w:p>
    <w:tbl>
      <w:tblPr>
        <w:tblStyle w:val="7"/>
        <w:tblW w:w="9420" w:type="dxa"/>
        <w:tblInd w:w="-240" w:type="dxa"/>
        <w:tblLayout w:type="fixed"/>
        <w:tblCellMar>
          <w:top w:w="0" w:type="dxa"/>
          <w:left w:w="108" w:type="dxa"/>
          <w:bottom w:w="0" w:type="dxa"/>
          <w:right w:w="108" w:type="dxa"/>
        </w:tblCellMar>
      </w:tblPr>
      <w:tblGrid>
        <w:gridCol w:w="417"/>
        <w:gridCol w:w="417"/>
        <w:gridCol w:w="417"/>
        <w:gridCol w:w="2587"/>
        <w:gridCol w:w="1844"/>
        <w:gridCol w:w="1845"/>
        <w:gridCol w:w="1893"/>
      </w:tblGrid>
      <w:tr>
        <w:tblPrEx>
          <w:tblLayout w:type="fixed"/>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Layout w:type="fixed"/>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8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8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p>
        </w:tc>
        <w:tc>
          <w:tcPr>
            <w:tcW w:w="258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kern w:val="0"/>
                <w:sz w:val="18"/>
                <w:szCs w:val="15"/>
              </w:rPr>
              <w:t>教育支出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eastAsia="仿宋_GB2312"/>
                <w:sz w:val="20"/>
                <w:szCs w:val="20"/>
              </w:rPr>
              <w:t>3672.34</w:t>
            </w: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eastAsia="仿宋_GB2312"/>
                <w:sz w:val="20"/>
                <w:szCs w:val="20"/>
              </w:rPr>
              <w:t>3654.58</w:t>
            </w:r>
            <w:r>
              <w:rPr>
                <w:rFonts w:hint="eastAsia" w:ascii="宋体" w:hAnsi="宋体" w:cs="宋体"/>
                <w:b/>
                <w:bCs/>
                <w:kern w:val="0"/>
                <w:sz w:val="22"/>
                <w:szCs w:val="22"/>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17.76</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p>
        </w:tc>
        <w:tc>
          <w:tcPr>
            <w:tcW w:w="258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普通教育</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eastAsia="仿宋_GB2312"/>
                <w:sz w:val="20"/>
                <w:szCs w:val="20"/>
              </w:rPr>
              <w:t>3672.34</w:t>
            </w: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eastAsia="仿宋_GB2312"/>
                <w:sz w:val="20"/>
                <w:szCs w:val="20"/>
              </w:rPr>
              <w:t>3654.58</w:t>
            </w:r>
            <w:r>
              <w:rPr>
                <w:rFonts w:hint="eastAsia" w:ascii="宋体" w:hAnsi="宋体" w:cs="宋体"/>
                <w:b/>
                <w:bCs/>
                <w:kern w:val="0"/>
                <w:sz w:val="22"/>
                <w:szCs w:val="22"/>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17.76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258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小学教育</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eastAsia="仿宋_GB2312"/>
                <w:sz w:val="20"/>
                <w:szCs w:val="20"/>
              </w:rPr>
              <w:t>3672.34</w:t>
            </w: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eastAsia="仿宋_GB2312"/>
                <w:sz w:val="20"/>
                <w:szCs w:val="20"/>
              </w:rPr>
              <w:t>3654.58</w:t>
            </w:r>
            <w:r>
              <w:rPr>
                <w:rFonts w:hint="eastAsia" w:ascii="宋体" w:hAnsi="宋体" w:cs="宋体"/>
                <w:b/>
                <w:bCs/>
                <w:kern w:val="0"/>
                <w:sz w:val="22"/>
                <w:szCs w:val="22"/>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17.76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2587" w:type="dxa"/>
            <w:tcBorders>
              <w:top w:val="nil"/>
              <w:left w:val="nil"/>
              <w:bottom w:val="single" w:color="auto" w:sz="4" w:space="0"/>
              <w:right w:val="single" w:color="auto" w:sz="4" w:space="0"/>
            </w:tcBorders>
            <w:vAlign w:val="center"/>
          </w:tcPr>
          <w:p/>
        </w:tc>
        <w:tc>
          <w:tcPr>
            <w:tcW w:w="1844" w:type="dxa"/>
            <w:tcBorders>
              <w:top w:val="nil"/>
              <w:left w:val="nil"/>
              <w:bottom w:val="single" w:color="auto" w:sz="4" w:space="0"/>
              <w:right w:val="single" w:color="auto" w:sz="4" w:space="0"/>
            </w:tcBorders>
            <w:vAlign w:val="center"/>
          </w:tcPr>
          <w:p/>
        </w:tc>
        <w:tc>
          <w:tcPr>
            <w:tcW w:w="1845" w:type="dxa"/>
            <w:tcBorders>
              <w:top w:val="nil"/>
              <w:left w:val="nil"/>
              <w:bottom w:val="single" w:color="auto" w:sz="4" w:space="0"/>
              <w:right w:val="single" w:color="auto" w:sz="4" w:space="0"/>
            </w:tcBorders>
            <w:vAlign w:val="center"/>
          </w:tcPr>
          <w:p/>
        </w:tc>
        <w:tc>
          <w:tcPr>
            <w:tcW w:w="1893" w:type="dxa"/>
            <w:tcBorders>
              <w:top w:val="nil"/>
              <w:left w:val="nil"/>
              <w:bottom w:val="single" w:color="auto" w:sz="4" w:space="0"/>
              <w:right w:val="single" w:color="auto" w:sz="4" w:space="0"/>
            </w:tcBorders>
            <w:vAlign w:val="center"/>
          </w:tc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b/>
                <w:bCs/>
                <w:kern w:val="0"/>
                <w:sz w:val="22"/>
                <w:szCs w:val="22"/>
              </w:rPr>
            </w:pPr>
            <w:r>
              <w:rPr>
                <w:rFonts w:hint="eastAsia" w:ascii="宋体" w:hAnsi="宋体" w:cs="宋体"/>
                <w:b/>
                <w:bCs/>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kern w:val="0"/>
                <w:sz w:val="22"/>
                <w:szCs w:val="22"/>
              </w:rPr>
            </w:pPr>
            <w:r>
              <w:rPr>
                <w:rFonts w:hint="eastAsia" w:ascii="宋体" w:hAnsi="宋体" w:cs="宋体"/>
                <w:b/>
                <w:bCs/>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kern w:val="0"/>
                <w:sz w:val="24"/>
              </w:rPr>
            </w:pPr>
            <w:r>
              <w:rPr>
                <w:rFonts w:hint="eastAsia" w:ascii="宋体" w:hAnsi="宋体" w:cs="宋体"/>
                <w:b/>
                <w:bCs/>
                <w:kern w:val="0"/>
                <w:sz w:val="24"/>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hAnsi="仿宋_GB2312" w:eastAsia="仿宋_GB2312" w:cs="仿宋_GB2312"/>
                <w:b/>
                <w:bCs/>
                <w:kern w:val="0"/>
                <w:sz w:val="20"/>
                <w:szCs w:val="20"/>
              </w:rPr>
              <w:t>合  计</w:t>
            </w:r>
          </w:p>
        </w:tc>
        <w:tc>
          <w:tcPr>
            <w:tcW w:w="1844"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kern w:val="0"/>
                <w:sz w:val="24"/>
              </w:rPr>
            </w:pPr>
            <w:r>
              <w:rPr>
                <w:rFonts w:hint="eastAsia" w:ascii="宋体" w:hAnsi="宋体" w:cs="宋体"/>
                <w:b/>
                <w:bCs/>
                <w:kern w:val="0"/>
                <w:sz w:val="24"/>
              </w:rPr>
              <w:t>　</w:t>
            </w:r>
            <w:r>
              <w:rPr>
                <w:rFonts w:hint="eastAsia" w:ascii="仿宋_GB2312" w:eastAsia="仿宋_GB2312"/>
                <w:b/>
                <w:bCs/>
                <w:sz w:val="20"/>
                <w:szCs w:val="20"/>
              </w:rPr>
              <w:t>3672.34</w:t>
            </w:r>
            <w:r>
              <w:rPr>
                <w:rFonts w:hint="eastAsia" w:ascii="宋体" w:hAnsi="宋体" w:cs="宋体"/>
                <w:b/>
                <w:bCs/>
                <w:kern w:val="0"/>
                <w:sz w:val="22"/>
                <w:szCs w:val="22"/>
              </w:rPr>
              <w:t>　</w:t>
            </w:r>
          </w:p>
        </w:tc>
        <w:tc>
          <w:tcPr>
            <w:tcW w:w="184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kern w:val="0"/>
                <w:sz w:val="24"/>
              </w:rPr>
            </w:pPr>
            <w:r>
              <w:rPr>
                <w:rFonts w:hint="eastAsia" w:ascii="宋体" w:hAnsi="宋体" w:cs="宋体"/>
                <w:b/>
                <w:bCs/>
                <w:kern w:val="0"/>
                <w:sz w:val="24"/>
              </w:rPr>
              <w:t>　</w:t>
            </w:r>
            <w:r>
              <w:rPr>
                <w:rFonts w:hint="eastAsia" w:ascii="仿宋_GB2312" w:eastAsia="仿宋_GB2312"/>
                <w:b/>
                <w:bCs/>
                <w:sz w:val="20"/>
                <w:szCs w:val="20"/>
              </w:rPr>
              <w:t>3654.58</w:t>
            </w:r>
          </w:p>
        </w:tc>
        <w:tc>
          <w:tcPr>
            <w:tcW w:w="189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kern w:val="0"/>
                <w:sz w:val="24"/>
              </w:rPr>
            </w:pPr>
            <w:r>
              <w:rPr>
                <w:rFonts w:hint="eastAsia" w:ascii="宋体" w:hAnsi="宋体" w:cs="宋体"/>
                <w:b/>
                <w:bCs/>
                <w:kern w:val="0"/>
                <w:sz w:val="24"/>
              </w:rPr>
              <w:t>　17.76</w:t>
            </w:r>
          </w:p>
        </w:tc>
      </w:tr>
    </w:tbl>
    <w:p>
      <w:pPr>
        <w:widowControl/>
        <w:jc w:val="left"/>
        <w:textAlignment w:val="bottom"/>
        <w:rPr>
          <w:rFonts w:ascii="仿宋_GB2312" w:hAnsi="宋体" w:eastAsia="仿宋_GB2312"/>
          <w:b/>
          <w:kern w:val="0"/>
          <w:sz w:val="28"/>
          <w:szCs w:val="32"/>
        </w:rPr>
      </w:pPr>
    </w:p>
    <w:p>
      <w:pPr>
        <w:widowControl/>
        <w:jc w:val="left"/>
        <w:textAlignment w:val="bottom"/>
        <w:rPr>
          <w:rFonts w:hint="eastAsia"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表4</w:t>
      </w:r>
    </w:p>
    <w:p>
      <w:pPr>
        <w:widowControl/>
        <w:spacing w:before="120"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编制单位：呼图壁县第一小学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8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0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51"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3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34"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lang w:eastAsia="zh-Hans"/>
              </w:rPr>
              <w:t>一、</w:t>
            </w:r>
            <w:r>
              <w:rPr>
                <w:rFonts w:hint="eastAsia" w:ascii="仿宋_GB2312" w:hAnsi="宋体" w:eastAsia="仿宋_GB2312" w:cs="宋体"/>
                <w:kern w:val="0"/>
                <w:sz w:val="18"/>
                <w:szCs w:val="18"/>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2200.34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2200.34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2200.34</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2200.34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kern w:val="0"/>
                <w:sz w:val="18"/>
                <w:szCs w:val="18"/>
              </w:rPr>
              <w:t>2200.34</w:t>
            </w:r>
            <w:r>
              <w:rPr>
                <w:rFonts w:hint="eastAsia" w:ascii="仿宋_GB2312" w:hAnsi="宋体" w:eastAsia="仿宋_GB2312" w:cs="宋体"/>
                <w:b/>
                <w:bCs/>
                <w:kern w:val="0"/>
                <w:sz w:val="20"/>
                <w:szCs w:val="20"/>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6"/>
                <w:szCs w:val="16"/>
              </w:rPr>
            </w:pPr>
            <w:r>
              <w:rPr>
                <w:rFonts w:hint="eastAsia" w:ascii="仿宋_GB2312" w:hAnsi="宋体" w:eastAsia="仿宋_GB2312" w:cs="宋体"/>
                <w:kern w:val="0"/>
                <w:sz w:val="18"/>
                <w:szCs w:val="18"/>
              </w:rPr>
              <w:t>2200.34</w:t>
            </w:r>
            <w:r>
              <w:rPr>
                <w:rFonts w:hint="eastAsia" w:ascii="宋体" w:hAnsi="宋体" w:cs="宋体"/>
                <w:kern w:val="0"/>
                <w:sz w:val="16"/>
                <w:szCs w:val="16"/>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6"/>
                <w:szCs w:val="16"/>
              </w:rPr>
            </w:pPr>
            <w:r>
              <w:rPr>
                <w:rFonts w:hint="eastAsia" w:ascii="仿宋_GB2312" w:hAnsi="宋体" w:eastAsia="仿宋_GB2312" w:cs="宋体"/>
                <w:kern w:val="0"/>
                <w:sz w:val="18"/>
                <w:szCs w:val="18"/>
              </w:rPr>
              <w:t>2200.34</w:t>
            </w:r>
            <w:r>
              <w:rPr>
                <w:rFonts w:hint="eastAsia" w:ascii="宋体" w:hAnsi="宋体" w:cs="宋体"/>
                <w:kern w:val="0"/>
                <w:sz w:val="16"/>
                <w:szCs w:val="16"/>
              </w:rPr>
              <w:t>　</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widowControl/>
        <w:jc w:val="left"/>
        <w:textAlignment w:val="bottom"/>
        <w:rPr>
          <w:rFonts w:ascii="仿宋_GB2312" w:hAnsi="宋体" w:eastAsia="仿宋_GB2312"/>
          <w:b/>
          <w:kern w:val="0"/>
          <w:sz w:val="28"/>
          <w:szCs w:val="32"/>
        </w:rPr>
      </w:pPr>
    </w:p>
    <w:p>
      <w:pPr>
        <w:widowControl/>
        <w:jc w:val="left"/>
        <w:textAlignment w:val="bottom"/>
        <w:rPr>
          <w:rFonts w:hint="eastAsia"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表5</w:t>
      </w:r>
    </w:p>
    <w:tbl>
      <w:tblPr>
        <w:tblStyle w:val="7"/>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 xml:space="preserve">呼图壁县第一小学    </w:t>
            </w:r>
          </w:p>
        </w:tc>
        <w:tc>
          <w:tcPr>
            <w:tcW w:w="660"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5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kern w:val="0"/>
                <w:sz w:val="18"/>
                <w:szCs w:val="15"/>
              </w:rPr>
              <w:t>教育支出</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2200.34</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2182.58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17.76</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5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普通教育</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2200.34</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2182.58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17.76</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5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小学教育</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2200.34</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2182.58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17.76</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2200.34</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2182.58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17.76</w:t>
            </w:r>
          </w:p>
        </w:tc>
      </w:tr>
    </w:tbl>
    <w:p>
      <w:pPr>
        <w:widowControl/>
        <w:jc w:val="left"/>
        <w:textAlignment w:val="bottom"/>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p>
    <w:p>
      <w:pPr>
        <w:widowControl/>
        <w:jc w:val="left"/>
        <w:textAlignment w:val="bottom"/>
        <w:rPr>
          <w:rFonts w:hint="eastAsia"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 xml:space="preserve">呼图壁县第一小学    </w:t>
            </w:r>
          </w:p>
        </w:tc>
        <w:tc>
          <w:tcPr>
            <w:tcW w:w="995"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工资福利支出</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2006.94</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2006.94</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基本工资</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563.38</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563.38</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02</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津贴补贴</w:t>
            </w:r>
          </w:p>
        </w:tc>
        <w:tc>
          <w:tcPr>
            <w:tcW w:w="1701" w:type="dxa"/>
            <w:gridSpan w:val="2"/>
            <w:tcBorders>
              <w:top w:val="nil"/>
              <w:left w:val="nil"/>
              <w:bottom w:val="single" w:color="auto" w:sz="4" w:space="0"/>
              <w:right w:val="single" w:color="auto" w:sz="4" w:space="0"/>
            </w:tcBorders>
            <w:vAlign w:val="center"/>
          </w:tcPr>
          <w:p>
            <w:pPr>
              <w:widowControl/>
              <w:ind w:right="147" w:rightChars="70"/>
              <w:jc w:val="right"/>
              <w:rPr>
                <w:rFonts w:ascii="宋体" w:hAnsi="宋体" w:cs="宋体"/>
                <w:kern w:val="0"/>
                <w:sz w:val="20"/>
                <w:szCs w:val="20"/>
              </w:rPr>
            </w:pPr>
            <w:r>
              <w:rPr>
                <w:rFonts w:hint="eastAsia" w:ascii="宋体" w:hAnsi="宋体" w:cs="宋体"/>
                <w:kern w:val="0"/>
                <w:sz w:val="20"/>
                <w:szCs w:val="20"/>
              </w:rPr>
              <w:t>　204.65</w:t>
            </w:r>
          </w:p>
        </w:tc>
        <w:tc>
          <w:tcPr>
            <w:tcW w:w="1701" w:type="dxa"/>
            <w:gridSpan w:val="2"/>
            <w:tcBorders>
              <w:top w:val="nil"/>
              <w:left w:val="nil"/>
              <w:bottom w:val="single" w:color="auto" w:sz="4" w:space="0"/>
              <w:right w:val="single" w:color="auto" w:sz="4" w:space="0"/>
            </w:tcBorders>
            <w:vAlign w:val="center"/>
          </w:tcPr>
          <w:p>
            <w:pPr>
              <w:widowControl/>
              <w:ind w:right="147" w:rightChars="70"/>
              <w:jc w:val="right"/>
              <w:rPr>
                <w:rFonts w:ascii="宋体" w:hAnsi="宋体" w:cs="宋体"/>
                <w:kern w:val="0"/>
                <w:sz w:val="20"/>
                <w:szCs w:val="20"/>
              </w:rPr>
            </w:pPr>
            <w:r>
              <w:rPr>
                <w:rFonts w:hint="eastAsia" w:ascii="宋体" w:hAnsi="宋体" w:cs="宋体"/>
                <w:kern w:val="0"/>
                <w:sz w:val="20"/>
                <w:szCs w:val="20"/>
              </w:rPr>
              <w:t>　204.65</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03</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奖金</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393.49</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393.49</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07</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绩效工资</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317.27</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317.27</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08</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208.95</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208.95</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城镇职工基本医疗保险缴费</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104.48</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104.48</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28.73</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28.73</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12.43</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12.43</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171.52</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171.52</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99</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其他工资福利支出</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2.04</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2.04</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商品和服务支出</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108.88</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63.84</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45.04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08</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取暖费</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19.81</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19.81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劳务费</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63.84</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63.84</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28</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工会经费</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25.23</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25.23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66.76</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66.76</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02</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退休费</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60.67</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60.67</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05</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生活补助</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0.58</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0.58</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09</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奖励金</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5.49</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5.49</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99</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其他对个人和家庭的补助</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0.03</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0.03</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2182.58　</w:t>
            </w: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2137.54　</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45.04　</w:t>
            </w:r>
          </w:p>
        </w:tc>
      </w:tr>
    </w:tbl>
    <w:p>
      <w:pPr>
        <w:widowControl/>
        <w:jc w:val="left"/>
        <w:textAlignment w:val="bottom"/>
        <w:rPr>
          <w:rFonts w:ascii="仿宋_GB2312" w:hAnsi="宋体" w:eastAsia="仿宋_GB2312"/>
          <w:b/>
          <w:kern w:val="0"/>
          <w:sz w:val="28"/>
          <w:szCs w:val="32"/>
        </w:rPr>
      </w:pPr>
    </w:p>
    <w:p>
      <w:pPr>
        <w:widowControl/>
        <w:jc w:val="left"/>
        <w:textAlignment w:val="bottom"/>
        <w:rPr>
          <w:rFonts w:hint="eastAsia"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表7</w:t>
      </w:r>
    </w:p>
    <w:tbl>
      <w:tblPr>
        <w:tblStyle w:val="7"/>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 xml:space="preserve">呼图壁县第一小学    </w:t>
            </w:r>
          </w:p>
        </w:tc>
        <w:tc>
          <w:tcPr>
            <w:tcW w:w="981" w:type="dxa"/>
            <w:gridSpan w:val="2"/>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82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400"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732"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61"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53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63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63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18"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65"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40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32"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61"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3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65"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417" w:type="dxa"/>
            <w:vAlign w:val="center"/>
          </w:tcPr>
          <w:p>
            <w:pPr>
              <w:jc w:val="center"/>
              <w:rPr>
                <w:rFonts w:ascii="仿宋_GB2312" w:hAnsi="宋体" w:eastAsia="仿宋_GB2312" w:cs="宋体"/>
                <w:color w:val="000000"/>
                <w:sz w:val="18"/>
                <w:szCs w:val="15"/>
                <w:lang w:eastAsia="zh-Hans"/>
              </w:rPr>
            </w:pPr>
          </w:p>
        </w:tc>
        <w:tc>
          <w:tcPr>
            <w:tcW w:w="417" w:type="dxa"/>
            <w:vAlign w:val="center"/>
          </w:tcPr>
          <w:p>
            <w:pPr>
              <w:jc w:val="center"/>
              <w:rPr>
                <w:rFonts w:ascii="仿宋_GB2312" w:hAnsi="宋体" w:eastAsia="仿宋_GB2312" w:cs="宋体"/>
                <w:color w:val="000000"/>
                <w:sz w:val="18"/>
                <w:szCs w:val="15"/>
              </w:rPr>
            </w:pPr>
          </w:p>
        </w:tc>
        <w:tc>
          <w:tcPr>
            <w:tcW w:w="828" w:type="dxa"/>
            <w:vAlign w:val="center"/>
          </w:tcPr>
          <w:p>
            <w:pPr>
              <w:jc w:val="center"/>
              <w:rPr>
                <w:rFonts w:ascii="仿宋_GB2312" w:hAnsi="宋体" w:eastAsia="仿宋_GB2312" w:cs="宋体"/>
                <w:color w:val="000000"/>
                <w:sz w:val="18"/>
                <w:szCs w:val="15"/>
              </w:rPr>
            </w:pPr>
            <w:r>
              <w:rPr>
                <w:rFonts w:hint="eastAsia" w:ascii="仿宋_GB2312" w:hAnsi="宋体" w:eastAsia="仿宋_GB2312" w:cs="宋体"/>
                <w:kern w:val="0"/>
                <w:sz w:val="18"/>
                <w:szCs w:val="15"/>
              </w:rPr>
              <w:t>教育支出</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417" w:type="dxa"/>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417" w:type="dxa"/>
            <w:vAlign w:val="center"/>
          </w:tcPr>
          <w:p>
            <w:pPr>
              <w:jc w:val="center"/>
              <w:rPr>
                <w:rFonts w:ascii="仿宋_GB2312" w:hAnsi="宋体" w:eastAsia="仿宋_GB2312" w:cs="宋体"/>
                <w:color w:val="000000"/>
                <w:sz w:val="18"/>
                <w:szCs w:val="15"/>
              </w:rPr>
            </w:pPr>
          </w:p>
        </w:tc>
        <w:tc>
          <w:tcPr>
            <w:tcW w:w="828" w:type="dxa"/>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普通教育</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417" w:type="dxa"/>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417" w:type="dxa"/>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828" w:type="dxa"/>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小学教育</w:t>
            </w:r>
          </w:p>
        </w:tc>
        <w:tc>
          <w:tcPr>
            <w:tcW w:w="1400" w:type="dxa"/>
          </w:tcPr>
          <w:p>
            <w:pPr>
              <w:widowControl/>
              <w:jc w:val="left"/>
              <w:outlineLvl w:val="1"/>
              <w:rPr>
                <w:rFonts w:ascii="仿宋_GB2312" w:hAnsi="宋体" w:eastAsia="仿宋_GB2312"/>
                <w:kern w:val="0"/>
                <w:sz w:val="16"/>
                <w:szCs w:val="16"/>
              </w:rPr>
            </w:pPr>
            <w:r>
              <w:rPr>
                <w:rFonts w:hint="eastAsia" w:ascii="仿宋_GB2312" w:hAnsi="宋体" w:eastAsia="仿宋_GB2312"/>
                <w:kern w:val="0"/>
                <w:sz w:val="16"/>
                <w:szCs w:val="16"/>
              </w:rPr>
              <w:t>2024年自治区教育项目经费（班主任津贴）</w:t>
            </w:r>
          </w:p>
        </w:tc>
        <w:tc>
          <w:tcPr>
            <w:tcW w:w="732" w:type="dxa"/>
            <w:vAlign w:val="center"/>
          </w:tcPr>
          <w:p>
            <w:pPr>
              <w:widowControl/>
              <w:jc w:val="center"/>
              <w:outlineLvl w:val="1"/>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4.04</w:t>
            </w:r>
          </w:p>
        </w:tc>
        <w:tc>
          <w:tcPr>
            <w:tcW w:w="561" w:type="dxa"/>
            <w:gridSpan w:val="2"/>
            <w:vAlign w:val="center"/>
          </w:tcPr>
          <w:p>
            <w:pPr>
              <w:widowControl/>
              <w:jc w:val="center"/>
              <w:outlineLvl w:val="1"/>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4.04</w:t>
            </w:r>
          </w:p>
        </w:tc>
        <w:tc>
          <w:tcPr>
            <w:tcW w:w="530"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3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3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18" w:type="dxa"/>
            <w:gridSpan w:val="2"/>
            <w:vAlign w:val="center"/>
          </w:tcPr>
          <w:p>
            <w:pPr>
              <w:widowControl/>
              <w:jc w:val="center"/>
              <w:outlineLvl w:val="1"/>
              <w:rPr>
                <w:rFonts w:hint="eastAsia" w:asciiTheme="minorEastAsia" w:hAnsiTheme="minorEastAsia" w:eastAsiaTheme="minorEastAsia" w:cstheme="minorEastAsia"/>
                <w:kern w:val="0"/>
                <w:sz w:val="18"/>
                <w:szCs w:val="18"/>
              </w:rPr>
            </w:pPr>
          </w:p>
        </w:tc>
        <w:tc>
          <w:tcPr>
            <w:tcW w:w="41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65" w:type="dxa"/>
            <w:gridSpan w:val="2"/>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417" w:type="dxa"/>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417" w:type="dxa"/>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828" w:type="dxa"/>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小学教育</w:t>
            </w:r>
          </w:p>
        </w:tc>
        <w:tc>
          <w:tcPr>
            <w:tcW w:w="1400" w:type="dxa"/>
          </w:tcPr>
          <w:p>
            <w:pPr>
              <w:widowControl/>
              <w:jc w:val="left"/>
              <w:outlineLvl w:val="1"/>
              <w:rPr>
                <w:rFonts w:ascii="仿宋_GB2312" w:hAnsi="宋体" w:eastAsia="仿宋_GB2312"/>
                <w:kern w:val="0"/>
                <w:sz w:val="16"/>
                <w:szCs w:val="16"/>
              </w:rPr>
            </w:pPr>
            <w:r>
              <w:rPr>
                <w:rFonts w:hint="eastAsia" w:ascii="仿宋_GB2312" w:hAnsi="宋体" w:eastAsia="仿宋_GB2312"/>
                <w:kern w:val="0"/>
                <w:sz w:val="16"/>
                <w:szCs w:val="16"/>
              </w:rPr>
              <w:t>2024年非寄宿生生活补助（县级配套）（非定额）</w:t>
            </w:r>
          </w:p>
        </w:tc>
        <w:tc>
          <w:tcPr>
            <w:tcW w:w="732" w:type="dxa"/>
            <w:vAlign w:val="center"/>
          </w:tcPr>
          <w:p>
            <w:pPr>
              <w:widowControl/>
              <w:jc w:val="center"/>
              <w:outlineLvl w:val="1"/>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7.13</w:t>
            </w:r>
          </w:p>
        </w:tc>
        <w:tc>
          <w:tcPr>
            <w:tcW w:w="561" w:type="dxa"/>
            <w:gridSpan w:val="2"/>
            <w:vAlign w:val="center"/>
          </w:tcPr>
          <w:p>
            <w:pPr>
              <w:widowControl/>
              <w:jc w:val="center"/>
              <w:outlineLvl w:val="1"/>
              <w:rPr>
                <w:rFonts w:hint="eastAsia" w:asciiTheme="minorEastAsia" w:hAnsiTheme="minorEastAsia" w:eastAsiaTheme="minorEastAsia" w:cstheme="minorEastAsia"/>
                <w:kern w:val="0"/>
                <w:sz w:val="18"/>
                <w:szCs w:val="18"/>
              </w:rPr>
            </w:pPr>
          </w:p>
        </w:tc>
        <w:tc>
          <w:tcPr>
            <w:tcW w:w="530"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39" w:type="dxa"/>
            <w:vAlign w:val="center"/>
          </w:tcPr>
          <w:p>
            <w:pPr>
              <w:widowControl/>
              <w:jc w:val="center"/>
              <w:outlineLvl w:val="1"/>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7.13</w:t>
            </w:r>
          </w:p>
        </w:tc>
        <w:tc>
          <w:tcPr>
            <w:tcW w:w="63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18" w:type="dxa"/>
            <w:gridSpan w:val="2"/>
            <w:vAlign w:val="center"/>
          </w:tcPr>
          <w:p>
            <w:pPr>
              <w:widowControl/>
              <w:jc w:val="center"/>
              <w:outlineLvl w:val="1"/>
              <w:rPr>
                <w:rFonts w:hint="eastAsia" w:asciiTheme="minorEastAsia" w:hAnsiTheme="minorEastAsia" w:eastAsiaTheme="minorEastAsia" w:cstheme="minorEastAsia"/>
                <w:kern w:val="0"/>
                <w:sz w:val="18"/>
                <w:szCs w:val="18"/>
              </w:rPr>
            </w:pPr>
          </w:p>
        </w:tc>
        <w:tc>
          <w:tcPr>
            <w:tcW w:w="41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205</w:t>
            </w:r>
          </w:p>
        </w:tc>
        <w:tc>
          <w:tcPr>
            <w:tcW w:w="417" w:type="dxa"/>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417" w:type="dxa"/>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02</w:t>
            </w:r>
          </w:p>
        </w:tc>
        <w:tc>
          <w:tcPr>
            <w:tcW w:w="828" w:type="dxa"/>
            <w:vAlign w:val="center"/>
          </w:tcPr>
          <w:p>
            <w:pPr>
              <w:jc w:val="center"/>
              <w:rPr>
                <w:rFonts w:ascii="仿宋_GB2312" w:hAnsi="宋体" w:eastAsia="仿宋_GB2312" w:cs="宋体"/>
                <w:color w:val="000000"/>
                <w:sz w:val="18"/>
                <w:szCs w:val="15"/>
              </w:rPr>
            </w:pPr>
            <w:r>
              <w:rPr>
                <w:rFonts w:hint="eastAsia" w:ascii="仿宋_GB2312" w:hAnsi="宋体" w:eastAsia="仿宋_GB2312" w:cs="宋体"/>
                <w:color w:val="000000"/>
                <w:sz w:val="18"/>
                <w:szCs w:val="15"/>
              </w:rPr>
              <w:t>小学教育</w:t>
            </w:r>
          </w:p>
        </w:tc>
        <w:tc>
          <w:tcPr>
            <w:tcW w:w="1400" w:type="dxa"/>
          </w:tcPr>
          <w:p>
            <w:pPr>
              <w:widowControl/>
              <w:jc w:val="left"/>
              <w:outlineLvl w:val="1"/>
              <w:rPr>
                <w:rFonts w:ascii="仿宋_GB2312" w:hAnsi="宋体" w:eastAsia="仿宋_GB2312"/>
                <w:kern w:val="0"/>
                <w:sz w:val="16"/>
                <w:szCs w:val="16"/>
              </w:rPr>
            </w:pPr>
            <w:r>
              <w:rPr>
                <w:rFonts w:hint="eastAsia" w:ascii="仿宋_GB2312" w:hAnsi="宋体" w:eastAsia="仿宋_GB2312"/>
                <w:kern w:val="0"/>
                <w:sz w:val="16"/>
                <w:szCs w:val="16"/>
              </w:rPr>
              <w:t>2024年义务教育阶段特殊教育学校和随班就读残疾生生均公用经费（县级配套）（非定额）</w:t>
            </w:r>
          </w:p>
        </w:tc>
        <w:tc>
          <w:tcPr>
            <w:tcW w:w="732" w:type="dxa"/>
            <w:vAlign w:val="center"/>
          </w:tcPr>
          <w:p>
            <w:pPr>
              <w:widowControl/>
              <w:jc w:val="center"/>
              <w:outlineLvl w:val="1"/>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w:t>
            </w:r>
          </w:p>
        </w:tc>
        <w:tc>
          <w:tcPr>
            <w:tcW w:w="561" w:type="dxa"/>
            <w:gridSpan w:val="2"/>
            <w:vAlign w:val="center"/>
          </w:tcPr>
          <w:p>
            <w:pPr>
              <w:widowControl/>
              <w:jc w:val="center"/>
              <w:outlineLvl w:val="1"/>
              <w:rPr>
                <w:rFonts w:hint="eastAsia" w:asciiTheme="minorEastAsia" w:hAnsiTheme="minorEastAsia" w:eastAsiaTheme="minorEastAsia" w:cstheme="minorEastAsia"/>
                <w:kern w:val="0"/>
                <w:sz w:val="18"/>
                <w:szCs w:val="18"/>
              </w:rPr>
            </w:pPr>
          </w:p>
        </w:tc>
        <w:tc>
          <w:tcPr>
            <w:tcW w:w="530" w:type="dxa"/>
            <w:vAlign w:val="center"/>
          </w:tcPr>
          <w:p>
            <w:pPr>
              <w:widowControl/>
              <w:jc w:val="center"/>
              <w:outlineLvl w:val="1"/>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w:t>
            </w:r>
          </w:p>
        </w:tc>
        <w:tc>
          <w:tcPr>
            <w:tcW w:w="63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3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18" w:type="dxa"/>
            <w:gridSpan w:val="2"/>
            <w:vAlign w:val="center"/>
          </w:tcPr>
          <w:p>
            <w:pPr>
              <w:widowControl/>
              <w:jc w:val="center"/>
              <w:outlineLvl w:val="1"/>
              <w:rPr>
                <w:rFonts w:hint="eastAsia" w:asciiTheme="minorEastAsia" w:hAnsiTheme="minorEastAsia" w:eastAsiaTheme="minorEastAsia" w:cstheme="minorEastAsia"/>
                <w:kern w:val="0"/>
                <w:sz w:val="18"/>
                <w:szCs w:val="18"/>
              </w:rPr>
            </w:pPr>
          </w:p>
        </w:tc>
        <w:tc>
          <w:tcPr>
            <w:tcW w:w="41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p>
        </w:tc>
        <w:tc>
          <w:tcPr>
            <w:tcW w:w="417" w:type="dxa"/>
          </w:tcPr>
          <w:p>
            <w:pPr>
              <w:widowControl/>
              <w:jc w:val="left"/>
              <w:outlineLvl w:val="1"/>
              <w:rPr>
                <w:rFonts w:ascii="仿宋_GB2312" w:hAnsi="宋体" w:eastAsia="仿宋_GB2312"/>
                <w:kern w:val="0"/>
                <w:sz w:val="32"/>
                <w:szCs w:val="32"/>
              </w:rPr>
            </w:pPr>
          </w:p>
        </w:tc>
        <w:tc>
          <w:tcPr>
            <w:tcW w:w="417" w:type="dxa"/>
          </w:tcPr>
          <w:p>
            <w:pPr>
              <w:widowControl/>
              <w:jc w:val="left"/>
              <w:outlineLvl w:val="1"/>
              <w:rPr>
                <w:rFonts w:ascii="仿宋_GB2312" w:hAnsi="宋体" w:eastAsia="仿宋_GB2312"/>
                <w:kern w:val="0"/>
                <w:sz w:val="32"/>
                <w:szCs w:val="32"/>
              </w:rPr>
            </w:pPr>
          </w:p>
        </w:tc>
        <w:tc>
          <w:tcPr>
            <w:tcW w:w="828" w:type="dxa"/>
          </w:tcPr>
          <w:p>
            <w:pPr>
              <w:widowControl/>
              <w:jc w:val="left"/>
              <w:outlineLvl w:val="1"/>
              <w:rPr>
                <w:rFonts w:ascii="仿宋_GB2312" w:hAnsi="宋体" w:eastAsia="仿宋_GB2312"/>
                <w:kern w:val="0"/>
                <w:sz w:val="32"/>
                <w:szCs w:val="32"/>
              </w:rPr>
            </w:pPr>
          </w:p>
        </w:tc>
        <w:tc>
          <w:tcPr>
            <w:tcW w:w="1400" w:type="dxa"/>
            <w:vAlign w:val="center"/>
          </w:tcPr>
          <w:p>
            <w:pPr>
              <w:widowControl/>
              <w:jc w:val="center"/>
              <w:outlineLvl w:val="1"/>
              <w:rPr>
                <w:rFonts w:ascii="仿宋_GB2312" w:hAnsi="宋体" w:eastAsia="仿宋_GB2312"/>
                <w:b/>
                <w:bCs/>
                <w:kern w:val="0"/>
                <w:sz w:val="20"/>
                <w:szCs w:val="20"/>
              </w:rPr>
            </w:pPr>
          </w:p>
        </w:tc>
        <w:tc>
          <w:tcPr>
            <w:tcW w:w="732"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561" w:type="dxa"/>
            <w:gridSpan w:val="2"/>
            <w:vAlign w:val="center"/>
          </w:tcPr>
          <w:p>
            <w:pPr>
              <w:widowControl/>
              <w:jc w:val="center"/>
              <w:outlineLvl w:val="1"/>
              <w:rPr>
                <w:rFonts w:hint="eastAsia" w:asciiTheme="minorEastAsia" w:hAnsiTheme="minorEastAsia" w:eastAsiaTheme="minorEastAsia" w:cstheme="minorEastAsia"/>
                <w:kern w:val="0"/>
                <w:sz w:val="18"/>
                <w:szCs w:val="18"/>
              </w:rPr>
            </w:pPr>
          </w:p>
        </w:tc>
        <w:tc>
          <w:tcPr>
            <w:tcW w:w="530"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3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3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18" w:type="dxa"/>
            <w:gridSpan w:val="2"/>
            <w:vAlign w:val="center"/>
          </w:tcPr>
          <w:p>
            <w:pPr>
              <w:widowControl/>
              <w:jc w:val="center"/>
              <w:outlineLvl w:val="1"/>
              <w:rPr>
                <w:rFonts w:hint="eastAsia" w:asciiTheme="minorEastAsia" w:hAnsiTheme="minorEastAsia" w:eastAsiaTheme="minorEastAsia" w:cstheme="minorEastAsia"/>
                <w:kern w:val="0"/>
                <w:sz w:val="18"/>
                <w:szCs w:val="18"/>
              </w:rPr>
            </w:pPr>
          </w:p>
        </w:tc>
        <w:tc>
          <w:tcPr>
            <w:tcW w:w="41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18" w:type="dxa"/>
          </w:tcPr>
          <w:p>
            <w:pPr>
              <w:widowControl/>
              <w:jc w:val="left"/>
              <w:outlineLvl w:val="1"/>
              <w:rPr>
                <w:rFonts w:ascii="仿宋_GB2312" w:hAnsi="宋体" w:eastAsia="仿宋_GB2312"/>
                <w:kern w:val="0"/>
                <w:sz w:val="20"/>
                <w:szCs w:val="20"/>
              </w:rPr>
            </w:pPr>
          </w:p>
        </w:tc>
        <w:tc>
          <w:tcPr>
            <w:tcW w:w="420" w:type="dxa"/>
          </w:tcPr>
          <w:p>
            <w:pPr>
              <w:widowControl/>
              <w:jc w:val="left"/>
              <w:outlineLvl w:val="1"/>
              <w:rPr>
                <w:rFonts w:ascii="仿宋_GB2312" w:hAnsi="宋体" w:eastAsia="仿宋_GB2312"/>
                <w:kern w:val="0"/>
                <w:sz w:val="20"/>
                <w:szCs w:val="20"/>
              </w:rPr>
            </w:pPr>
          </w:p>
        </w:tc>
        <w:tc>
          <w:tcPr>
            <w:tcW w:w="420" w:type="dxa"/>
          </w:tcPr>
          <w:p>
            <w:pPr>
              <w:widowControl/>
              <w:jc w:val="left"/>
              <w:outlineLvl w:val="1"/>
              <w:rPr>
                <w:rFonts w:ascii="仿宋_GB2312" w:hAnsi="宋体" w:eastAsia="仿宋_GB2312"/>
                <w:kern w:val="0"/>
                <w:sz w:val="20"/>
                <w:szCs w:val="20"/>
              </w:rPr>
            </w:pPr>
          </w:p>
        </w:tc>
        <w:tc>
          <w:tcPr>
            <w:tcW w:w="465" w:type="dxa"/>
            <w:gridSpan w:val="2"/>
          </w:tcPr>
          <w:p>
            <w:pPr>
              <w:widowControl/>
              <w:jc w:val="lef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p>
        </w:tc>
        <w:tc>
          <w:tcPr>
            <w:tcW w:w="417" w:type="dxa"/>
          </w:tcPr>
          <w:p>
            <w:pPr>
              <w:widowControl/>
              <w:jc w:val="left"/>
              <w:outlineLvl w:val="1"/>
              <w:rPr>
                <w:rFonts w:ascii="仿宋_GB2312" w:hAnsi="宋体" w:eastAsia="仿宋_GB2312"/>
                <w:kern w:val="0"/>
                <w:sz w:val="32"/>
                <w:szCs w:val="32"/>
              </w:rPr>
            </w:pPr>
          </w:p>
        </w:tc>
        <w:tc>
          <w:tcPr>
            <w:tcW w:w="417" w:type="dxa"/>
          </w:tcPr>
          <w:p>
            <w:pPr>
              <w:widowControl/>
              <w:jc w:val="left"/>
              <w:outlineLvl w:val="1"/>
              <w:rPr>
                <w:rFonts w:ascii="仿宋_GB2312" w:hAnsi="宋体" w:eastAsia="仿宋_GB2312"/>
                <w:kern w:val="0"/>
                <w:sz w:val="32"/>
                <w:szCs w:val="32"/>
              </w:rPr>
            </w:pPr>
          </w:p>
        </w:tc>
        <w:tc>
          <w:tcPr>
            <w:tcW w:w="828" w:type="dxa"/>
          </w:tcPr>
          <w:p>
            <w:pPr>
              <w:widowControl/>
              <w:jc w:val="left"/>
              <w:outlineLvl w:val="1"/>
              <w:rPr>
                <w:rFonts w:ascii="仿宋_GB2312" w:hAnsi="宋体" w:eastAsia="仿宋_GB2312"/>
                <w:kern w:val="0"/>
                <w:sz w:val="32"/>
                <w:szCs w:val="32"/>
              </w:rPr>
            </w:pPr>
          </w:p>
        </w:tc>
        <w:tc>
          <w:tcPr>
            <w:tcW w:w="1400" w:type="dxa"/>
            <w:vAlign w:val="center"/>
          </w:tcPr>
          <w:p>
            <w:pPr>
              <w:widowControl/>
              <w:jc w:val="center"/>
              <w:outlineLvl w:val="1"/>
              <w:rPr>
                <w:rFonts w:ascii="仿宋_GB2312" w:hAnsi="宋体" w:eastAsia="仿宋_GB2312"/>
                <w:b/>
                <w:bCs/>
                <w:kern w:val="0"/>
                <w:sz w:val="20"/>
                <w:szCs w:val="20"/>
              </w:rPr>
            </w:pPr>
          </w:p>
        </w:tc>
        <w:tc>
          <w:tcPr>
            <w:tcW w:w="732"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561" w:type="dxa"/>
            <w:gridSpan w:val="2"/>
            <w:vAlign w:val="center"/>
          </w:tcPr>
          <w:p>
            <w:pPr>
              <w:widowControl/>
              <w:jc w:val="center"/>
              <w:outlineLvl w:val="1"/>
              <w:rPr>
                <w:rFonts w:hint="eastAsia" w:asciiTheme="minorEastAsia" w:hAnsiTheme="minorEastAsia" w:eastAsiaTheme="minorEastAsia" w:cstheme="minorEastAsia"/>
                <w:kern w:val="0"/>
                <w:sz w:val="18"/>
                <w:szCs w:val="18"/>
              </w:rPr>
            </w:pPr>
          </w:p>
        </w:tc>
        <w:tc>
          <w:tcPr>
            <w:tcW w:w="530"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3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3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18" w:type="dxa"/>
            <w:gridSpan w:val="2"/>
            <w:vAlign w:val="center"/>
          </w:tcPr>
          <w:p>
            <w:pPr>
              <w:widowControl/>
              <w:jc w:val="center"/>
              <w:outlineLvl w:val="1"/>
              <w:rPr>
                <w:rFonts w:hint="eastAsia" w:asciiTheme="minorEastAsia" w:hAnsiTheme="minorEastAsia" w:eastAsiaTheme="minorEastAsia" w:cstheme="minorEastAsia"/>
                <w:kern w:val="0"/>
                <w:sz w:val="18"/>
                <w:szCs w:val="18"/>
              </w:rPr>
            </w:pPr>
          </w:p>
        </w:tc>
        <w:tc>
          <w:tcPr>
            <w:tcW w:w="41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18" w:type="dxa"/>
          </w:tcPr>
          <w:p>
            <w:pPr>
              <w:widowControl/>
              <w:jc w:val="left"/>
              <w:outlineLvl w:val="1"/>
              <w:rPr>
                <w:rFonts w:ascii="仿宋_GB2312" w:hAnsi="宋体" w:eastAsia="仿宋_GB2312"/>
                <w:kern w:val="0"/>
                <w:sz w:val="20"/>
                <w:szCs w:val="20"/>
              </w:rPr>
            </w:pPr>
          </w:p>
        </w:tc>
        <w:tc>
          <w:tcPr>
            <w:tcW w:w="420" w:type="dxa"/>
          </w:tcPr>
          <w:p>
            <w:pPr>
              <w:widowControl/>
              <w:jc w:val="left"/>
              <w:outlineLvl w:val="1"/>
              <w:rPr>
                <w:rFonts w:ascii="仿宋_GB2312" w:hAnsi="宋体" w:eastAsia="仿宋_GB2312"/>
                <w:kern w:val="0"/>
                <w:sz w:val="20"/>
                <w:szCs w:val="20"/>
              </w:rPr>
            </w:pPr>
          </w:p>
        </w:tc>
        <w:tc>
          <w:tcPr>
            <w:tcW w:w="420" w:type="dxa"/>
          </w:tcPr>
          <w:p>
            <w:pPr>
              <w:widowControl/>
              <w:jc w:val="left"/>
              <w:outlineLvl w:val="1"/>
              <w:rPr>
                <w:rFonts w:ascii="仿宋_GB2312" w:hAnsi="宋体" w:eastAsia="仿宋_GB2312"/>
                <w:kern w:val="0"/>
                <w:sz w:val="20"/>
                <w:szCs w:val="20"/>
              </w:rPr>
            </w:pPr>
          </w:p>
        </w:tc>
        <w:tc>
          <w:tcPr>
            <w:tcW w:w="465" w:type="dxa"/>
            <w:gridSpan w:val="2"/>
          </w:tcPr>
          <w:p>
            <w:pPr>
              <w:widowControl/>
              <w:jc w:val="lef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732" w:type="dxa"/>
            <w:vAlign w:val="center"/>
          </w:tcPr>
          <w:p>
            <w:pPr>
              <w:widowControl/>
              <w:jc w:val="center"/>
              <w:outlineLvl w:val="1"/>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val="en-US" w:eastAsia="zh-CN"/>
              </w:rPr>
              <w:t>13.57</w:t>
            </w:r>
          </w:p>
        </w:tc>
        <w:tc>
          <w:tcPr>
            <w:tcW w:w="561" w:type="dxa"/>
            <w:gridSpan w:val="2"/>
            <w:vAlign w:val="center"/>
          </w:tcPr>
          <w:p>
            <w:pPr>
              <w:widowControl/>
              <w:jc w:val="center"/>
              <w:outlineLvl w:val="1"/>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4.04</w:t>
            </w:r>
          </w:p>
        </w:tc>
        <w:tc>
          <w:tcPr>
            <w:tcW w:w="530" w:type="dxa"/>
            <w:vAlign w:val="center"/>
          </w:tcPr>
          <w:p>
            <w:pPr>
              <w:widowControl/>
              <w:jc w:val="center"/>
              <w:outlineLvl w:val="1"/>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2.42</w:t>
            </w:r>
          </w:p>
        </w:tc>
        <w:tc>
          <w:tcPr>
            <w:tcW w:w="639" w:type="dxa"/>
            <w:vAlign w:val="center"/>
          </w:tcPr>
          <w:p>
            <w:pPr>
              <w:widowControl/>
              <w:jc w:val="center"/>
              <w:outlineLvl w:val="1"/>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7.13</w:t>
            </w:r>
          </w:p>
        </w:tc>
        <w:tc>
          <w:tcPr>
            <w:tcW w:w="63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18" w:type="dxa"/>
            <w:gridSpan w:val="2"/>
            <w:vAlign w:val="center"/>
          </w:tcPr>
          <w:p>
            <w:pPr>
              <w:widowControl/>
              <w:jc w:val="center"/>
              <w:outlineLvl w:val="1"/>
              <w:rPr>
                <w:rFonts w:hint="eastAsia" w:asciiTheme="minorEastAsia" w:hAnsiTheme="minorEastAsia" w:eastAsiaTheme="minorEastAsia" w:cstheme="minorEastAsia"/>
                <w:kern w:val="0"/>
                <w:sz w:val="18"/>
                <w:szCs w:val="18"/>
              </w:rPr>
            </w:pPr>
          </w:p>
        </w:tc>
        <w:tc>
          <w:tcPr>
            <w:tcW w:w="419" w:type="dxa"/>
            <w:vAlign w:val="center"/>
          </w:tcPr>
          <w:p>
            <w:pPr>
              <w:widowControl/>
              <w:jc w:val="center"/>
              <w:outlineLvl w:val="1"/>
              <w:rPr>
                <w:rFonts w:hint="eastAsia" w:asciiTheme="minorEastAsia" w:hAnsiTheme="minorEastAsia" w:eastAsiaTheme="minorEastAsia" w:cstheme="minorEastAsia"/>
                <w:kern w:val="0"/>
                <w:sz w:val="18"/>
                <w:szCs w:val="18"/>
              </w:rPr>
            </w:pPr>
          </w:p>
        </w:tc>
        <w:tc>
          <w:tcPr>
            <w:tcW w:w="6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0"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65" w:type="dxa"/>
            <w:gridSpan w:val="2"/>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bl>
    <w:p>
      <w:pPr>
        <w:widowControl/>
        <w:spacing w:line="320" w:lineRule="exact"/>
        <w:outlineLvl w:val="1"/>
        <w:rPr>
          <w:rFonts w:ascii="宋体" w:hAnsi="宋体" w:cs="宋体"/>
          <w:kern w:val="0"/>
          <w:sz w:val="20"/>
          <w:szCs w:val="20"/>
          <w:lang w:bidi="ar"/>
        </w:rPr>
      </w:pPr>
    </w:p>
    <w:p>
      <w:pPr>
        <w:widowControl/>
        <w:spacing w:line="320" w:lineRule="exact"/>
        <w:outlineLvl w:val="1"/>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rPr>
          <w:rFonts w:hint="eastAsia" w:ascii="宋体" w:hAnsi="宋体" w:cs="宋体"/>
          <w:kern w:val="0"/>
          <w:sz w:val="20"/>
          <w:szCs w:val="20"/>
          <w:lang w:bidi="ar"/>
        </w:rPr>
      </w:pPr>
      <w:r>
        <w:rPr>
          <w:rFonts w:hint="eastAsia" w:ascii="宋体" w:hAnsi="宋体" w:cs="宋体"/>
          <w:kern w:val="0"/>
          <w:sz w:val="20"/>
          <w:szCs w:val="20"/>
          <w:lang w:bidi="ar"/>
        </w:rPr>
        <w:br w:type="page"/>
      </w: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编制单位：呼图壁县第一小学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28"/>
        </w:rPr>
      </w:pPr>
      <w:r>
        <w:rPr>
          <w:rFonts w:hint="eastAsia" w:ascii="仿宋_GB2312" w:hAnsi="宋体" w:eastAsia="仿宋_GB2312"/>
          <w:b/>
          <w:kern w:val="0"/>
          <w:sz w:val="28"/>
          <w:szCs w:val="28"/>
        </w:rPr>
        <w:t>备注：呼图壁县第一小学2024年未安排政府性基金预算支出</w:t>
      </w:r>
      <w:r>
        <w:rPr>
          <w:rFonts w:hint="eastAsia" w:ascii="仿宋_GB2312" w:hAnsi="宋体" w:eastAsia="仿宋_GB2312" w:cs="宋体"/>
          <w:b/>
          <w:bCs/>
          <w:color w:val="000000"/>
          <w:kern w:val="0"/>
          <w:sz w:val="28"/>
          <w:szCs w:val="28"/>
        </w:rPr>
        <w:t>此表为空</w:t>
      </w:r>
      <w:r>
        <w:rPr>
          <w:rFonts w:hint="eastAsia" w:ascii="仿宋_GB2312" w:hAnsi="宋体" w:eastAsia="仿宋_GB2312"/>
          <w:b/>
          <w:kern w:val="0"/>
          <w:sz w:val="28"/>
          <w:szCs w:val="28"/>
        </w:rPr>
        <w:t>。</w:t>
      </w:r>
    </w:p>
    <w:p>
      <w:pPr>
        <w:widowControl/>
        <w:jc w:val="left"/>
        <w:textAlignment w:val="bottom"/>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lang w:bidi="ar"/>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编制单位：呼图壁县第一小学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w:t>
      </w:r>
      <w:r>
        <w:rPr>
          <w:rFonts w:hint="eastAsia" w:ascii="仿宋_GB2312" w:hAnsi="宋体" w:eastAsia="仿宋_GB2312"/>
          <w:b/>
          <w:kern w:val="0"/>
          <w:sz w:val="28"/>
          <w:szCs w:val="28"/>
        </w:rPr>
        <w:t>呼图壁县第一小学2024年未安排国有资本经营预算支出</w:t>
      </w:r>
      <w:r>
        <w:rPr>
          <w:rFonts w:hint="eastAsia" w:ascii="仿宋_GB2312" w:hAnsi="宋体" w:eastAsia="仿宋_GB2312" w:cs="宋体"/>
          <w:b/>
          <w:bCs/>
          <w:color w:val="000000"/>
          <w:kern w:val="0"/>
          <w:sz w:val="28"/>
          <w:szCs w:val="28"/>
        </w:rPr>
        <w:t>此表为空</w:t>
      </w:r>
      <w:r>
        <w:rPr>
          <w:rFonts w:hint="eastAsia" w:ascii="仿宋_GB2312" w:hAnsi="宋体" w:eastAsia="仿宋_GB2312"/>
          <w:b/>
          <w:kern w:val="0"/>
          <w:sz w:val="28"/>
          <w:szCs w:val="28"/>
        </w:rPr>
        <w:t>。</w:t>
      </w: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lang w:eastAsia="zh-Hans"/>
        </w:rPr>
        <w:t>财政拨款</w:t>
      </w:r>
      <w:r>
        <w:rPr>
          <w:rFonts w:hint="eastAsia" w:ascii="仿宋_GB2312" w:hAnsi="宋体" w:eastAsia="仿宋_GB2312"/>
          <w:b/>
          <w:kern w:val="0"/>
          <w:sz w:val="32"/>
          <w:szCs w:val="32"/>
        </w:rPr>
        <w:t>“三公”经费支出情况表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编制单位：呼图壁县第一小学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合计</w:t>
            </w:r>
          </w:p>
        </w:tc>
        <w:tc>
          <w:tcPr>
            <w:tcW w:w="4530" w:type="dxa"/>
            <w:gridSpan w:val="3"/>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一般公共预算</w:t>
            </w:r>
          </w:p>
        </w:tc>
        <w:tc>
          <w:tcPr>
            <w:tcW w:w="1595"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备注：呼图壁县第一小学2024年无财政拨款“三公”经费支出，此表为空。</w:t>
      </w: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lang w:bidi="ar"/>
        </w:rPr>
        <w:t>表</w:t>
      </w:r>
      <w:r>
        <w:rPr>
          <w:rFonts w:ascii="宋体" w:hAnsi="宋体" w:cs="宋体"/>
          <w:kern w:val="0"/>
          <w:sz w:val="20"/>
          <w:szCs w:val="20"/>
          <w:lang w:bidi="ar"/>
        </w:rPr>
        <w:t>1</w:t>
      </w:r>
      <w:r>
        <w:rPr>
          <w:rFonts w:hint="eastAsia" w:ascii="宋体" w:hAnsi="宋体" w:cs="宋体"/>
          <w:kern w:val="0"/>
          <w:sz w:val="20"/>
          <w:szCs w:val="20"/>
          <w:lang w:bidi="ar"/>
        </w:rPr>
        <w:t>1</w:t>
      </w:r>
    </w:p>
    <w:p>
      <w:pPr>
        <w:spacing w:line="600" w:lineRule="exact"/>
        <w:ind w:firstLine="2520" w:firstLineChars="900"/>
        <w:rPr>
          <w:rFonts w:ascii="仿宋" w:hAnsi="仿宋" w:eastAsia="仿宋" w:cs="仿宋_GB2312"/>
          <w:bCs/>
          <w:kern w:val="0"/>
          <w:sz w:val="28"/>
          <w:szCs w:val="28"/>
        </w:rPr>
      </w:pPr>
      <w:r>
        <w:rPr>
          <w:rFonts w:hint="eastAsia" w:ascii="仿宋" w:hAnsi="仿宋" w:eastAsia="仿宋" w:cs="仿宋_GB2312"/>
          <w:bCs/>
          <w:kern w:val="0"/>
          <w:sz w:val="28"/>
          <w:szCs w:val="28"/>
        </w:rPr>
        <w:t>上年结转结余情况明细表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jc w:val="center"/>
            </w:pPr>
            <w:r>
              <w:rPr>
                <w:rFonts w:hint="eastAsia" w:ascii="仿宋" w:hAnsi="仿宋" w:eastAsia="仿宋" w:cs="仿宋_GB2312"/>
                <w:bCs/>
                <w:kern w:val="0"/>
                <w:sz w:val="16"/>
                <w:szCs w:val="16"/>
              </w:rPr>
              <w:t>昌州财教【2023】20号-2023年昌吉州中小学校园环境改造提升工程专项资金</w:t>
            </w:r>
          </w:p>
        </w:tc>
        <w:tc>
          <w:tcPr>
            <w:tcW w:w="850" w:type="dxa"/>
            <w:vAlign w:val="center"/>
          </w:tcPr>
          <w:p>
            <w:pPr>
              <w:spacing w:line="600" w:lineRule="exact"/>
              <w:jc w:val="center"/>
              <w:rPr>
                <w:rFonts w:ascii="仿宋" w:hAnsi="仿宋" w:eastAsia="仿宋" w:cs="仿宋_GB2312"/>
                <w:bCs/>
                <w:kern w:val="0"/>
                <w:sz w:val="16"/>
                <w:szCs w:val="16"/>
              </w:rPr>
            </w:pPr>
            <w:r>
              <w:rPr>
                <w:rFonts w:hint="eastAsia" w:ascii="仿宋" w:hAnsi="仿宋" w:eastAsia="仿宋" w:cs="仿宋_GB2312"/>
                <w:bCs/>
                <w:kern w:val="0"/>
                <w:sz w:val="16"/>
                <w:szCs w:val="16"/>
              </w:rPr>
              <w:t>4.17</w:t>
            </w:r>
          </w:p>
        </w:tc>
        <w:tc>
          <w:tcPr>
            <w:tcW w:w="1054" w:type="dxa"/>
            <w:vAlign w:val="center"/>
          </w:tcPr>
          <w:p>
            <w:pPr>
              <w:spacing w:line="600" w:lineRule="exact"/>
              <w:jc w:val="center"/>
              <w:rPr>
                <w:rFonts w:ascii="仿宋" w:hAnsi="仿宋" w:eastAsia="仿宋" w:cs="仿宋_GB2312"/>
                <w:bCs/>
                <w:kern w:val="0"/>
                <w:sz w:val="16"/>
                <w:szCs w:val="16"/>
              </w:rPr>
            </w:pPr>
            <w:r>
              <w:rPr>
                <w:rFonts w:hint="eastAsia" w:ascii="仿宋" w:hAnsi="仿宋" w:eastAsia="仿宋" w:cs="仿宋_GB2312"/>
                <w:bCs/>
                <w:kern w:val="0"/>
                <w:sz w:val="16"/>
                <w:szCs w:val="16"/>
              </w:rPr>
              <w:t>4.17</w:t>
            </w:r>
          </w:p>
        </w:tc>
        <w:tc>
          <w:tcPr>
            <w:tcW w:w="890" w:type="dxa"/>
            <w:vAlign w:val="center"/>
          </w:tcPr>
          <w:p>
            <w:pPr>
              <w:jc w:val="center"/>
              <w:rPr>
                <w:rFonts w:hint="eastAsia" w:ascii="仿宋" w:hAnsi="仿宋" w:eastAsia="仿宋" w:cs="仿宋_GB2312"/>
                <w:bCs/>
                <w:kern w:val="0"/>
                <w:sz w:val="16"/>
                <w:szCs w:val="16"/>
              </w:rPr>
            </w:pPr>
          </w:p>
        </w:tc>
        <w:tc>
          <w:tcPr>
            <w:tcW w:w="714" w:type="dxa"/>
            <w:vAlign w:val="center"/>
          </w:tcPr>
          <w:p>
            <w:pPr>
              <w:jc w:val="center"/>
              <w:rPr>
                <w:rFonts w:hint="eastAsia" w:ascii="仿宋" w:hAnsi="仿宋" w:eastAsia="仿宋" w:cs="仿宋_GB2312"/>
                <w:bCs/>
                <w:kern w:val="0"/>
                <w:sz w:val="16"/>
                <w:szCs w:val="16"/>
              </w:rPr>
            </w:pPr>
          </w:p>
        </w:tc>
        <w:tc>
          <w:tcPr>
            <w:tcW w:w="1211" w:type="dxa"/>
            <w:vAlign w:val="center"/>
          </w:tcPr>
          <w:p>
            <w:pPr>
              <w:jc w:val="center"/>
              <w:rPr>
                <w:rFonts w:hint="eastAsia" w:ascii="仿宋" w:hAnsi="仿宋" w:eastAsia="仿宋" w:cs="仿宋_GB2312"/>
                <w:bCs/>
                <w:kern w:val="0"/>
                <w:sz w:val="16"/>
                <w:szCs w:val="16"/>
              </w:rPr>
            </w:pPr>
            <w:r>
              <w:rPr>
                <w:rFonts w:hint="eastAsia" w:ascii="仿宋" w:hAnsi="仿宋" w:eastAsia="仿宋" w:cs="仿宋_GB2312"/>
                <w:bCs/>
                <w:kern w:val="0"/>
                <w:sz w:val="16"/>
                <w:szCs w:val="16"/>
              </w:rPr>
              <w:t>4.17</w:t>
            </w:r>
          </w:p>
        </w:tc>
        <w:tc>
          <w:tcPr>
            <w:tcW w:w="797" w:type="dxa"/>
            <w:vAlign w:val="center"/>
          </w:tcPr>
          <w:p>
            <w:pPr>
              <w:spacing w:line="600" w:lineRule="exact"/>
              <w:jc w:val="center"/>
              <w:rPr>
                <w:rFonts w:ascii="仿宋" w:hAnsi="仿宋" w:eastAsia="仿宋" w:cs="仿宋_GB2312"/>
                <w:bCs/>
                <w:kern w:val="0"/>
                <w:sz w:val="16"/>
                <w:szCs w:val="16"/>
              </w:rPr>
            </w:pPr>
          </w:p>
        </w:tc>
        <w:tc>
          <w:tcPr>
            <w:tcW w:w="723" w:type="dxa"/>
            <w:vAlign w:val="center"/>
          </w:tcPr>
          <w:p>
            <w:pPr>
              <w:spacing w:line="600" w:lineRule="exact"/>
              <w:jc w:val="center"/>
              <w:rPr>
                <w:rFonts w:ascii="仿宋" w:hAnsi="仿宋" w:eastAsia="仿宋" w:cs="仿宋_GB2312"/>
                <w:bCs/>
                <w:kern w:val="0"/>
                <w:sz w:val="16"/>
                <w:szCs w:val="16"/>
              </w:rPr>
            </w:pPr>
          </w:p>
        </w:tc>
        <w:tc>
          <w:tcPr>
            <w:tcW w:w="881" w:type="dxa"/>
            <w:vAlign w:val="center"/>
          </w:tcPr>
          <w:p>
            <w:pPr>
              <w:spacing w:line="600" w:lineRule="exact"/>
              <w:jc w:val="center"/>
              <w:rPr>
                <w:rFonts w:ascii="仿宋" w:hAnsi="仿宋" w:eastAsia="仿宋" w:cs="仿宋_GB2312"/>
                <w:bCs/>
                <w:kern w:val="0"/>
                <w:sz w:val="16"/>
                <w:szCs w:val="16"/>
              </w:rPr>
            </w:pPr>
          </w:p>
        </w:tc>
        <w:tc>
          <w:tcPr>
            <w:tcW w:w="1211" w:type="dxa"/>
            <w:vAlign w:val="center"/>
          </w:tcPr>
          <w:p>
            <w:pPr>
              <w:spacing w:line="600" w:lineRule="exact"/>
              <w:jc w:val="center"/>
              <w:rPr>
                <w:rFonts w:ascii="仿宋" w:hAnsi="仿宋" w:eastAsia="仿宋" w:cs="仿宋_GB2312"/>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jc w:val="center"/>
              <w:rPr>
                <w:rFonts w:ascii="仿宋" w:hAnsi="仿宋" w:eastAsia="仿宋" w:cs="仿宋_GB2312"/>
                <w:bCs/>
                <w:kern w:val="0"/>
                <w:sz w:val="16"/>
                <w:szCs w:val="16"/>
              </w:rPr>
            </w:pPr>
            <w:r>
              <w:rPr>
                <w:rFonts w:hint="eastAsia" w:ascii="仿宋" w:hAnsi="仿宋" w:eastAsia="仿宋" w:cs="仿宋_GB2312"/>
                <w:bCs/>
                <w:kern w:val="0"/>
                <w:sz w:val="16"/>
                <w:szCs w:val="16"/>
              </w:rPr>
              <w:t>昌州财教【2023】11号-2023年城乡义务教育补助经费【第二批】中央直达资金（小学公用经费）</w:t>
            </w:r>
          </w:p>
        </w:tc>
        <w:tc>
          <w:tcPr>
            <w:tcW w:w="850" w:type="dxa"/>
            <w:vAlign w:val="center"/>
          </w:tcPr>
          <w:p>
            <w:pPr>
              <w:spacing w:line="600" w:lineRule="exact"/>
              <w:jc w:val="center"/>
              <w:rPr>
                <w:rFonts w:ascii="仿宋" w:hAnsi="仿宋" w:eastAsia="仿宋" w:cs="仿宋_GB2312"/>
                <w:bCs/>
                <w:kern w:val="0"/>
                <w:sz w:val="16"/>
                <w:szCs w:val="16"/>
              </w:rPr>
            </w:pPr>
            <w:r>
              <w:rPr>
                <w:rFonts w:hint="eastAsia" w:ascii="仿宋" w:hAnsi="仿宋" w:eastAsia="仿宋" w:cs="仿宋_GB2312"/>
                <w:bCs/>
                <w:kern w:val="0"/>
                <w:sz w:val="16"/>
                <w:szCs w:val="16"/>
              </w:rPr>
              <w:t>0.02</w:t>
            </w:r>
          </w:p>
        </w:tc>
        <w:tc>
          <w:tcPr>
            <w:tcW w:w="1054" w:type="dxa"/>
            <w:vAlign w:val="center"/>
          </w:tcPr>
          <w:p>
            <w:pPr>
              <w:spacing w:line="600" w:lineRule="exact"/>
              <w:jc w:val="center"/>
              <w:rPr>
                <w:rFonts w:ascii="仿宋" w:hAnsi="仿宋" w:eastAsia="仿宋" w:cs="仿宋_GB2312"/>
                <w:bCs/>
                <w:kern w:val="0"/>
                <w:sz w:val="16"/>
                <w:szCs w:val="16"/>
              </w:rPr>
            </w:pPr>
            <w:r>
              <w:rPr>
                <w:rFonts w:hint="eastAsia" w:ascii="仿宋" w:hAnsi="仿宋" w:eastAsia="仿宋" w:cs="仿宋_GB2312"/>
                <w:bCs/>
                <w:kern w:val="0"/>
                <w:sz w:val="16"/>
                <w:szCs w:val="16"/>
              </w:rPr>
              <w:t>0.02</w:t>
            </w:r>
          </w:p>
        </w:tc>
        <w:tc>
          <w:tcPr>
            <w:tcW w:w="890" w:type="dxa"/>
            <w:vAlign w:val="center"/>
          </w:tcPr>
          <w:p>
            <w:pPr>
              <w:jc w:val="center"/>
              <w:rPr>
                <w:rFonts w:hint="eastAsia" w:ascii="仿宋" w:hAnsi="仿宋" w:eastAsia="仿宋" w:cs="仿宋_GB2312"/>
                <w:bCs/>
                <w:kern w:val="0"/>
                <w:sz w:val="16"/>
                <w:szCs w:val="16"/>
              </w:rPr>
            </w:pPr>
          </w:p>
        </w:tc>
        <w:tc>
          <w:tcPr>
            <w:tcW w:w="714" w:type="dxa"/>
            <w:vAlign w:val="center"/>
          </w:tcPr>
          <w:p>
            <w:pPr>
              <w:jc w:val="center"/>
              <w:rPr>
                <w:rFonts w:hint="eastAsia" w:ascii="仿宋" w:hAnsi="仿宋" w:eastAsia="仿宋" w:cs="仿宋_GB2312"/>
                <w:bCs/>
                <w:kern w:val="0"/>
                <w:sz w:val="16"/>
                <w:szCs w:val="16"/>
              </w:rPr>
            </w:pPr>
            <w:r>
              <w:rPr>
                <w:rFonts w:hint="eastAsia" w:ascii="仿宋" w:hAnsi="仿宋" w:eastAsia="仿宋" w:cs="仿宋_GB2312"/>
                <w:bCs/>
                <w:kern w:val="0"/>
                <w:sz w:val="16"/>
                <w:szCs w:val="16"/>
              </w:rPr>
              <w:t>0.02</w:t>
            </w:r>
          </w:p>
        </w:tc>
        <w:tc>
          <w:tcPr>
            <w:tcW w:w="1211" w:type="dxa"/>
            <w:vAlign w:val="center"/>
          </w:tcPr>
          <w:p>
            <w:pPr>
              <w:jc w:val="center"/>
              <w:rPr>
                <w:rFonts w:hint="eastAsia" w:ascii="仿宋" w:hAnsi="仿宋" w:eastAsia="仿宋" w:cs="仿宋_GB2312"/>
                <w:bCs/>
                <w:kern w:val="0"/>
                <w:sz w:val="16"/>
                <w:szCs w:val="16"/>
              </w:rPr>
            </w:pPr>
          </w:p>
        </w:tc>
        <w:tc>
          <w:tcPr>
            <w:tcW w:w="797" w:type="dxa"/>
            <w:vAlign w:val="center"/>
          </w:tcPr>
          <w:p>
            <w:pPr>
              <w:spacing w:line="600" w:lineRule="exact"/>
              <w:jc w:val="center"/>
              <w:rPr>
                <w:rFonts w:ascii="仿宋" w:hAnsi="仿宋" w:eastAsia="仿宋" w:cs="仿宋_GB2312"/>
                <w:bCs/>
                <w:kern w:val="0"/>
                <w:sz w:val="16"/>
                <w:szCs w:val="16"/>
              </w:rPr>
            </w:pPr>
          </w:p>
        </w:tc>
        <w:tc>
          <w:tcPr>
            <w:tcW w:w="723" w:type="dxa"/>
            <w:vAlign w:val="center"/>
          </w:tcPr>
          <w:p>
            <w:pPr>
              <w:spacing w:line="600" w:lineRule="exact"/>
              <w:jc w:val="center"/>
              <w:rPr>
                <w:rFonts w:ascii="仿宋" w:hAnsi="仿宋" w:eastAsia="仿宋" w:cs="仿宋_GB2312"/>
                <w:bCs/>
                <w:kern w:val="0"/>
                <w:sz w:val="16"/>
                <w:szCs w:val="16"/>
              </w:rPr>
            </w:pPr>
          </w:p>
        </w:tc>
        <w:tc>
          <w:tcPr>
            <w:tcW w:w="881" w:type="dxa"/>
            <w:vAlign w:val="center"/>
          </w:tcPr>
          <w:p>
            <w:pPr>
              <w:spacing w:line="600" w:lineRule="exact"/>
              <w:jc w:val="center"/>
              <w:rPr>
                <w:rFonts w:ascii="仿宋" w:hAnsi="仿宋" w:eastAsia="仿宋" w:cs="仿宋_GB2312"/>
                <w:bCs/>
                <w:kern w:val="0"/>
                <w:sz w:val="16"/>
                <w:szCs w:val="16"/>
              </w:rPr>
            </w:pPr>
          </w:p>
        </w:tc>
        <w:tc>
          <w:tcPr>
            <w:tcW w:w="1211" w:type="dxa"/>
            <w:vAlign w:val="center"/>
          </w:tcPr>
          <w:p>
            <w:pPr>
              <w:spacing w:line="600" w:lineRule="exact"/>
              <w:jc w:val="center"/>
              <w:rPr>
                <w:rFonts w:ascii="仿宋" w:hAnsi="仿宋" w:eastAsia="仿宋" w:cs="仿宋_GB2312"/>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16"/>
                <w:szCs w:val="16"/>
              </w:rPr>
            </w:pPr>
          </w:p>
        </w:tc>
        <w:tc>
          <w:tcPr>
            <w:tcW w:w="850" w:type="dxa"/>
            <w:vAlign w:val="center"/>
          </w:tcPr>
          <w:p>
            <w:pPr>
              <w:spacing w:line="600" w:lineRule="exact"/>
              <w:jc w:val="center"/>
              <w:rPr>
                <w:rFonts w:ascii="仿宋" w:hAnsi="仿宋" w:eastAsia="仿宋" w:cs="仿宋_GB2312"/>
                <w:bCs/>
                <w:kern w:val="0"/>
                <w:sz w:val="16"/>
                <w:szCs w:val="16"/>
              </w:rPr>
            </w:pPr>
          </w:p>
        </w:tc>
        <w:tc>
          <w:tcPr>
            <w:tcW w:w="1054" w:type="dxa"/>
            <w:vAlign w:val="center"/>
          </w:tcPr>
          <w:p>
            <w:pPr>
              <w:spacing w:line="600" w:lineRule="exact"/>
              <w:jc w:val="center"/>
              <w:rPr>
                <w:rFonts w:ascii="仿宋" w:hAnsi="仿宋" w:eastAsia="仿宋" w:cs="仿宋_GB2312"/>
                <w:bCs/>
                <w:kern w:val="0"/>
                <w:sz w:val="16"/>
                <w:szCs w:val="16"/>
              </w:rPr>
            </w:pPr>
          </w:p>
        </w:tc>
        <w:tc>
          <w:tcPr>
            <w:tcW w:w="890" w:type="dxa"/>
            <w:vAlign w:val="center"/>
          </w:tcPr>
          <w:p>
            <w:pPr>
              <w:jc w:val="center"/>
              <w:rPr>
                <w:rFonts w:hint="eastAsia" w:ascii="仿宋" w:hAnsi="仿宋" w:eastAsia="仿宋" w:cs="仿宋_GB2312"/>
                <w:bCs/>
                <w:kern w:val="0"/>
                <w:sz w:val="16"/>
                <w:szCs w:val="16"/>
              </w:rPr>
            </w:pPr>
          </w:p>
        </w:tc>
        <w:tc>
          <w:tcPr>
            <w:tcW w:w="714" w:type="dxa"/>
            <w:vAlign w:val="center"/>
          </w:tcPr>
          <w:p>
            <w:pPr>
              <w:jc w:val="center"/>
              <w:rPr>
                <w:rFonts w:hint="eastAsia" w:ascii="仿宋" w:hAnsi="仿宋" w:eastAsia="仿宋" w:cs="仿宋_GB2312"/>
                <w:bCs/>
                <w:kern w:val="0"/>
                <w:sz w:val="16"/>
                <w:szCs w:val="16"/>
              </w:rPr>
            </w:pPr>
          </w:p>
        </w:tc>
        <w:tc>
          <w:tcPr>
            <w:tcW w:w="1211" w:type="dxa"/>
            <w:vAlign w:val="center"/>
          </w:tcPr>
          <w:p>
            <w:pPr>
              <w:jc w:val="center"/>
              <w:rPr>
                <w:rFonts w:hint="eastAsia" w:ascii="仿宋" w:hAnsi="仿宋" w:eastAsia="仿宋" w:cs="仿宋_GB2312"/>
                <w:bCs/>
                <w:kern w:val="0"/>
                <w:sz w:val="16"/>
                <w:szCs w:val="16"/>
              </w:rPr>
            </w:pPr>
          </w:p>
        </w:tc>
        <w:tc>
          <w:tcPr>
            <w:tcW w:w="797" w:type="dxa"/>
            <w:vAlign w:val="center"/>
          </w:tcPr>
          <w:p>
            <w:pPr>
              <w:spacing w:line="600" w:lineRule="exact"/>
              <w:jc w:val="center"/>
              <w:rPr>
                <w:rFonts w:ascii="仿宋" w:hAnsi="仿宋" w:eastAsia="仿宋" w:cs="仿宋_GB2312"/>
                <w:bCs/>
                <w:kern w:val="0"/>
                <w:sz w:val="16"/>
                <w:szCs w:val="16"/>
              </w:rPr>
            </w:pPr>
          </w:p>
        </w:tc>
        <w:tc>
          <w:tcPr>
            <w:tcW w:w="723" w:type="dxa"/>
            <w:vAlign w:val="center"/>
          </w:tcPr>
          <w:p>
            <w:pPr>
              <w:spacing w:line="600" w:lineRule="exact"/>
              <w:jc w:val="center"/>
              <w:rPr>
                <w:rFonts w:ascii="仿宋" w:hAnsi="仿宋" w:eastAsia="仿宋" w:cs="仿宋_GB2312"/>
                <w:bCs/>
                <w:kern w:val="0"/>
                <w:sz w:val="16"/>
                <w:szCs w:val="16"/>
              </w:rPr>
            </w:pPr>
          </w:p>
        </w:tc>
        <w:tc>
          <w:tcPr>
            <w:tcW w:w="881" w:type="dxa"/>
            <w:vAlign w:val="center"/>
          </w:tcPr>
          <w:p>
            <w:pPr>
              <w:spacing w:line="600" w:lineRule="exact"/>
              <w:jc w:val="center"/>
              <w:rPr>
                <w:rFonts w:ascii="仿宋" w:hAnsi="仿宋" w:eastAsia="仿宋" w:cs="仿宋_GB2312"/>
                <w:bCs/>
                <w:kern w:val="0"/>
                <w:sz w:val="16"/>
                <w:szCs w:val="16"/>
              </w:rPr>
            </w:pPr>
          </w:p>
        </w:tc>
        <w:tc>
          <w:tcPr>
            <w:tcW w:w="1211" w:type="dxa"/>
            <w:vAlign w:val="center"/>
          </w:tcPr>
          <w:p>
            <w:pPr>
              <w:spacing w:line="600" w:lineRule="exact"/>
              <w:jc w:val="center"/>
              <w:rPr>
                <w:rFonts w:ascii="仿宋" w:hAnsi="仿宋" w:eastAsia="仿宋" w:cs="仿宋_GB2312"/>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16"/>
                <w:szCs w:val="16"/>
              </w:rPr>
            </w:pPr>
          </w:p>
        </w:tc>
        <w:tc>
          <w:tcPr>
            <w:tcW w:w="850" w:type="dxa"/>
            <w:vAlign w:val="center"/>
          </w:tcPr>
          <w:p>
            <w:pPr>
              <w:spacing w:line="600" w:lineRule="exact"/>
              <w:jc w:val="center"/>
              <w:rPr>
                <w:rFonts w:ascii="仿宋" w:hAnsi="仿宋" w:eastAsia="仿宋" w:cs="仿宋_GB2312"/>
                <w:bCs/>
                <w:kern w:val="0"/>
                <w:sz w:val="16"/>
                <w:szCs w:val="16"/>
              </w:rPr>
            </w:pPr>
            <w:r>
              <w:rPr>
                <w:rFonts w:hint="eastAsia" w:ascii="仿宋" w:hAnsi="仿宋" w:eastAsia="仿宋" w:cs="仿宋_GB2312"/>
                <w:bCs/>
                <w:kern w:val="0"/>
                <w:sz w:val="16"/>
                <w:szCs w:val="16"/>
              </w:rPr>
              <w:t>4.19</w:t>
            </w:r>
          </w:p>
        </w:tc>
        <w:tc>
          <w:tcPr>
            <w:tcW w:w="1054" w:type="dxa"/>
            <w:vAlign w:val="center"/>
          </w:tcPr>
          <w:p>
            <w:pPr>
              <w:spacing w:line="600" w:lineRule="exact"/>
              <w:jc w:val="center"/>
              <w:rPr>
                <w:rFonts w:ascii="仿宋" w:hAnsi="仿宋" w:eastAsia="仿宋" w:cs="仿宋_GB2312"/>
                <w:bCs/>
                <w:kern w:val="0"/>
                <w:sz w:val="16"/>
                <w:szCs w:val="16"/>
              </w:rPr>
            </w:pPr>
            <w:r>
              <w:rPr>
                <w:rFonts w:hint="eastAsia" w:ascii="仿宋" w:hAnsi="仿宋" w:eastAsia="仿宋" w:cs="仿宋_GB2312"/>
                <w:bCs/>
                <w:kern w:val="0"/>
                <w:sz w:val="16"/>
                <w:szCs w:val="16"/>
              </w:rPr>
              <w:t>4.19</w:t>
            </w:r>
          </w:p>
        </w:tc>
        <w:tc>
          <w:tcPr>
            <w:tcW w:w="890" w:type="dxa"/>
            <w:vAlign w:val="center"/>
          </w:tcPr>
          <w:p>
            <w:pPr>
              <w:jc w:val="center"/>
              <w:rPr>
                <w:rFonts w:hint="eastAsia" w:ascii="仿宋" w:hAnsi="仿宋" w:eastAsia="仿宋" w:cs="仿宋_GB2312"/>
                <w:bCs/>
                <w:kern w:val="0"/>
                <w:sz w:val="16"/>
                <w:szCs w:val="16"/>
              </w:rPr>
            </w:pPr>
          </w:p>
        </w:tc>
        <w:tc>
          <w:tcPr>
            <w:tcW w:w="714" w:type="dxa"/>
            <w:vAlign w:val="center"/>
          </w:tcPr>
          <w:p>
            <w:pPr>
              <w:jc w:val="center"/>
              <w:rPr>
                <w:rFonts w:hint="eastAsia" w:ascii="仿宋" w:hAnsi="仿宋" w:eastAsia="仿宋" w:cs="仿宋_GB2312"/>
                <w:bCs/>
                <w:kern w:val="0"/>
                <w:sz w:val="16"/>
                <w:szCs w:val="16"/>
              </w:rPr>
            </w:pPr>
            <w:r>
              <w:rPr>
                <w:rFonts w:hint="eastAsia" w:ascii="仿宋" w:hAnsi="仿宋" w:eastAsia="仿宋" w:cs="仿宋_GB2312"/>
                <w:bCs/>
                <w:kern w:val="0"/>
                <w:sz w:val="16"/>
                <w:szCs w:val="16"/>
              </w:rPr>
              <w:t>0.02</w:t>
            </w:r>
          </w:p>
        </w:tc>
        <w:tc>
          <w:tcPr>
            <w:tcW w:w="1211" w:type="dxa"/>
            <w:vAlign w:val="center"/>
          </w:tcPr>
          <w:p>
            <w:pPr>
              <w:jc w:val="center"/>
              <w:rPr>
                <w:rFonts w:hint="eastAsia" w:ascii="仿宋" w:hAnsi="仿宋" w:eastAsia="仿宋" w:cs="仿宋_GB2312"/>
                <w:bCs/>
                <w:kern w:val="0"/>
                <w:sz w:val="16"/>
                <w:szCs w:val="16"/>
              </w:rPr>
            </w:pPr>
            <w:r>
              <w:rPr>
                <w:rFonts w:hint="eastAsia" w:ascii="仿宋" w:hAnsi="仿宋" w:eastAsia="仿宋" w:cs="仿宋_GB2312"/>
                <w:bCs/>
                <w:kern w:val="0"/>
                <w:sz w:val="16"/>
                <w:szCs w:val="16"/>
              </w:rPr>
              <w:t>4.17</w:t>
            </w:r>
          </w:p>
        </w:tc>
        <w:tc>
          <w:tcPr>
            <w:tcW w:w="797" w:type="dxa"/>
            <w:vAlign w:val="center"/>
          </w:tcPr>
          <w:p>
            <w:pPr>
              <w:spacing w:line="600" w:lineRule="exact"/>
              <w:jc w:val="center"/>
              <w:rPr>
                <w:rFonts w:ascii="仿宋" w:hAnsi="仿宋" w:eastAsia="仿宋" w:cs="仿宋_GB2312"/>
                <w:bCs/>
                <w:kern w:val="0"/>
                <w:sz w:val="16"/>
                <w:szCs w:val="16"/>
              </w:rPr>
            </w:pPr>
          </w:p>
        </w:tc>
        <w:tc>
          <w:tcPr>
            <w:tcW w:w="723" w:type="dxa"/>
            <w:vAlign w:val="center"/>
          </w:tcPr>
          <w:p>
            <w:pPr>
              <w:spacing w:line="600" w:lineRule="exact"/>
              <w:jc w:val="center"/>
              <w:rPr>
                <w:rFonts w:ascii="仿宋" w:hAnsi="仿宋" w:eastAsia="仿宋" w:cs="仿宋_GB2312"/>
                <w:bCs/>
                <w:kern w:val="0"/>
                <w:sz w:val="16"/>
                <w:szCs w:val="16"/>
              </w:rPr>
            </w:pPr>
          </w:p>
        </w:tc>
        <w:tc>
          <w:tcPr>
            <w:tcW w:w="881" w:type="dxa"/>
            <w:vAlign w:val="center"/>
          </w:tcPr>
          <w:p>
            <w:pPr>
              <w:spacing w:line="600" w:lineRule="exact"/>
              <w:jc w:val="center"/>
              <w:rPr>
                <w:rFonts w:ascii="仿宋" w:hAnsi="仿宋" w:eastAsia="仿宋" w:cs="仿宋_GB2312"/>
                <w:bCs/>
                <w:kern w:val="0"/>
                <w:sz w:val="16"/>
                <w:szCs w:val="16"/>
              </w:rPr>
            </w:pPr>
          </w:p>
        </w:tc>
        <w:tc>
          <w:tcPr>
            <w:tcW w:w="1211" w:type="dxa"/>
            <w:vAlign w:val="center"/>
          </w:tcPr>
          <w:p>
            <w:pPr>
              <w:spacing w:line="600" w:lineRule="exact"/>
              <w:jc w:val="center"/>
              <w:rPr>
                <w:rFonts w:ascii="仿宋" w:hAnsi="仿宋" w:eastAsia="仿宋" w:cs="仿宋_GB2312"/>
                <w:bCs/>
                <w:kern w:val="0"/>
                <w:sz w:val="16"/>
                <w:szCs w:val="16"/>
              </w:rPr>
            </w:pPr>
          </w:p>
        </w:tc>
      </w:tr>
    </w:tbl>
    <w:p>
      <w:pPr>
        <w:widowControl/>
        <w:spacing w:line="280" w:lineRule="exact"/>
        <w:jc w:val="left"/>
        <w:outlineLvl w:val="1"/>
        <w:rPr>
          <w:rFonts w:ascii="仿宋_GB2312" w:hAnsi="宋体" w:eastAsia="仿宋_GB2312"/>
          <w:kern w:val="0"/>
          <w:sz w:val="32"/>
          <w:szCs w:val="32"/>
        </w:rPr>
      </w:pPr>
    </w:p>
    <w:p>
      <w:pPr>
        <w:widowControl/>
        <w:spacing w:line="280" w:lineRule="exact"/>
        <w:jc w:val="left"/>
        <w:outlineLvl w:val="1"/>
        <w:rPr>
          <w:rFonts w:ascii="仿宋_GB2312" w:hAnsi="宋体" w:eastAsia="仿宋_GB2312"/>
          <w:kern w:val="0"/>
          <w:sz w:val="32"/>
          <w:szCs w:val="32"/>
        </w:rPr>
        <w:sectPr>
          <w:footerReference r:id="rId5" w:type="default"/>
          <w:pgSz w:w="11906" w:h="16838"/>
          <w:pgMar w:top="2098" w:right="1531" w:bottom="1984" w:left="1531" w:header="851" w:footer="992" w:gutter="0"/>
          <w:pgNumType w:fmt="numberInDash" w:start="1"/>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一、关于呼图壁县第一小学2024年收支预算情况的总体说明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按照全口径预算的原则，呼图壁县第一小学2024年所有收入和支出均纳入呼图壁县第一小学预算管理。收支总预算3672.34万元。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收入预算包括：一般公共预算收入2196.15万元、单位资金1472万元、</w:t>
      </w:r>
      <w:r>
        <w:rPr>
          <w:rFonts w:hint="eastAsia" w:ascii="仿宋_GB2312" w:hAnsi="宋体" w:eastAsia="仿宋_GB2312" w:cs="宋体"/>
          <w:kern w:val="0"/>
          <w:sz w:val="32"/>
          <w:szCs w:val="32"/>
          <w:lang w:eastAsia="zh-Hans"/>
        </w:rPr>
        <w:t>财政拨款结转结余</w:t>
      </w:r>
      <w:r>
        <w:rPr>
          <w:rFonts w:hint="eastAsia" w:ascii="仿宋_GB2312" w:hAnsi="宋体" w:eastAsia="仿宋_GB2312" w:cs="宋体"/>
          <w:kern w:val="0"/>
          <w:sz w:val="32"/>
          <w:szCs w:val="32"/>
        </w:rPr>
        <w:t>4.19万元。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支出预算包括：教育支出3672.34万元。</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二、关于呼图壁县第一小学2024年收入预算情况说明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呼图壁县第一小学收入预算3672.34万元，其中：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一般公共预算2196.15万元，占59.8%，比上年预算增加60.34万元，增长2.</w:t>
      </w:r>
      <w:r>
        <w:rPr>
          <w:rFonts w:hint="eastAsia" w:ascii="仿宋_GB2312" w:hAnsi="宋体" w:eastAsia="仿宋_GB2312" w:cs="宋体"/>
          <w:kern w:val="0"/>
          <w:sz w:val="32"/>
          <w:szCs w:val="32"/>
          <w:lang w:val="en-US" w:eastAsia="zh-CN"/>
        </w:rPr>
        <w:t>83</w:t>
      </w:r>
      <w:r>
        <w:rPr>
          <w:rFonts w:hint="eastAsia" w:ascii="仿宋_GB2312" w:hAnsi="宋体" w:eastAsia="仿宋_GB2312" w:cs="宋体"/>
          <w:kern w:val="0"/>
          <w:sz w:val="32"/>
          <w:szCs w:val="32"/>
        </w:rPr>
        <w:t xml:space="preserve">%，主要原因是调标增资、正升、基础绩效奖、取暖费、工会经费、办公费等增加，在校学生增加101人；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w:t>
      </w: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eastAsia="zh-Hans"/>
        </w:rPr>
        <w:t>安排的转移支付资金</w:t>
      </w:r>
      <w:r>
        <w:rPr>
          <w:rFonts w:hint="eastAsia" w:ascii="仿宋_GB2312" w:hAnsi="宋体" w:eastAsia="仿宋_GB2312" w:cs="宋体"/>
          <w:kern w:val="0"/>
          <w:sz w:val="32"/>
          <w:szCs w:val="32"/>
        </w:rPr>
        <w:t xml:space="preserve">4.04万元，占0.11%，比上年预算增加4.04万元，增长100%，主要原因是2024年自治区教育项目经费（班主任津贴）增加；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600" w:lineRule="exact"/>
        <w:ind w:firstLine="640" w:firstLineChars="200"/>
        <w:rPr>
          <w:rFonts w:ascii="仿宋_GB2312" w:hAnsi="宋体" w:eastAsia="仿宋_GB2312" w:cs="宋体"/>
          <w:kern w:val="0"/>
          <w:sz w:val="32"/>
          <w:szCs w:val="32"/>
          <w:lang w:eastAsia="zh-Hans"/>
        </w:rPr>
      </w:pPr>
      <w:r>
        <w:rPr>
          <w:rFonts w:hint="eastAsia" w:ascii="仿宋_GB2312" w:hAnsi="宋体" w:eastAsia="仿宋_GB2312" w:cs="宋体"/>
          <w:kern w:val="0"/>
          <w:sz w:val="32"/>
          <w:szCs w:val="32"/>
          <w:lang w:eastAsia="zh-Hans"/>
        </w:rPr>
        <w:t>上级国有资本经营预算安排的转移支付资金</w:t>
      </w:r>
      <w:r>
        <w:rPr>
          <w:rFonts w:hint="eastAsia" w:ascii="仿宋_GB2312" w:hAnsi="宋体" w:eastAsia="仿宋_GB2312" w:cs="宋体"/>
          <w:kern w:val="0"/>
          <w:sz w:val="32"/>
          <w:szCs w:val="32"/>
        </w:rPr>
        <w:t>未安排。</w:t>
      </w:r>
      <w:r>
        <w:rPr>
          <w:rFonts w:ascii="仿宋_GB2312" w:hAnsi="宋体" w:eastAsia="仿宋_GB2312" w:cs="宋体"/>
          <w:kern w:val="0"/>
          <w:sz w:val="32"/>
          <w:szCs w:val="32"/>
          <w:lang w:eastAsia="zh-Hans"/>
        </w:rPr>
        <w:t xml:space="preserve">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财政专户（教育收费）资金0万元，占0%，比上年预算增加（减少）0万元，增长（下降）0%，主要原因是财政专户（教育收费）资金未安排；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rPr>
        <w:t>1472万元，占40.08%，比上年预算减少15.44万元，下降1.04%，主要原因是退休社保未安排；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财政拨款结转</w:t>
      </w:r>
      <w:r>
        <w:rPr>
          <w:rFonts w:hint="eastAsia" w:ascii="仿宋_GB2312" w:hAnsi="宋体" w:eastAsia="仿宋_GB2312" w:cs="宋体"/>
          <w:kern w:val="0"/>
          <w:sz w:val="32"/>
          <w:szCs w:val="32"/>
        </w:rPr>
        <w:t>4.19万元，占0.11%，比上年预算增加4.19万元，增长100%，主要原因是昌州财教【2023】20号-2023年昌吉州中小学校园环境改造提升工程专项资金4.17万元未支付。</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昌州财教【2023】11号-2023年城乡义务教育补助经费【第二批】中央直达资金（小学公用经费）0.02万元未支付；</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三、关于呼图壁县第一小学2024年支出预算情况说明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呼图壁县第一小学2024年支出预算3672.34万元，其中：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基本支出3654.58万元，占99.52%，比上年预算增加1518.77万元，增长</w:t>
      </w:r>
      <w:r>
        <w:rPr>
          <w:rFonts w:hint="eastAsia" w:ascii="仿宋_GB2312" w:hAnsi="宋体" w:eastAsia="仿宋_GB2312" w:cs="宋体"/>
          <w:kern w:val="0"/>
          <w:sz w:val="32"/>
          <w:szCs w:val="32"/>
          <w:lang w:val="en-US" w:eastAsia="zh-CN"/>
        </w:rPr>
        <w:t>71.11</w:t>
      </w:r>
      <w:r>
        <w:rPr>
          <w:rFonts w:hint="eastAsia" w:ascii="仿宋_GB2312" w:hAnsi="宋体" w:eastAsia="仿宋_GB2312" w:cs="宋体"/>
          <w:kern w:val="0"/>
          <w:sz w:val="32"/>
          <w:szCs w:val="32"/>
        </w:rPr>
        <w:t xml:space="preserve"> %，主要原因是调标增资、正升、基础绩效奖、取暖费、工会经费、办公费等增加，在校学生增加101人；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项目支出17.76万元，占0.48%，比上年预算减少1469.68万元，下降</w:t>
      </w:r>
      <w:r>
        <w:rPr>
          <w:rFonts w:hint="eastAsia" w:ascii="仿宋_GB2312" w:hAnsi="宋体" w:eastAsia="仿宋_GB2312" w:cs="宋体"/>
          <w:kern w:val="0"/>
          <w:sz w:val="32"/>
          <w:szCs w:val="32"/>
          <w:lang w:val="en-US" w:eastAsia="zh-CN"/>
        </w:rPr>
        <w:t>98.81</w:t>
      </w:r>
      <w:r>
        <w:rPr>
          <w:rFonts w:hint="eastAsia" w:ascii="仿宋_GB2312" w:hAnsi="宋体" w:eastAsia="仿宋_GB2312" w:cs="宋体"/>
          <w:kern w:val="0"/>
          <w:sz w:val="32"/>
          <w:szCs w:val="32"/>
        </w:rPr>
        <w:t>%，主要原因是2023年把单位资金全部列入项目支出。</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四、关于呼图壁县第一小学2024年财政拨款收支预算情况的总体说明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2024年财政拨款收支总预算2200.34万元。</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收入预算包括：一般公共预算拨款2200.34万元。</w:t>
      </w:r>
    </w:p>
    <w:p>
      <w:pPr>
        <w:spacing w:line="600" w:lineRule="exact"/>
        <w:ind w:firstLine="640" w:firstLineChars="200"/>
        <w:rPr>
          <w:rFonts w:ascii="仿宋_GB2312" w:hAnsi="宋体" w:eastAsia="仿宋_GB2312" w:cs="宋体"/>
          <w:b/>
          <w:color w:val="FF0000"/>
          <w:kern w:val="0"/>
          <w:sz w:val="32"/>
          <w:szCs w:val="32"/>
        </w:rPr>
      </w:pPr>
      <w:r>
        <w:rPr>
          <w:rFonts w:hint="eastAsia" w:ascii="仿宋_GB2312" w:hAnsi="宋体" w:eastAsia="仿宋_GB2312" w:cs="宋体"/>
          <w:kern w:val="0"/>
          <w:sz w:val="32"/>
          <w:szCs w:val="32"/>
        </w:rPr>
        <w:t>一般公共预算支出包括教育支出2200.34万元，主要用于工资福利支出、商品和服务支出、对个人和家庭的补助支出等。</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关于呼图壁县第一小学2024年一般公共预算当年拨款情况说明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呼图壁县第一小学2024年一般公共预算拨款合计2200.34万元，其中：基本支出2182.58万元，比上年预算增加46.77万元，增长2.1</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rPr>
        <w:t>工资福利支出中奖励金增加。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项目支出17.76万元，比上年预算减少</w:t>
      </w:r>
      <w:r>
        <w:rPr>
          <w:rFonts w:hint="eastAsia" w:ascii="仿宋_GB2312" w:hAnsi="宋体" w:eastAsia="仿宋_GB2312" w:cs="宋体"/>
          <w:kern w:val="0"/>
          <w:sz w:val="32"/>
          <w:szCs w:val="32"/>
        </w:rPr>
        <w:t>1469.68</w:t>
      </w:r>
      <w:r>
        <w:rPr>
          <w:rFonts w:hint="eastAsia" w:ascii="仿宋_GB2312" w:hAnsi="仿宋_GB2312" w:eastAsia="仿宋_GB2312" w:cs="仿宋_GB2312"/>
          <w:kern w:val="0"/>
          <w:sz w:val="32"/>
          <w:szCs w:val="32"/>
        </w:rPr>
        <w:t>万元，下降</w:t>
      </w:r>
      <w:r>
        <w:rPr>
          <w:rFonts w:hint="eastAsia" w:ascii="仿宋_GB2312" w:hAnsi="宋体" w:eastAsia="仿宋_GB2312" w:cs="宋体"/>
          <w:kern w:val="0"/>
          <w:sz w:val="32"/>
          <w:szCs w:val="32"/>
          <w:lang w:val="en-US" w:eastAsia="zh-CN"/>
        </w:rPr>
        <w:t>98.81</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rPr>
        <w:t>商品和服务支出中2</w:t>
      </w:r>
      <w:r>
        <w:rPr>
          <w:rFonts w:ascii="仿宋_GB2312" w:hAnsi="宋体" w:eastAsia="仿宋_GB2312" w:cs="宋体"/>
          <w:kern w:val="0"/>
          <w:sz w:val="32"/>
          <w:szCs w:val="32"/>
        </w:rPr>
        <w:t>023</w:t>
      </w:r>
      <w:r>
        <w:rPr>
          <w:rFonts w:hint="eastAsia" w:ascii="仿宋_GB2312" w:hAnsi="宋体" w:eastAsia="仿宋_GB2312" w:cs="宋体"/>
          <w:kern w:val="0"/>
          <w:sz w:val="32"/>
          <w:szCs w:val="32"/>
        </w:rPr>
        <w:t>年补缴了幸福校区公用取暖费</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1.教育支出（类）2200.34万元，占100%。</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1.205-教育支出（类）-02普通教育（款）-02小学教育（项）一般公共预算2200.34万元，占100%。比上年预算增加64.53万元，增长</w:t>
      </w:r>
      <w:r>
        <w:rPr>
          <w:rFonts w:hint="eastAsia" w:ascii="仿宋_GB2312" w:hAnsi="仿宋_GB2312" w:eastAsia="仿宋_GB2312" w:cs="仿宋_GB2312"/>
          <w:kern w:val="0"/>
          <w:sz w:val="32"/>
          <w:szCs w:val="32"/>
          <w:lang w:val="en-US" w:eastAsia="zh-CN"/>
        </w:rPr>
        <w:t>3.02</w:t>
      </w:r>
      <w:r>
        <w:rPr>
          <w:rFonts w:hint="eastAsia" w:ascii="仿宋_GB2312" w:hAnsi="仿宋_GB2312" w:eastAsia="仿宋_GB2312" w:cs="仿宋_GB2312"/>
          <w:kern w:val="0"/>
          <w:sz w:val="32"/>
          <w:szCs w:val="32"/>
        </w:rPr>
        <w:t xml:space="preserve"> %。主要原因是：</w:t>
      </w:r>
      <w:r>
        <w:rPr>
          <w:rFonts w:hint="eastAsia" w:ascii="仿宋_GB2312" w:hAnsi="宋体" w:eastAsia="仿宋_GB2312" w:cs="宋体"/>
          <w:kern w:val="0"/>
          <w:sz w:val="32"/>
          <w:szCs w:val="32"/>
        </w:rPr>
        <w:t>工资福利支出中奖励金增加。</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关于呼图壁县第一小学2024年一般公共预算基本支出情况说明</w:t>
      </w:r>
    </w:p>
    <w:p>
      <w:pPr>
        <w:spacing w:line="60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呼图壁县第一小学</w:t>
      </w:r>
      <w:r>
        <w:rPr>
          <w:rFonts w:hint="eastAsia" w:ascii="仿宋_GB2312" w:hAnsi="宋体" w:eastAsia="仿宋_GB2312" w:cs="宋体"/>
          <w:spacing w:val="-6"/>
          <w:kern w:val="0"/>
          <w:sz w:val="32"/>
          <w:szCs w:val="32"/>
        </w:rPr>
        <w:t>2024年一般公共预算基本支出2182.58万元， 其中：</w:t>
      </w:r>
    </w:p>
    <w:p>
      <w:pPr>
        <w:pStyle w:val="6"/>
        <w:widowControl/>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人员经费2137.54万元，主要包括：基本工资、津贴补贴、奖金、绩效工资、机关事业单位基本养老保险缴费、职工基本医疗保险缴费、公务员医疗补助缴费、其他社会保障缴费、住房公积金、其他工资福利支出、退休费、生活补助、奖励金、其他对个人和家庭的补助等。</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公用经费45.04万元，主要包括：取暖费、工会经费等。</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关于呼图壁县第一小学2024年一般公共预算项目支出情况说明</w:t>
      </w:r>
    </w:p>
    <w:p>
      <w:pPr>
        <w:spacing w:line="60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（一）项目名称：2024年自治区教育项目经费（班主任津贴）</w:t>
      </w:r>
    </w:p>
    <w:p>
      <w:pPr>
        <w:spacing w:line="60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设立的政策依据：2024年自治区教育项目经费（班主任津贴）</w:t>
      </w:r>
    </w:p>
    <w:p>
      <w:pPr>
        <w:spacing w:line="60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预算安排规模：4.0</w:t>
      </w:r>
      <w:r>
        <w:rPr>
          <w:rFonts w:hint="eastAsia" w:ascii="仿宋_GB2312" w:hAnsi="黑体" w:eastAsia="仿宋_GB2312"/>
          <w:sz w:val="32"/>
          <w:szCs w:val="32"/>
          <w:lang w:val="en-US" w:eastAsia="zh-CN"/>
        </w:rPr>
        <w:t>4</w:t>
      </w:r>
      <w:r>
        <w:rPr>
          <w:rFonts w:hint="eastAsia" w:ascii="仿宋_GB2312" w:hAnsi="黑体" w:eastAsia="仿宋_GB2312"/>
          <w:sz w:val="32"/>
          <w:szCs w:val="32"/>
          <w:lang w:eastAsia="zh-CN"/>
        </w:rPr>
        <w:t>万元</w:t>
      </w:r>
    </w:p>
    <w:p>
      <w:pPr>
        <w:spacing w:line="60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项目承担单位：呼图壁县第一小学</w:t>
      </w:r>
    </w:p>
    <w:p>
      <w:pPr>
        <w:spacing w:line="60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资金分配情况：用于发放2024年班主任津贴4.0</w:t>
      </w:r>
      <w:r>
        <w:rPr>
          <w:rFonts w:hint="eastAsia" w:ascii="仿宋_GB2312" w:hAnsi="黑体" w:eastAsia="仿宋_GB2312"/>
          <w:sz w:val="32"/>
          <w:szCs w:val="32"/>
          <w:lang w:val="en-US" w:eastAsia="zh-CN"/>
        </w:rPr>
        <w:t>4</w:t>
      </w:r>
      <w:r>
        <w:rPr>
          <w:rFonts w:hint="eastAsia" w:ascii="仿宋_GB2312" w:hAnsi="黑体" w:eastAsia="仿宋_GB2312"/>
          <w:sz w:val="32"/>
          <w:szCs w:val="32"/>
          <w:lang w:eastAsia="zh-CN"/>
        </w:rPr>
        <w:t>万元</w:t>
      </w:r>
    </w:p>
    <w:p>
      <w:pPr>
        <w:spacing w:line="60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资金执行时间：2024年1月1日-2024年12月31日</w:t>
      </w:r>
    </w:p>
    <w:p>
      <w:pPr>
        <w:spacing w:line="60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资金来源：一般公共预算（县级配套）</w:t>
      </w:r>
    </w:p>
    <w:p>
      <w:pPr>
        <w:spacing w:line="60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补贴标准：</w:t>
      </w:r>
      <w:r>
        <w:rPr>
          <w:rFonts w:hint="eastAsia" w:ascii="仿宋_GB2312" w:hAnsi="黑体" w:eastAsia="仿宋_GB2312"/>
          <w:sz w:val="32"/>
          <w:szCs w:val="32"/>
          <w:lang w:val="en-US" w:eastAsia="zh-CN"/>
        </w:rPr>
        <w:t>120</w:t>
      </w:r>
      <w:r>
        <w:rPr>
          <w:rFonts w:hint="eastAsia" w:ascii="仿宋_GB2312" w:hAnsi="黑体" w:eastAsia="仿宋_GB2312"/>
          <w:sz w:val="32"/>
          <w:szCs w:val="32"/>
          <w:lang w:eastAsia="zh-CN"/>
        </w:rPr>
        <w:t>元/月</w:t>
      </w:r>
    </w:p>
    <w:p>
      <w:pPr>
        <w:spacing w:line="60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补贴范围：班主任</w:t>
      </w:r>
    </w:p>
    <w:p>
      <w:pPr>
        <w:spacing w:line="60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补贴方式：补助资金打入班主任个人银行卡内</w:t>
      </w:r>
    </w:p>
    <w:p>
      <w:pPr>
        <w:spacing w:line="60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发放程序：学校德育处上报班主任名单及考核等次-将财政拨款直接打入班主任个人银行卡内。</w:t>
      </w:r>
    </w:p>
    <w:p>
      <w:pPr>
        <w:spacing w:line="60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受益人群和社会效益：班主任，增强班主任工作热情和工作积极性。</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（二）</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：昌州财教【2023】20号-2023年昌吉州中小学校园环境改造提升工程专项资金</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：昌州财教【2023】20号-2023年昌吉州中小学校园环境改造提升工程专项资金</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4.17万元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呼图壁县第一小学</w:t>
      </w:r>
    </w:p>
    <w:p>
      <w:pPr>
        <w:spacing w:line="60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Times New Roman"/>
          <w:color w:val="auto"/>
          <w:sz w:val="32"/>
          <w:szCs w:val="22"/>
          <w:highlight w:val="none"/>
          <w:lang w:val="en-US" w:eastAsia="zh-CN"/>
        </w:rPr>
        <w:t>资本性支出</w:t>
      </w:r>
      <w:r>
        <w:rPr>
          <w:rFonts w:hint="eastAsia" w:ascii="仿宋_GB2312" w:hAnsi="宋体" w:eastAsia="仿宋_GB2312" w:cs="宋体"/>
          <w:kern w:val="0"/>
          <w:sz w:val="32"/>
          <w:szCs w:val="32"/>
        </w:rPr>
        <w:t>4.17万元</w:t>
      </w:r>
    </w:p>
    <w:p>
      <w:pPr>
        <w:spacing w:line="600" w:lineRule="exact"/>
        <w:ind w:firstLine="640" w:firstLineChars="200"/>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Times New Roman"/>
          <w:color w:val="auto"/>
          <w:sz w:val="32"/>
          <w:szCs w:val="22"/>
          <w:highlight w:val="none"/>
          <w:lang w:val="en-US" w:eastAsia="zh-Hans"/>
        </w:rPr>
        <w:t>20</w:t>
      </w:r>
      <w:r>
        <w:rPr>
          <w:rFonts w:hint="eastAsia" w:ascii="仿宋_GB2312" w:hAnsi="黑体" w:eastAsia="仿宋_GB2312" w:cs="Times New Roman"/>
          <w:sz w:val="32"/>
          <w:szCs w:val="32"/>
          <w:lang w:val="en-US" w:eastAsia="zh-Hans"/>
        </w:rPr>
        <w:t>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年1月1日-202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：昌州财教【2023】11号-2023年城乡义务教育补助经费【第二批】中央直达资金（小学公用经费）</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：昌州财教【2023】11号-2023年城乡义务教育补助经费【第二批】中央直达资金（小学公用经费）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0.02万元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呼图壁县第一小学</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用于学校教职工外出培训差旅费的报销</w:t>
      </w:r>
      <w:r>
        <w:rPr>
          <w:rFonts w:hint="eastAsia" w:ascii="仿宋_GB2312" w:hAnsi="宋体" w:eastAsia="仿宋_GB2312" w:cs="宋体"/>
          <w:kern w:val="0"/>
          <w:sz w:val="32"/>
          <w:szCs w:val="32"/>
        </w:rPr>
        <w:t>0.02万元</w:t>
      </w:r>
    </w:p>
    <w:p>
      <w:pPr>
        <w:spacing w:line="600" w:lineRule="exact"/>
        <w:ind w:firstLine="640" w:firstLineChars="200"/>
        <w:rPr>
          <w:rFonts w:hint="eastAsia" w:ascii="仿宋_GB2312" w:hAnsi="黑体" w:eastAsia="仿宋_GB2312" w:cs="Times New Roman"/>
          <w:sz w:val="32"/>
          <w:szCs w:val="32"/>
          <w:lang w:val="en-US" w:eastAsia="zh-Hans"/>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Times New Roman"/>
          <w:color w:val="auto"/>
          <w:sz w:val="32"/>
          <w:szCs w:val="22"/>
          <w:highlight w:val="none"/>
          <w:lang w:val="en-US" w:eastAsia="zh-Hans"/>
        </w:rPr>
        <w:t>20</w:t>
      </w:r>
      <w:r>
        <w:rPr>
          <w:rFonts w:hint="eastAsia" w:ascii="仿宋_GB2312" w:hAnsi="黑体" w:eastAsia="仿宋_GB2312" w:cs="Times New Roman"/>
          <w:sz w:val="32"/>
          <w:szCs w:val="32"/>
          <w:lang w:val="en-US" w:eastAsia="zh-Hans"/>
        </w:rPr>
        <w:t>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年1月1日-202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lang w:val="en-US" w:eastAsia="zh-CN"/>
        </w:rPr>
        <w:t>（四）</w:t>
      </w:r>
      <w:r>
        <w:rPr>
          <w:rFonts w:hint="eastAsia" w:ascii="仿宋_GB2312" w:hAnsi="黑体" w:eastAsia="仿宋_GB2312" w:cs="Times New Roman"/>
          <w:sz w:val="32"/>
          <w:szCs w:val="32"/>
          <w:lang w:val="en-US" w:eastAsia="zh-Hans"/>
        </w:rPr>
        <w:t>项目名称：</w:t>
      </w:r>
      <w:r>
        <w:rPr>
          <w:rFonts w:hint="eastAsia" w:ascii="仿宋_GB2312" w:hAnsi="黑体" w:eastAsia="仿宋_GB2312"/>
          <w:color w:val="auto"/>
          <w:sz w:val="32"/>
          <w:szCs w:val="32"/>
          <w:highlight w:val="none"/>
        </w:rPr>
        <w:t>2024年非寄宿生生活补助（县级配套）（非定额）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设立的政策依据：2024年非寄宿生生活补助（县级配套）（非定额）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：7.13万元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一小学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用于发放</w:t>
      </w:r>
      <w:r>
        <w:rPr>
          <w:rFonts w:hint="eastAsia" w:ascii="仿宋_GB2312" w:hAnsi="宋体" w:eastAsia="仿宋_GB2312" w:cs="Times New Roman"/>
          <w:color w:val="auto"/>
          <w:sz w:val="32"/>
          <w:szCs w:val="22"/>
          <w:highlight w:val="none"/>
          <w:lang w:val="en-US" w:eastAsia="zh-Hans"/>
        </w:rPr>
        <w:t>2024年非寄宿生生活补助</w:t>
      </w:r>
      <w:r>
        <w:rPr>
          <w:rFonts w:hint="eastAsia" w:ascii="仿宋_GB2312" w:hAnsi="宋体" w:eastAsia="仿宋_GB2312" w:cs="Times New Roman"/>
          <w:color w:val="auto"/>
          <w:sz w:val="32"/>
          <w:szCs w:val="22"/>
          <w:highlight w:val="none"/>
          <w:lang w:val="en-US" w:eastAsia="zh-CN"/>
        </w:rPr>
        <w:t>7.13</w:t>
      </w:r>
      <w:r>
        <w:rPr>
          <w:rFonts w:hint="eastAsia" w:ascii="仿宋_GB2312" w:hAnsi="宋体" w:eastAsia="仿宋_GB2312" w:cs="Times New Roman"/>
          <w:color w:val="auto"/>
          <w:sz w:val="32"/>
          <w:szCs w:val="22"/>
          <w:highlight w:val="none"/>
          <w:lang w:val="en-US" w:eastAsia="zh-Hans"/>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资金来源：</w:t>
      </w:r>
      <w:r>
        <w:rPr>
          <w:rFonts w:hint="eastAsia" w:ascii="仿宋_GB2312" w:hAnsi="宋体" w:eastAsia="仿宋_GB2312" w:cs="Times New Roman"/>
          <w:color w:val="auto"/>
          <w:sz w:val="32"/>
          <w:szCs w:val="22"/>
          <w:highlight w:val="none"/>
          <w:lang w:val="en-US" w:eastAsia="zh-CN"/>
        </w:rPr>
        <w:t>一般公共预算</w:t>
      </w:r>
      <w:r>
        <w:rPr>
          <w:rFonts w:hint="eastAsia" w:ascii="仿宋_GB2312" w:hAnsi="宋体" w:eastAsia="仿宋_GB2312" w:cs="Times New Roman"/>
          <w:color w:val="auto"/>
          <w:sz w:val="32"/>
          <w:szCs w:val="22"/>
          <w:highlight w:val="none"/>
          <w:lang w:val="en-US" w:eastAsia="zh-Hans"/>
        </w:rPr>
        <w:t>（县级配套）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补贴标准：</w:t>
      </w:r>
      <w:r>
        <w:rPr>
          <w:rFonts w:hint="eastAsia" w:ascii="仿宋_GB2312" w:hAnsi="宋体" w:eastAsia="仿宋_GB2312" w:cs="Times New Roman"/>
          <w:color w:val="auto"/>
          <w:sz w:val="32"/>
          <w:szCs w:val="22"/>
          <w:highlight w:val="none"/>
          <w:lang w:val="en-US" w:eastAsia="zh-CN"/>
        </w:rPr>
        <w:t>312.5元/每生/学期</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补贴范围：</w:t>
      </w:r>
      <w:r>
        <w:rPr>
          <w:rFonts w:hint="eastAsia" w:ascii="仿宋_GB2312" w:hAnsi="宋体" w:eastAsia="仿宋_GB2312" w:cs="Times New Roman"/>
          <w:color w:val="auto"/>
          <w:sz w:val="32"/>
          <w:szCs w:val="22"/>
          <w:highlight w:val="none"/>
          <w:lang w:val="en-US" w:eastAsia="zh-CN"/>
        </w:rPr>
        <w:t>家庭经济困难学生</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补贴方式：</w:t>
      </w:r>
      <w:r>
        <w:rPr>
          <w:rFonts w:hint="eastAsia" w:ascii="仿宋_GB2312" w:hAnsi="宋体" w:eastAsia="仿宋_GB2312" w:cs="Times New Roman"/>
          <w:color w:val="auto"/>
          <w:sz w:val="32"/>
          <w:szCs w:val="22"/>
          <w:highlight w:val="none"/>
          <w:lang w:val="en-US" w:eastAsia="zh-CN"/>
        </w:rPr>
        <w:t>补助资金打入贫困学生家长银行卡内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发放程序：</w:t>
      </w:r>
      <w:r>
        <w:rPr>
          <w:rFonts w:hint="eastAsia" w:ascii="仿宋_GB2312" w:hAnsi="宋体" w:eastAsia="仿宋_GB2312" w:cs="Times New Roman"/>
          <w:color w:val="auto"/>
          <w:sz w:val="32"/>
          <w:szCs w:val="22"/>
          <w:highlight w:val="none"/>
          <w:lang w:val="en-US" w:eastAsia="zh-CN"/>
        </w:rPr>
        <w:t>家庭经济困难学生提出申请-学校审查-将财政拨款直接打入家庭经济困难学生家长银行卡内。</w:t>
      </w:r>
    </w:p>
    <w:p>
      <w:pPr>
        <w:pStyle w:val="2"/>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受益人群和社会效益：</w:t>
      </w:r>
      <w:r>
        <w:rPr>
          <w:rFonts w:hint="eastAsia" w:ascii="仿宋_GB2312" w:hAnsi="宋体" w:eastAsia="仿宋_GB2312" w:cs="Times New Roman"/>
          <w:color w:val="auto"/>
          <w:sz w:val="32"/>
          <w:szCs w:val="22"/>
          <w:highlight w:val="none"/>
          <w:lang w:val="en-US" w:eastAsia="zh-CN"/>
        </w:rPr>
        <w:t>家庭经济困难学生，减轻家庭</w:t>
      </w:r>
    </w:p>
    <w:p>
      <w:pPr>
        <w:pStyle w:val="2"/>
        <w:ind w:left="0" w:leftChars="0" w:firstLine="0" w:firstLineChars="0"/>
        <w:rPr>
          <w:rFonts w:hint="default"/>
          <w:lang w:val="en-US" w:eastAsia="zh-CN"/>
        </w:rPr>
      </w:pPr>
      <w:r>
        <w:rPr>
          <w:rFonts w:hint="eastAsia" w:ascii="仿宋_GB2312" w:hAnsi="宋体" w:eastAsia="仿宋_GB2312" w:cs="Times New Roman"/>
          <w:color w:val="auto"/>
          <w:sz w:val="32"/>
          <w:szCs w:val="22"/>
          <w:highlight w:val="none"/>
          <w:lang w:val="en-US" w:eastAsia="zh-CN"/>
        </w:rPr>
        <w:t>经济困难学生上学的经济负担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lang w:val="en-US" w:eastAsia="zh-Hans"/>
        </w:rPr>
      </w:pPr>
      <w:r>
        <w:rPr>
          <w:rFonts w:hint="eastAsia" w:ascii="仿宋_GB2312" w:hAnsi="黑体" w:eastAsia="仿宋_GB2312" w:cs="Times New Roman"/>
          <w:sz w:val="32"/>
          <w:szCs w:val="32"/>
          <w:lang w:val="en-US" w:eastAsia="zh-CN"/>
        </w:rPr>
        <w:t>（五）</w:t>
      </w:r>
      <w:r>
        <w:rPr>
          <w:rFonts w:hint="eastAsia" w:ascii="仿宋_GB2312" w:hAnsi="黑体" w:eastAsia="仿宋_GB2312" w:cs="Times New Roman"/>
          <w:sz w:val="32"/>
          <w:szCs w:val="32"/>
          <w:lang w:val="en-US" w:eastAsia="zh-Hans"/>
        </w:rPr>
        <w:t>项目名称：2024年义务教育阶段特殊教育学校和随班就读残疾学生生均公用经费（县级配套）（非定额）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设立的政策依据：2024年义务教育阶段特殊教育学校和随班就读残疾学生生均公用经费（县级配套）（非定额）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：2.4万元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一小学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用于学校办公经费支出2.4万元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年12月31日</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、关于呼图壁县第一小学2024年政府性基金预算拨款情况说明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呼图壁县第一小学2024年没有使用政府性基金预算拨款安排的支出，政府性基金预算支出情况表为空表。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九、</w:t>
      </w:r>
      <w:r>
        <w:rPr>
          <w:rFonts w:hint="eastAsia" w:ascii="楷体_GB2312" w:hAnsi="楷体_GB2312" w:eastAsia="楷体_GB2312" w:cs="楷体_GB2312"/>
          <w:b/>
          <w:bCs/>
          <w:kern w:val="0"/>
          <w:sz w:val="32"/>
          <w:szCs w:val="32"/>
        </w:rPr>
        <w:t>关于呼图壁县第一小学2024年国有资本经营预算拨款情况说明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呼图壁县第一小学2024年没有使用国有资本经营预算拨款安排的支出，国有资本经营预算支出情况表为空表。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、关于呼图壁县第一小学2024年</w:t>
      </w:r>
      <w:r>
        <w:rPr>
          <w:rFonts w:hint="eastAsia" w:ascii="楷体_GB2312" w:hAnsi="楷体_GB2312" w:eastAsia="楷体_GB2312" w:cs="楷体_GB2312"/>
          <w:b/>
          <w:bCs/>
          <w:kern w:val="0"/>
          <w:sz w:val="32"/>
          <w:szCs w:val="32"/>
          <w:lang w:eastAsia="zh-Hans"/>
        </w:rPr>
        <w:t>财政拨款</w:t>
      </w:r>
      <w:r>
        <w:rPr>
          <w:rFonts w:hint="eastAsia" w:ascii="楷体_GB2312" w:hAnsi="楷体_GB2312" w:eastAsia="楷体_GB2312" w:cs="楷体_GB2312"/>
          <w:b/>
          <w:bCs/>
          <w:kern w:val="0"/>
          <w:sz w:val="32"/>
          <w:szCs w:val="32"/>
        </w:rPr>
        <w:t>“三公”经费预算情况说明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呼图壁县第一小学2024年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“三公”经费数为0万元，其中：因公出国（境）费 0万元，公务用车购置费 0万元，公务用车运行费0万元，公务接待费 0万元。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增加0 万元，增长0%，其中：因公出国（境）费增加0万元，增长0%，主要原因是2024年未安排预算；公务用车购置费增加0万元，增长0%，主要原因是2024年未安排预算；公务用车运行费增加0万元，增长0 %，主要原因是2024年未安排预算 ；公务接待费增加0万元，增长0%，主要原因是2024年未安排预算。</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一、关于呼图壁县第一小学2024年上年结转结余预算情况说明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呼图壁县第一小学2024年上年结转结余4.19万元，包括：财政拨款4.19万元，其中：</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1.昌州财教【2023】20号-2023年昌吉州中小学校园环境改造提升工程专项资金4.17万元，主要用于：校园环境改造提升。</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kern w:val="0"/>
          <w:sz w:val="32"/>
          <w:szCs w:val="32"/>
        </w:rPr>
        <w:t>昌州财教【2023】11号-2023年城乡义务教育补助经费【第二批】中央直达资金（小学公用经费）0.02万元，主要用于：差旅费的报销。</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kern w:val="0"/>
          <w:sz w:val="32"/>
          <w:szCs w:val="32"/>
        </w:rPr>
        <w:t>呼图壁县第一小学2024年的事业单位运行经费财政拨款预算</w:t>
      </w:r>
      <w:r>
        <w:rPr>
          <w:rFonts w:hint="eastAsia" w:ascii="仿宋_GB2312" w:hAnsi="仿宋_GB2312" w:eastAsia="仿宋_GB2312" w:cs="仿宋_GB2312"/>
          <w:kern w:val="0"/>
          <w:sz w:val="32"/>
          <w:szCs w:val="32"/>
          <w:lang w:val="en-US" w:eastAsia="zh-CN"/>
        </w:rPr>
        <w:t>45.04</w:t>
      </w:r>
      <w:r>
        <w:rPr>
          <w:rFonts w:hint="eastAsia" w:ascii="仿宋_GB2312" w:hAnsi="仿宋_GB2312" w:eastAsia="仿宋_GB2312" w:cs="仿宋_GB2312"/>
          <w:kern w:val="0"/>
          <w:sz w:val="32"/>
          <w:szCs w:val="32"/>
        </w:rPr>
        <w:t>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15.04</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50.13</w:t>
      </w:r>
    </w:p>
    <w:p>
      <w:pPr>
        <w:spacing w:line="600" w:lineRule="exact"/>
        <w:rPr>
          <w:rFonts w:ascii="仿宋_GB2312" w:hAnsi="宋体" w:eastAsia="仿宋_GB2312" w:cs="宋体"/>
          <w:b/>
          <w:kern w:val="0"/>
          <w:sz w:val="32"/>
          <w:szCs w:val="32"/>
        </w:rPr>
      </w:pPr>
      <w:r>
        <w:rPr>
          <w:rFonts w:hint="eastAsia" w:ascii="仿宋_GB2312" w:hAnsi="宋体" w:eastAsia="仿宋_GB2312" w:cs="宋体"/>
          <w:kern w:val="0"/>
          <w:sz w:val="32"/>
          <w:szCs w:val="32"/>
        </w:rPr>
        <w:t xml:space="preserve"> %，主要原因是调标增资、正升、基础绩效奖、取暖费、工会经费、办公费等增加，在校学生增加101人；</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2024年，呼图壁县第一小学政府采购预算2.4万元，其中：政府采购货物预算2.4万元，政府采购工程预算0万元，政府采购服务预算0万元。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2024年，呼图壁县第一小学</w:t>
      </w:r>
      <w:r>
        <w:rPr>
          <w:rFonts w:hint="eastAsia" w:ascii="仿宋_GB2312" w:hAnsi="仿宋_GB2312" w:eastAsia="仿宋_GB2312" w:cs="仿宋_GB2312"/>
          <w:sz w:val="32"/>
        </w:rPr>
        <w:t>面向中小企业预留政府采购项目预算金额2.4万元，小微企业预留政府采购项目预算金额2.4万元。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截至2023年底，呼图壁县第一小学及下属各预算单位占用使用国有资产总体情况为：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1.房屋8223.68平方米，价值1515.37万元。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2.车辆0辆，价值0万元；其中：一般公务用车0辆，价值0万元；执法执勤用车0辆，价值0万元；其他车辆0辆，价值0万元。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3.办公家具价值134.68万元。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4.其他资产价值1034.57万元。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单位价值50万元以上大型设备0台（套），单位价值100万元以上大型设备0台（套）。</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2024年呼图壁县第一小学预算未安排购置车辆经费，安排购置50万元以上大型设备0台（套），单位价值100万元以上大型设备0台（套）。</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lang w:eastAsia="zh-Hans"/>
        </w:rPr>
        <w:t>（四）</w:t>
      </w:r>
      <w:r>
        <w:rPr>
          <w:rFonts w:hint="eastAsia" w:ascii="仿宋_GB2312" w:hAnsi="仿宋_GB2312" w:eastAsia="仿宋_GB2312" w:cs="仿宋_GB2312"/>
          <w:b/>
          <w:kern w:val="0"/>
          <w:sz w:val="32"/>
          <w:szCs w:val="32"/>
        </w:rPr>
        <w:t>预算绩效情况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2024年，本部门预算绩效管理整体预算绩效目标1个，涉及金额2182.58万元；当年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项目3个，涉及预算金额13</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7万元</w:t>
      </w:r>
      <w:r>
        <w:rPr>
          <w:rFonts w:hint="eastAsia" w:ascii="仿宋_GB2312" w:hAnsi="仿宋_GB2312" w:eastAsia="仿宋_GB2312" w:cs="仿宋_GB2312"/>
          <w:kern w:val="0"/>
          <w:sz w:val="32"/>
          <w:szCs w:val="32"/>
          <w:lang w:eastAsia="zh-CN"/>
        </w:rPr>
        <w:t>，当年</w:t>
      </w:r>
      <w:r>
        <w:rPr>
          <w:rFonts w:hint="eastAsia" w:ascii="仿宋_GB2312" w:hAnsi="仿宋_GB2312" w:eastAsia="仿宋_GB2312" w:cs="仿宋_GB2312"/>
          <w:kern w:val="0"/>
          <w:sz w:val="32"/>
          <w:szCs w:val="32"/>
          <w:lang w:val="en-US" w:eastAsia="zh-CN"/>
        </w:rPr>
        <w:t>非财政拨款项目0个，涉及预算金额万元</w:t>
      </w:r>
      <w:r>
        <w:rPr>
          <w:rFonts w:hint="eastAsia" w:ascii="仿宋_GB2312" w:hAnsi="仿宋_GB2312" w:eastAsia="仿宋_GB2312" w:cs="仿宋_GB2312"/>
          <w:kern w:val="0"/>
          <w:sz w:val="32"/>
          <w:szCs w:val="32"/>
        </w:rPr>
        <w:t>。</w:t>
      </w:r>
    </w:p>
    <w:tbl>
      <w:tblPr>
        <w:tblStyle w:val="7"/>
        <w:tblW w:w="9245" w:type="dxa"/>
        <w:tblInd w:w="98" w:type="dxa"/>
        <w:tblLayout w:type="fixed"/>
        <w:tblCellMar>
          <w:top w:w="0" w:type="dxa"/>
          <w:left w:w="108" w:type="dxa"/>
          <w:bottom w:w="0" w:type="dxa"/>
          <w:right w:w="108" w:type="dxa"/>
        </w:tblCellMar>
      </w:tblPr>
      <w:tblGrid>
        <w:gridCol w:w="1539"/>
        <w:gridCol w:w="1340"/>
        <w:gridCol w:w="1220"/>
        <w:gridCol w:w="1220"/>
        <w:gridCol w:w="1118"/>
        <w:gridCol w:w="1728"/>
        <w:gridCol w:w="1080"/>
      </w:tblGrid>
      <w:tr>
        <w:tblPrEx>
          <w:tblLayout w:type="fixed"/>
          <w:tblCellMar>
            <w:top w:w="0" w:type="dxa"/>
            <w:left w:w="108" w:type="dxa"/>
            <w:bottom w:w="0" w:type="dxa"/>
            <w:right w:w="108" w:type="dxa"/>
          </w:tblCellMar>
        </w:tblPrEx>
        <w:trPr>
          <w:trHeight w:val="600" w:hRule="atLeast"/>
        </w:trPr>
        <w:tc>
          <w:tcPr>
            <w:tcW w:w="92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8"/>
                <w:szCs w:val="28"/>
                <w:lang w:bidi="ar"/>
              </w:rPr>
              <w:t>呼图壁县第一小学整体绩效目标申报表</w:t>
            </w:r>
          </w:p>
        </w:tc>
      </w:tr>
      <w:tr>
        <w:tblPrEx>
          <w:tblLayout w:type="fixed"/>
          <w:tblCellMar>
            <w:top w:w="0" w:type="dxa"/>
            <w:left w:w="108" w:type="dxa"/>
            <w:bottom w:w="0" w:type="dxa"/>
            <w:right w:w="108" w:type="dxa"/>
          </w:tblCellMar>
        </w:tblPrEx>
        <w:trPr>
          <w:trHeight w:val="452" w:hRule="atLeast"/>
        </w:trPr>
        <w:tc>
          <w:tcPr>
            <w:tcW w:w="92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(2024年)</w:t>
            </w:r>
          </w:p>
        </w:tc>
      </w:tr>
      <w:tr>
        <w:tblPrEx>
          <w:tblLayout w:type="fixed"/>
          <w:tblCellMar>
            <w:top w:w="0" w:type="dxa"/>
            <w:left w:w="108" w:type="dxa"/>
            <w:bottom w:w="0" w:type="dxa"/>
            <w:right w:w="108" w:type="dxa"/>
          </w:tblCellMar>
        </w:tblPrEx>
        <w:trPr>
          <w:trHeight w:val="422" w:hRule="atLeast"/>
        </w:trPr>
        <w:tc>
          <w:tcPr>
            <w:tcW w:w="2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部门（单位）名称（盖章）</w:t>
            </w:r>
          </w:p>
        </w:tc>
        <w:tc>
          <w:tcPr>
            <w:tcW w:w="6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呼图壁县第一小学</w:t>
            </w:r>
          </w:p>
        </w:tc>
      </w:tr>
      <w:tr>
        <w:tblPrEx>
          <w:tblLayout w:type="fixed"/>
          <w:tblCellMar>
            <w:top w:w="0" w:type="dxa"/>
            <w:left w:w="108" w:type="dxa"/>
            <w:bottom w:w="0" w:type="dxa"/>
            <w:right w:w="108" w:type="dxa"/>
          </w:tblCellMar>
        </w:tblPrEx>
        <w:trPr>
          <w:trHeight w:val="280" w:hRule="atLeast"/>
        </w:trPr>
        <w:tc>
          <w:tcPr>
            <w:tcW w:w="2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部门（单位）联系人</w:t>
            </w:r>
          </w:p>
        </w:tc>
        <w:tc>
          <w:tcPr>
            <w:tcW w:w="24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朱素贞</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联系电话：</w:t>
            </w:r>
          </w:p>
        </w:tc>
        <w:tc>
          <w:tcPr>
            <w:tcW w:w="28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15199363135</w:t>
            </w:r>
          </w:p>
        </w:tc>
      </w:tr>
      <w:tr>
        <w:tblPrEx>
          <w:tblLayout w:type="fixed"/>
          <w:tblCellMar>
            <w:top w:w="0" w:type="dxa"/>
            <w:left w:w="108" w:type="dxa"/>
            <w:bottom w:w="0" w:type="dxa"/>
            <w:right w:w="108" w:type="dxa"/>
          </w:tblCellMar>
        </w:tblPrEx>
        <w:trPr>
          <w:trHeight w:val="668" w:hRule="atLeast"/>
        </w:trPr>
        <w:tc>
          <w:tcPr>
            <w:tcW w:w="531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年度绩效目标</w:t>
            </w:r>
          </w:p>
        </w:tc>
        <w:tc>
          <w:tcPr>
            <w:tcW w:w="39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全面保障教师权益，安心教育教学，培养德智体美劳全面发展的社会主义事业接班人。</w:t>
            </w:r>
          </w:p>
        </w:tc>
      </w:tr>
      <w:tr>
        <w:tblPrEx>
          <w:tblLayout w:type="fixed"/>
          <w:tblCellMar>
            <w:top w:w="0" w:type="dxa"/>
            <w:left w:w="108" w:type="dxa"/>
            <w:bottom w:w="0" w:type="dxa"/>
            <w:right w:w="108" w:type="dxa"/>
          </w:tblCellMar>
        </w:tblPrEx>
        <w:trPr>
          <w:trHeight w:val="482" w:hRule="atLeast"/>
        </w:trPr>
        <w:tc>
          <w:tcPr>
            <w:tcW w:w="287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年度预算（万元）</w:t>
            </w:r>
          </w:p>
        </w:tc>
        <w:tc>
          <w:tcPr>
            <w:tcW w:w="6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资金来源</w:t>
            </w:r>
          </w:p>
        </w:tc>
      </w:tr>
      <w:tr>
        <w:tblPrEx>
          <w:tblLayout w:type="fixed"/>
          <w:tblCellMar>
            <w:top w:w="0" w:type="dxa"/>
            <w:left w:w="108" w:type="dxa"/>
            <w:bottom w:w="0" w:type="dxa"/>
            <w:right w:w="108" w:type="dxa"/>
          </w:tblCellMar>
        </w:tblPrEx>
        <w:trPr>
          <w:trHeight w:val="434" w:hRule="atLeast"/>
        </w:trPr>
        <w:tc>
          <w:tcPr>
            <w:tcW w:w="28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上级资金</w:t>
            </w:r>
          </w:p>
        </w:tc>
        <w:tc>
          <w:tcPr>
            <w:tcW w:w="39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w:t>
            </w:r>
          </w:p>
        </w:tc>
      </w:tr>
      <w:tr>
        <w:tblPrEx>
          <w:tblLayout w:type="fixed"/>
          <w:tblCellMar>
            <w:top w:w="0" w:type="dxa"/>
            <w:left w:w="108" w:type="dxa"/>
            <w:bottom w:w="0" w:type="dxa"/>
            <w:right w:w="108" w:type="dxa"/>
          </w:tblCellMar>
        </w:tblPrEx>
        <w:trPr>
          <w:trHeight w:val="280" w:hRule="atLeast"/>
        </w:trPr>
        <w:tc>
          <w:tcPr>
            <w:tcW w:w="28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本级资金</w:t>
            </w:r>
          </w:p>
        </w:tc>
        <w:tc>
          <w:tcPr>
            <w:tcW w:w="39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2200.34</w:t>
            </w:r>
          </w:p>
        </w:tc>
      </w:tr>
      <w:tr>
        <w:tblPrEx>
          <w:tblLayout w:type="fixed"/>
          <w:tblCellMar>
            <w:top w:w="0" w:type="dxa"/>
            <w:left w:w="108" w:type="dxa"/>
            <w:bottom w:w="0" w:type="dxa"/>
            <w:right w:w="108" w:type="dxa"/>
          </w:tblCellMar>
        </w:tblPrEx>
        <w:trPr>
          <w:trHeight w:val="280" w:hRule="atLeast"/>
        </w:trPr>
        <w:tc>
          <w:tcPr>
            <w:tcW w:w="28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w:t>
            </w:r>
          </w:p>
        </w:tc>
        <w:tc>
          <w:tcPr>
            <w:tcW w:w="39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w:t>
            </w:r>
          </w:p>
        </w:tc>
      </w:tr>
      <w:tr>
        <w:tblPrEx>
          <w:tblLayout w:type="fixed"/>
          <w:tblCellMar>
            <w:top w:w="0" w:type="dxa"/>
            <w:left w:w="108" w:type="dxa"/>
            <w:bottom w:w="0" w:type="dxa"/>
            <w:right w:w="108" w:type="dxa"/>
          </w:tblCellMar>
        </w:tblPrEx>
        <w:trPr>
          <w:trHeight w:val="280" w:hRule="atLeast"/>
        </w:trPr>
        <w:tc>
          <w:tcPr>
            <w:tcW w:w="28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24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39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2200.34</w:t>
            </w:r>
          </w:p>
        </w:tc>
      </w:tr>
      <w:tr>
        <w:tblPrEx>
          <w:tblLayout w:type="fixed"/>
          <w:tblCellMar>
            <w:top w:w="0" w:type="dxa"/>
            <w:left w:w="108" w:type="dxa"/>
            <w:bottom w:w="0" w:type="dxa"/>
            <w:right w:w="108" w:type="dxa"/>
          </w:tblCellMar>
        </w:tblPrEx>
        <w:trPr>
          <w:trHeight w:val="42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分值权重</w:t>
            </w:r>
          </w:p>
        </w:tc>
      </w:tr>
      <w:tr>
        <w:tblPrEx>
          <w:tblLayout w:type="fixed"/>
          <w:tblCellMar>
            <w:top w:w="0" w:type="dxa"/>
            <w:left w:w="108" w:type="dxa"/>
            <w:bottom w:w="0" w:type="dxa"/>
            <w:right w:w="108" w:type="dxa"/>
          </w:tblCellMar>
        </w:tblPrEx>
        <w:trPr>
          <w:trHeight w:val="434"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运行成本</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管理效率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年度绩效指标</w:t>
            </w:r>
          </w:p>
        </w:tc>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履职效能</w:t>
            </w: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教职工培训合格率</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2024年工作计划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r>
      <w:tr>
        <w:tblPrEx>
          <w:tblLayout w:type="fixed"/>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年度绩效指标</w:t>
            </w: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保障人员经费发放覆盖率</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2024年工作计划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r>
      <w:tr>
        <w:tblPrEx>
          <w:tblLayout w:type="fixed"/>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年度绩效指标</w:t>
            </w: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人员考核合格率</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2024年工作计划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r>
      <w:tr>
        <w:tblPrEx>
          <w:tblLayout w:type="fixed"/>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年度绩效指标</w:t>
            </w: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人员经费保障人数</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&gt;=110人</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2024年工作计划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r>
      <w:tr>
        <w:tblPrEx>
          <w:tblLayout w:type="fixed"/>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bl>
    <w:p>
      <w:pPr>
        <w:spacing w:line="600" w:lineRule="exact"/>
        <w:rPr>
          <w:rFonts w:ascii="仿宋_GB2312" w:hAnsi="仿宋_GB2312" w:eastAsia="仿宋_GB2312" w:cs="仿宋_GB2312"/>
          <w:b/>
          <w:kern w:val="0"/>
          <w:sz w:val="32"/>
          <w:szCs w:val="32"/>
        </w:rPr>
      </w:pPr>
    </w:p>
    <w:tbl>
      <w:tblPr>
        <w:tblStyle w:val="7"/>
        <w:tblW w:w="8875" w:type="dxa"/>
        <w:tblInd w:w="96" w:type="dxa"/>
        <w:tblLayout w:type="fixed"/>
        <w:tblCellMar>
          <w:top w:w="0" w:type="dxa"/>
          <w:left w:w="108" w:type="dxa"/>
          <w:bottom w:w="0" w:type="dxa"/>
          <w:right w:w="108" w:type="dxa"/>
        </w:tblCellMar>
      </w:tblPr>
      <w:tblGrid>
        <w:gridCol w:w="971"/>
        <w:gridCol w:w="971"/>
        <w:gridCol w:w="971"/>
        <w:gridCol w:w="972"/>
        <w:gridCol w:w="972"/>
        <w:gridCol w:w="972"/>
        <w:gridCol w:w="886"/>
        <w:gridCol w:w="948"/>
        <w:gridCol w:w="1212"/>
      </w:tblGrid>
      <w:tr>
        <w:tblPrEx>
          <w:tblLayout w:type="fixed"/>
          <w:tblCellMar>
            <w:top w:w="0" w:type="dxa"/>
            <w:left w:w="108" w:type="dxa"/>
            <w:bottom w:w="0" w:type="dxa"/>
            <w:right w:w="108" w:type="dxa"/>
          </w:tblCellMar>
        </w:tblPrEx>
        <w:trPr>
          <w:trHeight w:val="408" w:hRule="atLeast"/>
        </w:trPr>
        <w:tc>
          <w:tcPr>
            <w:tcW w:w="8875"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bidi="ar"/>
              </w:rPr>
              <w:t>项  目  支  出  绩  效  目  标  表</w:t>
            </w:r>
          </w:p>
        </w:tc>
      </w:tr>
      <w:tr>
        <w:tblPrEx>
          <w:tblLayout w:type="fixed"/>
          <w:tblCellMar>
            <w:top w:w="0" w:type="dxa"/>
            <w:left w:w="108" w:type="dxa"/>
            <w:bottom w:w="0" w:type="dxa"/>
            <w:right w:w="108" w:type="dxa"/>
          </w:tblCellMar>
        </w:tblPrEx>
        <w:trPr>
          <w:trHeight w:val="450" w:hRule="atLeast"/>
        </w:trPr>
        <w:tc>
          <w:tcPr>
            <w:tcW w:w="8875"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(2024年)</w:t>
            </w:r>
          </w:p>
        </w:tc>
      </w:tr>
      <w:tr>
        <w:tblPrEx>
          <w:tblLayout w:type="fixed"/>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693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呼图壁县第一小学</w:t>
            </w:r>
          </w:p>
        </w:tc>
      </w:tr>
      <w:tr>
        <w:tblPrEx>
          <w:tblLayout w:type="fixed"/>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2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2024年自治区教育项目经费（班主任津贴）</w:t>
            </w:r>
          </w:p>
        </w:tc>
        <w:tc>
          <w:tcPr>
            <w:tcW w:w="1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宁小琳</w:t>
            </w:r>
          </w:p>
        </w:tc>
      </w:tr>
      <w:tr>
        <w:tblPrEx>
          <w:tblLayout w:type="fixed"/>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4.04</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4.04</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6933" w:type="dxa"/>
            <w:gridSpan w:val="7"/>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保障班主任的合法权益，确保班主任津贴及时足额发放到位。</w:t>
            </w:r>
          </w:p>
        </w:tc>
      </w:tr>
      <w:tr>
        <w:tblPrEx>
          <w:tblLayout w:type="fixed"/>
          <w:tblCellMar>
            <w:top w:w="0" w:type="dxa"/>
            <w:left w:w="108" w:type="dxa"/>
            <w:bottom w:w="0" w:type="dxa"/>
            <w:right w:w="108" w:type="dxa"/>
          </w:tblCellMar>
        </w:tblPrEx>
        <w:trPr>
          <w:trHeight w:val="450" w:hRule="atLeast"/>
        </w:trPr>
        <w:tc>
          <w:tcPr>
            <w:tcW w:w="97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97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97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8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4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21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450"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享受班主任津贴人数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&gt;=58人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班主任补助发放覆盖率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班级工作按时完成率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班级考核达标率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津贴发放及时率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人均补助标准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&lt;=400元/月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政策知晓率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班主任满意度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bl>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tbl>
      <w:tblPr>
        <w:tblStyle w:val="7"/>
        <w:tblW w:w="8347" w:type="dxa"/>
        <w:tblInd w:w="96" w:type="dxa"/>
        <w:tblLayout w:type="fixed"/>
        <w:tblCellMar>
          <w:top w:w="0" w:type="dxa"/>
          <w:left w:w="108" w:type="dxa"/>
          <w:bottom w:w="0" w:type="dxa"/>
          <w:right w:w="108" w:type="dxa"/>
        </w:tblCellMar>
      </w:tblPr>
      <w:tblGrid>
        <w:gridCol w:w="972"/>
        <w:gridCol w:w="972"/>
        <w:gridCol w:w="972"/>
        <w:gridCol w:w="972"/>
        <w:gridCol w:w="972"/>
        <w:gridCol w:w="636"/>
        <w:gridCol w:w="660"/>
        <w:gridCol w:w="972"/>
        <w:gridCol w:w="1219"/>
      </w:tblGrid>
      <w:tr>
        <w:tblPrEx>
          <w:tblLayout w:type="fixed"/>
          <w:tblCellMar>
            <w:top w:w="0" w:type="dxa"/>
            <w:left w:w="108" w:type="dxa"/>
            <w:bottom w:w="0" w:type="dxa"/>
            <w:right w:w="108" w:type="dxa"/>
          </w:tblCellMar>
        </w:tblPrEx>
        <w:trPr>
          <w:trHeight w:val="408" w:hRule="atLeast"/>
        </w:trPr>
        <w:tc>
          <w:tcPr>
            <w:tcW w:w="8347"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bidi="ar"/>
              </w:rPr>
              <w:t>项  目  支  出  绩  效  目  标  表</w:t>
            </w:r>
          </w:p>
        </w:tc>
      </w:tr>
      <w:tr>
        <w:tblPrEx>
          <w:tblLayout w:type="fixed"/>
          <w:tblCellMar>
            <w:top w:w="0" w:type="dxa"/>
            <w:left w:w="108" w:type="dxa"/>
            <w:bottom w:w="0" w:type="dxa"/>
            <w:right w:w="108" w:type="dxa"/>
          </w:tblCellMar>
        </w:tblPrEx>
        <w:trPr>
          <w:trHeight w:val="450" w:hRule="atLeast"/>
        </w:trPr>
        <w:tc>
          <w:tcPr>
            <w:tcW w:w="8347"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(2024年)</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640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呼图壁县第一小学</w:t>
            </w:r>
          </w:p>
        </w:tc>
      </w:tr>
      <w:tr>
        <w:tblPrEx>
          <w:tblLayout w:type="fixed"/>
          <w:tblCellMar>
            <w:top w:w="0" w:type="dxa"/>
            <w:left w:w="108" w:type="dxa"/>
            <w:bottom w:w="0" w:type="dxa"/>
            <w:right w:w="108" w:type="dxa"/>
          </w:tblCellMar>
        </w:tblPrEx>
        <w:trPr>
          <w:trHeight w:val="70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昌吉州中小学校园环境改造提升工程专项资金实施计划</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宁小琳</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4.17</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4.17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6403" w:type="dxa"/>
            <w:gridSpan w:val="7"/>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增强中小学校的品牌效应，提高学校的知名度和美誉度。</w:t>
            </w:r>
          </w:p>
        </w:tc>
      </w:tr>
      <w:tr>
        <w:tblPrEx>
          <w:tblLayout w:type="fixed"/>
          <w:tblCellMar>
            <w:top w:w="0" w:type="dxa"/>
            <w:left w:w="108" w:type="dxa"/>
            <w:bottom w:w="0" w:type="dxa"/>
            <w:right w:w="108" w:type="dxa"/>
          </w:tblCellMar>
        </w:tblPrEx>
        <w:trPr>
          <w:trHeight w:val="74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63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66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219"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50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粉刷楼道数量</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=3个</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54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粉刷验收合格率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54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粉刷完成及时率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78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粉刷经费成本控制率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校园环境整体氛围</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良好</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50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教师满意度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2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bl>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tbl>
      <w:tblPr>
        <w:tblStyle w:val="7"/>
        <w:tblW w:w="8233" w:type="dxa"/>
        <w:tblInd w:w="96" w:type="dxa"/>
        <w:tblLayout w:type="fixed"/>
        <w:tblCellMar>
          <w:top w:w="0" w:type="dxa"/>
          <w:left w:w="108" w:type="dxa"/>
          <w:bottom w:w="0" w:type="dxa"/>
          <w:right w:w="108" w:type="dxa"/>
        </w:tblCellMar>
      </w:tblPr>
      <w:tblGrid>
        <w:gridCol w:w="972"/>
        <w:gridCol w:w="972"/>
        <w:gridCol w:w="972"/>
        <w:gridCol w:w="972"/>
        <w:gridCol w:w="972"/>
        <w:gridCol w:w="696"/>
        <w:gridCol w:w="720"/>
        <w:gridCol w:w="972"/>
        <w:gridCol w:w="985"/>
      </w:tblGrid>
      <w:tr>
        <w:tblPrEx>
          <w:tblLayout w:type="fixed"/>
          <w:tblCellMar>
            <w:top w:w="0" w:type="dxa"/>
            <w:left w:w="108" w:type="dxa"/>
            <w:bottom w:w="0" w:type="dxa"/>
            <w:right w:w="108" w:type="dxa"/>
          </w:tblCellMar>
        </w:tblPrEx>
        <w:trPr>
          <w:trHeight w:val="408" w:hRule="atLeast"/>
        </w:trPr>
        <w:tc>
          <w:tcPr>
            <w:tcW w:w="8233"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bidi="ar"/>
              </w:rPr>
              <w:t>项  目  支  出  绩  效  目  标  表</w:t>
            </w:r>
          </w:p>
        </w:tc>
      </w:tr>
      <w:tr>
        <w:tblPrEx>
          <w:tblLayout w:type="fixed"/>
          <w:tblCellMar>
            <w:top w:w="0" w:type="dxa"/>
            <w:left w:w="108" w:type="dxa"/>
            <w:bottom w:w="0" w:type="dxa"/>
            <w:right w:w="108" w:type="dxa"/>
          </w:tblCellMar>
        </w:tblPrEx>
        <w:trPr>
          <w:trHeight w:val="450" w:hRule="atLeast"/>
        </w:trPr>
        <w:tc>
          <w:tcPr>
            <w:tcW w:w="8233"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(2024年)</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628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呼图壁县第一小学</w:t>
            </w:r>
          </w:p>
        </w:tc>
      </w:tr>
      <w:tr>
        <w:tblPrEx>
          <w:tblLayout w:type="fixed"/>
          <w:tblCellMar>
            <w:top w:w="0" w:type="dxa"/>
            <w:left w:w="108" w:type="dxa"/>
            <w:bottom w:w="0" w:type="dxa"/>
            <w:right w:w="108" w:type="dxa"/>
          </w:tblCellMar>
        </w:tblPrEx>
        <w:trPr>
          <w:trHeight w:val="66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城乡义务教育补助经费【第二批】中央直达资金（小学公用经费）</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宁小琳</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0.02</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1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6289" w:type="dxa"/>
            <w:gridSpan w:val="7"/>
            <w:tcBorders>
              <w:top w:val="single" w:color="000000" w:sz="4" w:space="0"/>
              <w:left w:val="nil"/>
              <w:bottom w:val="single" w:color="000000" w:sz="4" w:space="0"/>
              <w:right w:val="single" w:color="000000" w:sz="4" w:space="0"/>
            </w:tcBorders>
            <w:shd w:val="clear" w:color="auto" w:fill="auto"/>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保证教学活动和后勤服务的开支，使学校的各项工作正常运转，促进学校的正常发展。</w:t>
            </w:r>
          </w:p>
        </w:tc>
      </w:tr>
      <w:tr>
        <w:tblPrEx>
          <w:tblLayout w:type="fixed"/>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69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98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82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公用经费受益学生人数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&gt;=2330人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86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公用经费受益老师人数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&gt;=110人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80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公用经费享受比例</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8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7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学校学习环境氛围</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良好</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4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在校学生满意度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6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教师满意度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bl>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tbl>
      <w:tblPr>
        <w:tblStyle w:val="7"/>
        <w:tblW w:w="8220" w:type="dxa"/>
        <w:tblInd w:w="96" w:type="dxa"/>
        <w:tblLayout w:type="fixed"/>
        <w:tblCellMar>
          <w:top w:w="0" w:type="dxa"/>
          <w:left w:w="108" w:type="dxa"/>
          <w:bottom w:w="0" w:type="dxa"/>
          <w:right w:w="108" w:type="dxa"/>
        </w:tblCellMar>
      </w:tblPr>
      <w:tblGrid>
        <w:gridCol w:w="972"/>
        <w:gridCol w:w="972"/>
        <w:gridCol w:w="972"/>
        <w:gridCol w:w="972"/>
        <w:gridCol w:w="972"/>
        <w:gridCol w:w="672"/>
        <w:gridCol w:w="732"/>
        <w:gridCol w:w="972"/>
        <w:gridCol w:w="984"/>
      </w:tblGrid>
      <w:tr>
        <w:tblPrEx>
          <w:tblLayout w:type="fixed"/>
          <w:tblCellMar>
            <w:top w:w="0" w:type="dxa"/>
            <w:left w:w="108" w:type="dxa"/>
            <w:bottom w:w="0" w:type="dxa"/>
            <w:right w:w="108" w:type="dxa"/>
          </w:tblCellMar>
        </w:tblPrEx>
        <w:trPr>
          <w:trHeight w:val="408" w:hRule="atLeast"/>
        </w:trPr>
        <w:tc>
          <w:tcPr>
            <w:tcW w:w="8220"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bidi="ar"/>
              </w:rPr>
              <w:t>项  目  支  出  绩  效  目  标  表</w:t>
            </w:r>
          </w:p>
        </w:tc>
      </w:tr>
      <w:tr>
        <w:tblPrEx>
          <w:tblLayout w:type="fixed"/>
          <w:tblCellMar>
            <w:top w:w="0" w:type="dxa"/>
            <w:left w:w="108" w:type="dxa"/>
            <w:bottom w:w="0" w:type="dxa"/>
            <w:right w:w="108" w:type="dxa"/>
          </w:tblCellMar>
        </w:tblPrEx>
        <w:trPr>
          <w:trHeight w:val="450" w:hRule="atLeast"/>
        </w:trPr>
        <w:tc>
          <w:tcPr>
            <w:tcW w:w="8220"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(2024年)</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62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呼图壁县第一小学</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2024年非寄宿生生活补助（县级配套）（非定额）</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宁小琳</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7.13</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7.13</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6276" w:type="dxa"/>
            <w:gridSpan w:val="7"/>
            <w:tcBorders>
              <w:top w:val="single" w:color="000000" w:sz="4" w:space="0"/>
              <w:left w:val="nil"/>
              <w:bottom w:val="single" w:color="000000" w:sz="4" w:space="0"/>
              <w:right w:val="single" w:color="000000" w:sz="4" w:space="0"/>
            </w:tcBorders>
            <w:shd w:val="clear" w:color="auto" w:fill="auto"/>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lang w:bidi="ar"/>
              </w:rPr>
              <w:t>认真细致做好2024年我校学年义务教育困难家庭学生资助的宣传教育、申请认定。在总结去年发放经验的基础上，提前做好发放的前期准备工作，进一步加强义务阶段家庭困难学生资助的审核、发放与管理工作。</w:t>
            </w:r>
          </w:p>
        </w:tc>
      </w:tr>
      <w:tr>
        <w:tblPrEx>
          <w:tblLayout w:type="fixed"/>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6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73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98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74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享受资助人数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&gt;=634人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84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义务教育阶段学生人数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&gt;=2330人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6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资助发放覆盖率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78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资助资金发放及时率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7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人均补助标准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=312.5元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8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0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56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家长满意度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bl>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tbl>
      <w:tblPr>
        <w:tblStyle w:val="7"/>
        <w:tblW w:w="8293" w:type="dxa"/>
        <w:tblInd w:w="96" w:type="dxa"/>
        <w:tblLayout w:type="fixed"/>
        <w:tblCellMar>
          <w:top w:w="0" w:type="dxa"/>
          <w:left w:w="108" w:type="dxa"/>
          <w:bottom w:w="0" w:type="dxa"/>
          <w:right w:w="108" w:type="dxa"/>
        </w:tblCellMar>
      </w:tblPr>
      <w:tblGrid>
        <w:gridCol w:w="972"/>
        <w:gridCol w:w="972"/>
        <w:gridCol w:w="972"/>
        <w:gridCol w:w="972"/>
        <w:gridCol w:w="972"/>
        <w:gridCol w:w="720"/>
        <w:gridCol w:w="768"/>
        <w:gridCol w:w="972"/>
        <w:gridCol w:w="973"/>
      </w:tblGrid>
      <w:tr>
        <w:tblPrEx>
          <w:tblLayout w:type="fixed"/>
          <w:tblCellMar>
            <w:top w:w="0" w:type="dxa"/>
            <w:left w:w="108" w:type="dxa"/>
            <w:bottom w:w="0" w:type="dxa"/>
            <w:right w:w="108" w:type="dxa"/>
          </w:tblCellMar>
        </w:tblPrEx>
        <w:trPr>
          <w:trHeight w:val="408" w:hRule="atLeast"/>
        </w:trPr>
        <w:tc>
          <w:tcPr>
            <w:tcW w:w="8293"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bidi="ar"/>
              </w:rPr>
              <w:t>项  目  支  出  绩  效  目  标  表</w:t>
            </w:r>
          </w:p>
        </w:tc>
      </w:tr>
      <w:tr>
        <w:tblPrEx>
          <w:tblLayout w:type="fixed"/>
          <w:tblCellMar>
            <w:top w:w="0" w:type="dxa"/>
            <w:left w:w="108" w:type="dxa"/>
            <w:bottom w:w="0" w:type="dxa"/>
            <w:right w:w="108" w:type="dxa"/>
          </w:tblCellMar>
        </w:tblPrEx>
        <w:trPr>
          <w:trHeight w:val="450" w:hRule="atLeast"/>
        </w:trPr>
        <w:tc>
          <w:tcPr>
            <w:tcW w:w="8293"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(2024年)</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63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呼图壁县第一小学</w:t>
            </w:r>
          </w:p>
        </w:tc>
      </w:tr>
      <w:tr>
        <w:tblPrEx>
          <w:tblLayout w:type="fixed"/>
          <w:tblCellMar>
            <w:top w:w="0" w:type="dxa"/>
            <w:left w:w="108" w:type="dxa"/>
            <w:bottom w:w="0" w:type="dxa"/>
            <w:right w:w="108" w:type="dxa"/>
          </w:tblCellMar>
        </w:tblPrEx>
        <w:trPr>
          <w:trHeight w:val="70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2024年义务教育阶段特殊教育学校和随班就读残疾生生均公用经费（县级配套）（非定额）</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宁小琳</w:t>
            </w:r>
          </w:p>
        </w:tc>
      </w:tr>
      <w:tr>
        <w:tblPrEx>
          <w:tblLayout w:type="fixed"/>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2.4</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2.4</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1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6349" w:type="dxa"/>
            <w:gridSpan w:val="7"/>
            <w:tcBorders>
              <w:top w:val="single" w:color="000000" w:sz="4" w:space="0"/>
              <w:left w:val="nil"/>
              <w:bottom w:val="single" w:color="000000" w:sz="4" w:space="0"/>
              <w:right w:val="single" w:color="000000" w:sz="4" w:space="0"/>
            </w:tcBorders>
            <w:shd w:val="clear" w:color="auto" w:fill="auto"/>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保证教学活动和后勤服务的开支，使学校的各项工作正常运转，促进学校的正常发展。</w:t>
            </w:r>
          </w:p>
        </w:tc>
      </w:tr>
      <w:tr>
        <w:tblPrEx>
          <w:tblLayout w:type="fixed"/>
          <w:tblCellMar>
            <w:top w:w="0" w:type="dxa"/>
            <w:left w:w="108" w:type="dxa"/>
            <w:bottom w:w="0" w:type="dxa"/>
            <w:right w:w="108" w:type="dxa"/>
          </w:tblCellMar>
        </w:tblPrEx>
        <w:trPr>
          <w:trHeight w:val="56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76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6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随班就读人数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=4人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88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残疾生公用经费覆盖率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2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残疾学生入学率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110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残疾学生公用经费资金拨付及时率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74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8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残疾学生满意度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bl>
    <w:p>
      <w:pPr>
        <w:spacing w:line="600" w:lineRule="exact"/>
        <w:rPr>
          <w:rFonts w:ascii="仿宋_GB2312" w:hAnsi="仿宋_GB2312" w:eastAsia="仿宋_GB2312" w:cs="仿宋_GB2312"/>
          <w:b/>
          <w:kern w:val="0"/>
          <w:sz w:val="32"/>
          <w:szCs w:val="32"/>
        </w:rPr>
      </w:pPr>
    </w:p>
    <w:p>
      <w:pPr>
        <w:numPr>
          <w:ilvl w:val="0"/>
          <w:numId w:val="1"/>
        </w:num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其他需说明的事项</w:t>
      </w:r>
    </w:p>
    <w:p>
      <w:pPr>
        <w:spacing w:line="60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当年</w:t>
      </w:r>
      <w:r>
        <w:rPr>
          <w:rFonts w:hint="eastAsia" w:ascii="仿宋_GB2312" w:hAnsi="仿宋_GB2312" w:eastAsia="仿宋_GB2312" w:cs="仿宋_GB2312"/>
          <w:kern w:val="0"/>
          <w:sz w:val="32"/>
          <w:szCs w:val="32"/>
          <w:lang w:val="en-US" w:eastAsia="zh-CN"/>
        </w:rPr>
        <w:t>非财政拨款项目0个，涉及预算金额万元，不公开绩效目标表</w:t>
      </w:r>
      <w:bookmarkStart w:id="2" w:name="_GoBack"/>
      <w:bookmarkEnd w:id="2"/>
      <w:r>
        <w:rPr>
          <w:rFonts w:hint="eastAsia" w:ascii="仿宋_GB2312" w:hAnsi="仿宋_GB2312" w:eastAsia="仿宋_GB2312" w:cs="仿宋_GB2312"/>
          <w:kern w:val="0"/>
          <w:sz w:val="32"/>
          <w:szCs w:val="32"/>
        </w:rPr>
        <w:t>。</w:t>
      </w:r>
    </w:p>
    <w:p>
      <w:pPr>
        <w:spacing w:line="600" w:lineRule="exact"/>
        <w:rPr>
          <w:rFonts w:ascii="楷体_GB2312" w:hAnsi="宋体" w:eastAsia="楷体_GB2312" w:cs="宋体"/>
          <w:b/>
          <w:kern w:val="0"/>
          <w:sz w:val="32"/>
          <w:szCs w:val="32"/>
        </w:r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w:t>
      </w:r>
      <w:r>
        <w:rPr>
          <w:rFonts w:hint="eastAsia" w:ascii="仿宋_GB2312" w:eastAsia="仿宋_GB2312"/>
          <w:sz w:val="32"/>
          <w:szCs w:val="32"/>
          <w:lang w:eastAsia="zh-Hans"/>
        </w:rPr>
        <w:t>各</w:t>
      </w:r>
      <w:r>
        <w:rPr>
          <w:rFonts w:hint="eastAsia" w:ascii="仿宋_GB2312" w:eastAsia="仿宋_GB2312"/>
          <w:sz w:val="32"/>
          <w:szCs w:val="32"/>
        </w:rPr>
        <w:t>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ascii="仿宋" w:hAnsi="仿宋" w:eastAsia="仿宋" w:cs="仿宋"/>
          <w:spacing w:val="5"/>
          <w:sz w:val="31"/>
          <w:szCs w:val="31"/>
        </w:rPr>
        <w:t>呼图壁县第一小学</w:t>
      </w:r>
      <w:r>
        <w:rPr>
          <w:rFonts w:ascii="仿宋" w:hAnsi="仿宋" w:eastAsia="仿宋" w:cs="仿宋"/>
          <w:sz w:val="31"/>
          <w:szCs w:val="31"/>
        </w:rPr>
        <w:t xml:space="preserve">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2024</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28</w:t>
      </w:r>
      <w:r>
        <w:rPr>
          <w:rFonts w:ascii="仿宋_GB2312" w:hAnsi="宋体" w:eastAsia="仿宋_GB2312" w:cs="宋体"/>
          <w:kern w:val="0"/>
          <w:sz w:val="32"/>
          <w:szCs w:val="32"/>
        </w:rPr>
        <w:t>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I3ZTIyYmE0Y2U0NzNiYzczNzNlYTg3MjMyNzkwNmMifQ=="/>
  </w:docVars>
  <w:rsids>
    <w:rsidRoot w:val="10587512"/>
    <w:rsid w:val="00045B36"/>
    <w:rsid w:val="003855B0"/>
    <w:rsid w:val="004815B3"/>
    <w:rsid w:val="00957DA7"/>
    <w:rsid w:val="009B6AC8"/>
    <w:rsid w:val="00B37CC5"/>
    <w:rsid w:val="00D464D7"/>
    <w:rsid w:val="00E24B68"/>
    <w:rsid w:val="00ED5CE7"/>
    <w:rsid w:val="00EE2224"/>
    <w:rsid w:val="00F77C47"/>
    <w:rsid w:val="00FA3D30"/>
    <w:rsid w:val="04267B2D"/>
    <w:rsid w:val="04A85948"/>
    <w:rsid w:val="05397FD9"/>
    <w:rsid w:val="070E6657"/>
    <w:rsid w:val="08450B28"/>
    <w:rsid w:val="088E6239"/>
    <w:rsid w:val="0AD82E5C"/>
    <w:rsid w:val="0B247F12"/>
    <w:rsid w:val="0D6E5FD0"/>
    <w:rsid w:val="0E04606F"/>
    <w:rsid w:val="0E9208E7"/>
    <w:rsid w:val="10587512"/>
    <w:rsid w:val="10916BDA"/>
    <w:rsid w:val="10D32085"/>
    <w:rsid w:val="130B5CDE"/>
    <w:rsid w:val="136419B4"/>
    <w:rsid w:val="145D29A6"/>
    <w:rsid w:val="1697741D"/>
    <w:rsid w:val="1732414C"/>
    <w:rsid w:val="1BEB54C3"/>
    <w:rsid w:val="1C3C6084"/>
    <w:rsid w:val="1CE43EF7"/>
    <w:rsid w:val="1CEB6DC6"/>
    <w:rsid w:val="1CFB47EA"/>
    <w:rsid w:val="1D3E1AFE"/>
    <w:rsid w:val="1EA85B59"/>
    <w:rsid w:val="1EB61656"/>
    <w:rsid w:val="20DD55C0"/>
    <w:rsid w:val="22DB78DD"/>
    <w:rsid w:val="22F1377A"/>
    <w:rsid w:val="244D65B8"/>
    <w:rsid w:val="2492221D"/>
    <w:rsid w:val="26B4291F"/>
    <w:rsid w:val="26E769FA"/>
    <w:rsid w:val="290C49E7"/>
    <w:rsid w:val="293B2E83"/>
    <w:rsid w:val="2A012DF7"/>
    <w:rsid w:val="2AFC4894"/>
    <w:rsid w:val="2CAE0A4C"/>
    <w:rsid w:val="2CB7167A"/>
    <w:rsid w:val="2D480265"/>
    <w:rsid w:val="2D977453"/>
    <w:rsid w:val="2EF22236"/>
    <w:rsid w:val="30552122"/>
    <w:rsid w:val="306567F9"/>
    <w:rsid w:val="32907B9E"/>
    <w:rsid w:val="35531555"/>
    <w:rsid w:val="3B3C2DB9"/>
    <w:rsid w:val="3BB17149"/>
    <w:rsid w:val="3CA7410A"/>
    <w:rsid w:val="3E696FB9"/>
    <w:rsid w:val="3FDF4D23"/>
    <w:rsid w:val="41FB12BE"/>
    <w:rsid w:val="42562684"/>
    <w:rsid w:val="431F0C27"/>
    <w:rsid w:val="43C26223"/>
    <w:rsid w:val="43D8307E"/>
    <w:rsid w:val="46CE3131"/>
    <w:rsid w:val="473C009B"/>
    <w:rsid w:val="494F7907"/>
    <w:rsid w:val="4B5E6ACF"/>
    <w:rsid w:val="4C0055E5"/>
    <w:rsid w:val="4C3677AE"/>
    <w:rsid w:val="4C59349D"/>
    <w:rsid w:val="4C706B3A"/>
    <w:rsid w:val="4E065892"/>
    <w:rsid w:val="51C15CED"/>
    <w:rsid w:val="52285DEB"/>
    <w:rsid w:val="52AD62F0"/>
    <w:rsid w:val="53650979"/>
    <w:rsid w:val="540C7E0A"/>
    <w:rsid w:val="54534C76"/>
    <w:rsid w:val="546308FE"/>
    <w:rsid w:val="548A1DFF"/>
    <w:rsid w:val="55551024"/>
    <w:rsid w:val="593F2109"/>
    <w:rsid w:val="5BE70176"/>
    <w:rsid w:val="5DD010E5"/>
    <w:rsid w:val="5E455F00"/>
    <w:rsid w:val="5F2346ED"/>
    <w:rsid w:val="61086613"/>
    <w:rsid w:val="627D33FE"/>
    <w:rsid w:val="6408782B"/>
    <w:rsid w:val="65322CBF"/>
    <w:rsid w:val="65746150"/>
    <w:rsid w:val="68CC52CB"/>
    <w:rsid w:val="68DE4FFE"/>
    <w:rsid w:val="694B58D7"/>
    <w:rsid w:val="69CE4E15"/>
    <w:rsid w:val="6ADE3E3B"/>
    <w:rsid w:val="6AEA3AC8"/>
    <w:rsid w:val="6B7F3246"/>
    <w:rsid w:val="6C9755C5"/>
    <w:rsid w:val="6EC00648"/>
    <w:rsid w:val="6EF07839"/>
    <w:rsid w:val="6F63000B"/>
    <w:rsid w:val="72B56DCF"/>
    <w:rsid w:val="72DD7BE0"/>
    <w:rsid w:val="74017DF2"/>
    <w:rsid w:val="75B570E6"/>
    <w:rsid w:val="780A1873"/>
    <w:rsid w:val="787D11B8"/>
    <w:rsid w:val="792C5912"/>
    <w:rsid w:val="7D042E40"/>
    <w:rsid w:val="7D643D03"/>
    <w:rsid w:val="7E8B30DA"/>
    <w:rsid w:val="7E913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2294</Words>
  <Characters>13077</Characters>
  <Lines>108</Lines>
  <Paragraphs>30</Paragraphs>
  <TotalTime>0</TotalTime>
  <ScaleCrop>false</ScaleCrop>
  <LinksUpToDate>false</LinksUpToDate>
  <CharactersWithSpaces>15341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2024-03-06T01:28:00Z</dcterms:created>
  <dc:creator>审核人</dc:creator>
  <cp:lastModifiedBy>Administrator</cp:lastModifiedBy>
  <cp:lastPrinted>2024-03-07T05:08:00Z</cp:lastPrinted>
  <dcterms:modified xsi:type="dcterms:W3CDTF">2024-07-31T08:40:41Z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CB27AEAEC9A749BC835110199221621D_13</vt:lpwstr>
  </property>
</Properties>
</file>