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中共呼图壁县委员会组织部2024年单位预算公开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宋体" w:eastAsia="仿宋_GB2312"/>
          <w:b/>
          <w:kern w:val="0"/>
          <w:sz w:val="32"/>
          <w:szCs w:val="32"/>
        </w:rPr>
        <w:t>中共呼图壁县委员会组织部单位概况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2024年单位预算公开表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一、中共呼图壁县委员会组织部收支总体情况表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二、中共呼图壁县委员会组织部收入总体情况表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三、中共呼图壁县委员会组织部支出总体情况表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2024年单位预算情况说明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w:t>
      </w: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kern w:val="0"/>
          <w:sz w:val="32"/>
          <w:szCs w:val="32"/>
        </w:rPr>
        <w:t>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2024年中共呼图壁县委员会组织部单位概况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w:t>
      </w:r>
      <w:r>
        <w:rPr>
          <w:rFonts w:hint="eastAsia" w:ascii="仿宋_GB2312" w:hAnsi="仿宋_GB2312" w:eastAsia="仿宋_GB2312" w:cs="仿宋_GB2312"/>
          <w:sz w:val="32"/>
          <w:szCs w:val="32"/>
        </w:rPr>
        <w:t>中共呼图壁县委员会组织部在县党委领导下，负责贯彻落实新时代党的组织路线和以习近平同志为核心的党中央治疆方略、聚焦社会稳定和长治久安总目标，落实党中央关于组织体系、领导班子建设、领导干部队伍、公务员队伍、人才队伍建设的方针政策、自治区党委、自治州党委决策部署和县党委工作要求。主要职责是：（一）负责党的组织制度建设；（二）负责基支组织和党员队伍建设；（三）负责领导班子和领导干部队伍特别是优秀年轻干部队伍建设；（四）负责公务员队伍建设；（五）负责人才工作；（六）负责干部队伍建设宏观指导和干部教育培训、管理监督、综合（绩效）考核工作；（七）负责干部人才援疆工作（八）负责党的建设和组织工作研究；（九）统一管理中共呼图壁县委员会机构编制委员会办公室，归口管理中共呼图壁县委员会老干部局；（十）完成县委交办的其他任务。</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从预算单位构成看，</w:t>
      </w:r>
      <w:r>
        <w:rPr>
          <w:rFonts w:hint="eastAsia" w:ascii="仿宋_GB2312" w:hAnsi="仿宋_GB2312" w:eastAsia="仿宋_GB2312" w:cs="仿宋_GB2312"/>
          <w:sz w:val="32"/>
          <w:szCs w:val="32"/>
        </w:rPr>
        <w:t>中共呼图壁县委组织部</w:t>
      </w:r>
      <w:r>
        <w:rPr>
          <w:rFonts w:hint="eastAsia" w:ascii="仿宋_GB2312" w:hAnsi="宋体" w:eastAsia="仿宋_GB2312" w:cs="宋体"/>
          <w:kern w:val="0"/>
          <w:sz w:val="32"/>
          <w:szCs w:val="32"/>
        </w:rPr>
        <w:t>的预算包括本级预算及下属3家预算单位在内的汇总预算</w:t>
      </w:r>
    </w:p>
    <w:p>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中共呼图壁县委组织部</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下属</w:t>
      </w:r>
      <w:r>
        <w:rPr>
          <w:rFonts w:hint="eastAsia" w:ascii="仿宋_GB2312" w:hAnsi="仿宋_GB2312" w:eastAsia="仿宋_GB2312" w:cs="仿宋_GB2312"/>
          <w:sz w:val="32"/>
          <w:szCs w:val="32"/>
          <w:lang w:eastAsia="zh-CN"/>
        </w:rPr>
        <w:t>预算单位，下</w:t>
      </w:r>
      <w:r>
        <w:rPr>
          <w:rFonts w:hint="eastAsia" w:ascii="仿宋_GB2312" w:hAnsi="黑体" w:eastAsia="仿宋_GB2312" w:cs="宋体"/>
          <w:bCs/>
          <w:kern w:val="0"/>
          <w:sz w:val="32"/>
          <w:szCs w:val="32"/>
        </w:rPr>
        <w:t>设5</w:t>
      </w:r>
      <w:r>
        <w:rPr>
          <w:rFonts w:hint="eastAsia" w:ascii="仿宋_GB2312" w:hAnsi="仿宋_GB2312" w:eastAsia="仿宋_GB2312" w:cs="仿宋_GB2312"/>
          <w:sz w:val="32"/>
          <w:szCs w:val="32"/>
        </w:rPr>
        <w:t>个处室，分别是：组织人事科、组织科、干部科（公务员管理科）、调查研究科、干部监督科。</w:t>
      </w:r>
    </w:p>
    <w:p>
      <w:pPr>
        <w:widowControl/>
        <w:spacing w:line="560" w:lineRule="exact"/>
        <w:ind w:firstLine="640" w:firstLineChars="200"/>
        <w:jc w:val="left"/>
        <w:rPr>
          <w:rFonts w:ascii="仿宋_GB2312" w:hAnsi="黑体" w:eastAsia="仿宋_GB2312" w:cs="宋体"/>
          <w:b/>
          <w:bCs/>
          <w:kern w:val="0"/>
          <w:sz w:val="32"/>
          <w:szCs w:val="32"/>
        </w:rPr>
      </w:pPr>
      <w:r>
        <w:rPr>
          <w:rFonts w:hint="eastAsia" w:ascii="仿宋_GB2312" w:hAnsi="宋体" w:eastAsia="仿宋_GB2312"/>
          <w:kern w:val="0"/>
          <w:sz w:val="32"/>
          <w:szCs w:val="32"/>
        </w:rPr>
        <w:t>中共呼图壁县委员会组织部</w:t>
      </w:r>
      <w:r>
        <w:rPr>
          <w:rFonts w:hint="eastAsia" w:ascii="仿宋_GB2312" w:hAnsi="仿宋_GB2312" w:eastAsia="仿宋_GB2312" w:cs="仿宋_GB2312"/>
          <w:sz w:val="32"/>
          <w:szCs w:val="32"/>
        </w:rPr>
        <w:t>编制数33个，实有人数27人，其中：在职人数26人，减少2人；退休1人，减少0人；离休0人，减少0人。</w:t>
      </w:r>
    </w:p>
    <w:p>
      <w:pPr>
        <w:widowControl/>
        <w:spacing w:line="540" w:lineRule="exact"/>
        <w:jc w:val="left"/>
        <w:rPr>
          <w:rFonts w:ascii="仿宋_GB2312" w:hAnsi="宋体" w:eastAsia="仿宋_GB2312" w:cs="宋体"/>
          <w:kern w:val="0"/>
          <w:sz w:val="32"/>
          <w:szCs w:val="32"/>
        </w:rPr>
      </w:pP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rPr>
      </w:pPr>
    </w:p>
    <w:p>
      <w:pPr>
        <w:pStyle w:val="2"/>
        <w:ind w:firstLine="640"/>
        <w:rPr>
          <w:rFonts w:ascii="仿宋_GB2312" w:hAnsi="宋体" w:eastAsia="仿宋_GB2312" w:cs="宋体"/>
          <w:kern w:val="0"/>
          <w:sz w:val="32"/>
          <w:szCs w:val="32"/>
          <w:lang w:eastAsia="zh-Hans"/>
        </w:rPr>
      </w:pPr>
    </w:p>
    <w:p>
      <w:pPr>
        <w:rPr>
          <w:rFonts w:hint="eastAsia" w:ascii="黑体" w:hAnsi="黑体" w:eastAsia="黑体"/>
          <w:kern w:val="0"/>
          <w:sz w:val="32"/>
          <w:szCs w:val="32"/>
        </w:rPr>
      </w:pPr>
      <w:r>
        <w:rPr>
          <w:rFonts w:hint="eastAsia" w:ascii="黑体" w:hAnsi="黑体" w:eastAsia="黑体"/>
          <w:kern w:val="0"/>
          <w:sz w:val="32"/>
          <w:szCs w:val="32"/>
        </w:rPr>
        <w:br w:type="page"/>
      </w: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黑体" w:hAnsi="黑体" w:eastAsia="黑体"/>
          <w:kern w:val="0"/>
          <w:sz w:val="32"/>
          <w:szCs w:val="32"/>
        </w:rPr>
        <w:t>中共呼图壁县委员会组织部预算公开表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中共呼图壁县委员会组织部收支总体情况表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925.18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620.41</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489.18</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477.34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11.84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111.93</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53.77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hint="eastAsia" w:ascii="Calibri" w:hAnsi="Calibri" w:cs="Calibri"/>
                <w:color w:val="000000"/>
                <w:kern w:val="0"/>
                <w:sz w:val="22"/>
                <w:szCs w:val="22"/>
                <w:lang w:bidi="ar"/>
              </w:rPr>
              <w:t>353.13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436.00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12.23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12.23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12.23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68.42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hint="eastAsia" w:ascii="Calibri" w:hAnsi="Calibri" w:cs="Calibri"/>
                <w:color w:val="000000"/>
                <w:kern w:val="0"/>
                <w:sz w:val="22"/>
                <w:szCs w:val="22"/>
                <w:lang w:bidi="ar"/>
              </w:rPr>
              <w:t>854.54</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854.54</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中共呼图壁县委员会组织部收入总体情况表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9878" w:type="dxa"/>
        <w:tblInd w:w="-450" w:type="dxa"/>
        <w:tblLayout w:type="fixed"/>
        <w:tblCellMar>
          <w:top w:w="0" w:type="dxa"/>
          <w:left w:w="108" w:type="dxa"/>
          <w:bottom w:w="0" w:type="dxa"/>
          <w:right w:w="108" w:type="dxa"/>
        </w:tblCellMar>
      </w:tblPr>
      <w:tblGrid>
        <w:gridCol w:w="498"/>
        <w:gridCol w:w="461"/>
        <w:gridCol w:w="439"/>
        <w:gridCol w:w="1223"/>
        <w:gridCol w:w="784"/>
        <w:gridCol w:w="854"/>
        <w:gridCol w:w="739"/>
        <w:gridCol w:w="703"/>
        <w:gridCol w:w="266"/>
        <w:gridCol w:w="646"/>
        <w:gridCol w:w="462"/>
        <w:gridCol w:w="680"/>
        <w:gridCol w:w="393"/>
        <w:gridCol w:w="761"/>
        <w:gridCol w:w="635"/>
        <w:gridCol w:w="334"/>
      </w:tblGrid>
      <w:tr>
        <w:tblPrEx>
          <w:tblLayout w:type="fixed"/>
          <w:tblCellMar>
            <w:top w:w="0" w:type="dxa"/>
            <w:left w:w="108" w:type="dxa"/>
            <w:bottom w:w="0" w:type="dxa"/>
            <w:right w:w="108" w:type="dxa"/>
          </w:tblCellMar>
        </w:tblPrEx>
        <w:trPr>
          <w:trHeight w:val="469" w:hRule="atLeast"/>
        </w:trPr>
        <w:tc>
          <w:tcPr>
            <w:tcW w:w="139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6"/>
                <w:szCs w:val="16"/>
              </w:rPr>
            </w:pPr>
            <w:r>
              <w:rPr>
                <w:rFonts w:hint="eastAsia" w:ascii="仿宋_GB2312" w:eastAsia="仿宋_GB2312"/>
                <w:b/>
                <w:sz w:val="16"/>
                <w:szCs w:val="16"/>
              </w:rPr>
              <w:t>功能分类科目编码</w:t>
            </w:r>
          </w:p>
        </w:tc>
        <w:tc>
          <w:tcPr>
            <w:tcW w:w="122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6"/>
                <w:szCs w:val="16"/>
              </w:rPr>
            </w:pPr>
            <w:r>
              <w:rPr>
                <w:rFonts w:hint="eastAsia" w:ascii="仿宋_GB2312" w:eastAsia="仿宋_GB2312"/>
                <w:b/>
                <w:sz w:val="16"/>
                <w:szCs w:val="16"/>
              </w:rPr>
              <w:t>功能分类科目名称</w:t>
            </w:r>
          </w:p>
        </w:tc>
        <w:tc>
          <w:tcPr>
            <w:tcW w:w="7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6"/>
                <w:szCs w:val="16"/>
              </w:rPr>
            </w:pPr>
            <w:r>
              <w:rPr>
                <w:rFonts w:hint="eastAsia" w:ascii="仿宋_GB2312" w:eastAsia="仿宋_GB2312"/>
                <w:b/>
                <w:sz w:val="16"/>
                <w:szCs w:val="16"/>
              </w:rPr>
              <w:t>总  计</w:t>
            </w:r>
          </w:p>
        </w:tc>
        <w:tc>
          <w:tcPr>
            <w:tcW w:w="43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6"/>
                <w:szCs w:val="16"/>
              </w:rPr>
            </w:pPr>
            <w:r>
              <w:rPr>
                <w:rFonts w:hint="eastAsia" w:ascii="仿宋_GB2312" w:hAnsi="宋体" w:eastAsia="仿宋_GB2312" w:cs="宋体"/>
                <w:b/>
                <w:sz w:val="16"/>
                <w:szCs w:val="16"/>
              </w:rPr>
              <w:t>财  政  拨  款  (  补  助  )</w:t>
            </w:r>
          </w:p>
        </w:tc>
        <w:tc>
          <w:tcPr>
            <w:tcW w:w="393"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6"/>
                <w:szCs w:val="16"/>
              </w:rPr>
            </w:pPr>
            <w:r>
              <w:rPr>
                <w:rFonts w:hint="eastAsia" w:ascii="仿宋_GB2312" w:eastAsia="仿宋_GB2312"/>
                <w:b/>
                <w:sz w:val="16"/>
                <w:szCs w:val="16"/>
              </w:rPr>
              <w:t>财政专户（教育收费）</w:t>
            </w:r>
          </w:p>
        </w:tc>
        <w:tc>
          <w:tcPr>
            <w:tcW w:w="76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6"/>
                <w:szCs w:val="16"/>
              </w:rPr>
            </w:pPr>
            <w:r>
              <w:rPr>
                <w:rFonts w:hint="eastAsia" w:ascii="仿宋_GB2312" w:eastAsia="仿宋_GB2312"/>
                <w:b/>
                <w:sz w:val="16"/>
                <w:szCs w:val="16"/>
              </w:rPr>
              <w:t>单位资金</w:t>
            </w:r>
          </w:p>
        </w:tc>
        <w:tc>
          <w:tcPr>
            <w:tcW w:w="63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6"/>
                <w:szCs w:val="16"/>
              </w:rPr>
            </w:pPr>
            <w:r>
              <w:rPr>
                <w:rFonts w:hint="eastAsia" w:ascii="仿宋_GB2312" w:eastAsia="仿宋_GB2312"/>
                <w:b/>
                <w:sz w:val="16"/>
                <w:szCs w:val="16"/>
              </w:rPr>
              <w:t>财政拨款结转</w:t>
            </w:r>
          </w:p>
        </w:tc>
        <w:tc>
          <w:tcPr>
            <w:tcW w:w="33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6"/>
                <w:szCs w:val="16"/>
              </w:rPr>
            </w:pPr>
            <w:r>
              <w:rPr>
                <w:rFonts w:hint="eastAsia" w:ascii="仿宋_GB2312" w:eastAsia="仿宋_GB2312"/>
                <w:b/>
                <w:sz w:val="16"/>
                <w:szCs w:val="16"/>
              </w:rPr>
              <w:t>非财政拨款结转结余</w:t>
            </w:r>
          </w:p>
        </w:tc>
      </w:tr>
      <w:tr>
        <w:tblPrEx>
          <w:tblLayout w:type="fixed"/>
          <w:tblCellMar>
            <w:top w:w="0" w:type="dxa"/>
            <w:left w:w="108" w:type="dxa"/>
            <w:bottom w:w="0" w:type="dxa"/>
            <w:right w:w="108" w:type="dxa"/>
          </w:tblCellMar>
        </w:tblPrEx>
        <w:trPr>
          <w:trHeight w:val="1921" w:hRule="atLeast"/>
        </w:trPr>
        <w:tc>
          <w:tcPr>
            <w:tcW w:w="498" w:type="dxa"/>
            <w:tcBorders>
              <w:left w:val="single" w:color="auto" w:sz="4" w:space="0"/>
              <w:bottom w:val="single" w:color="auto" w:sz="4" w:space="0"/>
              <w:right w:val="single" w:color="auto" w:sz="4" w:space="0"/>
            </w:tcBorders>
            <w:vAlign w:val="center"/>
          </w:tcPr>
          <w:p>
            <w:pPr>
              <w:jc w:val="right"/>
              <w:rPr>
                <w:rFonts w:ascii="仿宋_GB2312" w:eastAsia="仿宋_GB2312"/>
                <w:b/>
                <w:sz w:val="16"/>
                <w:szCs w:val="16"/>
                <w:lang w:eastAsia="zh-Hans"/>
              </w:rPr>
            </w:pPr>
            <w:r>
              <w:rPr>
                <w:rFonts w:hint="eastAsia" w:ascii="仿宋_GB2312" w:eastAsia="仿宋_GB2312"/>
                <w:b/>
                <w:sz w:val="16"/>
                <w:szCs w:val="16"/>
                <w:lang w:eastAsia="zh-Hans"/>
              </w:rPr>
              <w:t>类</w:t>
            </w:r>
          </w:p>
        </w:tc>
        <w:tc>
          <w:tcPr>
            <w:tcW w:w="461" w:type="dxa"/>
            <w:tcBorders>
              <w:left w:val="nil"/>
              <w:bottom w:val="single" w:color="auto" w:sz="4" w:space="0"/>
              <w:right w:val="single" w:color="auto" w:sz="4" w:space="0"/>
            </w:tcBorders>
            <w:vAlign w:val="center"/>
          </w:tcPr>
          <w:p>
            <w:pPr>
              <w:jc w:val="right"/>
              <w:rPr>
                <w:rFonts w:ascii="仿宋_GB2312" w:eastAsia="仿宋_GB2312"/>
                <w:b/>
                <w:sz w:val="16"/>
                <w:szCs w:val="16"/>
                <w:lang w:eastAsia="zh-Hans"/>
              </w:rPr>
            </w:pPr>
            <w:r>
              <w:rPr>
                <w:rFonts w:hint="eastAsia" w:ascii="仿宋_GB2312" w:eastAsia="仿宋_GB2312"/>
                <w:b/>
                <w:sz w:val="16"/>
                <w:szCs w:val="16"/>
                <w:lang w:eastAsia="zh-Hans"/>
              </w:rPr>
              <w:t>款</w:t>
            </w:r>
          </w:p>
        </w:tc>
        <w:tc>
          <w:tcPr>
            <w:tcW w:w="439" w:type="dxa"/>
            <w:tcBorders>
              <w:left w:val="nil"/>
              <w:bottom w:val="single" w:color="auto" w:sz="4" w:space="0"/>
              <w:right w:val="single" w:color="auto" w:sz="4" w:space="0"/>
            </w:tcBorders>
            <w:vAlign w:val="center"/>
          </w:tcPr>
          <w:p>
            <w:pPr>
              <w:jc w:val="right"/>
              <w:rPr>
                <w:rFonts w:ascii="仿宋_GB2312" w:eastAsia="仿宋_GB2312"/>
                <w:b/>
                <w:sz w:val="16"/>
                <w:szCs w:val="16"/>
                <w:lang w:eastAsia="zh-Hans"/>
              </w:rPr>
            </w:pPr>
            <w:r>
              <w:rPr>
                <w:rFonts w:hint="eastAsia" w:ascii="仿宋_GB2312" w:eastAsia="仿宋_GB2312"/>
                <w:b/>
                <w:sz w:val="16"/>
                <w:szCs w:val="16"/>
                <w:lang w:eastAsia="zh-Hans"/>
              </w:rPr>
              <w:t>项</w:t>
            </w:r>
          </w:p>
        </w:tc>
        <w:tc>
          <w:tcPr>
            <w:tcW w:w="122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c>
          <w:tcPr>
            <w:tcW w:w="7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c>
          <w:tcPr>
            <w:tcW w:w="854"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财政拨款(补助)小计</w:t>
            </w:r>
          </w:p>
        </w:tc>
        <w:tc>
          <w:tcPr>
            <w:tcW w:w="73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一般公共预算</w:t>
            </w:r>
          </w:p>
        </w:tc>
        <w:tc>
          <w:tcPr>
            <w:tcW w:w="70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上级一般公共预算安排的转移支付</w:t>
            </w:r>
          </w:p>
        </w:tc>
        <w:tc>
          <w:tcPr>
            <w:tcW w:w="26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政府性基金预算</w:t>
            </w:r>
          </w:p>
        </w:tc>
        <w:tc>
          <w:tcPr>
            <w:tcW w:w="64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上级政府性基金安排的转移支付</w:t>
            </w:r>
          </w:p>
        </w:tc>
        <w:tc>
          <w:tcPr>
            <w:tcW w:w="46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国有资本经营预算</w:t>
            </w:r>
          </w:p>
        </w:tc>
        <w:tc>
          <w:tcPr>
            <w:tcW w:w="68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6"/>
                <w:szCs w:val="16"/>
              </w:rPr>
            </w:pPr>
            <w:r>
              <w:rPr>
                <w:rFonts w:hint="eastAsia" w:ascii="仿宋_GB2312" w:hAnsi="宋体" w:eastAsia="仿宋_GB2312" w:cs="宋体"/>
                <w:b/>
                <w:bCs/>
                <w:sz w:val="16"/>
                <w:szCs w:val="16"/>
              </w:rPr>
              <w:t>上级国有资本经营预算安排的转移支付</w:t>
            </w:r>
          </w:p>
        </w:tc>
        <w:tc>
          <w:tcPr>
            <w:tcW w:w="393"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c>
          <w:tcPr>
            <w:tcW w:w="76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c>
          <w:tcPr>
            <w:tcW w:w="63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c>
          <w:tcPr>
            <w:tcW w:w="33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6"/>
                <w:szCs w:val="16"/>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201　</w:t>
            </w:r>
          </w:p>
        </w:tc>
        <w:tc>
          <w:tcPr>
            <w:tcW w:w="46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439"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16"/>
                <w:szCs w:val="16"/>
              </w:rPr>
            </w:pPr>
            <w:r>
              <w:rPr>
                <w:rFonts w:hint="eastAsia" w:ascii="仿宋_GB2312" w:eastAsia="仿宋_GB2312"/>
                <w:color w:val="000000"/>
                <w:sz w:val="16"/>
                <w:szCs w:val="16"/>
              </w:rPr>
              <w:t>　</w:t>
            </w:r>
          </w:p>
        </w:tc>
        <w:tc>
          <w:tcPr>
            <w:tcW w:w="122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6"/>
                <w:szCs w:val="16"/>
              </w:rPr>
            </w:pPr>
            <w:r>
              <w:rPr>
                <w:rFonts w:hint="eastAsia" w:ascii="仿宋_GB2312" w:hAnsi="宋体" w:eastAsia="仿宋_GB2312" w:cs="宋体"/>
                <w:color w:val="000000"/>
                <w:sz w:val="16"/>
                <w:szCs w:val="16"/>
              </w:rPr>
              <w:t>一般公共服务支出</w:t>
            </w:r>
          </w:p>
        </w:tc>
        <w:tc>
          <w:tcPr>
            <w:tcW w:w="784" w:type="dxa"/>
            <w:tcBorders>
              <w:top w:val="nil"/>
              <w:left w:val="nil"/>
              <w:bottom w:val="single" w:color="auto" w:sz="4" w:space="0"/>
              <w:right w:val="single" w:color="auto" w:sz="4" w:space="0"/>
            </w:tcBorders>
            <w:shd w:val="clear" w:color="000000" w:fill="FFFFFF"/>
          </w:tcPr>
          <w:p>
            <w:pPr>
              <w:jc w:val="center"/>
              <w:rPr>
                <w:rFonts w:ascii="仿宋_GB2312" w:hAnsi="宋体" w:eastAsia="仿宋_GB2312" w:cs="宋体"/>
                <w:sz w:val="16"/>
                <w:szCs w:val="16"/>
              </w:rPr>
            </w:pPr>
            <w:r>
              <w:rPr>
                <w:rFonts w:ascii="仿宋_GB2312" w:hAnsi="宋体" w:eastAsia="仿宋_GB2312" w:cs="宋体"/>
                <w:sz w:val="16"/>
                <w:szCs w:val="16"/>
              </w:rPr>
              <w:t>620.41</w:t>
            </w:r>
          </w:p>
        </w:tc>
        <w:tc>
          <w:tcPr>
            <w:tcW w:w="854" w:type="dxa"/>
            <w:tcBorders>
              <w:top w:val="nil"/>
              <w:left w:val="nil"/>
              <w:bottom w:val="single" w:color="auto" w:sz="4" w:space="0"/>
              <w:right w:val="single" w:color="auto" w:sz="4" w:space="0"/>
            </w:tcBorders>
            <w:shd w:val="clear" w:color="000000" w:fill="FFFFFF"/>
          </w:tcPr>
          <w:p>
            <w:pPr>
              <w:jc w:val="center"/>
              <w:rPr>
                <w:rFonts w:ascii="仿宋_GB2312" w:hAnsi="宋体" w:eastAsia="仿宋_GB2312" w:cs="宋体"/>
                <w:sz w:val="16"/>
                <w:szCs w:val="16"/>
              </w:rPr>
            </w:pPr>
            <w:r>
              <w:rPr>
                <w:rFonts w:ascii="仿宋_GB2312" w:hAnsi="宋体" w:eastAsia="仿宋_GB2312" w:cs="宋体"/>
                <w:sz w:val="16"/>
                <w:szCs w:val="16"/>
              </w:rPr>
              <w:t>489.18</w:t>
            </w:r>
          </w:p>
        </w:tc>
        <w:tc>
          <w:tcPr>
            <w:tcW w:w="739" w:type="dxa"/>
            <w:tcBorders>
              <w:top w:val="nil"/>
              <w:left w:val="nil"/>
              <w:bottom w:val="single" w:color="auto" w:sz="4" w:space="0"/>
              <w:right w:val="single" w:color="auto" w:sz="4" w:space="0"/>
            </w:tcBorders>
            <w:shd w:val="clear" w:color="000000" w:fill="FFFFFF"/>
          </w:tcPr>
          <w:p>
            <w:pPr>
              <w:jc w:val="center"/>
              <w:rPr>
                <w:rFonts w:ascii="仿宋_GB2312" w:hAnsi="宋体" w:eastAsia="仿宋_GB2312" w:cs="宋体"/>
                <w:sz w:val="16"/>
                <w:szCs w:val="16"/>
              </w:rPr>
            </w:pPr>
            <w:r>
              <w:rPr>
                <w:rFonts w:ascii="仿宋_GB2312" w:hAnsi="宋体" w:eastAsia="仿宋_GB2312" w:cs="宋体"/>
                <w:sz w:val="16"/>
                <w:szCs w:val="16"/>
              </w:rPr>
              <w:t>489.18</w:t>
            </w:r>
          </w:p>
        </w:tc>
        <w:tc>
          <w:tcPr>
            <w:tcW w:w="703" w:type="dxa"/>
            <w:tcBorders>
              <w:top w:val="nil"/>
              <w:left w:val="nil"/>
              <w:bottom w:val="single" w:color="auto" w:sz="4" w:space="0"/>
              <w:right w:val="single" w:color="auto" w:sz="4" w:space="0"/>
            </w:tcBorders>
            <w:shd w:val="clear" w:color="000000" w:fill="FFFFFF"/>
          </w:tcPr>
          <w:p>
            <w:pPr>
              <w:jc w:val="center"/>
              <w:rPr>
                <w:rFonts w:ascii="仿宋_GB2312" w:hAnsi="宋体" w:eastAsia="仿宋_GB2312" w:cs="宋体"/>
                <w:sz w:val="16"/>
                <w:szCs w:val="16"/>
              </w:rPr>
            </w:pPr>
            <w:r>
              <w:rPr>
                <w:rFonts w:ascii="仿宋_GB2312" w:hAnsi="宋体" w:eastAsia="仿宋_GB2312" w:cs="宋体"/>
                <w:sz w:val="16"/>
                <w:szCs w:val="16"/>
              </w:rPr>
              <w:t>11.84</w:t>
            </w:r>
          </w:p>
        </w:tc>
        <w:tc>
          <w:tcPr>
            <w:tcW w:w="26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shd w:val="clear" w:color="000000" w:fill="FFFFFF"/>
          </w:tcPr>
          <w:p>
            <w:pPr>
              <w:jc w:val="center"/>
              <w:rPr>
                <w:rFonts w:ascii="仿宋_GB2312" w:hAnsi="宋体" w:eastAsia="仿宋_GB2312" w:cs="宋体"/>
                <w:sz w:val="16"/>
                <w:szCs w:val="16"/>
              </w:rPr>
            </w:pPr>
            <w:r>
              <w:rPr>
                <w:rFonts w:ascii="仿宋_GB2312" w:hAnsi="宋体" w:eastAsia="仿宋_GB2312" w:cs="宋体"/>
                <w:sz w:val="16"/>
                <w:szCs w:val="16"/>
              </w:rPr>
              <w:t>353.13</w:t>
            </w:r>
          </w:p>
        </w:tc>
        <w:tc>
          <w:tcPr>
            <w:tcW w:w="635"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hAnsi="宋体" w:eastAsia="仿宋_GB2312" w:cs="宋体"/>
                <w:sz w:val="16"/>
                <w:szCs w:val="16"/>
              </w:rPr>
            </w:pPr>
          </w:p>
        </w:tc>
      </w:tr>
      <w:tr>
        <w:tblPrEx>
          <w:tblLayout w:type="fixed"/>
          <w:tblCellMar>
            <w:top w:w="0" w:type="dxa"/>
            <w:left w:w="108" w:type="dxa"/>
            <w:bottom w:w="0" w:type="dxa"/>
            <w:right w:w="108" w:type="dxa"/>
          </w:tblCellMar>
        </w:tblPrEx>
        <w:trPr>
          <w:trHeight w:val="431"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201</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32</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6"/>
                <w:szCs w:val="16"/>
              </w:rPr>
            </w:pPr>
            <w:r>
              <w:rPr>
                <w:rFonts w:hint="eastAsia" w:ascii="仿宋_GB2312" w:hAnsi="宋体" w:eastAsia="仿宋_GB2312" w:cs="宋体"/>
                <w:color w:val="000000"/>
                <w:sz w:val="16"/>
                <w:szCs w:val="16"/>
              </w:rPr>
              <w:t>组织事务</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620.41</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383.12</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383.12</w:t>
            </w:r>
          </w:p>
        </w:tc>
        <w:tc>
          <w:tcPr>
            <w:tcW w:w="703"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11.84</w:t>
            </w: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225.06</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201</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32</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01</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6"/>
                <w:szCs w:val="16"/>
              </w:rPr>
            </w:pPr>
            <w:r>
              <w:rPr>
                <w:rFonts w:hint="eastAsia" w:ascii="仿宋_GB2312" w:hAnsi="仿宋_GB2312" w:eastAsia="仿宋_GB2312" w:cs="仿宋_GB2312"/>
                <w:sz w:val="16"/>
                <w:szCs w:val="16"/>
              </w:rPr>
              <w:t>行政运行</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474.17</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249.11</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249.11</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225.06</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32"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201</w:t>
            </w:r>
          </w:p>
        </w:tc>
        <w:tc>
          <w:tcPr>
            <w:tcW w:w="461"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32</w:t>
            </w:r>
          </w:p>
        </w:tc>
        <w:tc>
          <w:tcPr>
            <w:tcW w:w="43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50</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事业运行</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120.17</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120.17</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120.17</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201</w:t>
            </w:r>
          </w:p>
        </w:tc>
        <w:tc>
          <w:tcPr>
            <w:tcW w:w="461"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32</w:t>
            </w:r>
          </w:p>
        </w:tc>
        <w:tc>
          <w:tcPr>
            <w:tcW w:w="43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99</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16"/>
                <w:szCs w:val="16"/>
              </w:rPr>
            </w:pPr>
            <w:r>
              <w:rPr>
                <w:rFonts w:hint="eastAsia" w:ascii="仿宋_GB2312" w:hAnsi="宋体" w:eastAsia="仿宋_GB2312" w:cs="宋体"/>
                <w:kern w:val="0"/>
                <w:sz w:val="16"/>
                <w:szCs w:val="16"/>
              </w:rPr>
              <w:t>其他组织事务支出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26.07</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13.84</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13.84</w:t>
            </w:r>
          </w:p>
        </w:tc>
        <w:tc>
          <w:tcPr>
            <w:tcW w:w="703"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11.84</w:t>
            </w: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35"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12.23</w:t>
            </w: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208　</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6"/>
                <w:szCs w:val="16"/>
              </w:rPr>
            </w:pPr>
            <w:r>
              <w:rPr>
                <w:rFonts w:hint="eastAsia" w:ascii="仿宋_GB2312" w:hAnsi="宋体" w:eastAsia="仿宋_GB2312" w:cs="宋体"/>
                <w:kern w:val="0"/>
                <w:sz w:val="16"/>
                <w:szCs w:val="16"/>
              </w:rPr>
              <w:t>社会保障和就业支出</w:t>
            </w:r>
            <w:r>
              <w:rPr>
                <w:rFonts w:hint="eastAsia" w:ascii="仿宋_GB2312" w:eastAsia="仿宋_GB2312"/>
                <w:color w:val="000000"/>
                <w:sz w:val="16"/>
                <w:szCs w:val="16"/>
              </w:rPr>
              <w:t>　</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111.93</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43.48</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43.48</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r>
              <w:rPr>
                <w:rFonts w:ascii="仿宋_GB2312" w:hAnsi="宋体" w:eastAsia="仿宋_GB2312" w:cs="宋体"/>
                <w:sz w:val="16"/>
                <w:szCs w:val="16"/>
              </w:rPr>
              <w:t>68.45</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208</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05</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行政事业单位养老支出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111.93</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43.48</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43.48</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68.45</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90"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208</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05</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01</w:t>
            </w:r>
          </w:p>
        </w:tc>
        <w:tc>
          <w:tcPr>
            <w:tcW w:w="1223"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16"/>
                <w:szCs w:val="16"/>
              </w:rPr>
            </w:pPr>
            <w:r>
              <w:rPr>
                <w:rFonts w:ascii="仿宋_GB2312" w:eastAsia="仿宋_GB2312"/>
                <w:color w:val="000000"/>
                <w:sz w:val="16"/>
                <w:szCs w:val="16"/>
              </w:rPr>
              <w:t>行政单位离退休</w:t>
            </w:r>
          </w:p>
        </w:tc>
        <w:tc>
          <w:tcPr>
            <w:tcW w:w="78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ascii="仿宋_GB2312" w:hAnsi="宋体" w:eastAsia="仿宋_GB2312" w:cs="宋体"/>
                <w:sz w:val="16"/>
                <w:szCs w:val="16"/>
              </w:rPr>
              <w:t>0.95</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0.95</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0.95</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208</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05</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05</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16"/>
                <w:szCs w:val="16"/>
              </w:rPr>
            </w:pPr>
            <w:r>
              <w:rPr>
                <w:rFonts w:hint="eastAsia" w:ascii="仿宋_GB2312" w:eastAsia="仿宋_GB2312"/>
                <w:color w:val="000000"/>
                <w:sz w:val="16"/>
                <w:szCs w:val="16"/>
              </w:rPr>
              <w:t>机关事业单位基本养老保险缴费支出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85.13</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42.53</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42.53</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42.60</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208</w:t>
            </w:r>
          </w:p>
        </w:tc>
        <w:tc>
          <w:tcPr>
            <w:tcW w:w="461"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05</w:t>
            </w:r>
          </w:p>
        </w:tc>
        <w:tc>
          <w:tcPr>
            <w:tcW w:w="439" w:type="dxa"/>
            <w:tcBorders>
              <w:top w:val="nil"/>
              <w:left w:val="nil"/>
              <w:bottom w:val="single" w:color="auto" w:sz="4" w:space="0"/>
              <w:right w:val="single" w:color="auto" w:sz="4" w:space="0"/>
            </w:tcBorders>
            <w:vAlign w:val="center"/>
          </w:tcPr>
          <w:p>
            <w:pPr>
              <w:jc w:val="right"/>
              <w:rPr>
                <w:rFonts w:ascii="仿宋_GB2312" w:eastAsia="仿宋_GB2312"/>
                <w:color w:val="000000"/>
                <w:sz w:val="18"/>
                <w:szCs w:val="18"/>
              </w:rPr>
            </w:pPr>
            <w:r>
              <w:rPr>
                <w:rFonts w:hint="eastAsia" w:ascii="仿宋_GB2312" w:eastAsia="仿宋_GB2312"/>
                <w:color w:val="000000"/>
                <w:sz w:val="18"/>
                <w:szCs w:val="18"/>
              </w:rPr>
              <w:t>06</w:t>
            </w:r>
          </w:p>
        </w:tc>
        <w:tc>
          <w:tcPr>
            <w:tcW w:w="1223" w:type="dxa"/>
            <w:tcBorders>
              <w:top w:val="nil"/>
              <w:left w:val="nil"/>
              <w:bottom w:val="single" w:color="auto" w:sz="4" w:space="0"/>
              <w:right w:val="single" w:color="auto" w:sz="4" w:space="0"/>
            </w:tcBorders>
          </w:tcPr>
          <w:p>
            <w:pPr>
              <w:jc w:val="center"/>
              <w:rPr>
                <w:rFonts w:ascii="仿宋_GB2312" w:eastAsia="仿宋_GB2312"/>
                <w:color w:val="000000"/>
                <w:sz w:val="16"/>
                <w:szCs w:val="16"/>
              </w:rPr>
            </w:pPr>
            <w:r>
              <w:rPr>
                <w:rFonts w:ascii="仿宋_GB2312" w:eastAsia="仿宋_GB2312"/>
                <w:color w:val="000000"/>
                <w:sz w:val="15"/>
                <w:szCs w:val="15"/>
              </w:rPr>
              <w:t>机关事业单位职业年金缴费支出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25.85</w:t>
            </w:r>
          </w:p>
        </w:tc>
        <w:tc>
          <w:tcPr>
            <w:tcW w:w="85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3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25.85</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07"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210　</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卫生健康支出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53.77</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27.27</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27.27</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26.50</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210</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行政事业单位医疗</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53.77</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27.27</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27.27</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384"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210</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01</w:t>
            </w: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行政单位医疗</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42.59</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21.27</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21.27</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21.32</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11　</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1223"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16"/>
                <w:szCs w:val="16"/>
              </w:rPr>
            </w:pPr>
            <w:r>
              <w:rPr>
                <w:rFonts w:hint="eastAsia" w:ascii="仿宋_GB2312" w:eastAsia="仿宋_GB2312"/>
                <w:color w:val="000000"/>
                <w:sz w:val="16"/>
                <w:szCs w:val="16"/>
              </w:rPr>
              <w:t>　公务员医疗补助</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11.03</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5.85</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5.85</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5.18</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210</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99</w:t>
            </w:r>
          </w:p>
        </w:tc>
        <w:tc>
          <w:tcPr>
            <w:tcW w:w="1223"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16"/>
                <w:szCs w:val="16"/>
              </w:rPr>
            </w:pPr>
            <w:r>
              <w:rPr>
                <w:rFonts w:ascii="仿宋_GB2312" w:eastAsia="仿宋_GB2312"/>
                <w:color w:val="000000"/>
                <w:sz w:val="16"/>
                <w:szCs w:val="16"/>
              </w:rPr>
              <w:t>其他行政事业单位医疗支出</w:t>
            </w:r>
          </w:p>
        </w:tc>
        <w:tc>
          <w:tcPr>
            <w:tcW w:w="78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0.16</w:t>
            </w:r>
          </w:p>
        </w:tc>
        <w:tc>
          <w:tcPr>
            <w:tcW w:w="85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0.16</w:t>
            </w:r>
          </w:p>
        </w:tc>
        <w:tc>
          <w:tcPr>
            <w:tcW w:w="739"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0.16</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221</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住房保障支出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68.42</w:t>
            </w:r>
          </w:p>
        </w:tc>
        <w:tc>
          <w:tcPr>
            <w:tcW w:w="85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39"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33.12</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08"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02　</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住房改革支出</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68.42</w:t>
            </w:r>
          </w:p>
        </w:tc>
        <w:tc>
          <w:tcPr>
            <w:tcW w:w="85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39"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33.12</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65"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221　</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hAnsi="宋体" w:eastAsia="仿宋_GB2312" w:cs="宋体"/>
                <w:color w:val="000000"/>
                <w:sz w:val="18"/>
                <w:szCs w:val="18"/>
              </w:rPr>
              <w:t>02</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1223"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16"/>
                <w:szCs w:val="16"/>
              </w:rPr>
            </w:pPr>
            <w:r>
              <w:rPr>
                <w:rFonts w:hint="eastAsia" w:ascii="仿宋_GB2312" w:eastAsia="仿宋_GB2312"/>
                <w:color w:val="000000"/>
                <w:sz w:val="16"/>
                <w:szCs w:val="16"/>
              </w:rPr>
              <w:t>住房公积金</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68.42</w:t>
            </w:r>
          </w:p>
        </w:tc>
        <w:tc>
          <w:tcPr>
            <w:tcW w:w="85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39"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16"/>
                <w:szCs w:val="16"/>
              </w:rPr>
            </w:pPr>
            <w:r>
              <w:rPr>
                <w:rFonts w:ascii="Calibri" w:hAnsi="Calibri" w:cs="Calibri"/>
                <w:color w:val="000000"/>
                <w:kern w:val="0"/>
                <w:sz w:val="16"/>
                <w:szCs w:val="16"/>
                <w:lang w:bidi="ar"/>
              </w:rPr>
              <w:t>35.31</w:t>
            </w:r>
          </w:p>
        </w:tc>
        <w:tc>
          <w:tcPr>
            <w:tcW w:w="7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33.12</w:t>
            </w:r>
          </w:p>
        </w:tc>
        <w:tc>
          <w:tcPr>
            <w:tcW w:w="63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8"/>
                <w:szCs w:val="18"/>
              </w:rPr>
            </w:pPr>
          </w:p>
        </w:tc>
      </w:tr>
      <w:tr>
        <w:tblPrEx>
          <w:tblLayout w:type="fixed"/>
          <w:tblCellMar>
            <w:top w:w="0" w:type="dxa"/>
            <w:left w:w="108" w:type="dxa"/>
            <w:bottom w:w="0" w:type="dxa"/>
            <w:right w:w="108" w:type="dxa"/>
          </w:tblCellMar>
        </w:tblPrEx>
        <w:trPr>
          <w:trHeight w:val="428" w:hRule="atLeast"/>
        </w:trPr>
        <w:tc>
          <w:tcPr>
            <w:tcW w:w="49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1"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3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122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合  计　</w:t>
            </w:r>
          </w:p>
        </w:tc>
        <w:tc>
          <w:tcPr>
            <w:tcW w:w="78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854.54</w:t>
            </w:r>
          </w:p>
        </w:tc>
        <w:tc>
          <w:tcPr>
            <w:tcW w:w="854"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489.18</w:t>
            </w:r>
          </w:p>
        </w:tc>
        <w:tc>
          <w:tcPr>
            <w:tcW w:w="739"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489.18</w:t>
            </w:r>
          </w:p>
        </w:tc>
        <w:tc>
          <w:tcPr>
            <w:tcW w:w="703" w:type="dxa"/>
            <w:tcBorders>
              <w:top w:val="nil"/>
              <w:left w:val="nil"/>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11.84</w:t>
            </w:r>
          </w:p>
        </w:tc>
        <w:tc>
          <w:tcPr>
            <w:tcW w:w="26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4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46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68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6"/>
                <w:szCs w:val="16"/>
              </w:rPr>
            </w:pPr>
            <w:r>
              <w:rPr>
                <w:rFonts w:hint="eastAsia" w:ascii="仿宋_GB2312" w:hAnsi="宋体" w:eastAsia="仿宋_GB2312" w:cs="宋体"/>
                <w:sz w:val="16"/>
                <w:szCs w:val="16"/>
              </w:rPr>
              <w:t>　</w:t>
            </w:r>
          </w:p>
        </w:tc>
        <w:tc>
          <w:tcPr>
            <w:tcW w:w="39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16"/>
                <w:szCs w:val="16"/>
              </w:rPr>
            </w:pPr>
          </w:p>
        </w:tc>
        <w:tc>
          <w:tcPr>
            <w:tcW w:w="761"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353.13</w:t>
            </w:r>
          </w:p>
        </w:tc>
        <w:tc>
          <w:tcPr>
            <w:tcW w:w="635" w:type="dxa"/>
            <w:tcBorders>
              <w:top w:val="nil"/>
              <w:left w:val="single" w:color="auto" w:sz="4" w:space="0"/>
              <w:bottom w:val="single" w:color="auto" w:sz="4" w:space="0"/>
              <w:right w:val="single" w:color="auto" w:sz="4" w:space="0"/>
            </w:tcBorders>
          </w:tcPr>
          <w:p>
            <w:pPr>
              <w:jc w:val="center"/>
              <w:rPr>
                <w:rFonts w:ascii="仿宋_GB2312" w:hAnsi="宋体" w:eastAsia="仿宋_GB2312" w:cs="宋体"/>
                <w:sz w:val="16"/>
                <w:szCs w:val="16"/>
              </w:rPr>
            </w:pPr>
            <w:r>
              <w:rPr>
                <w:rFonts w:ascii="仿宋_GB2312" w:hAnsi="宋体" w:eastAsia="仿宋_GB2312" w:cs="宋体"/>
                <w:sz w:val="16"/>
                <w:szCs w:val="16"/>
              </w:rPr>
              <w:t>12.23</w:t>
            </w:r>
          </w:p>
        </w:tc>
        <w:tc>
          <w:tcPr>
            <w:tcW w:w="33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sz w:val="20"/>
                <w:szCs w:val="20"/>
              </w:rPr>
            </w:pP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中共呼图壁县委员会组织部支出总体情况表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9420" w:type="dxa"/>
        <w:tblInd w:w="-240" w:type="dxa"/>
        <w:tblLayout w:type="fixed"/>
        <w:tblCellMar>
          <w:top w:w="0" w:type="dxa"/>
          <w:left w:w="108" w:type="dxa"/>
          <w:bottom w:w="0" w:type="dxa"/>
          <w:right w:w="108" w:type="dxa"/>
        </w:tblCellMar>
      </w:tblPr>
      <w:tblGrid>
        <w:gridCol w:w="517"/>
        <w:gridCol w:w="417"/>
        <w:gridCol w:w="417"/>
        <w:gridCol w:w="2552"/>
        <w:gridCol w:w="1823"/>
        <w:gridCol w:w="1824"/>
        <w:gridCol w:w="1870"/>
      </w:tblGrid>
      <w:tr>
        <w:tblPrEx>
          <w:tblLayout w:type="fixed"/>
          <w:tblCellMar>
            <w:top w:w="0" w:type="dxa"/>
            <w:left w:w="108" w:type="dxa"/>
            <w:bottom w:w="0" w:type="dxa"/>
            <w:right w:w="108" w:type="dxa"/>
          </w:tblCellMar>
        </w:tblPrEx>
        <w:trPr>
          <w:trHeight w:val="328" w:hRule="atLeast"/>
        </w:trPr>
        <w:tc>
          <w:tcPr>
            <w:tcW w:w="390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17"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Layout w:type="fixed"/>
          <w:tblCellMar>
            <w:top w:w="0" w:type="dxa"/>
            <w:left w:w="108" w:type="dxa"/>
            <w:bottom w:w="0" w:type="dxa"/>
            <w:right w:w="108" w:type="dxa"/>
          </w:tblCellMar>
        </w:tblPrEx>
        <w:trPr>
          <w:trHeight w:val="480" w:hRule="atLeast"/>
        </w:trPr>
        <w:tc>
          <w:tcPr>
            <w:tcW w:w="13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2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2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7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Layout w:type="fixed"/>
          <w:tblCellMar>
            <w:top w:w="0" w:type="dxa"/>
            <w:left w:w="108" w:type="dxa"/>
            <w:bottom w:w="0" w:type="dxa"/>
            <w:right w:w="108" w:type="dxa"/>
          </w:tblCellMar>
        </w:tblPrEx>
        <w:trPr>
          <w:trHeight w:val="270" w:hRule="atLeast"/>
        </w:trPr>
        <w:tc>
          <w:tcPr>
            <w:tcW w:w="5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2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7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一般公共服务支出</w:t>
            </w:r>
          </w:p>
        </w:tc>
        <w:tc>
          <w:tcPr>
            <w:tcW w:w="182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620.41</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564.34</w:t>
            </w:r>
          </w:p>
        </w:tc>
        <w:tc>
          <w:tcPr>
            <w:tcW w:w="187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56.07</w:t>
            </w: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32</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组织事务</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ascii="Calibri" w:hAnsi="Calibri" w:cs="Calibri"/>
                <w:color w:val="000000"/>
                <w:kern w:val="0"/>
                <w:sz w:val="20"/>
                <w:szCs w:val="20"/>
                <w:lang w:bidi="ar"/>
              </w:rPr>
              <w:t>620.41</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564.34</w:t>
            </w:r>
          </w:p>
        </w:tc>
        <w:tc>
          <w:tcPr>
            <w:tcW w:w="187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56.07</w:t>
            </w: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32</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仿宋_GB2312" w:eastAsia="仿宋_GB2312" w:cs="仿宋_GB2312"/>
                <w:sz w:val="20"/>
                <w:szCs w:val="20"/>
              </w:rPr>
              <w:t>行政运行</w:t>
            </w:r>
          </w:p>
        </w:tc>
        <w:tc>
          <w:tcPr>
            <w:tcW w:w="182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474.17</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444.17</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30.00</w:t>
            </w: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32</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50</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事业运行</w:t>
            </w:r>
          </w:p>
        </w:tc>
        <w:tc>
          <w:tcPr>
            <w:tcW w:w="182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120.17</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120.17</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201</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32</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99</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其他组织事务支出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ascii="Calibri" w:hAnsi="Calibri" w:cs="Calibri"/>
                <w:color w:val="000000"/>
                <w:kern w:val="0"/>
                <w:sz w:val="20"/>
                <w:szCs w:val="20"/>
                <w:lang w:bidi="ar"/>
              </w:rPr>
              <w:t>26.07</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0"/>
                <w:szCs w:val="20"/>
              </w:rPr>
            </w:pPr>
            <w:r>
              <w:rPr>
                <w:rFonts w:ascii="Calibri" w:hAnsi="Calibri" w:cs="Calibri"/>
                <w:color w:val="000000"/>
                <w:kern w:val="0"/>
                <w:sz w:val="20"/>
                <w:szCs w:val="20"/>
                <w:lang w:bidi="ar"/>
              </w:rPr>
              <w:t>26.07</w:t>
            </w: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kern w:val="0"/>
                <w:sz w:val="20"/>
                <w:szCs w:val="20"/>
              </w:rPr>
              <w:t>社会保障和就业支出</w:t>
            </w:r>
            <w:r>
              <w:rPr>
                <w:rFonts w:hint="eastAsia" w:ascii="仿宋_GB2312" w:eastAsia="仿宋_GB2312"/>
                <w:color w:val="000000"/>
                <w:sz w:val="20"/>
                <w:szCs w:val="20"/>
              </w:rPr>
              <w:t>　</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111.93</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111.93</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行政事业单位养老支出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111.93</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111.93</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52"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20"/>
                <w:szCs w:val="20"/>
              </w:rPr>
            </w:pPr>
            <w:r>
              <w:rPr>
                <w:rFonts w:ascii="仿宋_GB2312" w:eastAsia="仿宋_GB2312"/>
                <w:color w:val="000000"/>
                <w:sz w:val="20"/>
                <w:szCs w:val="20"/>
              </w:rPr>
              <w:t>行政单位离退休</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0.95</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0.95</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255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机关事业单位基本养老保险缴费支出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85.13</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85.13</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208</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05</w:t>
            </w:r>
          </w:p>
        </w:tc>
        <w:tc>
          <w:tcPr>
            <w:tcW w:w="417"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06</w:t>
            </w:r>
          </w:p>
        </w:tc>
        <w:tc>
          <w:tcPr>
            <w:tcW w:w="2552" w:type="dxa"/>
            <w:tcBorders>
              <w:top w:val="nil"/>
              <w:left w:val="nil"/>
              <w:bottom w:val="single" w:color="auto" w:sz="4" w:space="0"/>
              <w:right w:val="single" w:color="auto" w:sz="4" w:space="0"/>
            </w:tcBorders>
          </w:tcPr>
          <w:p>
            <w:pPr>
              <w:jc w:val="center"/>
              <w:rPr>
                <w:rFonts w:ascii="仿宋_GB2312" w:eastAsia="仿宋_GB2312"/>
                <w:color w:val="000000"/>
                <w:sz w:val="20"/>
                <w:szCs w:val="20"/>
              </w:rPr>
            </w:pPr>
            <w:r>
              <w:rPr>
                <w:rFonts w:ascii="仿宋_GB2312" w:eastAsia="仿宋_GB2312"/>
                <w:color w:val="000000"/>
                <w:sz w:val="20"/>
                <w:szCs w:val="20"/>
              </w:rPr>
              <w:t>机关事业单位职业年金缴费支出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25.85</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25.85</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卫生健康支出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53.77</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53.77</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行政事业单位医疗</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53.77</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53.77</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行政单位医疗</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42.59</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42.59</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w:t>
            </w:r>
          </w:p>
        </w:tc>
        <w:tc>
          <w:tcPr>
            <w:tcW w:w="2552"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公务员医疗补助</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11.03</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11.03</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2552"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20"/>
                <w:szCs w:val="20"/>
              </w:rPr>
            </w:pPr>
            <w:r>
              <w:rPr>
                <w:rFonts w:ascii="仿宋_GB2312" w:eastAsia="仿宋_GB2312"/>
                <w:color w:val="000000"/>
                <w:sz w:val="20"/>
                <w:szCs w:val="20"/>
              </w:rPr>
              <w:t>其他行政事业单位医疗支出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0.16</w:t>
            </w:r>
          </w:p>
          <w:p>
            <w:pPr>
              <w:widowControl/>
              <w:spacing w:line="280" w:lineRule="exact"/>
              <w:jc w:val="center"/>
              <w:rPr>
                <w:rFonts w:ascii="宋体" w:hAnsi="宋体" w:cs="宋体"/>
                <w:b/>
                <w:bCs/>
                <w:kern w:val="0"/>
                <w:sz w:val="20"/>
                <w:szCs w:val="20"/>
              </w:rPr>
            </w:pP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0.16</w:t>
            </w:r>
          </w:p>
          <w:p>
            <w:pPr>
              <w:widowControl/>
              <w:spacing w:line="280" w:lineRule="exact"/>
              <w:jc w:val="center"/>
              <w:rPr>
                <w:rFonts w:ascii="宋体" w:hAnsi="宋体" w:cs="宋体"/>
                <w:b/>
                <w:bCs/>
                <w:kern w:val="0"/>
                <w:sz w:val="20"/>
                <w:szCs w:val="20"/>
              </w:rPr>
            </w:pP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住房保障支出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住房改革支出</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w:t>
            </w:r>
          </w:p>
        </w:tc>
        <w:tc>
          <w:tcPr>
            <w:tcW w:w="2552"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住房公积金</w:t>
            </w:r>
          </w:p>
        </w:tc>
        <w:tc>
          <w:tcPr>
            <w:tcW w:w="182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2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r>
              <w:rPr>
                <w:rFonts w:hint="eastAsia" w:ascii="宋体" w:hAnsi="宋体" w:cs="宋体"/>
                <w:b/>
                <w:bCs/>
                <w:kern w:val="0"/>
                <w:sz w:val="20"/>
                <w:szCs w:val="20"/>
              </w:rPr>
              <w:t>68.42</w:t>
            </w:r>
          </w:p>
        </w:tc>
        <w:tc>
          <w:tcPr>
            <w:tcW w:w="187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5" w:hRule="atLeast"/>
        </w:trPr>
        <w:tc>
          <w:tcPr>
            <w:tcW w:w="51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0"/>
                <w:szCs w:val="20"/>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0"/>
                <w:szCs w:val="20"/>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0"/>
                <w:szCs w:val="20"/>
              </w:rPr>
            </w:pPr>
            <w:r>
              <w:rPr>
                <w:rFonts w:hint="eastAsia" w:ascii="宋体" w:hAnsi="宋体" w:cs="宋体"/>
                <w:kern w:val="0"/>
                <w:sz w:val="20"/>
                <w:szCs w:val="20"/>
              </w:rPr>
              <w:t>　</w:t>
            </w:r>
          </w:p>
        </w:tc>
        <w:tc>
          <w:tcPr>
            <w:tcW w:w="255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823"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20"/>
                <w:szCs w:val="20"/>
              </w:rPr>
            </w:pPr>
            <w:r>
              <w:rPr>
                <w:rFonts w:ascii="宋体" w:hAnsi="宋体" w:cs="宋体"/>
                <w:b/>
                <w:bCs/>
                <w:kern w:val="0"/>
                <w:sz w:val="20"/>
                <w:szCs w:val="20"/>
              </w:rPr>
              <w:t>854.54</w:t>
            </w:r>
          </w:p>
        </w:tc>
        <w:tc>
          <w:tcPr>
            <w:tcW w:w="1824"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20"/>
                <w:szCs w:val="20"/>
              </w:rPr>
            </w:pPr>
            <w:r>
              <w:rPr>
                <w:rFonts w:ascii="宋体" w:hAnsi="宋体" w:cs="宋体"/>
                <w:b/>
                <w:bCs/>
                <w:kern w:val="0"/>
                <w:sz w:val="20"/>
                <w:szCs w:val="20"/>
              </w:rPr>
              <w:t>798.47</w:t>
            </w:r>
          </w:p>
        </w:tc>
        <w:tc>
          <w:tcPr>
            <w:tcW w:w="1870"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20"/>
                <w:szCs w:val="20"/>
              </w:rPr>
            </w:pPr>
            <w:r>
              <w:rPr>
                <w:rFonts w:ascii="宋体" w:hAnsi="宋体" w:cs="宋体"/>
                <w:b/>
                <w:bCs/>
                <w:kern w:val="0"/>
                <w:sz w:val="20"/>
                <w:szCs w:val="20"/>
              </w:rPr>
              <w:t>56.07</w:t>
            </w:r>
          </w:p>
        </w:tc>
      </w:tr>
    </w:tbl>
    <w:p>
      <w:pPr>
        <w:widowControl/>
        <w:jc w:val="left"/>
        <w:textAlignment w:val="bottom"/>
        <w:rPr>
          <w:rFonts w:ascii="宋体" w:hAnsi="宋体" w:cs="宋体"/>
          <w:kern w:val="0"/>
          <w:sz w:val="20"/>
          <w:szCs w:val="20"/>
          <w:lang w:bidi="ar"/>
        </w:rPr>
      </w:pPr>
    </w:p>
    <w:p>
      <w:pPr>
        <w:pStyle w:val="2"/>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1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501.41</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395.35</w:t>
            </w:r>
          </w:p>
        </w:tc>
        <w:tc>
          <w:tcPr>
            <w:tcW w:w="851"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395.35</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43.48</w:t>
            </w:r>
          </w:p>
        </w:tc>
        <w:tc>
          <w:tcPr>
            <w:tcW w:w="851"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43.48</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27.27</w:t>
            </w:r>
          </w:p>
        </w:tc>
        <w:tc>
          <w:tcPr>
            <w:tcW w:w="851"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27.27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35.31</w:t>
            </w:r>
          </w:p>
        </w:tc>
        <w:tc>
          <w:tcPr>
            <w:tcW w:w="851"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35.31</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501.41</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00"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501.41</w:t>
            </w:r>
          </w:p>
        </w:tc>
        <w:tc>
          <w:tcPr>
            <w:tcW w:w="851" w:type="dxa"/>
            <w:tcBorders>
              <w:top w:val="nil"/>
              <w:left w:val="nil"/>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501.41</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7"/>
        <w:tblW w:w="9214" w:type="dxa"/>
        <w:tblInd w:w="-34" w:type="dxa"/>
        <w:tblLayout w:type="fixed"/>
        <w:tblCellMar>
          <w:top w:w="0" w:type="dxa"/>
          <w:left w:w="108" w:type="dxa"/>
          <w:bottom w:w="0" w:type="dxa"/>
          <w:right w:w="108" w:type="dxa"/>
        </w:tblCellMar>
      </w:tblPr>
      <w:tblGrid>
        <w:gridCol w:w="516"/>
        <w:gridCol w:w="499"/>
        <w:gridCol w:w="502"/>
        <w:gridCol w:w="2494"/>
        <w:gridCol w:w="656"/>
        <w:gridCol w:w="1019"/>
        <w:gridCol w:w="216"/>
        <w:gridCol w:w="1618"/>
        <w:gridCol w:w="1694"/>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Layout w:type="fixed"/>
          <w:tblCellMar>
            <w:top w:w="0" w:type="dxa"/>
            <w:left w:w="108" w:type="dxa"/>
            <w:bottom w:w="0" w:type="dxa"/>
            <w:right w:w="108" w:type="dxa"/>
          </w:tblCellMar>
        </w:tblPrEx>
        <w:trPr>
          <w:trHeight w:val="285" w:hRule="atLeast"/>
        </w:trPr>
        <w:tc>
          <w:tcPr>
            <w:tcW w:w="4667" w:type="dxa"/>
            <w:gridSpan w:val="5"/>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 xml:space="preserve">中共呼图壁县委员会组织部 </w:t>
            </w:r>
          </w:p>
        </w:tc>
        <w:tc>
          <w:tcPr>
            <w:tcW w:w="1235"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12"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Layout w:type="fixed"/>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201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一般公共服务支出</w:t>
            </w:r>
          </w:p>
        </w:tc>
        <w:tc>
          <w:tcPr>
            <w:tcW w:w="167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395.35</w:t>
            </w:r>
          </w:p>
        </w:tc>
        <w:tc>
          <w:tcPr>
            <w:tcW w:w="1834"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369.28</w:t>
            </w:r>
          </w:p>
        </w:tc>
        <w:tc>
          <w:tcPr>
            <w:tcW w:w="1694"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26.07</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201</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32</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color w:val="000000"/>
                <w:sz w:val="20"/>
                <w:szCs w:val="20"/>
              </w:rPr>
              <w:t>组织事务</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369.28</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369.28</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201</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32</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仿宋_GB2312" w:eastAsia="仿宋_GB2312" w:cs="仿宋_GB2312"/>
                <w:sz w:val="20"/>
                <w:szCs w:val="20"/>
              </w:rPr>
              <w:t>行政运行</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249.11</w:t>
            </w:r>
          </w:p>
          <w:p>
            <w:pPr>
              <w:widowControl/>
              <w:jc w:val="center"/>
              <w:textAlignment w:val="top"/>
              <w:rPr>
                <w:rFonts w:ascii="Calibri" w:hAnsi="Calibri" w:cs="Calibri"/>
                <w:color w:val="000000"/>
                <w:kern w:val="0"/>
                <w:sz w:val="22"/>
                <w:szCs w:val="22"/>
                <w:lang w:bidi="ar"/>
              </w:rPr>
            </w:pP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249.11</w:t>
            </w:r>
          </w:p>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201</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32</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50</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事业运行</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120.17</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120.17</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201</w:t>
            </w:r>
          </w:p>
        </w:tc>
        <w:tc>
          <w:tcPr>
            <w:tcW w:w="499"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32</w:t>
            </w:r>
          </w:p>
        </w:tc>
        <w:tc>
          <w:tcPr>
            <w:tcW w:w="502" w:type="dxa"/>
            <w:tcBorders>
              <w:top w:val="nil"/>
              <w:left w:val="nil"/>
              <w:bottom w:val="single" w:color="auto" w:sz="4" w:space="0"/>
              <w:right w:val="single" w:color="auto" w:sz="4" w:space="0"/>
            </w:tcBorders>
            <w:vAlign w:val="center"/>
          </w:tcPr>
          <w:p>
            <w:pPr>
              <w:jc w:val="right"/>
              <w:rPr>
                <w:rFonts w:ascii="仿宋_GB2312" w:eastAsia="仿宋_GB2312"/>
                <w:color w:val="000000"/>
                <w:sz w:val="20"/>
                <w:szCs w:val="20"/>
              </w:rPr>
            </w:pPr>
            <w:r>
              <w:rPr>
                <w:rFonts w:hint="eastAsia" w:ascii="仿宋_GB2312" w:eastAsia="仿宋_GB2312"/>
                <w:color w:val="000000"/>
                <w:sz w:val="20"/>
                <w:szCs w:val="20"/>
              </w:rPr>
              <w:t>99</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其他组织事务支出</w:t>
            </w:r>
          </w:p>
        </w:tc>
        <w:tc>
          <w:tcPr>
            <w:tcW w:w="1675"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Calibri" w:hAnsi="Calibri" w:cs="Calibri"/>
                <w:color w:val="000000"/>
                <w:kern w:val="0"/>
                <w:sz w:val="22"/>
                <w:szCs w:val="22"/>
                <w:lang w:bidi="ar"/>
              </w:rPr>
              <w:t>26.07</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26.07</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hAnsi="宋体" w:eastAsia="仿宋_GB2312" w:cs="宋体"/>
                <w:kern w:val="0"/>
                <w:sz w:val="20"/>
                <w:szCs w:val="20"/>
              </w:rPr>
              <w:t>社会保障和就业支出</w:t>
            </w:r>
            <w:r>
              <w:rPr>
                <w:rFonts w:hint="eastAsia" w:ascii="仿宋_GB2312" w:eastAsia="仿宋_GB2312"/>
                <w:color w:val="000000"/>
                <w:sz w:val="20"/>
                <w:szCs w:val="20"/>
              </w:rPr>
              <w:t>　</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43.48</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43.48</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行政事业单位养老支出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43.48</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43.48</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494"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20"/>
                <w:szCs w:val="20"/>
              </w:rPr>
            </w:pPr>
            <w:r>
              <w:rPr>
                <w:rFonts w:ascii="仿宋_GB2312" w:eastAsia="仿宋_GB2312"/>
                <w:color w:val="000000"/>
                <w:sz w:val="20"/>
                <w:szCs w:val="20"/>
              </w:rPr>
              <w:t>行政单位离退休</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0.95</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0.95</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208</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05</w:t>
            </w:r>
          </w:p>
        </w:tc>
        <w:tc>
          <w:tcPr>
            <w:tcW w:w="249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机关事业单位基本养老保险缴费支出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42.53</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42.53</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卫生健康支出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27.27</w:t>
            </w:r>
          </w:p>
          <w:p>
            <w:pPr>
              <w:widowControl/>
              <w:jc w:val="center"/>
              <w:textAlignment w:val="top"/>
              <w:rPr>
                <w:rFonts w:ascii="Calibri" w:hAnsi="Calibri" w:cs="Calibri"/>
                <w:color w:val="000000"/>
                <w:kern w:val="0"/>
                <w:sz w:val="22"/>
                <w:szCs w:val="22"/>
                <w:lang w:bidi="ar"/>
              </w:rPr>
            </w:pP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27.27</w:t>
            </w:r>
          </w:p>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行政事业单位医疗</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27.27</w:t>
            </w:r>
          </w:p>
          <w:p>
            <w:pPr>
              <w:widowControl/>
              <w:jc w:val="center"/>
              <w:textAlignment w:val="top"/>
              <w:rPr>
                <w:rFonts w:ascii="Calibri" w:hAnsi="Calibri" w:cs="Calibri"/>
                <w:color w:val="000000"/>
                <w:kern w:val="0"/>
                <w:sz w:val="22"/>
                <w:szCs w:val="22"/>
                <w:lang w:bidi="ar"/>
              </w:rPr>
            </w:pP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27.27</w:t>
            </w:r>
          </w:p>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01</w:t>
            </w: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行政单位医疗</w:t>
            </w:r>
          </w:p>
        </w:tc>
        <w:tc>
          <w:tcPr>
            <w:tcW w:w="167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21.27</w:t>
            </w:r>
          </w:p>
        </w:tc>
        <w:tc>
          <w:tcPr>
            <w:tcW w:w="1834"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21.27</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w:t>
            </w:r>
          </w:p>
        </w:tc>
        <w:tc>
          <w:tcPr>
            <w:tcW w:w="2494"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公务员医疗补助</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5.85</w:t>
            </w:r>
          </w:p>
          <w:p>
            <w:pPr>
              <w:widowControl/>
              <w:jc w:val="center"/>
              <w:textAlignment w:val="top"/>
              <w:rPr>
                <w:rFonts w:ascii="Calibri" w:hAnsi="Calibri" w:cs="Calibri"/>
                <w:color w:val="000000"/>
                <w:kern w:val="0"/>
                <w:sz w:val="22"/>
                <w:szCs w:val="22"/>
                <w:lang w:bidi="ar"/>
              </w:rPr>
            </w:pP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5.85</w:t>
            </w:r>
          </w:p>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210</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11</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99</w:t>
            </w:r>
          </w:p>
        </w:tc>
        <w:tc>
          <w:tcPr>
            <w:tcW w:w="2494" w:type="dxa"/>
            <w:tcBorders>
              <w:top w:val="nil"/>
              <w:left w:val="nil"/>
              <w:bottom w:val="single" w:color="auto" w:sz="4" w:space="0"/>
              <w:right w:val="single" w:color="auto" w:sz="4" w:space="0"/>
            </w:tcBorders>
          </w:tcPr>
          <w:p>
            <w:pPr>
              <w:widowControl/>
              <w:jc w:val="left"/>
              <w:textAlignment w:val="top"/>
              <w:rPr>
                <w:rFonts w:ascii="Calibri" w:hAnsi="Calibri" w:cs="Calibri"/>
                <w:color w:val="000000"/>
                <w:sz w:val="20"/>
                <w:szCs w:val="20"/>
              </w:rPr>
            </w:pPr>
            <w:r>
              <w:rPr>
                <w:rFonts w:ascii="仿宋_GB2312" w:eastAsia="仿宋_GB2312"/>
                <w:color w:val="000000"/>
                <w:sz w:val="20"/>
                <w:szCs w:val="20"/>
              </w:rPr>
              <w:t>其他行政事业单位医疗支出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0.16</w:t>
            </w:r>
          </w:p>
          <w:p>
            <w:pPr>
              <w:widowControl/>
              <w:jc w:val="center"/>
              <w:textAlignment w:val="top"/>
              <w:rPr>
                <w:rFonts w:ascii="Calibri" w:hAnsi="Calibri" w:cs="Calibri"/>
                <w:color w:val="000000"/>
                <w:kern w:val="0"/>
                <w:sz w:val="22"/>
                <w:szCs w:val="22"/>
                <w:lang w:bidi="ar"/>
              </w:rPr>
            </w:pP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0.16</w:t>
            </w:r>
          </w:p>
          <w:p>
            <w:pPr>
              <w:widowControl/>
              <w:jc w:val="center"/>
              <w:textAlignment w:val="top"/>
              <w:rPr>
                <w:rFonts w:ascii="Calibri" w:hAnsi="Calibri" w:cs="Calibri"/>
                <w:color w:val="000000"/>
                <w:kern w:val="0"/>
                <w:sz w:val="22"/>
                <w:szCs w:val="22"/>
                <w:lang w:bidi="ar"/>
              </w:rPr>
            </w:pP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221</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住房保障支出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住房改革支出</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221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hAnsi="宋体" w:eastAsia="仿宋_GB2312" w:cs="宋体"/>
                <w:color w:val="000000"/>
                <w:sz w:val="20"/>
                <w:szCs w:val="20"/>
              </w:rPr>
              <w:t>02</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01</w:t>
            </w:r>
          </w:p>
        </w:tc>
        <w:tc>
          <w:tcPr>
            <w:tcW w:w="2494" w:type="dxa"/>
            <w:tcBorders>
              <w:top w:val="nil"/>
              <w:left w:val="nil"/>
              <w:bottom w:val="single" w:color="auto" w:sz="4" w:space="0"/>
              <w:right w:val="single" w:color="auto" w:sz="4" w:space="0"/>
            </w:tcBorders>
            <w:vAlign w:val="center"/>
          </w:tcPr>
          <w:p>
            <w:pPr>
              <w:jc w:val="center"/>
              <w:rPr>
                <w:rFonts w:ascii="仿宋_GB2312" w:hAnsi="Calibri" w:eastAsia="仿宋_GB2312"/>
                <w:color w:val="000000"/>
                <w:sz w:val="20"/>
                <w:szCs w:val="20"/>
              </w:rPr>
            </w:pPr>
            <w:r>
              <w:rPr>
                <w:rFonts w:hint="eastAsia" w:ascii="仿宋_GB2312" w:eastAsia="仿宋_GB2312"/>
                <w:color w:val="000000"/>
                <w:sz w:val="20"/>
                <w:szCs w:val="20"/>
              </w:rPr>
              <w:t>住房公积金</w:t>
            </w:r>
          </w:p>
        </w:tc>
        <w:tc>
          <w:tcPr>
            <w:tcW w:w="1675"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834" w:type="dxa"/>
            <w:gridSpan w:val="2"/>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r>
              <w:rPr>
                <w:rFonts w:hint="eastAsia" w:ascii="Calibri" w:hAnsi="Calibri" w:cs="Calibri"/>
                <w:color w:val="000000"/>
                <w:kern w:val="0"/>
                <w:sz w:val="22"/>
                <w:szCs w:val="22"/>
                <w:lang w:bidi="ar"/>
              </w:rPr>
              <w:t>35.31</w:t>
            </w:r>
          </w:p>
        </w:tc>
        <w:tc>
          <w:tcPr>
            <w:tcW w:w="1694" w:type="dxa"/>
            <w:tcBorders>
              <w:top w:val="nil"/>
              <w:left w:val="nil"/>
              <w:bottom w:val="single" w:color="auto" w:sz="4" w:space="0"/>
              <w:right w:val="single" w:color="auto" w:sz="4" w:space="0"/>
            </w:tcBorders>
            <w:vAlign w:val="center"/>
          </w:tcPr>
          <w:p>
            <w:pPr>
              <w:widowControl/>
              <w:jc w:val="center"/>
              <w:textAlignment w:val="top"/>
              <w:rPr>
                <w:rFonts w:ascii="Calibri" w:hAnsi="Calibri" w:cs="Calibri"/>
                <w:color w:val="000000"/>
                <w:kern w:val="0"/>
                <w:sz w:val="22"/>
                <w:szCs w:val="22"/>
                <w:lang w:bidi="ar"/>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34"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4"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7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501.41</w:t>
            </w:r>
          </w:p>
        </w:tc>
        <w:tc>
          <w:tcPr>
            <w:tcW w:w="1834"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475.34</w:t>
            </w:r>
          </w:p>
        </w:tc>
        <w:tc>
          <w:tcPr>
            <w:tcW w:w="1694"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kern w:val="0"/>
                <w:sz w:val="22"/>
                <w:szCs w:val="22"/>
                <w:lang w:bidi="ar"/>
              </w:rPr>
            </w:pPr>
            <w:r>
              <w:rPr>
                <w:rFonts w:ascii="Calibri" w:hAnsi="Calibri" w:cs="Calibri"/>
                <w:color w:val="000000"/>
                <w:kern w:val="0"/>
                <w:sz w:val="22"/>
                <w:szCs w:val="22"/>
                <w:lang w:bidi="ar"/>
              </w:rPr>
              <w:t>26.07</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165"/>
        <w:gridCol w:w="721"/>
        <w:gridCol w:w="964"/>
        <w:gridCol w:w="718"/>
        <w:gridCol w:w="1013"/>
        <w:gridCol w:w="1413"/>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Layout w:type="fixed"/>
          <w:tblCellMar>
            <w:top w:w="0" w:type="dxa"/>
            <w:left w:w="108" w:type="dxa"/>
            <w:bottom w:w="0" w:type="dxa"/>
            <w:right w:w="108" w:type="dxa"/>
          </w:tblCellMar>
        </w:tblPrEx>
        <w:trPr>
          <w:trHeight w:val="405" w:hRule="atLeast"/>
        </w:trPr>
        <w:tc>
          <w:tcPr>
            <w:tcW w:w="4499"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中共呼图壁县委员会组织部</w:t>
            </w:r>
          </w:p>
        </w:tc>
        <w:tc>
          <w:tcPr>
            <w:tcW w:w="721"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Layout w:type="fixed"/>
          <w:tblCellMar>
            <w:top w:w="0" w:type="dxa"/>
            <w:left w:w="108" w:type="dxa"/>
            <w:bottom w:w="0" w:type="dxa"/>
            <w:right w:w="108" w:type="dxa"/>
          </w:tblCellMar>
        </w:tblPrEx>
        <w:trPr>
          <w:trHeight w:val="374" w:hRule="atLeast"/>
        </w:trPr>
        <w:tc>
          <w:tcPr>
            <w:tcW w:w="449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829"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316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8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3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413"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3165"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68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3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413"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工资福利支出</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454.54</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454.54</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01</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基本工资</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102.09</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102.09</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13"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津贴补贴</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110.34</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110.34</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03</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奖金</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85.26</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85.26</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07</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绩效工资</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29.03</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29.03</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08</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机关事业单位基本养老保险缴费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42.53</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42.53</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10</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职工基本医疗保险缴费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21.27</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21.27</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公务员医疗补助缴费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5.85</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5.85</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12</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其他社会保障缴费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1.76</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1.76</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13</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住房公积金</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35.31</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35.31</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99</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其他工资福利支出</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21.11</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21.11</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p>
        </w:tc>
        <w:tc>
          <w:tcPr>
            <w:tcW w:w="3165"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商品和服务支出</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19.84</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19.84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01</w:t>
            </w:r>
          </w:p>
        </w:tc>
        <w:tc>
          <w:tcPr>
            <w:tcW w:w="3165"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办公费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0.50</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02</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0.26</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0.26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07</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邮电费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2.82</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2.82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0.73</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0.73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17</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公务接待费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0.78</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0.78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28</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工会会费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5.15</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31</w:t>
            </w: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公务用车运行维护费</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5.80</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5.80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39</w:t>
            </w:r>
          </w:p>
        </w:tc>
        <w:tc>
          <w:tcPr>
            <w:tcW w:w="3165"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仿宋_GB2312" w:hAnsi="仿宋_GB2312" w:eastAsia="仿宋_GB2312" w:cs="仿宋_GB2312"/>
                <w:szCs w:val="21"/>
              </w:rPr>
              <w:t>其他交通费用</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3.80</w:t>
            </w:r>
          </w:p>
        </w:tc>
        <w:tc>
          <w:tcPr>
            <w:tcW w:w="173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413"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3.80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p>
        </w:tc>
        <w:tc>
          <w:tcPr>
            <w:tcW w:w="3165"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对个人和家庭的补助</w:t>
            </w:r>
          </w:p>
        </w:tc>
        <w:tc>
          <w:tcPr>
            <w:tcW w:w="1685"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0.96</w:t>
            </w:r>
          </w:p>
        </w:tc>
        <w:tc>
          <w:tcPr>
            <w:tcW w:w="1731" w:type="dxa"/>
            <w:gridSpan w:val="2"/>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0.96</w:t>
            </w:r>
          </w:p>
        </w:tc>
        <w:tc>
          <w:tcPr>
            <w:tcW w:w="141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single" w:color="auto" w:sz="4" w:space="0"/>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3165"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退休费</w:t>
            </w:r>
          </w:p>
        </w:tc>
        <w:tc>
          <w:tcPr>
            <w:tcW w:w="1685"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0.84</w:t>
            </w:r>
          </w:p>
        </w:tc>
        <w:tc>
          <w:tcPr>
            <w:tcW w:w="1731"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0.84</w:t>
            </w:r>
          </w:p>
        </w:tc>
        <w:tc>
          <w:tcPr>
            <w:tcW w:w="141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single" w:color="auto" w:sz="4" w:space="0"/>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09</w:t>
            </w:r>
          </w:p>
        </w:tc>
        <w:tc>
          <w:tcPr>
            <w:tcW w:w="3165" w:type="dxa"/>
            <w:tcBorders>
              <w:top w:val="single" w:color="auto" w:sz="4" w:space="0"/>
              <w:left w:val="single" w:color="auto" w:sz="4" w:space="0"/>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奖励金</w:t>
            </w:r>
          </w:p>
        </w:tc>
        <w:tc>
          <w:tcPr>
            <w:tcW w:w="1685"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0.11</w:t>
            </w:r>
          </w:p>
        </w:tc>
        <w:tc>
          <w:tcPr>
            <w:tcW w:w="1731"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0.11</w:t>
            </w:r>
          </w:p>
        </w:tc>
        <w:tc>
          <w:tcPr>
            <w:tcW w:w="141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仿宋_GB2312" w:hAnsi="仿宋_GB2312" w:eastAsia="仿宋_GB2312" w:cs="仿宋_GB2312"/>
                <w:szCs w:val="21"/>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r>
              <w:rPr>
                <w:rFonts w:hint="eastAsia" w:ascii="宋体" w:hAnsi="宋体" w:cs="宋体"/>
                <w:color w:val="000000"/>
                <w:kern w:val="0"/>
                <w:szCs w:val="21"/>
              </w:rPr>
              <w:t>99</w:t>
            </w:r>
          </w:p>
        </w:tc>
        <w:tc>
          <w:tcPr>
            <w:tcW w:w="3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仿宋_GB2312" w:hAnsi="仿宋_GB2312" w:eastAsia="仿宋_GB2312" w:cs="仿宋_GB2312"/>
                <w:szCs w:val="21"/>
              </w:rPr>
              <w:t>其他对个人和家庭的补助</w:t>
            </w:r>
          </w:p>
        </w:tc>
        <w:tc>
          <w:tcPr>
            <w:tcW w:w="1685"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0.02</w:t>
            </w:r>
          </w:p>
        </w:tc>
        <w:tc>
          <w:tcPr>
            <w:tcW w:w="1731" w:type="dxa"/>
            <w:gridSpan w:val="2"/>
            <w:tcBorders>
              <w:top w:val="single" w:color="auto" w:sz="4" w:space="0"/>
              <w:left w:val="single" w:color="auto" w:sz="4" w:space="0"/>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Calibri" w:hAnsi="Calibri" w:cs="Calibri"/>
                <w:color w:val="000000"/>
                <w:kern w:val="0"/>
                <w:sz w:val="22"/>
                <w:szCs w:val="22"/>
                <w:lang w:bidi="ar"/>
              </w:rPr>
              <w:t>0.02</w:t>
            </w:r>
          </w:p>
        </w:tc>
        <w:tc>
          <w:tcPr>
            <w:tcW w:w="1413"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szCs w:val="21"/>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31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合计</w:t>
            </w:r>
          </w:p>
        </w:tc>
        <w:tc>
          <w:tcPr>
            <w:tcW w:w="1685" w:type="dxa"/>
            <w:gridSpan w:val="2"/>
            <w:tcBorders>
              <w:top w:val="single" w:color="auto" w:sz="4" w:space="0"/>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475.34</w:t>
            </w:r>
          </w:p>
        </w:tc>
        <w:tc>
          <w:tcPr>
            <w:tcW w:w="1731" w:type="dxa"/>
            <w:gridSpan w:val="2"/>
            <w:tcBorders>
              <w:top w:val="single" w:color="auto" w:sz="4" w:space="0"/>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455.50</w:t>
            </w:r>
          </w:p>
        </w:tc>
        <w:tc>
          <w:tcPr>
            <w:tcW w:w="1413" w:type="dxa"/>
            <w:tcBorders>
              <w:top w:val="single" w:color="auto" w:sz="4" w:space="0"/>
              <w:left w:val="single" w:color="auto" w:sz="4" w:space="0"/>
              <w:bottom w:val="single" w:color="auto" w:sz="4" w:space="0"/>
              <w:right w:val="single" w:color="auto" w:sz="4" w:space="0"/>
            </w:tcBorders>
          </w:tcPr>
          <w:p>
            <w:pPr>
              <w:widowControl/>
              <w:jc w:val="right"/>
              <w:textAlignment w:val="top"/>
              <w:rPr>
                <w:rFonts w:ascii="Calibri" w:hAnsi="Calibri" w:cs="Calibri"/>
                <w:color w:val="000000"/>
                <w:sz w:val="22"/>
                <w:szCs w:val="22"/>
              </w:rPr>
            </w:pPr>
            <w:r>
              <w:rPr>
                <w:rFonts w:ascii="Calibri" w:hAnsi="Calibri" w:cs="Calibri"/>
                <w:color w:val="000000"/>
                <w:kern w:val="0"/>
                <w:sz w:val="22"/>
                <w:szCs w:val="22"/>
                <w:lang w:bidi="ar"/>
              </w:rPr>
              <w:t>19.84</w:t>
            </w: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7"/>
        <w:tblW w:w="9540" w:type="dxa"/>
        <w:tblInd w:w="-360" w:type="dxa"/>
        <w:tblLayout w:type="fixed"/>
        <w:tblCellMar>
          <w:top w:w="0" w:type="dxa"/>
          <w:left w:w="108" w:type="dxa"/>
          <w:bottom w:w="0" w:type="dxa"/>
          <w:right w:w="108" w:type="dxa"/>
        </w:tblCellMar>
      </w:tblPr>
      <w:tblGrid>
        <w:gridCol w:w="20"/>
        <w:gridCol w:w="549"/>
        <w:gridCol w:w="473"/>
        <w:gridCol w:w="462"/>
        <w:gridCol w:w="876"/>
        <w:gridCol w:w="1293"/>
        <w:gridCol w:w="719"/>
        <w:gridCol w:w="539"/>
        <w:gridCol w:w="680"/>
        <w:gridCol w:w="612"/>
        <w:gridCol w:w="508"/>
        <w:gridCol w:w="283"/>
        <w:gridCol w:w="214"/>
        <w:gridCol w:w="418"/>
        <w:gridCol w:w="618"/>
        <w:gridCol w:w="418"/>
        <w:gridCol w:w="418"/>
        <w:gridCol w:w="381"/>
        <w:gridCol w:w="59"/>
      </w:tblGrid>
      <w:tr>
        <w:tblPrEx>
          <w:tblLayout w:type="fixed"/>
          <w:tblCellMar>
            <w:top w:w="0" w:type="dxa"/>
            <w:left w:w="108" w:type="dxa"/>
            <w:bottom w:w="0" w:type="dxa"/>
            <w:right w:w="108" w:type="dxa"/>
          </w:tblCellMar>
        </w:tblPrEx>
        <w:trPr>
          <w:gridBefore w:val="1"/>
          <w:gridAfter w:val="1"/>
          <w:wBefore w:w="20" w:type="dxa"/>
          <w:wAfter w:w="59" w:type="dxa"/>
          <w:trHeight w:val="375" w:hRule="atLeast"/>
        </w:trPr>
        <w:tc>
          <w:tcPr>
            <w:tcW w:w="9461" w:type="dxa"/>
            <w:gridSpan w:val="17"/>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Layout w:type="fixed"/>
          <w:tblCellMar>
            <w:top w:w="0" w:type="dxa"/>
            <w:left w:w="108" w:type="dxa"/>
            <w:bottom w:w="0" w:type="dxa"/>
            <w:right w:w="108" w:type="dxa"/>
          </w:tblCellMar>
        </w:tblPrEx>
        <w:trPr>
          <w:gridBefore w:val="1"/>
          <w:gridAfter w:val="1"/>
          <w:wBefore w:w="20" w:type="dxa"/>
          <w:wAfter w:w="59" w:type="dxa"/>
          <w:trHeight w:val="405" w:hRule="atLeast"/>
        </w:trPr>
        <w:tc>
          <w:tcPr>
            <w:tcW w:w="4372"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中共呼图壁县委员会组织部</w:t>
            </w:r>
          </w:p>
        </w:tc>
        <w:tc>
          <w:tcPr>
            <w:tcW w:w="1219"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403"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67"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04"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7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93"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3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68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612"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0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497"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4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69"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73"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62"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76"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9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7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3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8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0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9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lang w:eastAsia="zh-Hans"/>
              </w:rPr>
            </w:pPr>
          </w:p>
        </w:tc>
        <w:tc>
          <w:tcPr>
            <w:tcW w:w="462" w:type="dxa"/>
          </w:tcPr>
          <w:p>
            <w:pPr>
              <w:jc w:val="center"/>
              <w:rPr>
                <w:rFonts w:ascii="仿宋_GB2312" w:eastAsia="仿宋_GB2312"/>
                <w:color w:val="000000"/>
                <w:sz w:val="20"/>
                <w:szCs w:val="20"/>
              </w:rPr>
            </w:pPr>
          </w:p>
        </w:tc>
        <w:tc>
          <w:tcPr>
            <w:tcW w:w="876" w:type="dxa"/>
            <w:vAlign w:val="center"/>
          </w:tcPr>
          <w:p>
            <w:pPr>
              <w:jc w:val="center"/>
              <w:rPr>
                <w:rFonts w:ascii="仿宋_GB2312" w:hAnsi="宋体" w:eastAsia="仿宋_GB2312" w:cs="宋体"/>
                <w:b/>
                <w:color w:val="000000"/>
                <w:kern w:val="0"/>
                <w:sz w:val="18"/>
                <w:szCs w:val="18"/>
              </w:rPr>
            </w:pPr>
            <w:r>
              <w:rPr>
                <w:rFonts w:hint="eastAsia" w:ascii="仿宋_GB2312" w:hAnsi="宋体" w:eastAsia="仿宋_GB2312" w:cs="宋体"/>
                <w:color w:val="000000"/>
                <w:sz w:val="18"/>
                <w:szCs w:val="18"/>
              </w:rPr>
              <w:t>一般公共服务支出</w:t>
            </w:r>
          </w:p>
        </w:tc>
        <w:tc>
          <w:tcPr>
            <w:tcW w:w="1293" w:type="dxa"/>
            <w:vAlign w:val="center"/>
          </w:tcPr>
          <w:p>
            <w:pPr>
              <w:widowControl/>
              <w:jc w:val="left"/>
              <w:textAlignment w:val="center"/>
              <w:rPr>
                <w:rFonts w:ascii="宋体" w:hAnsi="宋体" w:cs="宋体"/>
                <w:color w:val="000000"/>
                <w:sz w:val="22"/>
                <w:szCs w:val="22"/>
              </w:rPr>
            </w:pP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26.07</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18.87</w:t>
            </w:r>
          </w:p>
        </w:tc>
        <w:tc>
          <w:tcPr>
            <w:tcW w:w="612"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7.20</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rPr>
            </w:pPr>
            <w:r>
              <w:rPr>
                <w:rFonts w:hint="eastAsia" w:ascii="仿宋_GB2312" w:eastAsia="仿宋_GB2312"/>
                <w:color w:val="000000"/>
                <w:sz w:val="20"/>
                <w:szCs w:val="20"/>
              </w:rPr>
              <w:t>32</w:t>
            </w:r>
          </w:p>
        </w:tc>
        <w:tc>
          <w:tcPr>
            <w:tcW w:w="462" w:type="dxa"/>
          </w:tcPr>
          <w:p>
            <w:pPr>
              <w:jc w:val="center"/>
              <w:rPr>
                <w:rFonts w:ascii="仿宋_GB2312" w:eastAsia="仿宋_GB2312"/>
                <w:color w:val="000000"/>
                <w:sz w:val="20"/>
                <w:szCs w:val="20"/>
              </w:rPr>
            </w:pPr>
          </w:p>
        </w:tc>
        <w:tc>
          <w:tcPr>
            <w:tcW w:w="876"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组织事务</w:t>
            </w:r>
          </w:p>
        </w:tc>
        <w:tc>
          <w:tcPr>
            <w:tcW w:w="129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26.07</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18.87</w:t>
            </w:r>
          </w:p>
        </w:tc>
        <w:tc>
          <w:tcPr>
            <w:tcW w:w="612"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7.20</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rPr>
            </w:pPr>
            <w:r>
              <w:rPr>
                <w:rFonts w:hint="eastAsia" w:ascii="仿宋_GB2312" w:eastAsia="仿宋_GB2312"/>
                <w:color w:val="000000"/>
                <w:sz w:val="20"/>
                <w:szCs w:val="20"/>
              </w:rPr>
              <w:t>32</w:t>
            </w:r>
          </w:p>
        </w:tc>
        <w:tc>
          <w:tcPr>
            <w:tcW w:w="462" w:type="dxa"/>
          </w:tcPr>
          <w:p>
            <w:pPr>
              <w:jc w:val="center"/>
              <w:rPr>
                <w:rFonts w:ascii="仿宋_GB2312" w:eastAsia="仿宋_GB2312"/>
                <w:color w:val="000000"/>
                <w:sz w:val="20"/>
                <w:szCs w:val="20"/>
              </w:rPr>
            </w:pPr>
            <w:r>
              <w:rPr>
                <w:rFonts w:hint="eastAsia" w:ascii="仿宋_GB2312" w:eastAsia="仿宋_GB2312"/>
                <w:color w:val="000000"/>
                <w:sz w:val="20"/>
                <w:szCs w:val="20"/>
              </w:rPr>
              <w:t>99</w:t>
            </w:r>
          </w:p>
        </w:tc>
        <w:tc>
          <w:tcPr>
            <w:tcW w:w="876" w:type="dxa"/>
          </w:tcPr>
          <w:p>
            <w:pPr>
              <w:jc w:val="center"/>
              <w:rPr>
                <w:rFonts w:ascii="仿宋_GB2312" w:eastAsia="仿宋_GB2312"/>
                <w:color w:val="000000"/>
                <w:sz w:val="18"/>
                <w:szCs w:val="18"/>
              </w:rPr>
            </w:pPr>
            <w:r>
              <w:rPr>
                <w:rFonts w:hint="eastAsia" w:ascii="仿宋_GB2312" w:eastAsia="仿宋_GB2312"/>
                <w:color w:val="000000"/>
                <w:sz w:val="18"/>
                <w:szCs w:val="18"/>
              </w:rPr>
              <w:t>其他组织事务支出</w:t>
            </w:r>
          </w:p>
        </w:tc>
        <w:tc>
          <w:tcPr>
            <w:tcW w:w="1293" w:type="dxa"/>
            <w:vAlign w:val="center"/>
          </w:tcPr>
          <w:p>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2024年度自治区援疆干部医疗费</w:t>
            </w:r>
          </w:p>
        </w:tc>
        <w:tc>
          <w:tcPr>
            <w:tcW w:w="71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p>
        </w:tc>
        <w:tc>
          <w:tcPr>
            <w:tcW w:w="612"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7.20</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rPr>
            </w:pPr>
            <w:r>
              <w:rPr>
                <w:rFonts w:hint="eastAsia" w:ascii="仿宋_GB2312" w:eastAsia="仿宋_GB2312"/>
                <w:color w:val="000000"/>
                <w:sz w:val="20"/>
                <w:szCs w:val="20"/>
              </w:rPr>
              <w:t>32</w:t>
            </w:r>
          </w:p>
        </w:tc>
        <w:tc>
          <w:tcPr>
            <w:tcW w:w="462" w:type="dxa"/>
          </w:tcPr>
          <w:p>
            <w:pPr>
              <w:jc w:val="center"/>
              <w:rPr>
                <w:rFonts w:ascii="仿宋_GB2312" w:eastAsia="仿宋_GB2312"/>
                <w:color w:val="000000"/>
                <w:sz w:val="20"/>
                <w:szCs w:val="20"/>
              </w:rPr>
            </w:pPr>
            <w:r>
              <w:rPr>
                <w:rFonts w:hint="eastAsia" w:ascii="仿宋_GB2312" w:eastAsia="仿宋_GB2312"/>
                <w:color w:val="000000"/>
                <w:sz w:val="20"/>
                <w:szCs w:val="20"/>
              </w:rPr>
              <w:t>99</w:t>
            </w:r>
          </w:p>
        </w:tc>
        <w:tc>
          <w:tcPr>
            <w:tcW w:w="876" w:type="dxa"/>
          </w:tcPr>
          <w:p>
            <w:pPr>
              <w:jc w:val="center"/>
              <w:rPr>
                <w:rFonts w:ascii="仿宋_GB2312" w:eastAsia="仿宋_GB2312"/>
                <w:color w:val="000000"/>
                <w:sz w:val="18"/>
                <w:szCs w:val="18"/>
              </w:rPr>
            </w:pPr>
            <w:r>
              <w:rPr>
                <w:rFonts w:hint="eastAsia" w:ascii="仿宋_GB2312" w:eastAsia="仿宋_GB2312"/>
                <w:color w:val="000000"/>
                <w:sz w:val="18"/>
                <w:szCs w:val="18"/>
              </w:rPr>
              <w:t>其他组织事务支出</w:t>
            </w:r>
          </w:p>
        </w:tc>
        <w:tc>
          <w:tcPr>
            <w:tcW w:w="1293" w:type="dxa"/>
          </w:tcPr>
          <w:p>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　“呼必应”小程序系统运行维护费（非定额）　</w:t>
            </w: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2.00</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2.00</w:t>
            </w:r>
          </w:p>
        </w:tc>
        <w:tc>
          <w:tcPr>
            <w:tcW w:w="61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rPr>
            </w:pPr>
            <w:r>
              <w:rPr>
                <w:rFonts w:hint="eastAsia" w:ascii="仿宋_GB2312" w:eastAsia="仿宋_GB2312"/>
                <w:color w:val="000000"/>
                <w:sz w:val="20"/>
                <w:szCs w:val="20"/>
              </w:rPr>
              <w:t>32</w:t>
            </w:r>
          </w:p>
        </w:tc>
        <w:tc>
          <w:tcPr>
            <w:tcW w:w="462" w:type="dxa"/>
          </w:tcPr>
          <w:p>
            <w:pPr>
              <w:jc w:val="center"/>
              <w:rPr>
                <w:rFonts w:ascii="仿宋_GB2312" w:eastAsia="仿宋_GB2312"/>
                <w:color w:val="000000"/>
                <w:sz w:val="20"/>
                <w:szCs w:val="20"/>
              </w:rPr>
            </w:pPr>
            <w:r>
              <w:rPr>
                <w:rFonts w:hint="eastAsia" w:ascii="仿宋_GB2312" w:eastAsia="仿宋_GB2312"/>
                <w:color w:val="000000"/>
                <w:sz w:val="20"/>
                <w:szCs w:val="20"/>
              </w:rPr>
              <w:t>99</w:t>
            </w:r>
          </w:p>
        </w:tc>
        <w:tc>
          <w:tcPr>
            <w:tcW w:w="876" w:type="dxa"/>
          </w:tcPr>
          <w:p>
            <w:pPr>
              <w:jc w:val="center"/>
              <w:rPr>
                <w:rFonts w:ascii="仿宋_GB2312" w:eastAsia="仿宋_GB2312"/>
                <w:color w:val="000000"/>
                <w:sz w:val="18"/>
                <w:szCs w:val="18"/>
              </w:rPr>
            </w:pPr>
            <w:r>
              <w:rPr>
                <w:rFonts w:hint="eastAsia" w:ascii="仿宋_GB2312" w:eastAsia="仿宋_GB2312"/>
                <w:color w:val="000000"/>
                <w:sz w:val="18"/>
                <w:szCs w:val="18"/>
              </w:rPr>
              <w:t>其他组织事务支出</w:t>
            </w:r>
          </w:p>
        </w:tc>
        <w:tc>
          <w:tcPr>
            <w:tcW w:w="1293" w:type="dxa"/>
            <w:vAlign w:val="center"/>
          </w:tcPr>
          <w:p>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2024年度下派选调生到村工作中央财政补助资金</w:t>
            </w: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4.64</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4.64</w:t>
            </w:r>
          </w:p>
        </w:tc>
        <w:tc>
          <w:tcPr>
            <w:tcW w:w="61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仿宋_GB2312" w:eastAsia="仿宋_GB2312"/>
                <w:color w:val="000000"/>
                <w:sz w:val="20"/>
                <w:szCs w:val="20"/>
              </w:rPr>
            </w:pPr>
            <w:r>
              <w:rPr>
                <w:rFonts w:hint="eastAsia" w:ascii="仿宋_GB2312" w:eastAsia="仿宋_GB2312"/>
                <w:color w:val="000000"/>
                <w:sz w:val="20"/>
                <w:szCs w:val="20"/>
              </w:rPr>
              <w:t>201</w:t>
            </w:r>
          </w:p>
        </w:tc>
        <w:tc>
          <w:tcPr>
            <w:tcW w:w="473" w:type="dxa"/>
          </w:tcPr>
          <w:p>
            <w:pPr>
              <w:jc w:val="center"/>
              <w:rPr>
                <w:rFonts w:ascii="仿宋_GB2312" w:eastAsia="仿宋_GB2312"/>
                <w:color w:val="000000"/>
                <w:sz w:val="20"/>
                <w:szCs w:val="20"/>
              </w:rPr>
            </w:pPr>
            <w:r>
              <w:rPr>
                <w:rFonts w:hint="eastAsia" w:ascii="仿宋_GB2312" w:eastAsia="仿宋_GB2312"/>
                <w:color w:val="000000"/>
                <w:sz w:val="20"/>
                <w:szCs w:val="20"/>
              </w:rPr>
              <w:t>32</w:t>
            </w:r>
          </w:p>
        </w:tc>
        <w:tc>
          <w:tcPr>
            <w:tcW w:w="462" w:type="dxa"/>
          </w:tcPr>
          <w:p>
            <w:pPr>
              <w:jc w:val="center"/>
              <w:rPr>
                <w:rFonts w:ascii="仿宋_GB2312" w:eastAsia="仿宋_GB2312"/>
                <w:color w:val="000000"/>
                <w:sz w:val="20"/>
                <w:szCs w:val="20"/>
              </w:rPr>
            </w:pPr>
            <w:r>
              <w:rPr>
                <w:rFonts w:hint="eastAsia" w:ascii="仿宋_GB2312" w:eastAsia="仿宋_GB2312"/>
                <w:color w:val="000000"/>
                <w:sz w:val="20"/>
                <w:szCs w:val="20"/>
              </w:rPr>
              <w:t>99</w:t>
            </w:r>
          </w:p>
        </w:tc>
        <w:tc>
          <w:tcPr>
            <w:tcW w:w="876" w:type="dxa"/>
          </w:tcPr>
          <w:p>
            <w:pPr>
              <w:jc w:val="center"/>
              <w:rPr>
                <w:rFonts w:ascii="仿宋_GB2312" w:eastAsia="仿宋_GB2312"/>
                <w:color w:val="000000"/>
                <w:sz w:val="18"/>
                <w:szCs w:val="18"/>
              </w:rPr>
            </w:pPr>
            <w:r>
              <w:rPr>
                <w:rFonts w:hint="eastAsia" w:ascii="仿宋_GB2312" w:eastAsia="仿宋_GB2312"/>
                <w:color w:val="000000"/>
                <w:sz w:val="18"/>
                <w:szCs w:val="18"/>
              </w:rPr>
              <w:t>其他组织事务支出</w:t>
            </w:r>
          </w:p>
        </w:tc>
        <w:tc>
          <w:tcPr>
            <w:tcW w:w="1293" w:type="dxa"/>
            <w:vAlign w:val="center"/>
          </w:tcPr>
          <w:p>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昌州财行[2023]39号-两新党建工作补助经费</w:t>
            </w: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1.00</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1.00</w:t>
            </w:r>
          </w:p>
        </w:tc>
        <w:tc>
          <w:tcPr>
            <w:tcW w:w="61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jc w:val="center"/>
              <w:rPr>
                <w:rFonts w:ascii="宋体" w:hAnsi="宋体" w:cs="宋体"/>
                <w:color w:val="000000"/>
                <w:sz w:val="22"/>
                <w:szCs w:val="22"/>
              </w:rPr>
            </w:pPr>
            <w:r>
              <w:rPr>
                <w:rFonts w:hint="eastAsia" w:ascii="仿宋_GB2312" w:eastAsia="仿宋_GB2312"/>
                <w:color w:val="000000"/>
                <w:sz w:val="20"/>
                <w:szCs w:val="20"/>
              </w:rPr>
              <w:t>201</w:t>
            </w:r>
          </w:p>
        </w:tc>
        <w:tc>
          <w:tcPr>
            <w:tcW w:w="473" w:type="dxa"/>
          </w:tcPr>
          <w:p>
            <w:pPr>
              <w:jc w:val="center"/>
              <w:rPr>
                <w:rFonts w:ascii="仿宋_GB2312" w:hAnsi="宋体" w:eastAsia="仿宋_GB2312"/>
                <w:kern w:val="0"/>
                <w:sz w:val="32"/>
                <w:szCs w:val="32"/>
              </w:rPr>
            </w:pPr>
            <w:r>
              <w:rPr>
                <w:rFonts w:hint="eastAsia" w:ascii="仿宋_GB2312" w:eastAsia="仿宋_GB2312"/>
                <w:color w:val="000000"/>
                <w:sz w:val="20"/>
                <w:szCs w:val="20"/>
              </w:rPr>
              <w:t>32</w:t>
            </w:r>
          </w:p>
        </w:tc>
        <w:tc>
          <w:tcPr>
            <w:tcW w:w="462" w:type="dxa"/>
          </w:tcPr>
          <w:p>
            <w:pPr>
              <w:jc w:val="center"/>
              <w:rPr>
                <w:rFonts w:ascii="仿宋_GB2312" w:hAnsi="宋体" w:eastAsia="仿宋_GB2312"/>
                <w:kern w:val="0"/>
                <w:sz w:val="32"/>
                <w:szCs w:val="32"/>
              </w:rPr>
            </w:pPr>
            <w:r>
              <w:rPr>
                <w:rFonts w:hint="eastAsia" w:ascii="仿宋_GB2312" w:eastAsia="仿宋_GB2312"/>
                <w:color w:val="000000"/>
                <w:sz w:val="20"/>
                <w:szCs w:val="20"/>
              </w:rPr>
              <w:t>99</w:t>
            </w:r>
          </w:p>
        </w:tc>
        <w:tc>
          <w:tcPr>
            <w:tcW w:w="876" w:type="dxa"/>
          </w:tcPr>
          <w:p>
            <w:pPr>
              <w:jc w:val="center"/>
              <w:rPr>
                <w:rFonts w:ascii="仿宋_GB2312" w:hAnsi="宋体" w:eastAsia="仿宋_GB2312"/>
                <w:kern w:val="0"/>
                <w:sz w:val="32"/>
                <w:szCs w:val="32"/>
              </w:rPr>
            </w:pPr>
            <w:r>
              <w:rPr>
                <w:rFonts w:hint="eastAsia" w:ascii="仿宋_GB2312" w:eastAsia="仿宋_GB2312"/>
                <w:color w:val="000000"/>
                <w:sz w:val="18"/>
                <w:szCs w:val="18"/>
              </w:rPr>
              <w:t>其他组织事务支出</w:t>
            </w:r>
          </w:p>
        </w:tc>
        <w:tc>
          <w:tcPr>
            <w:tcW w:w="1293" w:type="dxa"/>
            <w:vAlign w:val="center"/>
          </w:tcPr>
          <w:p>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昌州财预[2023]13号－2022年度自治州绩效考核业务补助经费</w:t>
            </w:r>
          </w:p>
        </w:tc>
        <w:tc>
          <w:tcPr>
            <w:tcW w:w="719"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11.23</w:t>
            </w:r>
          </w:p>
        </w:tc>
        <w:tc>
          <w:tcPr>
            <w:tcW w:w="539"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680" w:type="dxa"/>
          </w:tcPr>
          <w:p>
            <w:pPr>
              <w:widowControl/>
              <w:jc w:val="right"/>
              <w:textAlignment w:val="top"/>
              <w:rPr>
                <w:rFonts w:ascii="Calibri" w:hAnsi="Calibri" w:cs="Calibri"/>
                <w:color w:val="000000"/>
                <w:sz w:val="18"/>
                <w:szCs w:val="18"/>
              </w:rPr>
            </w:pPr>
            <w:r>
              <w:rPr>
                <w:rFonts w:ascii="Calibri" w:hAnsi="Calibri" w:cs="Calibri"/>
                <w:color w:val="000000"/>
                <w:kern w:val="0"/>
                <w:sz w:val="18"/>
                <w:szCs w:val="18"/>
                <w:lang w:bidi="ar"/>
              </w:rPr>
              <w:t>11.23</w:t>
            </w:r>
          </w:p>
        </w:tc>
        <w:tc>
          <w:tcPr>
            <w:tcW w:w="61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7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7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9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8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0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9"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73"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62"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76"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93"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19" w:type="dxa"/>
          </w:tcPr>
          <w:p>
            <w:pPr>
              <w:widowControl/>
              <w:jc w:val="center"/>
              <w:textAlignment w:val="top"/>
              <w:rPr>
                <w:rFonts w:ascii="Calibri" w:hAnsi="Calibri" w:cs="Calibri"/>
                <w:color w:val="000000"/>
                <w:kern w:val="0"/>
                <w:sz w:val="18"/>
                <w:szCs w:val="18"/>
                <w:lang w:bidi="ar"/>
              </w:rPr>
            </w:pPr>
          </w:p>
          <w:p>
            <w:pPr>
              <w:widowControl/>
              <w:jc w:val="center"/>
              <w:textAlignment w:val="top"/>
              <w:rPr>
                <w:rFonts w:ascii="Calibri" w:hAnsi="Calibri" w:cs="Calibri"/>
                <w:color w:val="000000"/>
                <w:kern w:val="0"/>
                <w:sz w:val="18"/>
                <w:szCs w:val="18"/>
                <w:lang w:bidi="ar"/>
              </w:rPr>
            </w:pPr>
            <w:r>
              <w:rPr>
                <w:rFonts w:ascii="Calibri" w:hAnsi="Calibri" w:cs="Calibri"/>
                <w:color w:val="000000"/>
                <w:kern w:val="0"/>
                <w:sz w:val="18"/>
                <w:szCs w:val="18"/>
                <w:lang w:bidi="ar"/>
              </w:rPr>
              <w:t>26.07</w:t>
            </w:r>
          </w:p>
        </w:tc>
        <w:tc>
          <w:tcPr>
            <w:tcW w:w="539" w:type="dxa"/>
          </w:tcPr>
          <w:p>
            <w:pPr>
              <w:widowControl/>
              <w:jc w:val="center"/>
              <w:textAlignment w:val="top"/>
              <w:rPr>
                <w:rFonts w:ascii="Calibri" w:hAnsi="Calibri" w:cs="Calibri"/>
                <w:color w:val="000000"/>
                <w:kern w:val="0"/>
                <w:sz w:val="18"/>
                <w:szCs w:val="18"/>
                <w:lang w:bidi="ar"/>
              </w:rPr>
            </w:pPr>
          </w:p>
        </w:tc>
        <w:tc>
          <w:tcPr>
            <w:tcW w:w="680" w:type="dxa"/>
          </w:tcPr>
          <w:p>
            <w:pPr>
              <w:widowControl/>
              <w:jc w:val="center"/>
              <w:textAlignment w:val="top"/>
              <w:rPr>
                <w:rFonts w:ascii="Calibri" w:hAnsi="Calibri" w:cs="Calibri"/>
                <w:color w:val="000000"/>
                <w:kern w:val="0"/>
                <w:sz w:val="18"/>
                <w:szCs w:val="18"/>
                <w:lang w:bidi="ar"/>
              </w:rPr>
            </w:pPr>
          </w:p>
          <w:p>
            <w:pPr>
              <w:widowControl/>
              <w:jc w:val="center"/>
              <w:textAlignment w:val="top"/>
              <w:rPr>
                <w:rFonts w:ascii="Calibri" w:hAnsi="Calibri" w:cs="Calibri"/>
                <w:color w:val="000000"/>
                <w:kern w:val="0"/>
                <w:sz w:val="18"/>
                <w:szCs w:val="18"/>
                <w:lang w:bidi="ar"/>
              </w:rPr>
            </w:pPr>
            <w:r>
              <w:rPr>
                <w:rFonts w:ascii="Calibri" w:hAnsi="Calibri" w:cs="Calibri"/>
                <w:color w:val="000000"/>
                <w:kern w:val="0"/>
                <w:sz w:val="18"/>
                <w:szCs w:val="18"/>
                <w:lang w:bidi="ar"/>
              </w:rPr>
              <w:t>18.87</w:t>
            </w:r>
          </w:p>
        </w:tc>
        <w:tc>
          <w:tcPr>
            <w:tcW w:w="612" w:type="dxa"/>
          </w:tcPr>
          <w:p>
            <w:pPr>
              <w:widowControl/>
              <w:jc w:val="right"/>
              <w:textAlignment w:val="top"/>
              <w:rPr>
                <w:rFonts w:ascii="Calibri" w:hAnsi="Calibri" w:cs="Calibri"/>
                <w:color w:val="000000"/>
                <w:kern w:val="0"/>
                <w:sz w:val="18"/>
                <w:szCs w:val="18"/>
                <w:lang w:bidi="ar"/>
              </w:rPr>
            </w:pPr>
            <w:r>
              <w:rPr>
                <w:rFonts w:hint="eastAsia" w:ascii="Calibri" w:hAnsi="Calibri" w:cs="Calibri"/>
                <w:color w:val="000000"/>
                <w:kern w:val="0"/>
                <w:sz w:val="18"/>
                <w:szCs w:val="18"/>
                <w:lang w:bidi="ar"/>
              </w:rPr>
              <w:t>　7.2</w:t>
            </w:r>
          </w:p>
        </w:tc>
        <w:tc>
          <w:tcPr>
            <w:tcW w:w="508" w:type="dxa"/>
          </w:tcPr>
          <w:p>
            <w:pPr>
              <w:widowControl/>
              <w:jc w:val="right"/>
              <w:textAlignment w:val="top"/>
              <w:rPr>
                <w:rFonts w:ascii="Calibri" w:hAnsi="Calibri" w:cs="Calibri"/>
                <w:color w:val="000000"/>
                <w:kern w:val="0"/>
                <w:sz w:val="18"/>
                <w:szCs w:val="18"/>
                <w:lang w:bidi="ar"/>
              </w:rPr>
            </w:pPr>
            <w:r>
              <w:rPr>
                <w:rFonts w:hint="eastAsia" w:ascii="Calibri" w:hAnsi="Calibri" w:cs="Calibri"/>
                <w:color w:val="000000"/>
                <w:kern w:val="0"/>
                <w:sz w:val="18"/>
                <w:szCs w:val="18"/>
                <w:lang w:bidi="ar"/>
              </w:rPr>
              <w:t>　</w:t>
            </w:r>
          </w:p>
        </w:tc>
        <w:tc>
          <w:tcPr>
            <w:tcW w:w="497"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40"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ascii="宋体" w:hAnsi="宋体" w:cs="宋体"/>
          <w:kern w:val="0"/>
          <w:sz w:val="20"/>
          <w:szCs w:val="20"/>
          <w:lang w:bidi="ar"/>
        </w:rPr>
      </w:pPr>
    </w:p>
    <w:p>
      <w:pPr>
        <w:pStyle w:val="2"/>
        <w:ind w:firstLine="400"/>
        <w:rPr>
          <w:rFonts w:ascii="宋体" w:hAnsi="宋体" w:cs="宋体"/>
          <w:kern w:val="0"/>
          <w:sz w:val="20"/>
          <w:szCs w:val="20"/>
          <w:lang w:bidi="ar"/>
        </w:rPr>
      </w:pPr>
    </w:p>
    <w:p>
      <w:pPr>
        <w:pStyle w:val="2"/>
        <w:ind w:firstLine="400"/>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中共呼图壁县委员会组织部2024 年没有使用政府性基金预算拨款安排的支出，政府性基金预算支出情况表为空表。</w:t>
      </w:r>
    </w:p>
    <w:p>
      <w:pPr>
        <w:widowControl/>
        <w:jc w:val="left"/>
        <w:textAlignment w:val="bottom"/>
        <w:rPr>
          <w:rFonts w:ascii="宋体" w:hAnsi="宋体" w:cs="宋体"/>
          <w:kern w:val="0"/>
          <w:sz w:val="20"/>
          <w:szCs w:val="20"/>
          <w:lang w:bidi="ar"/>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备注：中共呼图壁县委员会组织部2024 年没有使用政府性基金预算拨款安排的支出，政府性基金预算支出情况表为空表。</w:t>
      </w:r>
    </w:p>
    <w:p>
      <w:pPr>
        <w:pStyle w:val="2"/>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编制单位：中共呼图壁县委员会组织部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6.58</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6.58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0.78</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0.78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5.8</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5.8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0</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jc w:val="center"/>
              <w:rPr>
                <w:rFonts w:ascii="仿宋_GB2312" w:eastAsia="仿宋_GB2312"/>
                <w:color w:val="000000"/>
                <w:sz w:val="18"/>
                <w:szCs w:val="18"/>
              </w:rPr>
            </w:pPr>
            <w:r>
              <w:rPr>
                <w:rFonts w:hint="eastAsia" w:ascii="仿宋_GB2312" w:eastAsia="仿宋_GB2312"/>
                <w:color w:val="000000"/>
                <w:sz w:val="18"/>
                <w:szCs w:val="18"/>
              </w:rPr>
              <w:t>5.8</w:t>
            </w:r>
          </w:p>
        </w:tc>
        <w:tc>
          <w:tcPr>
            <w:tcW w:w="1314" w:type="dxa"/>
          </w:tcPr>
          <w:p>
            <w:pPr>
              <w:jc w:val="center"/>
              <w:rPr>
                <w:rFonts w:ascii="仿宋_GB2312" w:eastAsia="仿宋_GB2312"/>
                <w:color w:val="000000"/>
                <w:sz w:val="18"/>
                <w:szCs w:val="18"/>
              </w:rPr>
            </w:pPr>
            <w:r>
              <w:rPr>
                <w:rFonts w:hint="eastAsia" w:ascii="仿宋_GB2312" w:eastAsia="仿宋_GB2312"/>
                <w:color w:val="000000"/>
                <w:sz w:val="18"/>
                <w:szCs w:val="18"/>
              </w:rPr>
              <w:t>5.8</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pStyle w:val="2"/>
        <w:ind w:firstLine="560"/>
        <w:rPr>
          <w:rFonts w:ascii="仿宋" w:hAnsi="仿宋" w:eastAsia="仿宋" w:cs="仿宋_GB2312"/>
          <w:bCs/>
          <w:kern w:val="0"/>
          <w:sz w:val="28"/>
          <w:szCs w:val="28"/>
        </w:rPr>
      </w:pPr>
    </w:p>
    <w:p>
      <w:pPr>
        <w:pStyle w:val="2"/>
        <w:ind w:firstLine="560"/>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rPr>
          <w:rFonts w:hint="eastAsia" w:ascii="宋体" w:hAnsi="宋体" w:cs="宋体"/>
          <w:kern w:val="0"/>
          <w:sz w:val="20"/>
          <w:szCs w:val="20"/>
          <w:lang w:bidi="ar"/>
        </w:rPr>
      </w:pPr>
      <w:r>
        <w:rPr>
          <w:rFonts w:hint="eastAsia" w:ascii="宋体" w:hAnsi="宋体" w:cs="宋体"/>
          <w:kern w:val="0"/>
          <w:sz w:val="20"/>
          <w:szCs w:val="20"/>
          <w:lang w:bidi="ar"/>
        </w:rPr>
        <w:br w:type="page"/>
      </w: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89"/>
        <w:gridCol w:w="993"/>
        <w:gridCol w:w="712"/>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1089"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630"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1089" w:type="dxa"/>
            <w:vMerge w:val="continue"/>
            <w:vAlign w:val="center"/>
          </w:tcPr>
          <w:p>
            <w:pPr>
              <w:spacing w:line="600" w:lineRule="exact"/>
              <w:jc w:val="center"/>
              <w:rPr>
                <w:rFonts w:ascii="仿宋" w:hAnsi="仿宋" w:eastAsia="仿宋" w:cs="仿宋_GB2312"/>
                <w:bCs/>
                <w:kern w:val="0"/>
                <w:sz w:val="28"/>
                <w:szCs w:val="28"/>
              </w:rPr>
            </w:pPr>
          </w:p>
        </w:tc>
        <w:tc>
          <w:tcPr>
            <w:tcW w:w="993"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426"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1089" w:type="dxa"/>
            <w:vMerge w:val="continue"/>
            <w:vAlign w:val="center"/>
          </w:tcPr>
          <w:p>
            <w:pPr>
              <w:spacing w:line="600" w:lineRule="exact"/>
              <w:jc w:val="center"/>
              <w:rPr>
                <w:rFonts w:ascii="仿宋" w:hAnsi="仿宋" w:eastAsia="仿宋" w:cs="仿宋_GB2312"/>
                <w:bCs/>
                <w:kern w:val="0"/>
                <w:sz w:val="28"/>
                <w:szCs w:val="28"/>
              </w:rPr>
            </w:pPr>
          </w:p>
        </w:tc>
        <w:tc>
          <w:tcPr>
            <w:tcW w:w="993" w:type="dxa"/>
            <w:vMerge w:val="continue"/>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昌州财行[2023]39号-两新党建工作补助经费</w:t>
            </w:r>
          </w:p>
        </w:tc>
        <w:tc>
          <w:tcPr>
            <w:tcW w:w="1089"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w:t>
            </w:r>
          </w:p>
        </w:tc>
        <w:tc>
          <w:tcPr>
            <w:tcW w:w="993"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w:t>
            </w:r>
          </w:p>
        </w:tc>
        <w:tc>
          <w:tcPr>
            <w:tcW w:w="712" w:type="dxa"/>
            <w:vAlign w:val="center"/>
          </w:tcPr>
          <w:p>
            <w:pPr>
              <w:jc w:val="center"/>
              <w:rPr>
                <w:rFonts w:ascii="仿宋_GB2312" w:eastAsia="仿宋_GB2312"/>
                <w:color w:val="000000"/>
                <w:sz w:val="18"/>
                <w:szCs w:val="18"/>
              </w:rPr>
            </w:pPr>
          </w:p>
        </w:tc>
        <w:tc>
          <w:tcPr>
            <w:tcW w:w="714" w:type="dxa"/>
            <w:vAlign w:val="center"/>
          </w:tcPr>
          <w:p>
            <w:pPr>
              <w:jc w:val="center"/>
              <w:rPr>
                <w:rFonts w:ascii="仿宋_GB2312" w:eastAsia="仿宋_GB2312"/>
                <w:color w:val="000000"/>
                <w:sz w:val="18"/>
                <w:szCs w:val="18"/>
              </w:rPr>
            </w:pPr>
          </w:p>
        </w:tc>
        <w:tc>
          <w:tcPr>
            <w:tcW w:w="1211"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昌州财预[2023]13号－2022年度自治州绩效考核业务补助经费</w:t>
            </w:r>
          </w:p>
        </w:tc>
        <w:tc>
          <w:tcPr>
            <w:tcW w:w="1089"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11.23</w:t>
            </w:r>
          </w:p>
        </w:tc>
        <w:tc>
          <w:tcPr>
            <w:tcW w:w="993"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11.23</w:t>
            </w:r>
          </w:p>
        </w:tc>
        <w:tc>
          <w:tcPr>
            <w:tcW w:w="712" w:type="dxa"/>
            <w:vAlign w:val="center"/>
          </w:tcPr>
          <w:p>
            <w:pPr>
              <w:jc w:val="center"/>
              <w:rPr>
                <w:rFonts w:ascii="仿宋_GB2312" w:eastAsia="仿宋_GB2312"/>
                <w:color w:val="000000"/>
                <w:sz w:val="18"/>
                <w:szCs w:val="18"/>
              </w:rPr>
            </w:pPr>
          </w:p>
        </w:tc>
        <w:tc>
          <w:tcPr>
            <w:tcW w:w="714" w:type="dxa"/>
            <w:vAlign w:val="center"/>
          </w:tcPr>
          <w:p>
            <w:pPr>
              <w:jc w:val="center"/>
              <w:rPr>
                <w:rFonts w:ascii="仿宋_GB2312" w:eastAsia="仿宋_GB2312"/>
                <w:color w:val="000000"/>
                <w:sz w:val="18"/>
                <w:szCs w:val="18"/>
              </w:rPr>
            </w:pPr>
          </w:p>
        </w:tc>
        <w:tc>
          <w:tcPr>
            <w:tcW w:w="1211" w:type="dxa"/>
            <w:vAlign w:val="center"/>
          </w:tcPr>
          <w:p>
            <w:pPr>
              <w:jc w:val="center"/>
              <w:rPr>
                <w:rFonts w:ascii="仿宋_GB2312" w:eastAsia="仿宋_GB2312"/>
                <w:color w:val="000000"/>
                <w:sz w:val="18"/>
                <w:szCs w:val="18"/>
              </w:rPr>
            </w:pPr>
            <w:r>
              <w:rPr>
                <w:rFonts w:hint="eastAsia" w:ascii="仿宋_GB2312" w:eastAsia="仿宋_GB2312"/>
                <w:color w:val="000000"/>
                <w:sz w:val="18"/>
                <w:szCs w:val="18"/>
              </w:rPr>
              <w:t>11.23</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1089" w:type="dxa"/>
            <w:vAlign w:val="center"/>
          </w:tcPr>
          <w:p>
            <w:pPr>
              <w:spacing w:line="600" w:lineRule="exact"/>
              <w:jc w:val="center"/>
              <w:rPr>
                <w:rFonts w:ascii="仿宋" w:hAnsi="仿宋" w:eastAsia="仿宋" w:cs="仿宋_GB2312"/>
                <w:bCs/>
                <w:kern w:val="0"/>
                <w:sz w:val="28"/>
                <w:szCs w:val="28"/>
              </w:rPr>
            </w:pPr>
          </w:p>
        </w:tc>
        <w:tc>
          <w:tcPr>
            <w:tcW w:w="993" w:type="dxa"/>
            <w:vAlign w:val="center"/>
          </w:tcPr>
          <w:p>
            <w:pPr>
              <w:spacing w:line="600" w:lineRule="exact"/>
              <w:jc w:val="center"/>
              <w:rPr>
                <w:rFonts w:ascii="仿宋" w:hAnsi="仿宋" w:eastAsia="仿宋" w:cs="仿宋_GB2312"/>
                <w:bCs/>
                <w:kern w:val="0"/>
                <w:sz w:val="28"/>
                <w:szCs w:val="28"/>
              </w:rPr>
            </w:pP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合计</w:t>
            </w:r>
          </w:p>
        </w:tc>
        <w:tc>
          <w:tcPr>
            <w:tcW w:w="1089"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12.23</w:t>
            </w:r>
          </w:p>
        </w:tc>
        <w:tc>
          <w:tcPr>
            <w:tcW w:w="993"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12.23</w:t>
            </w:r>
          </w:p>
        </w:tc>
        <w:tc>
          <w:tcPr>
            <w:tcW w:w="712"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r>
              <w:rPr>
                <w:rFonts w:hint="eastAsia" w:ascii="仿宋" w:hAnsi="仿宋" w:eastAsia="仿宋" w:cs="仿宋_GB2312"/>
                <w:bCs/>
                <w:kern w:val="0"/>
                <w:sz w:val="28"/>
                <w:szCs w:val="28"/>
              </w:rPr>
              <w:t>12.23</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spacing w:line="280" w:lineRule="exact"/>
        <w:jc w:val="left"/>
        <w:outlineLvl w:val="1"/>
        <w:rPr>
          <w:rFonts w:ascii="仿宋_GB2312" w:hAnsi="宋体" w:eastAsia="仿宋_GB2312"/>
          <w:kern w:val="0"/>
          <w:sz w:val="32"/>
          <w:szCs w:val="32"/>
        </w:rPr>
      </w:pPr>
    </w:p>
    <w:p>
      <w:pPr>
        <w:widowControl/>
        <w:spacing w:line="280" w:lineRule="exact"/>
        <w:jc w:val="left"/>
        <w:outlineLvl w:val="1"/>
        <w:rPr>
          <w:rFonts w:ascii="仿宋_GB2312" w:hAnsi="宋体" w:eastAsia="仿宋_GB2312"/>
          <w:kern w:val="0"/>
          <w:sz w:val="32"/>
          <w:szCs w:val="32"/>
        </w:rPr>
        <w:sectPr>
          <w:footerReference r:id="rId5" w:type="default"/>
          <w:pgSz w:w="11906" w:h="16838"/>
          <w:pgMar w:top="2098" w:right="1531" w:bottom="1984" w:left="1531" w:header="851" w:footer="992" w:gutter="0"/>
          <w:pgNumType w:fmt="numberInDash" w:start="1"/>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2024年中共呼图壁县委员会组织部预算情况说明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一、关于中共呼图壁县委员会组织部2024年收支预算情况的总体说明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按照全口径预算的原则，中共呼图壁县委员会组织部2024年所有收入和支出均纳入中共呼图壁县委员会组织部预算管理。收支总预算854.54 万元。</w:t>
      </w:r>
    </w:p>
    <w:p>
      <w:pPr>
        <w:spacing w:line="60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rPr>
        <w:t>收入预算包括：一般公共预算489.18万元、</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353.13</w:t>
      </w:r>
      <w:r>
        <w:rPr>
          <w:rFonts w:hint="eastAsia" w:ascii="仿宋_GB2312" w:hAnsi="宋体" w:eastAsia="仿宋_GB2312" w:cs="宋体"/>
          <w:kern w:val="0"/>
          <w:sz w:val="32"/>
          <w:szCs w:val="32"/>
          <w:lang w:eastAsia="zh-Hans"/>
        </w:rPr>
        <w:t>.00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Hans"/>
        </w:rPr>
        <w:t>、财政拨款结转结余12.23</w:t>
      </w:r>
      <w:r>
        <w:rPr>
          <w:rFonts w:hint="eastAsia" w:ascii="仿宋_GB2312" w:hAnsi="宋体" w:eastAsia="仿宋_GB2312" w:cs="宋体"/>
          <w:kern w:val="0"/>
          <w:sz w:val="32"/>
          <w:szCs w:val="32"/>
        </w:rPr>
        <w:t>万元。</w:t>
      </w:r>
    </w:p>
    <w:p>
      <w:pPr>
        <w:spacing w:line="600" w:lineRule="exact"/>
        <w:ind w:firstLine="640" w:firstLineChars="200"/>
        <w:rPr>
          <w:rFonts w:ascii="仿宋_GB2312" w:hAnsi="宋体" w:eastAsia="仿宋_GB2312" w:cs="宋体"/>
          <w:b/>
          <w:color w:val="FF0000"/>
          <w:kern w:val="0"/>
          <w:sz w:val="32"/>
          <w:szCs w:val="32"/>
        </w:rPr>
      </w:pPr>
      <w:r>
        <w:rPr>
          <w:rFonts w:hint="eastAsia" w:ascii="仿宋_GB2312" w:hAnsi="宋体" w:eastAsia="仿宋_GB2312" w:cs="宋体"/>
          <w:kern w:val="0"/>
          <w:sz w:val="32"/>
          <w:szCs w:val="32"/>
        </w:rPr>
        <w:t>支出预算包括：一般公共服务支出620.41万元、社会保障和就业支出111.93万元、社会保险基金支出、卫生健康支出53.77、住房保障支出68.42万元。</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二、关于中共呼图壁县委员会组织部2024年收入预算情况说明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中共呼图壁县委员会组织部收入预算854.54万元，其中：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一般公共预算489.18万元，占</w:t>
      </w:r>
      <w:r>
        <w:rPr>
          <w:rFonts w:hint="eastAsia" w:ascii="仿宋_GB2312" w:hAnsi="宋体" w:eastAsia="仿宋_GB2312" w:cs="宋体"/>
          <w:kern w:val="0"/>
          <w:sz w:val="32"/>
          <w:szCs w:val="32"/>
          <w:lang w:val="en-US" w:eastAsia="zh-CN"/>
        </w:rPr>
        <w:t>57.24</w:t>
      </w:r>
      <w:r>
        <w:rPr>
          <w:rFonts w:hint="eastAsia" w:ascii="仿宋_GB2312" w:hAnsi="宋体" w:eastAsia="仿宋_GB2312" w:cs="宋体"/>
          <w:kern w:val="0"/>
          <w:sz w:val="32"/>
          <w:szCs w:val="32"/>
        </w:rPr>
        <w:t xml:space="preserve">%，比上年预算增减少504.11万元，下降50.75%，主要原因是：驻社区工作队为民办实事经费、驻村（社区）工作队工作经费、社区服务设施和信息化建设经费 、年社区党建工作经费、村（社区）第一书记为民办实事经费等各项经费均由各乡镇列入预算。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11.84万元，占1.39%，比上年预算减少1.66万元，下降12.3%，主要原因是2024年选调生中央补助资金有所下降；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未安排。</w:t>
      </w:r>
      <w:r>
        <w:rPr>
          <w:rFonts w:ascii="仿宋_GB2312" w:hAnsi="宋体" w:eastAsia="仿宋_GB2312" w:cs="宋体"/>
          <w:kern w:val="0"/>
          <w:sz w:val="32"/>
          <w:szCs w:val="32"/>
          <w:lang w:eastAsia="zh-Hans"/>
        </w:rPr>
        <w:t xml:space="preserve"> </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财政专户（教育收费）资金未安排。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 xml:space="preserve">353.13万元，占41.32 %，比上年预算减少0.03万元，下降0.01%，主要原因是人员比上年减少，大病保险减少。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 xml:space="preserve">12.23万元，占1.43%，比上年预算增加12.23万元，增长100%，主要原因是2023年上级一般转移支付资金有结转。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三、关于中共呼图壁县委员会组织部2024年支出预算情况说明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中共呼图壁县委员会组织部2024年支出预算854.54万元，其中：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基本支出798.47万元，占93.44%，比上年预算减少12万元，下降1.48%，主要原因是在职人员比上年减少2人。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项目支出56.07万元，占6.56%，比上年预算减少492.43  万元，下降89.78%，主要原因是驻社区工作队为民办实事经费、驻村（社区）工作队工作经费、社区服务设施和信息化建设经费 、年社区党建工作经费、村（社区）第一书记为民办实事经费等各项经费均由各乡镇列入预算。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四、关于中共呼图壁县委员会组织部2024年财政拨款收支预算情况的总体说明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2024年财政拨款收支总预算501.41万元。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收入预算包括：一般公共预算拨款501.41万元。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一般公共预算支出包括：一般公共服务支出395.35万元，主要用于</w:t>
      </w:r>
      <w:r>
        <w:rPr>
          <w:rFonts w:hint="eastAsia" w:ascii="仿宋" w:hAnsi="仿宋" w:eastAsia="仿宋" w:cs="仿宋"/>
          <w:sz w:val="32"/>
          <w:szCs w:val="32"/>
        </w:rPr>
        <w:t>：</w:t>
      </w:r>
      <w:r>
        <w:rPr>
          <w:rFonts w:hint="eastAsia" w:ascii="仿宋_GB2312" w:hAnsi="仿宋_GB2312" w:eastAsia="仿宋_GB2312" w:cs="仿宋_GB2312"/>
          <w:sz w:val="32"/>
          <w:szCs w:val="32"/>
        </w:rPr>
        <w:t>人员经费及公用经费；</w:t>
      </w:r>
      <w:r>
        <w:rPr>
          <w:rFonts w:hint="eastAsia" w:ascii="仿宋" w:hAnsi="仿宋" w:eastAsia="仿宋" w:cs="仿宋"/>
          <w:sz w:val="32"/>
          <w:szCs w:val="32"/>
        </w:rPr>
        <w:t>社会保障和就业支出</w:t>
      </w:r>
      <w:r>
        <w:rPr>
          <w:rFonts w:hint="eastAsia" w:ascii="仿宋_GB2312" w:hAnsi="仿宋_GB2312" w:eastAsia="仿宋_GB2312" w:cs="仿宋_GB2312"/>
          <w:sz w:val="32"/>
          <w:szCs w:val="32"/>
        </w:rPr>
        <w:t>43.48万元，主要用于缴纳养老保险；卫生健康支出27.27万元，主要用于行政单位医疗，公务员医疗补助；住房保障支出35.31万元，主要用于住房公积金</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关于中共呼图壁县委员会组织部2024年一般公共预算当年拨款情况说明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中共呼图壁县委员会组织部2024年一般公共预算拨款合计501.41万元，其中：基本支出475.34万元，比上年预算增加17.05万元，增长3.72%。主要原因是：工资调整，基础绩效奖，考核绩效奖调整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项目支出26.07万元，比上年预算减少522.43万元，下降95.25%。主要原因是：</w:t>
      </w:r>
      <w:r>
        <w:rPr>
          <w:rFonts w:hint="eastAsia" w:ascii="仿宋_GB2312" w:hAnsi="宋体" w:eastAsia="仿宋_GB2312" w:cs="宋体"/>
          <w:kern w:val="0"/>
          <w:sz w:val="32"/>
          <w:szCs w:val="32"/>
        </w:rPr>
        <w:t>驻社区工作队为民办实事经费、驻村（社区）工作队工作经费、社区服务设施和信息化建设经费 、年社区党建工作经费、村（社区）第一书记为民办实事经费等各项经费均由各乡镇列入预算</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w:t>
      </w:r>
      <w:r>
        <w:rPr>
          <w:rFonts w:hint="eastAsia" w:ascii="仿宋_GB2312" w:hAnsi="仿宋_GB2312" w:eastAsia="仿宋_GB2312" w:cs="仿宋_GB2312"/>
          <w:b/>
          <w:sz w:val="32"/>
          <w:szCs w:val="32"/>
        </w:rPr>
        <w:t>395.35</w:t>
      </w:r>
      <w:r>
        <w:rPr>
          <w:rFonts w:hint="eastAsia" w:ascii="仿宋_GB2312" w:hAnsi="仿宋_GB2312" w:eastAsia="仿宋_GB2312" w:cs="仿宋_GB2312"/>
          <w:kern w:val="0"/>
          <w:sz w:val="32"/>
          <w:szCs w:val="32"/>
        </w:rPr>
        <w:t>万元，占78.85 %。</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kern w:val="0"/>
          <w:sz w:val="32"/>
          <w:szCs w:val="32"/>
        </w:rPr>
        <w:t>2.</w:t>
      </w:r>
      <w:r>
        <w:rPr>
          <w:rFonts w:hint="eastAsia" w:ascii="仿宋_GB2312" w:eastAsia="仿宋_GB2312"/>
          <w:sz w:val="32"/>
          <w:szCs w:val="32"/>
        </w:rPr>
        <w:t>社会保障</w:t>
      </w:r>
      <w:r>
        <w:rPr>
          <w:rFonts w:hint="eastAsia" w:ascii="仿宋_GB2312" w:hAnsi="宋体" w:eastAsia="仿宋_GB2312" w:cs="宋体"/>
          <w:kern w:val="0"/>
          <w:sz w:val="32"/>
          <w:szCs w:val="32"/>
        </w:rPr>
        <w:t>和就业支出（类）43.48万元，占8.67%。</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3.卫生健康支出（类）27.27万元，占5.44%。</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4.住房保障支出（类）35.31万元，占7.04%。</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一般公共服务（类）组织事务（款）行政运行（项）：2024年预算数为249.11万元，比上年预算减少125.64万元，下降33.53%，主要原因是</w:t>
      </w:r>
      <w:r>
        <w:rPr>
          <w:rFonts w:hint="eastAsia" w:ascii="仿宋_GB2312" w:hAnsi="宋体" w:eastAsia="仿宋_GB2312" w:cs="宋体"/>
          <w:kern w:val="0"/>
          <w:sz w:val="32"/>
          <w:szCs w:val="32"/>
        </w:rPr>
        <w:t>2024年事业运行不在行政运行中列支。</w:t>
      </w:r>
    </w:p>
    <w:p>
      <w:pPr>
        <w:pStyle w:val="2"/>
        <w:ind w:left="0" w:leftChars="0" w:firstLine="640"/>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一般公共服务（类）组织事务（款）事业运行（项）：2024年预算数为120.17万元，比上年预算增加120.17万元，增长100%，主要原因是：</w:t>
      </w:r>
      <w:r>
        <w:rPr>
          <w:rFonts w:hint="eastAsia" w:ascii="仿宋_GB2312" w:hAnsi="宋体" w:eastAsia="仿宋_GB2312" w:cs="宋体"/>
          <w:kern w:val="0"/>
          <w:sz w:val="32"/>
          <w:szCs w:val="32"/>
        </w:rPr>
        <w:t>2024年事业运行不在行政运行中列支，分开列入预算。</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3.一般公共服务（类）组织事务（款）其他组织事务支出（项）：2024年预算数为26.07万元，比上年预算减少502.43万元，下降95.07%，主要原因是：</w:t>
      </w:r>
      <w:r>
        <w:rPr>
          <w:rFonts w:hint="eastAsia" w:ascii="仿宋_GB2312" w:hAnsi="宋体" w:eastAsia="仿宋_GB2312" w:cs="宋体"/>
          <w:kern w:val="0"/>
          <w:sz w:val="32"/>
          <w:szCs w:val="32"/>
        </w:rPr>
        <w:t>驻社区工作队为民办实事经费、驻村（社区）工作队工作经费、社区服务设施和信息化建设经费 、年社区党建工作经费、村（社区）第一书记为民办实事经费等各项经费均由各乡镇列入预算</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 w:hAnsi="仿宋" w:eastAsia="仿宋" w:cs="仿宋"/>
          <w:sz w:val="32"/>
          <w:szCs w:val="32"/>
        </w:rPr>
        <w:t>社会保障和就业支出（类）行政事业单位养老支出（款）机关事业单位基本养老保险缴费支出（项）：2024年预算数为42.53万元</w:t>
      </w:r>
      <w:r>
        <w:rPr>
          <w:rFonts w:hint="eastAsia" w:ascii="宋体" w:hAnsi="宋体" w:cs="宋体"/>
          <w:sz w:val="32"/>
          <w:szCs w:val="32"/>
        </w:rPr>
        <w:t>，</w:t>
      </w:r>
      <w:r>
        <w:rPr>
          <w:rFonts w:hint="eastAsia" w:ascii="仿宋_GB2312" w:hAnsi="仿宋_GB2312" w:eastAsia="仿宋_GB2312" w:cs="仿宋_GB2312"/>
          <w:sz w:val="32"/>
          <w:szCs w:val="32"/>
        </w:rPr>
        <w:t>比上年预算增加0.6万元，增长1.43％，2080501 行政单位离退休0.95万元，主要原因是：缴费基数调整、人员变动。</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5.卫生健康支出（类）行政事业单位医疗（款）行政单位医疗（项）</w:t>
      </w:r>
      <w:r>
        <w:rPr>
          <w:rFonts w:hint="eastAsia" w:ascii="仿宋" w:hAnsi="仿宋" w:eastAsia="仿宋" w:cs="仿宋"/>
          <w:sz w:val="32"/>
          <w:szCs w:val="32"/>
        </w:rPr>
        <w:t>：2024年预算数为</w:t>
      </w:r>
      <w:r>
        <w:rPr>
          <w:rFonts w:hint="eastAsia" w:ascii="仿宋_GB2312" w:hAnsi="仿宋_GB2312" w:eastAsia="仿宋_GB2312" w:cs="仿宋_GB2312"/>
          <w:sz w:val="32"/>
          <w:szCs w:val="32"/>
        </w:rPr>
        <w:t>21.27万元，比上年预算数减少0.36万元，下降1.66%，主要原因是人员变动，比上年减少2人。</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6.卫生健康支出（类）行政事业单位医疗（款）公务员医疗补助（项）</w:t>
      </w:r>
      <w:r>
        <w:rPr>
          <w:rFonts w:hint="eastAsia" w:ascii="仿宋" w:hAnsi="仿宋" w:eastAsia="仿宋" w:cs="仿宋"/>
          <w:sz w:val="32"/>
          <w:szCs w:val="32"/>
        </w:rPr>
        <w:t>：2024年预算数为</w:t>
      </w:r>
      <w:r>
        <w:rPr>
          <w:rFonts w:hint="eastAsia" w:ascii="仿宋_GB2312" w:hAnsi="仿宋_GB2312" w:eastAsia="仿宋_GB2312" w:cs="仿宋_GB2312"/>
          <w:sz w:val="32"/>
          <w:szCs w:val="32"/>
        </w:rPr>
        <w:t>5.85万元，比上年预算数减少0.1万元，下降1.68%，主要原因是人员变动，比上年减少2人。</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7.卫生健康支出（类）行政事业单位医疗（款）其他行政事业单位医疗支出（项）</w:t>
      </w:r>
      <w:r>
        <w:rPr>
          <w:rFonts w:hint="eastAsia" w:ascii="仿宋" w:hAnsi="仿宋" w:eastAsia="仿宋" w:cs="仿宋"/>
          <w:sz w:val="32"/>
          <w:szCs w:val="32"/>
        </w:rPr>
        <w:t>：2024年预算数为</w:t>
      </w:r>
      <w:r>
        <w:rPr>
          <w:rFonts w:hint="eastAsia" w:ascii="仿宋_GB2312" w:hAnsi="仿宋_GB2312" w:eastAsia="仿宋_GB2312" w:cs="仿宋_GB2312"/>
          <w:sz w:val="32"/>
          <w:szCs w:val="32"/>
        </w:rPr>
        <w:t>0.16万元，比上年预算数增加0.16万元，增长100%，主要原因2024年大病医疗保险分开列入预算。</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8.住房保障支出（类）住房改革支出（款）住房公积金（项）</w:t>
      </w:r>
      <w:r>
        <w:rPr>
          <w:rFonts w:hint="eastAsia" w:ascii="仿宋" w:hAnsi="仿宋" w:eastAsia="仿宋" w:cs="仿宋"/>
          <w:sz w:val="32"/>
          <w:szCs w:val="32"/>
        </w:rPr>
        <w:t>：2024年预算数为</w:t>
      </w:r>
      <w:r>
        <w:rPr>
          <w:rFonts w:hint="eastAsia" w:ascii="仿宋_GB2312" w:hAnsi="仿宋_GB2312" w:eastAsia="仿宋_GB2312" w:cs="仿宋_GB2312"/>
          <w:sz w:val="32"/>
          <w:szCs w:val="32"/>
        </w:rPr>
        <w:t>35.31万元，比上年预算数增加1.28万元，增长3.76%，主要原因是公积金基数调整。</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关于中共呼图壁县委员会组织部2024年一般公共预算基本支出情况说明</w:t>
      </w:r>
    </w:p>
    <w:p>
      <w:pPr>
        <w:spacing w:line="60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rPr>
        <w:t>中共呼图壁县委员会组织部</w:t>
      </w:r>
      <w:r>
        <w:rPr>
          <w:rFonts w:hint="eastAsia" w:ascii="仿宋_GB2312" w:hAnsi="宋体" w:eastAsia="仿宋_GB2312" w:cs="宋体"/>
          <w:spacing w:val="-6"/>
          <w:kern w:val="0"/>
          <w:sz w:val="32"/>
          <w:szCs w:val="32"/>
        </w:rPr>
        <w:t>2024年一般公共预算基本支出 475.34万元， 其中：</w:t>
      </w:r>
    </w:p>
    <w:p>
      <w:pPr>
        <w:pStyle w:val="6"/>
        <w:widowControl/>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人员经费455.5万元，主要包括：基本工资、津贴补贴、奖金、绩效工资、机关事业单位基本养老保险缴费、职工基本医疗保险缴费、公务员医疗补助缴费、其他社会保障缴费、住房公积金、其他工资福利支出、退休费、奖励金 </w:t>
      </w:r>
      <w:r>
        <w:rPr>
          <w:rFonts w:hint="eastAsia" w:ascii="仿宋_GB2312" w:hAnsi="宋体" w:eastAsia="仿宋_GB2312" w:cs="宋体"/>
          <w:sz w:val="32"/>
          <w:szCs w:val="32"/>
          <w:lang w:eastAsia="zh-Hans"/>
        </w:rPr>
        <w:t>、</w:t>
      </w:r>
      <w:r>
        <w:rPr>
          <w:rFonts w:hint="eastAsia" w:ascii="仿宋_GB2312" w:hAnsi="宋体" w:eastAsia="仿宋_GB2312" w:cs="宋体"/>
          <w:sz w:val="32"/>
          <w:szCs w:val="32"/>
        </w:rPr>
        <w:t>其他对个人和家庭的补助。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公用经费19.84万元，主要包括：办公费、印刷费、邮电费、差旅费、公务接待费、工会会费、公务用车运行维护费、其他交通费用。</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关于中共呼图壁县委员会组织部2024年一般公共预算项目支出情况说明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2024年度自治区援疆干部医疗费</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昌州财行[2023]43号</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自治区援疆干部医疗费7.2万元</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960" w:firstLineChars="3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：用于2024年援疆干部医疗费每人每年3000元标准</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2024.01.01-2024.12.31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2.项目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“呼必应”小程序系统运行维护费</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呼财字[2024]5号</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“呼必应”小程序运行维护费2万元</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960" w:firstLineChars="3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：用于支付</w:t>
      </w:r>
      <w:r>
        <w:rPr>
          <w:rFonts w:hint="eastAsia" w:ascii="仿宋_GB2312" w:hAnsi="宋体" w:eastAsia="仿宋_GB2312" w:cs="宋体"/>
          <w:kern w:val="0"/>
          <w:sz w:val="32"/>
          <w:szCs w:val="32"/>
        </w:rPr>
        <w:t>“呼必应”小程序运行维护费每年2万元</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2024.01.01-2024.12.31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3.项目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2024年度下派选调生到村工作中央财政补助资金</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呼财字[2024]12号</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2024年度下派选调生到村工作中央财政补助资金4.64万元</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960" w:firstLineChars="3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：拨付选调生乡镇2023年选调生每每年1.05万元，共计2.1万元，2024年计划招录选调生乡镇每人每年1.795万元，共计3.59万元，两年合计4.64万元。</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2024.01.01-2024.12.31</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昌州财行[2023]39号两新党建工作补助经费</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昌州财行[2023]39号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两新党建工作补助经费1万元</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960" w:firstLineChars="3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：拨付网信办用于打造“红色暖心驿站”1万元。</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2024.01.01-2024.12.31</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昌州财预[2023]13号2022年度自治州绩效考核业务补助经费</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昌州财预[2023]13号</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2022年度自治州绩效考核业务补助经费</w:t>
      </w:r>
    </w:p>
    <w:p>
      <w:pPr>
        <w:spacing w:line="600" w:lineRule="exact"/>
        <w:rPr>
          <w:rFonts w:ascii="仿宋_GB2312" w:hAnsi="黑体" w:eastAsia="仿宋_GB2312"/>
          <w:sz w:val="32"/>
          <w:szCs w:val="32"/>
        </w:rPr>
      </w:pPr>
      <w:r>
        <w:rPr>
          <w:rFonts w:hint="eastAsia" w:ascii="仿宋_GB2312" w:hAnsi="宋体" w:eastAsia="仿宋_GB2312" w:cs="宋体"/>
          <w:kern w:val="0"/>
          <w:sz w:val="32"/>
          <w:szCs w:val="32"/>
        </w:rPr>
        <w:t>11.23万元</w:t>
      </w:r>
    </w:p>
    <w:p>
      <w:pPr>
        <w:spacing w:line="600" w:lineRule="exact"/>
        <w:ind w:firstLine="960" w:firstLineChars="3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960" w:firstLineChars="3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用于单位日常办公用品，印刷、公务车辆保养，绩效考核租车等费用11.23万元</w:t>
      </w:r>
    </w:p>
    <w:p>
      <w:pPr>
        <w:spacing w:line="600" w:lineRule="exact"/>
        <w:ind w:firstLine="960" w:firstLineChars="3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2024.01.01-2024.12.31</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、关于中共呼图壁县委员会组织部2024年政府性基金预算拨款情况说明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中共呼图壁县委员会组织部2024年没有使用政府性基金预算拨款安排的支出，政府性基金预算支出情况表为空表。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关于中共呼图壁县委员会组织部2024年国有资本经营预算拨款情况说明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中共呼图壁县委员会组织部2024年没有使用国有资本经营预算拨款安排的支出，国有资本经营预算支出情况表为空表。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、关于中共呼图壁县委员会组织部2024年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中共呼图壁县委员会组织部2024年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“三公”经费数为6.58万元，其中：因公出国（境）费 0万元，公务用车购置费0万元，公务用车运行费5.8万元，公务接待费0.78万元。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减少4.67万元，下降41.51 %，其中：本单位2023年及2024年均未安排因公出国（境）费预算，主要原因是</w:t>
      </w:r>
      <w:r>
        <w:rPr>
          <w:rFonts w:hint="eastAsia" w:ascii="仿宋_GB2312" w:hAnsi="仿宋_GB2312" w:eastAsia="仿宋_GB2312" w:cs="仿宋_GB2312"/>
          <w:sz w:val="32"/>
          <w:szCs w:val="32"/>
        </w:rPr>
        <w:t>本单位2023年及2024年均未安排因公出国（境）费预算</w:t>
      </w:r>
      <w:r>
        <w:rPr>
          <w:rFonts w:hint="eastAsia" w:ascii="仿宋_GB2312" w:hAnsi="宋体" w:eastAsia="仿宋_GB2312" w:cs="宋体"/>
          <w:kern w:val="0"/>
          <w:sz w:val="32"/>
          <w:szCs w:val="32"/>
        </w:rPr>
        <w:t>；公务用车购置费增加0万元，增长0%，主要原因是</w:t>
      </w:r>
      <w:r>
        <w:rPr>
          <w:rFonts w:hint="eastAsia" w:ascii="仿宋_GB2312" w:hAnsi="仿宋_GB2312" w:eastAsia="仿宋_GB2312" w:cs="仿宋_GB2312"/>
          <w:sz w:val="32"/>
          <w:szCs w:val="32"/>
        </w:rPr>
        <w:t>无此项计划</w:t>
      </w:r>
      <w:r>
        <w:rPr>
          <w:rFonts w:hint="eastAsia" w:ascii="仿宋_GB2312" w:hAnsi="宋体" w:eastAsia="仿宋_GB2312" w:cs="宋体"/>
          <w:kern w:val="0"/>
          <w:sz w:val="32"/>
          <w:szCs w:val="32"/>
        </w:rPr>
        <w:t>；公务用车运行费减少3.8  万元，下降39.58%，主要原因是：其他交通费增加，公务用车运行费减少；公务接待费减少0.09万元，下降10.34%，主要原因是人员比上年减少。</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一、关于中共呼图壁县委员会组织部2024年上年结转结余预算情况说明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中共呼图壁县委员会组织部2024年上年结转结余12.23万元，包括：财政拨款12.23万元，非财政拨款0万元，其中：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两新党建工作补助经费1万元</w:t>
      </w:r>
      <w:r>
        <w:rPr>
          <w:rFonts w:hint="eastAsia" w:ascii="仿宋_GB2312" w:hAnsi="仿宋_GB2312" w:eastAsia="仿宋_GB2312" w:cs="仿宋_GB2312"/>
          <w:kern w:val="0"/>
          <w:sz w:val="32"/>
          <w:szCs w:val="32"/>
        </w:rPr>
        <w:t>，主要用于：网信办暖心驿站打造。</w:t>
      </w:r>
    </w:p>
    <w:p>
      <w:pPr>
        <w:spacing w:line="600" w:lineRule="exact"/>
        <w:ind w:firstLine="640" w:firstLineChars="200"/>
        <w:rPr>
          <w:rFonts w:ascii="仿宋_GB2312" w:hAnsi="黑体" w:eastAsia="仿宋_GB2312"/>
          <w:sz w:val="32"/>
          <w:szCs w:val="32"/>
        </w:rPr>
      </w:pPr>
      <w:r>
        <w:rPr>
          <w:rFonts w:hint="eastAsia" w:ascii="仿宋_GB2312" w:hAnsi="仿宋_GB2312" w:eastAsia="仿宋_GB2312" w:cs="仿宋_GB2312"/>
          <w:sz w:val="32"/>
          <w:szCs w:val="32"/>
        </w:rPr>
        <w:t>2.</w:t>
      </w:r>
      <w:r>
        <w:rPr>
          <w:rFonts w:hint="eastAsia" w:ascii="仿宋_GB2312" w:hAnsi="宋体" w:eastAsia="仿宋_GB2312" w:cs="宋体"/>
          <w:kern w:val="0"/>
          <w:sz w:val="32"/>
          <w:szCs w:val="32"/>
        </w:rPr>
        <w:t>2022年度自治州绩效考核业务补助经费11.23万元，</w:t>
      </w:r>
      <w:r>
        <w:rPr>
          <w:rFonts w:hint="eastAsia" w:ascii="仿宋_GB2312" w:hAnsi="仿宋_GB2312" w:eastAsia="仿宋_GB2312" w:cs="仿宋_GB2312"/>
          <w:kern w:val="0"/>
          <w:sz w:val="32"/>
          <w:szCs w:val="32"/>
        </w:rPr>
        <w:t>主要用于：</w:t>
      </w:r>
      <w:r>
        <w:rPr>
          <w:rFonts w:hint="eastAsia" w:ascii="仿宋_GB2312" w:hAnsi="宋体" w:eastAsia="仿宋_GB2312" w:cs="宋体"/>
          <w:kern w:val="0"/>
          <w:sz w:val="32"/>
          <w:szCs w:val="32"/>
        </w:rPr>
        <w:t>单位日常办公及绩效考核业务工作开展各项支出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中共呼图壁县委员会组织部2024年的机关运行经费财政拨款预算19.84万元，比上年预算增加2.04万元，增长11.46 %。主要原因是2024年工会会费按照工资比例列入预算。</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2024年，中共呼图壁县委员会组织部政府采购预算   47.36万元，其中：政府采购货物预算5.5万元，政府采购工程预算 0万元，政府采购服务预算41.86万元。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2024年，中共呼图壁县委员会组织部</w:t>
      </w:r>
      <w:r>
        <w:rPr>
          <w:rFonts w:hint="eastAsia" w:ascii="仿宋_GB2312" w:hAnsi="仿宋_GB2312" w:eastAsia="仿宋_GB2312" w:cs="仿宋_GB2312"/>
          <w:sz w:val="32"/>
        </w:rPr>
        <w:t>面向中小企业预留政府采购项目预算金额41.86万元，小微企业预留政府采购项目预算金额41.86万元。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截至2023年底，中共呼图壁县委员会组织部及下属各预算单位占用使用国有资产总体情况为：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1.房屋0平方米，价值0万元。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2.车辆5辆，价值63.98万元；其中：一般公务用车5辆，价值63.98万元；执法执勤用车0辆，价值0万元；其他车辆0辆，价值0万元。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3.办公家具价值30.85万元。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4.其他资产价值138.3万元。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单位价值50万元以上大型设备0台（套），单位价值100万元以上大型设备 0 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2024年中共呼图壁县委员会组织部预算未安排购置车辆经费，安排购置50万元以上大型设备0台（套），单位价值100万元以上大型设备 0台（套）。</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2024年，本部门预算绩效管理整体预算绩效目标1个，涉及金额501.41万元；项目支出56.07万元，当年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项目5个，涉及预算金额26.07万元；非财政拨款项目1个，涉及</w:t>
      </w:r>
      <w:r>
        <w:rPr>
          <w:rFonts w:hint="eastAsia" w:ascii="仿宋_GB2312" w:hAnsi="仿宋_GB2312" w:eastAsia="仿宋_GB2312" w:cs="仿宋_GB2312"/>
          <w:kern w:val="0"/>
          <w:sz w:val="32"/>
          <w:szCs w:val="32"/>
          <w:lang w:eastAsia="zh-CN"/>
        </w:rPr>
        <w:t>预算</w:t>
      </w:r>
      <w:r>
        <w:rPr>
          <w:rFonts w:hint="eastAsia" w:ascii="仿宋_GB2312" w:hAnsi="仿宋_GB2312" w:eastAsia="仿宋_GB2312" w:cs="仿宋_GB2312"/>
          <w:kern w:val="0"/>
          <w:sz w:val="32"/>
          <w:szCs w:val="32"/>
        </w:rPr>
        <w:t>金额17.77万元，项目具体情况见下表：</w:t>
      </w:r>
    </w:p>
    <w:p>
      <w:pPr>
        <w:pStyle w:val="2"/>
      </w:pPr>
    </w:p>
    <w:p>
      <w:pPr>
        <w:pStyle w:val="2"/>
      </w:pPr>
    </w:p>
    <w:p>
      <w:pPr>
        <w:pStyle w:val="2"/>
      </w:pPr>
    </w:p>
    <w:p>
      <w:pPr>
        <w:pStyle w:val="2"/>
      </w:pPr>
    </w:p>
    <w:p>
      <w:pPr>
        <w:pStyle w:val="2"/>
      </w:pPr>
    </w:p>
    <w:p>
      <w:pPr>
        <w:pStyle w:val="2"/>
      </w:pPr>
    </w:p>
    <w:tbl>
      <w:tblPr>
        <w:tblStyle w:val="7"/>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471"/>
        <w:gridCol w:w="1269"/>
        <w:gridCol w:w="2054"/>
        <w:gridCol w:w="1443"/>
        <w:gridCol w:w="1811"/>
        <w:gridCol w:w="1292"/>
      </w:tblGrid>
      <w:tr>
        <w:tblPrEx>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widowControl/>
              <w:jc w:val="center"/>
              <w:textAlignment w:val="center"/>
              <w:rPr>
                <w:rFonts w:ascii="宋体" w:hAnsi="宋体" w:cs="宋体"/>
                <w:b/>
                <w:bCs/>
                <w:color w:val="000000"/>
                <w:kern w:val="0"/>
                <w:sz w:val="24"/>
                <w:lang w:bidi="ar"/>
              </w:rPr>
            </w:pPr>
          </w:p>
          <w:p>
            <w:pPr>
              <w:widowControl/>
              <w:jc w:val="center"/>
              <w:textAlignment w:val="center"/>
              <w:rPr>
                <w:rFonts w:ascii="宋体" w:hAnsi="宋体" w:cs="宋体"/>
                <w:b/>
                <w:bCs/>
                <w:color w:val="000000"/>
                <w:kern w:val="0"/>
                <w:sz w:val="24"/>
                <w:lang w:bidi="ar"/>
              </w:rPr>
            </w:pPr>
          </w:p>
          <w:p>
            <w:pPr>
              <w:widowControl/>
              <w:jc w:val="center"/>
              <w:textAlignment w:val="center"/>
              <w:rPr>
                <w:rFonts w:ascii="宋体" w:hAnsi="宋体" w:cs="宋体"/>
                <w:b/>
                <w:bCs/>
                <w:color w:val="000000"/>
                <w:kern w:val="0"/>
                <w:sz w:val="24"/>
                <w:lang w:bidi="ar"/>
              </w:rPr>
            </w:pPr>
          </w:p>
          <w:p>
            <w:pPr>
              <w:widowControl/>
              <w:jc w:val="center"/>
              <w:textAlignment w:val="center"/>
              <w:rPr>
                <w:rFonts w:ascii="宋体" w:hAnsi="宋体" w:cs="宋体"/>
                <w:b/>
                <w:bCs/>
                <w:color w:val="000000"/>
                <w:kern w:val="0"/>
                <w:sz w:val="24"/>
                <w:lang w:bidi="ar"/>
              </w:rPr>
            </w:pPr>
          </w:p>
          <w:p>
            <w:pPr>
              <w:widowControl/>
              <w:jc w:val="center"/>
              <w:textAlignment w:val="center"/>
              <w:rPr>
                <w:rFonts w:ascii="宋体" w:hAnsi="宋体" w:cs="宋体"/>
                <w:b/>
                <w:bCs/>
                <w:color w:val="000000"/>
                <w:kern w:val="0"/>
                <w:sz w:val="24"/>
                <w:lang w:bidi="ar"/>
              </w:rPr>
            </w:pPr>
          </w:p>
          <w:p>
            <w:pPr>
              <w:widowControl/>
              <w:jc w:val="center"/>
              <w:textAlignment w:val="center"/>
              <w:rPr>
                <w:rFonts w:ascii="仿宋_GB2312" w:hAnsi="宋体" w:eastAsia="仿宋_GB2312" w:cs="仿宋_GB2312"/>
                <w:b/>
                <w:color w:val="000000"/>
                <w:kern w:val="0"/>
                <w:sz w:val="32"/>
                <w:szCs w:val="32"/>
                <w:lang w:bidi="ar"/>
              </w:rPr>
            </w:pPr>
            <w:r>
              <w:rPr>
                <w:rFonts w:hint="eastAsia" w:ascii="宋体" w:hAnsi="宋体" w:cs="宋体"/>
                <w:b/>
                <w:bCs/>
                <w:color w:val="000000"/>
                <w:kern w:val="0"/>
                <w:sz w:val="24"/>
                <w:lang w:bidi="ar"/>
              </w:rPr>
              <w:t>呼图壁县中共呼图壁县委员会组织部整体绩效目标申报表</w:t>
            </w:r>
          </w:p>
        </w:tc>
      </w:tr>
      <w:tr>
        <w:tblPrEx>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b/>
                <w:color w:val="000000"/>
                <w:kern w:val="0"/>
                <w:sz w:val="32"/>
                <w:szCs w:val="32"/>
                <w:lang w:bidi="ar"/>
              </w:rPr>
            </w:pPr>
            <w:r>
              <w:rPr>
                <w:rFonts w:hint="eastAsia" w:ascii="宋体" w:hAnsi="宋体" w:cs="宋体"/>
                <w:b/>
                <w:bCs/>
                <w:color w:val="000000"/>
                <w:kern w:val="0"/>
                <w:sz w:val="24"/>
                <w:lang w:bidi="ar"/>
              </w:rPr>
              <w:t>(2024年)</w:t>
            </w:r>
          </w:p>
        </w:tc>
      </w:tr>
      <w:tr>
        <w:tblPrEx>
          <w:tblLayout w:type="fixed"/>
          <w:tblCellMar>
            <w:top w:w="0" w:type="dxa"/>
            <w:left w:w="108" w:type="dxa"/>
            <w:bottom w:w="0" w:type="dxa"/>
            <w:right w:w="108" w:type="dxa"/>
          </w:tblCellMar>
        </w:tblPrEx>
        <w:trPr>
          <w:trHeight w:val="719" w:hRule="atLeast"/>
        </w:trPr>
        <w:tc>
          <w:tcPr>
            <w:tcW w:w="1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中共呼图壁县委员会组织部名称（盖章）</w:t>
            </w:r>
          </w:p>
        </w:tc>
        <w:tc>
          <w:tcPr>
            <w:tcW w:w="7869"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中共呼图壁县委员会组织部</w:t>
            </w:r>
          </w:p>
        </w:tc>
      </w:tr>
      <w:tr>
        <w:tblPrEx>
          <w:tblLayout w:type="fixed"/>
          <w:tblCellMar>
            <w:top w:w="0" w:type="dxa"/>
            <w:left w:w="108" w:type="dxa"/>
            <w:bottom w:w="0" w:type="dxa"/>
            <w:right w:w="108" w:type="dxa"/>
          </w:tblCellMar>
        </w:tblPrEx>
        <w:trPr>
          <w:trHeight w:val="719" w:hRule="atLeast"/>
        </w:trPr>
        <w:tc>
          <w:tcPr>
            <w:tcW w:w="1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中共呼图壁县委员会组织部联系人</w:t>
            </w:r>
          </w:p>
        </w:tc>
        <w:tc>
          <w:tcPr>
            <w:tcW w:w="33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王钫</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联系电话：</w:t>
            </w:r>
          </w:p>
        </w:tc>
        <w:tc>
          <w:tcPr>
            <w:tcW w:w="310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13899683030</w:t>
            </w:r>
          </w:p>
        </w:tc>
      </w:tr>
      <w:tr>
        <w:tblPrEx>
          <w:tblLayout w:type="fixed"/>
          <w:tblCellMar>
            <w:top w:w="0" w:type="dxa"/>
            <w:left w:w="108" w:type="dxa"/>
            <w:bottom w:w="0" w:type="dxa"/>
            <w:right w:w="108" w:type="dxa"/>
          </w:tblCellMar>
        </w:tblPrEx>
        <w:trPr>
          <w:trHeight w:val="1104" w:hRule="atLeast"/>
        </w:trPr>
        <w:tc>
          <w:tcPr>
            <w:tcW w:w="479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年度绩效目标</w:t>
            </w:r>
          </w:p>
        </w:tc>
        <w:tc>
          <w:tcPr>
            <w:tcW w:w="454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保障人员工资，津贴等按时足额发放、社保、住房公积金及时缴纳，援疆干部津贴发放，保障本单位日常性工作正常开展</w:t>
            </w:r>
          </w:p>
        </w:tc>
      </w:tr>
      <w:tr>
        <w:tblPrEx>
          <w:tblLayout w:type="fixed"/>
          <w:tblCellMar>
            <w:top w:w="0" w:type="dxa"/>
            <w:left w:w="108" w:type="dxa"/>
            <w:bottom w:w="0" w:type="dxa"/>
            <w:right w:w="108" w:type="dxa"/>
          </w:tblCellMar>
        </w:tblPrEx>
        <w:trPr>
          <w:trHeight w:val="676" w:hRule="atLeast"/>
        </w:trPr>
        <w:tc>
          <w:tcPr>
            <w:tcW w:w="147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年度预算（万元）</w:t>
            </w:r>
          </w:p>
        </w:tc>
        <w:tc>
          <w:tcPr>
            <w:tcW w:w="7869"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资金来源</w:t>
            </w:r>
          </w:p>
        </w:tc>
      </w:tr>
      <w:tr>
        <w:tblPrEx>
          <w:tblLayout w:type="fixed"/>
          <w:tblCellMar>
            <w:top w:w="0" w:type="dxa"/>
            <w:left w:w="108" w:type="dxa"/>
            <w:bottom w:w="0" w:type="dxa"/>
            <w:right w:w="108" w:type="dxa"/>
          </w:tblCellMar>
        </w:tblPrEx>
        <w:trPr>
          <w:trHeight w:val="684" w:hRule="atLeast"/>
        </w:trPr>
        <w:tc>
          <w:tcPr>
            <w:tcW w:w="147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财政资金（万元）</w:t>
            </w: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上级资金</w:t>
            </w:r>
          </w:p>
        </w:tc>
        <w:tc>
          <w:tcPr>
            <w:tcW w:w="454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0</w:t>
            </w:r>
          </w:p>
        </w:tc>
      </w:tr>
      <w:tr>
        <w:tblPrEx>
          <w:tblLayout w:type="fixed"/>
          <w:tblCellMar>
            <w:top w:w="0" w:type="dxa"/>
            <w:left w:w="108" w:type="dxa"/>
            <w:bottom w:w="0" w:type="dxa"/>
            <w:right w:w="108" w:type="dxa"/>
          </w:tblCellMar>
        </w:tblPrEx>
        <w:trPr>
          <w:trHeight w:val="689" w:hRule="atLeast"/>
        </w:trPr>
        <w:tc>
          <w:tcPr>
            <w:tcW w:w="147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本级资金</w:t>
            </w:r>
          </w:p>
        </w:tc>
        <w:tc>
          <w:tcPr>
            <w:tcW w:w="454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501.41</w:t>
            </w:r>
          </w:p>
        </w:tc>
      </w:tr>
      <w:tr>
        <w:tblPrEx>
          <w:tblLayout w:type="fixed"/>
          <w:tblCellMar>
            <w:top w:w="0" w:type="dxa"/>
            <w:left w:w="108" w:type="dxa"/>
            <w:bottom w:w="0" w:type="dxa"/>
            <w:right w:w="108" w:type="dxa"/>
          </w:tblCellMar>
        </w:tblPrEx>
        <w:trPr>
          <w:trHeight w:val="689" w:hRule="atLeast"/>
        </w:trPr>
        <w:tc>
          <w:tcPr>
            <w:tcW w:w="147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其他资金（万元）</w:t>
            </w: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其他</w:t>
            </w:r>
          </w:p>
        </w:tc>
        <w:tc>
          <w:tcPr>
            <w:tcW w:w="454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0</w:t>
            </w:r>
          </w:p>
        </w:tc>
      </w:tr>
      <w:tr>
        <w:tblPrEx>
          <w:tblLayout w:type="fixed"/>
          <w:tblCellMar>
            <w:top w:w="0" w:type="dxa"/>
            <w:left w:w="108" w:type="dxa"/>
            <w:bottom w:w="0" w:type="dxa"/>
            <w:right w:w="108" w:type="dxa"/>
          </w:tblCellMar>
        </w:tblPrEx>
        <w:trPr>
          <w:trHeight w:val="362" w:hRule="atLeast"/>
        </w:trPr>
        <w:tc>
          <w:tcPr>
            <w:tcW w:w="147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33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合计：</w:t>
            </w:r>
          </w:p>
        </w:tc>
        <w:tc>
          <w:tcPr>
            <w:tcW w:w="454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501.41</w:t>
            </w:r>
          </w:p>
        </w:tc>
      </w:tr>
      <w:tr>
        <w:tblPrEx>
          <w:tblLayout w:type="fixed"/>
          <w:tblCellMar>
            <w:top w:w="0" w:type="dxa"/>
            <w:left w:w="108" w:type="dxa"/>
            <w:bottom w:w="0" w:type="dxa"/>
            <w:right w:w="108" w:type="dxa"/>
          </w:tblCellMar>
        </w:tblPrEx>
        <w:trPr>
          <w:trHeight w:val="547" w:hRule="atLeast"/>
        </w:trPr>
        <w:tc>
          <w:tcPr>
            <w:tcW w:w="1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一级指标</w:t>
            </w:r>
          </w:p>
        </w:tc>
        <w:tc>
          <w:tcPr>
            <w:tcW w:w="126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二级指标</w:t>
            </w: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三级指标</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指标值</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指标值设定依据</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b/>
                <w:bCs/>
                <w:color w:val="000000"/>
                <w:kern w:val="0"/>
                <w:sz w:val="24"/>
                <w:lang w:bidi="ar"/>
              </w:rPr>
              <w:t>分值权重</w:t>
            </w:r>
          </w:p>
        </w:tc>
      </w:tr>
      <w:tr>
        <w:tblPrEx>
          <w:tblLayout w:type="fixed"/>
          <w:tblCellMar>
            <w:top w:w="0" w:type="dxa"/>
            <w:left w:w="108" w:type="dxa"/>
            <w:bottom w:w="0" w:type="dxa"/>
            <w:right w:w="108" w:type="dxa"/>
          </w:tblCellMar>
        </w:tblPrEx>
        <w:trPr>
          <w:trHeight w:val="547" w:hRule="atLeast"/>
        </w:trPr>
        <w:tc>
          <w:tcPr>
            <w:tcW w:w="1471"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履职效能</w:t>
            </w:r>
          </w:p>
        </w:tc>
        <w:tc>
          <w:tcPr>
            <w:tcW w:w="1269"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数量指标</w:t>
            </w: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创建县级“五个好”党（总）支部示范点</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&gt;=50个</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b/>
                <w:bCs/>
                <w:color w:val="000000"/>
                <w:kern w:val="0"/>
                <w:sz w:val="24"/>
                <w:lang w:bidi="ar"/>
              </w:rPr>
              <w:t>15</w:t>
            </w:r>
          </w:p>
        </w:tc>
      </w:tr>
      <w:tr>
        <w:tblPrEx>
          <w:tblLayout w:type="fixed"/>
          <w:tblCellMar>
            <w:top w:w="0" w:type="dxa"/>
            <w:left w:w="108" w:type="dxa"/>
            <w:bottom w:w="0" w:type="dxa"/>
            <w:right w:w="108" w:type="dxa"/>
          </w:tblCellMar>
        </w:tblPrEx>
        <w:trPr>
          <w:trHeight w:val="689" w:hRule="atLeast"/>
        </w:trPr>
        <w:tc>
          <w:tcPr>
            <w:tcW w:w="1471"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公务员招录人数</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&gt;=23人</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b/>
                <w:bCs/>
                <w:color w:val="000000"/>
                <w:kern w:val="0"/>
                <w:sz w:val="24"/>
                <w:lang w:bidi="ar"/>
              </w:rPr>
              <w:t>15</w:t>
            </w:r>
          </w:p>
        </w:tc>
      </w:tr>
      <w:tr>
        <w:tblPrEx>
          <w:tblLayout w:type="fixed"/>
          <w:tblCellMar>
            <w:top w:w="0" w:type="dxa"/>
            <w:left w:w="108" w:type="dxa"/>
            <w:bottom w:w="0" w:type="dxa"/>
            <w:right w:w="108" w:type="dxa"/>
          </w:tblCellMar>
        </w:tblPrEx>
        <w:trPr>
          <w:trHeight w:val="710" w:hRule="atLeast"/>
        </w:trPr>
        <w:tc>
          <w:tcPr>
            <w:tcW w:w="1471"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pPr>
            <w:r>
              <w:rPr>
                <w:rFonts w:hint="eastAsia" w:ascii="宋体" w:hAnsi="宋体" w:cs="宋体"/>
                <w:b/>
                <w:bCs/>
                <w:color w:val="000000"/>
                <w:kern w:val="0"/>
                <w:sz w:val="24"/>
                <w:lang w:bidi="ar"/>
              </w:rPr>
              <w:t>全年柔性引进各领域专业人才数量</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&gt;=50人</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0"/>
                <w:szCs w:val="20"/>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b/>
                <w:bCs/>
                <w:color w:val="000000"/>
                <w:kern w:val="0"/>
                <w:sz w:val="24"/>
                <w:lang w:bidi="ar"/>
              </w:rPr>
              <w:t>15</w:t>
            </w:r>
          </w:p>
        </w:tc>
      </w:tr>
      <w:tr>
        <w:tblPrEx>
          <w:tblLayout w:type="fixed"/>
          <w:tblCellMar>
            <w:top w:w="0" w:type="dxa"/>
            <w:left w:w="108" w:type="dxa"/>
            <w:bottom w:w="0" w:type="dxa"/>
            <w:right w:w="108" w:type="dxa"/>
          </w:tblCellMar>
        </w:tblPrEx>
        <w:trPr>
          <w:trHeight w:val="710" w:hRule="atLeast"/>
        </w:trPr>
        <w:tc>
          <w:tcPr>
            <w:tcW w:w="1471"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赴疆外培训人数</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&gt;=160人次</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15</w:t>
            </w:r>
          </w:p>
        </w:tc>
      </w:tr>
      <w:tr>
        <w:tblPrEx>
          <w:tblLayout w:type="fixed"/>
          <w:tblCellMar>
            <w:top w:w="0" w:type="dxa"/>
            <w:left w:w="108" w:type="dxa"/>
            <w:bottom w:w="0" w:type="dxa"/>
            <w:right w:w="108" w:type="dxa"/>
          </w:tblCellMar>
        </w:tblPrEx>
        <w:trPr>
          <w:trHeight w:val="710" w:hRule="atLeast"/>
        </w:trPr>
        <w:tc>
          <w:tcPr>
            <w:tcW w:w="1471"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left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各类培训班期数</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&gt;=50期</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15</w:t>
            </w:r>
          </w:p>
        </w:tc>
      </w:tr>
      <w:tr>
        <w:tblPrEx>
          <w:tblLayout w:type="fixed"/>
          <w:tblCellMar>
            <w:top w:w="0" w:type="dxa"/>
            <w:left w:w="108" w:type="dxa"/>
            <w:bottom w:w="0" w:type="dxa"/>
            <w:right w:w="108" w:type="dxa"/>
          </w:tblCellMar>
        </w:tblPrEx>
        <w:trPr>
          <w:trHeight w:val="710" w:hRule="atLeast"/>
        </w:trPr>
        <w:tc>
          <w:tcPr>
            <w:tcW w:w="1471" w:type="dxa"/>
            <w:vMerge w:val="continue"/>
            <w:tcBorders>
              <w:left w:val="single" w:color="000000" w:sz="4" w:space="0"/>
              <w:bottom w:val="single" w:color="auto" w:sz="4" w:space="0"/>
              <w:right w:val="single" w:color="000000" w:sz="4" w:space="0"/>
            </w:tcBorders>
            <w:vAlign w:val="center"/>
          </w:tcPr>
          <w:p>
            <w:pPr>
              <w:jc w:val="center"/>
              <w:rPr>
                <w:rFonts w:ascii="宋体" w:hAnsi="宋体" w:cs="宋体"/>
                <w:color w:val="000000"/>
                <w:sz w:val="20"/>
                <w:szCs w:val="20"/>
              </w:rPr>
            </w:pPr>
          </w:p>
        </w:tc>
        <w:tc>
          <w:tcPr>
            <w:tcW w:w="1269" w:type="dxa"/>
            <w:vMerge w:val="continue"/>
            <w:tcBorders>
              <w:left w:val="single" w:color="000000" w:sz="4" w:space="0"/>
              <w:bottom w:val="single" w:color="000000" w:sz="4" w:space="0"/>
              <w:right w:val="single" w:color="000000" w:sz="4" w:space="0"/>
            </w:tcBorders>
            <w:vAlign w:val="center"/>
          </w:tcPr>
          <w:p>
            <w:pPr>
              <w:jc w:val="center"/>
              <w:rPr>
                <w:rFonts w:ascii="宋体" w:hAnsi="宋体" w:cs="宋体"/>
                <w:color w:val="000000"/>
                <w:sz w:val="20"/>
                <w:szCs w:val="20"/>
              </w:rPr>
            </w:pPr>
          </w:p>
        </w:tc>
        <w:tc>
          <w:tcPr>
            <w:tcW w:w="205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党建示范点打造数量</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&gt;=4个</w:t>
            </w:r>
          </w:p>
        </w:tc>
        <w:tc>
          <w:tcPr>
            <w:tcW w:w="181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2024年工作计划</w:t>
            </w:r>
          </w:p>
        </w:tc>
        <w:tc>
          <w:tcPr>
            <w:tcW w:w="12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15</w:t>
            </w:r>
          </w:p>
        </w:tc>
      </w:tr>
    </w:tbl>
    <w:p>
      <w:pPr>
        <w:spacing w:line="600" w:lineRule="exact"/>
        <w:rPr>
          <w:rFonts w:ascii="仿宋_GB2312" w:hAnsi="仿宋_GB2312" w:eastAsia="仿宋_GB2312" w:cs="仿宋_GB2312"/>
          <w:b/>
          <w:kern w:val="0"/>
          <w:sz w:val="32"/>
          <w:szCs w:val="32"/>
        </w:rPr>
      </w:pPr>
    </w:p>
    <w:tbl>
      <w:tblPr>
        <w:tblStyle w:val="7"/>
        <w:tblW w:w="8966" w:type="dxa"/>
        <w:tblInd w:w="-118" w:type="dxa"/>
        <w:tblLayout w:type="fixed"/>
        <w:tblCellMar>
          <w:top w:w="0" w:type="dxa"/>
          <w:left w:w="108" w:type="dxa"/>
          <w:bottom w:w="0" w:type="dxa"/>
          <w:right w:w="108" w:type="dxa"/>
        </w:tblCellMar>
      </w:tblPr>
      <w:tblGrid>
        <w:gridCol w:w="1087"/>
        <w:gridCol w:w="877"/>
        <w:gridCol w:w="1256"/>
        <w:gridCol w:w="796"/>
        <w:gridCol w:w="1038"/>
        <w:gridCol w:w="820"/>
        <w:gridCol w:w="703"/>
        <w:gridCol w:w="1327"/>
        <w:gridCol w:w="1062"/>
      </w:tblGrid>
      <w:tr>
        <w:tblPrEx>
          <w:tblLayout w:type="fixed"/>
          <w:tblCellMar>
            <w:top w:w="0" w:type="dxa"/>
            <w:left w:w="108" w:type="dxa"/>
            <w:bottom w:w="0" w:type="dxa"/>
            <w:right w:w="108" w:type="dxa"/>
          </w:tblCellMar>
        </w:tblPrEx>
        <w:trPr>
          <w:trHeight w:val="609" w:hRule="atLeast"/>
        </w:trPr>
        <w:tc>
          <w:tcPr>
            <w:tcW w:w="8966"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40" w:hRule="atLeast"/>
        </w:trPr>
        <w:tc>
          <w:tcPr>
            <w:tcW w:w="8966"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659"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0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中共呼图壁县委员会组织部</w:t>
            </w:r>
          </w:p>
        </w:tc>
      </w:tr>
      <w:tr>
        <w:tblPrEx>
          <w:tblLayout w:type="fixed"/>
          <w:tblCellMar>
            <w:top w:w="0" w:type="dxa"/>
            <w:left w:w="108" w:type="dxa"/>
            <w:bottom w:w="0" w:type="dxa"/>
            <w:right w:w="108" w:type="dxa"/>
          </w:tblCellMar>
        </w:tblPrEx>
        <w:trPr>
          <w:trHeight w:val="762"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0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“呼必应”小程序系统运行维护费</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司振宇</w:t>
            </w:r>
          </w:p>
        </w:tc>
      </w:tr>
      <w:tr>
        <w:tblPrEx>
          <w:tblLayout w:type="fixed"/>
          <w:tblCellMar>
            <w:top w:w="0" w:type="dxa"/>
            <w:left w:w="108" w:type="dxa"/>
            <w:bottom w:w="0" w:type="dxa"/>
            <w:right w:w="108" w:type="dxa"/>
          </w:tblCellMar>
        </w:tblPrEx>
        <w:trPr>
          <w:trHeight w:val="821"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1038"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Layout w:type="fixed"/>
          <w:tblCellMar>
            <w:top w:w="0" w:type="dxa"/>
            <w:left w:w="108" w:type="dxa"/>
            <w:bottom w:w="0" w:type="dxa"/>
            <w:right w:w="108" w:type="dxa"/>
          </w:tblCellMar>
        </w:tblPrEx>
        <w:trPr>
          <w:trHeight w:val="830"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002"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按合同要求支付系统维护费</w:t>
            </w:r>
          </w:p>
        </w:tc>
      </w:tr>
      <w:tr>
        <w:tblPrEx>
          <w:tblLayout w:type="fixed"/>
          <w:tblCellMar>
            <w:top w:w="0" w:type="dxa"/>
            <w:left w:w="108" w:type="dxa"/>
            <w:bottom w:w="0" w:type="dxa"/>
            <w:right w:w="108" w:type="dxa"/>
          </w:tblCellMar>
        </w:tblPrEx>
        <w:trPr>
          <w:trHeight w:val="619" w:hRule="atLeast"/>
        </w:trPr>
        <w:tc>
          <w:tcPr>
            <w:tcW w:w="108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87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5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79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3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2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0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6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19" w:hRule="atLeast"/>
        </w:trPr>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参与乡镇数</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=7个</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19" w:hRule="atLeast"/>
        </w:trPr>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工作质量达标率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19" w:hRule="atLeast"/>
        </w:trPr>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资金使用合规率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23" w:hRule="atLeast"/>
        </w:trPr>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各项工作完成及时率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19" w:hRule="atLeast"/>
        </w:trPr>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2141" w:hRule="atLeast"/>
        </w:trPr>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不断巩固和提升基层党组织在城市基层治理中的领导核心地位</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有效开展</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9" w:hRule="atLeast"/>
        </w:trPr>
        <w:tc>
          <w:tcPr>
            <w:tcW w:w="10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2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群众满意度</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spacing w:line="600" w:lineRule="exact"/>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tbl>
      <w:tblPr>
        <w:tblStyle w:val="7"/>
        <w:tblW w:w="9371" w:type="dxa"/>
        <w:tblInd w:w="-118" w:type="dxa"/>
        <w:tblLayout w:type="fixed"/>
        <w:tblCellMar>
          <w:top w:w="0" w:type="dxa"/>
          <w:left w:w="108" w:type="dxa"/>
          <w:bottom w:w="0" w:type="dxa"/>
          <w:right w:w="108" w:type="dxa"/>
        </w:tblCellMar>
      </w:tblPr>
      <w:tblGrid>
        <w:gridCol w:w="1113"/>
        <w:gridCol w:w="902"/>
        <w:gridCol w:w="1274"/>
        <w:gridCol w:w="992"/>
        <w:gridCol w:w="1027"/>
        <w:gridCol w:w="808"/>
        <w:gridCol w:w="981"/>
        <w:gridCol w:w="1188"/>
        <w:gridCol w:w="1086"/>
      </w:tblGrid>
      <w:tr>
        <w:tblPrEx>
          <w:tblLayout w:type="fixed"/>
          <w:tblCellMar>
            <w:top w:w="0" w:type="dxa"/>
            <w:left w:w="108" w:type="dxa"/>
            <w:bottom w:w="0" w:type="dxa"/>
            <w:right w:w="108" w:type="dxa"/>
          </w:tblCellMar>
        </w:tblPrEx>
        <w:trPr>
          <w:trHeight w:val="625" w:hRule="atLeast"/>
        </w:trPr>
        <w:tc>
          <w:tcPr>
            <w:tcW w:w="9371"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451" w:hRule="atLeast"/>
        </w:trPr>
        <w:tc>
          <w:tcPr>
            <w:tcW w:w="9371"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716" w:hRule="atLeast"/>
        </w:trPr>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35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中共呼图壁县委员会组织部</w:t>
            </w:r>
          </w:p>
        </w:tc>
      </w:tr>
      <w:tr>
        <w:tblPrEx>
          <w:tblLayout w:type="fixed"/>
          <w:tblCellMar>
            <w:top w:w="0" w:type="dxa"/>
            <w:left w:w="108" w:type="dxa"/>
            <w:bottom w:w="0" w:type="dxa"/>
            <w:right w:w="108" w:type="dxa"/>
          </w:tblCellMar>
        </w:tblPrEx>
        <w:trPr>
          <w:trHeight w:val="635" w:hRule="atLeast"/>
        </w:trPr>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29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2022年度自治州绩效考核业务补助经费</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刘家鑫</w:t>
            </w:r>
          </w:p>
        </w:tc>
      </w:tr>
      <w:tr>
        <w:tblPrEx>
          <w:tblLayout w:type="fixed"/>
          <w:tblCellMar>
            <w:top w:w="0" w:type="dxa"/>
            <w:left w:w="108" w:type="dxa"/>
            <w:bottom w:w="0" w:type="dxa"/>
            <w:right w:w="108" w:type="dxa"/>
          </w:tblCellMar>
        </w:tblPrEx>
        <w:trPr>
          <w:trHeight w:val="904" w:hRule="atLeast"/>
        </w:trPr>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11.23</w:t>
            </w:r>
          </w:p>
        </w:tc>
        <w:tc>
          <w:tcPr>
            <w:tcW w:w="1027"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11.23</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2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Layout w:type="fixed"/>
          <w:tblCellMar>
            <w:top w:w="0" w:type="dxa"/>
            <w:left w:w="108" w:type="dxa"/>
            <w:bottom w:w="0" w:type="dxa"/>
            <w:right w:w="108" w:type="dxa"/>
          </w:tblCellMar>
        </w:tblPrEx>
        <w:trPr>
          <w:trHeight w:val="852" w:hRule="atLeast"/>
        </w:trPr>
        <w:tc>
          <w:tcPr>
            <w:tcW w:w="20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356"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2022年度自治州绩效考核业务补助经费结转经费11.23万元，用于日常办公及绩效考核业务工作的开展</w:t>
            </w:r>
          </w:p>
        </w:tc>
      </w:tr>
      <w:tr>
        <w:tblPrEx>
          <w:tblLayout w:type="fixed"/>
          <w:tblCellMar>
            <w:top w:w="0" w:type="dxa"/>
            <w:left w:w="108" w:type="dxa"/>
            <w:bottom w:w="0" w:type="dxa"/>
            <w:right w:w="108" w:type="dxa"/>
          </w:tblCellMar>
        </w:tblPrEx>
        <w:trPr>
          <w:trHeight w:val="635" w:hRule="atLeast"/>
        </w:trPr>
        <w:tc>
          <w:tcPr>
            <w:tcW w:w="111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0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27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0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8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18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8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35"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绩效指标数</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=19条</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5"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工作质量达标率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5"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绩效指标核验率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48"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各项工作完成及时率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5"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1260"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为绩效考核业务工作的开展提供保障</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有效开展</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5"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干部职工满意度</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tbl>
      <w:tblPr>
        <w:tblStyle w:val="7"/>
        <w:tblW w:w="9079" w:type="dxa"/>
        <w:tblInd w:w="-106" w:type="dxa"/>
        <w:tblLayout w:type="fixed"/>
        <w:tblCellMar>
          <w:top w:w="0" w:type="dxa"/>
          <w:left w:w="108" w:type="dxa"/>
          <w:bottom w:w="0" w:type="dxa"/>
          <w:right w:w="108" w:type="dxa"/>
        </w:tblCellMar>
      </w:tblPr>
      <w:tblGrid>
        <w:gridCol w:w="992"/>
        <w:gridCol w:w="956"/>
        <w:gridCol w:w="1167"/>
        <w:gridCol w:w="797"/>
        <w:gridCol w:w="1073"/>
        <w:gridCol w:w="853"/>
        <w:gridCol w:w="831"/>
        <w:gridCol w:w="1327"/>
        <w:gridCol w:w="1083"/>
      </w:tblGrid>
      <w:tr>
        <w:tblPrEx>
          <w:tblLayout w:type="fixed"/>
          <w:tblCellMar>
            <w:top w:w="0" w:type="dxa"/>
            <w:left w:w="108" w:type="dxa"/>
            <w:bottom w:w="0" w:type="dxa"/>
            <w:right w:w="108" w:type="dxa"/>
          </w:tblCellMar>
        </w:tblPrEx>
        <w:trPr>
          <w:trHeight w:val="630" w:hRule="atLeast"/>
        </w:trPr>
        <w:tc>
          <w:tcPr>
            <w:tcW w:w="9079"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708" w:hRule="atLeast"/>
        </w:trPr>
        <w:tc>
          <w:tcPr>
            <w:tcW w:w="9079"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731" w:hRule="atLeast"/>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1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中共呼图壁县委员会组织部</w:t>
            </w:r>
          </w:p>
        </w:tc>
      </w:tr>
      <w:tr>
        <w:tblPrEx>
          <w:tblLayout w:type="fixed"/>
          <w:tblCellMar>
            <w:top w:w="0" w:type="dxa"/>
            <w:left w:w="108" w:type="dxa"/>
            <w:bottom w:w="0" w:type="dxa"/>
            <w:right w:w="108" w:type="dxa"/>
          </w:tblCellMar>
        </w:tblPrEx>
        <w:trPr>
          <w:trHeight w:val="708" w:hRule="atLeast"/>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0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2024年度自治区援疆干部医疗费</w:t>
            </w:r>
          </w:p>
        </w:tc>
        <w:tc>
          <w:tcPr>
            <w:tcW w:w="16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马季茹</w:t>
            </w:r>
          </w:p>
        </w:tc>
      </w:tr>
      <w:tr>
        <w:tblPrEx>
          <w:tblLayout w:type="fixed"/>
          <w:tblCellMar>
            <w:top w:w="0" w:type="dxa"/>
            <w:left w:w="108" w:type="dxa"/>
            <w:bottom w:w="0" w:type="dxa"/>
            <w:right w:w="108" w:type="dxa"/>
          </w:tblCellMar>
        </w:tblPrEx>
        <w:trPr>
          <w:trHeight w:val="860" w:hRule="atLeast"/>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7.2</w:t>
            </w:r>
          </w:p>
        </w:tc>
        <w:tc>
          <w:tcPr>
            <w:tcW w:w="1073"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7.2</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Layout w:type="fixed"/>
          <w:tblCellMar>
            <w:top w:w="0" w:type="dxa"/>
            <w:left w:w="108" w:type="dxa"/>
            <w:bottom w:w="0" w:type="dxa"/>
            <w:right w:w="108" w:type="dxa"/>
          </w:tblCellMar>
        </w:tblPrEx>
        <w:trPr>
          <w:trHeight w:val="859" w:hRule="atLeast"/>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131"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2023年度自治区援疆干部医疗费24人，7.2万元，用五援疆干部就医，体检等，每人每年3000元标准</w:t>
            </w:r>
          </w:p>
        </w:tc>
      </w:tr>
      <w:tr>
        <w:tblPrEx>
          <w:tblLayout w:type="fixed"/>
          <w:tblCellMar>
            <w:top w:w="0" w:type="dxa"/>
            <w:left w:w="108" w:type="dxa"/>
            <w:bottom w:w="0" w:type="dxa"/>
            <w:right w:w="108" w:type="dxa"/>
          </w:tblCellMar>
        </w:tblPrEx>
        <w:trPr>
          <w:trHeight w:val="640" w:hRule="atLeast"/>
        </w:trPr>
        <w:tc>
          <w:tcPr>
            <w:tcW w:w="99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5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16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79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7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5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3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8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40" w:hRule="atLeast"/>
        </w:trPr>
        <w:tc>
          <w:tcPr>
            <w:tcW w:w="9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保障援疆干部人数</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&lt;=24人</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0"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工作质量达标率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0"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资金使用合规率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56" w:hRule="atLeast"/>
        </w:trPr>
        <w:tc>
          <w:tcPr>
            <w:tcW w:w="9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各项工作完成及时率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0"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1271"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为援疆干部在援疆期间就医提供保障</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有效开展</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51" w:hRule="atLeast"/>
        </w:trPr>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援疆干部满意度</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tbl>
      <w:tblPr>
        <w:tblStyle w:val="7"/>
        <w:tblW w:w="9275" w:type="dxa"/>
        <w:tblInd w:w="-302" w:type="dxa"/>
        <w:tblLayout w:type="fixed"/>
        <w:tblCellMar>
          <w:top w:w="0" w:type="dxa"/>
          <w:left w:w="108" w:type="dxa"/>
          <w:bottom w:w="0" w:type="dxa"/>
          <w:right w:w="108" w:type="dxa"/>
        </w:tblCellMar>
      </w:tblPr>
      <w:tblGrid>
        <w:gridCol w:w="1269"/>
        <w:gridCol w:w="875"/>
        <w:gridCol w:w="1098"/>
        <w:gridCol w:w="889"/>
        <w:gridCol w:w="1061"/>
        <w:gridCol w:w="750"/>
        <w:gridCol w:w="946"/>
        <w:gridCol w:w="1235"/>
        <w:gridCol w:w="1152"/>
      </w:tblGrid>
      <w:tr>
        <w:tblPrEx>
          <w:tblLayout w:type="fixed"/>
          <w:tblCellMar>
            <w:top w:w="0" w:type="dxa"/>
            <w:left w:w="108" w:type="dxa"/>
            <w:bottom w:w="0" w:type="dxa"/>
            <w:right w:w="108" w:type="dxa"/>
          </w:tblCellMar>
        </w:tblPrEx>
        <w:trPr>
          <w:trHeight w:val="614" w:hRule="atLeast"/>
        </w:trPr>
        <w:tc>
          <w:tcPr>
            <w:tcW w:w="9275"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743" w:hRule="atLeast"/>
        </w:trPr>
        <w:tc>
          <w:tcPr>
            <w:tcW w:w="9275"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754"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13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中共呼图壁县委员会组织部</w:t>
            </w:r>
          </w:p>
        </w:tc>
      </w:tr>
      <w:tr>
        <w:tblPrEx>
          <w:tblLayout w:type="fixed"/>
          <w:tblCellMar>
            <w:top w:w="0" w:type="dxa"/>
            <w:left w:w="108" w:type="dxa"/>
            <w:bottom w:w="0" w:type="dxa"/>
            <w:right w:w="108" w:type="dxa"/>
          </w:tblCellMar>
        </w:tblPrEx>
        <w:trPr>
          <w:trHeight w:val="729"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0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2024年度下派选调生到村工作中央财政补助资金</w:t>
            </w:r>
          </w:p>
        </w:tc>
        <w:tc>
          <w:tcPr>
            <w:tcW w:w="16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陈瑞</w:t>
            </w:r>
          </w:p>
        </w:tc>
      </w:tr>
      <w:tr>
        <w:tblPrEx>
          <w:tblLayout w:type="fixed"/>
          <w:tblCellMar>
            <w:top w:w="0" w:type="dxa"/>
            <w:left w:w="108" w:type="dxa"/>
            <w:bottom w:w="0" w:type="dxa"/>
            <w:right w:w="108" w:type="dxa"/>
          </w:tblCellMar>
        </w:tblPrEx>
        <w:trPr>
          <w:trHeight w:val="833"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4.64</w:t>
            </w:r>
          </w:p>
        </w:tc>
        <w:tc>
          <w:tcPr>
            <w:tcW w:w="1061"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4.64</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3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Layout w:type="fixed"/>
          <w:tblCellMar>
            <w:top w:w="0" w:type="dxa"/>
            <w:left w:w="108" w:type="dxa"/>
            <w:bottom w:w="0" w:type="dxa"/>
            <w:right w:w="108" w:type="dxa"/>
          </w:tblCellMar>
        </w:tblPrEx>
        <w:trPr>
          <w:trHeight w:val="836" w:hRule="atLeast"/>
        </w:trPr>
        <w:tc>
          <w:tcPr>
            <w:tcW w:w="21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131"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按时按要求拨付相关乡镇2024年度下派选调生工作中央财政补助资金。</w:t>
            </w:r>
          </w:p>
        </w:tc>
      </w:tr>
      <w:tr>
        <w:tblPrEx>
          <w:tblLayout w:type="fixed"/>
          <w:tblCellMar>
            <w:top w:w="0" w:type="dxa"/>
            <w:left w:w="108" w:type="dxa"/>
            <w:bottom w:w="0" w:type="dxa"/>
            <w:right w:w="108" w:type="dxa"/>
          </w:tblCellMar>
        </w:tblPrEx>
        <w:trPr>
          <w:trHeight w:val="624" w:hRule="atLeast"/>
        </w:trPr>
        <w:tc>
          <w:tcPr>
            <w:tcW w:w="126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87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0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8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6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4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3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5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24" w:hRule="atLeast"/>
        </w:trPr>
        <w:tc>
          <w:tcPr>
            <w:tcW w:w="12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保障选调生人数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=3人</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4" w:hRule="atLeast"/>
        </w:trPr>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工作质量达标率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4" w:hRule="atLeast"/>
        </w:trPr>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资金使用合规率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30" w:hRule="atLeast"/>
        </w:trPr>
        <w:tc>
          <w:tcPr>
            <w:tcW w:w="12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各项工作完成及时率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24" w:hRule="atLeast"/>
        </w:trPr>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30" w:hRule="atLeast"/>
        </w:trPr>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为选调生工作提供保障</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有效开展</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3" w:hRule="atLeast"/>
        </w:trPr>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干部满意度</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tbl>
      <w:tblPr>
        <w:tblStyle w:val="7"/>
        <w:tblW w:w="9247" w:type="dxa"/>
        <w:tblInd w:w="-314" w:type="dxa"/>
        <w:tblLayout w:type="fixed"/>
        <w:tblCellMar>
          <w:top w:w="0" w:type="dxa"/>
          <w:left w:w="108" w:type="dxa"/>
          <w:bottom w:w="0" w:type="dxa"/>
          <w:right w:w="108" w:type="dxa"/>
        </w:tblCellMar>
      </w:tblPr>
      <w:tblGrid>
        <w:gridCol w:w="1120"/>
        <w:gridCol w:w="1028"/>
        <w:gridCol w:w="1106"/>
        <w:gridCol w:w="854"/>
        <w:gridCol w:w="981"/>
        <w:gridCol w:w="796"/>
        <w:gridCol w:w="877"/>
        <w:gridCol w:w="1258"/>
        <w:gridCol w:w="1227"/>
      </w:tblGrid>
      <w:tr>
        <w:tblPrEx>
          <w:tblLayout w:type="fixed"/>
          <w:tblCellMar>
            <w:top w:w="0" w:type="dxa"/>
            <w:left w:w="108" w:type="dxa"/>
            <w:bottom w:w="0" w:type="dxa"/>
            <w:right w:w="108" w:type="dxa"/>
          </w:tblCellMar>
        </w:tblPrEx>
        <w:trPr>
          <w:trHeight w:val="624" w:hRule="atLeast"/>
        </w:trPr>
        <w:tc>
          <w:tcPr>
            <w:tcW w:w="924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bidi="ar"/>
              </w:rPr>
              <w:t>项  目  支  出  绩  效  目  标  表</w:t>
            </w:r>
          </w:p>
        </w:tc>
      </w:tr>
      <w:tr>
        <w:tblPrEx>
          <w:tblLayout w:type="fixed"/>
          <w:tblCellMar>
            <w:top w:w="0" w:type="dxa"/>
            <w:left w:w="108" w:type="dxa"/>
            <w:bottom w:w="0" w:type="dxa"/>
            <w:right w:w="108" w:type="dxa"/>
          </w:tblCellMar>
        </w:tblPrEx>
        <w:trPr>
          <w:trHeight w:val="681" w:hRule="atLeast"/>
        </w:trPr>
        <w:tc>
          <w:tcPr>
            <w:tcW w:w="9247" w:type="dxa"/>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(2024年)</w:t>
            </w:r>
          </w:p>
        </w:tc>
      </w:tr>
      <w:tr>
        <w:tblPrEx>
          <w:tblLayout w:type="fixed"/>
          <w:tblCellMar>
            <w:top w:w="0" w:type="dxa"/>
            <w:left w:w="108" w:type="dxa"/>
            <w:bottom w:w="0" w:type="dxa"/>
            <w:right w:w="108" w:type="dxa"/>
          </w:tblCellMar>
        </w:tblPrEx>
        <w:trPr>
          <w:trHeight w:val="75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0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中共呼图壁县委员会组织部</w:t>
            </w:r>
          </w:p>
        </w:tc>
      </w:tr>
      <w:tr>
        <w:tblPrEx>
          <w:tblLayout w:type="fixed"/>
          <w:tblCellMar>
            <w:top w:w="0" w:type="dxa"/>
            <w:left w:w="108" w:type="dxa"/>
            <w:bottom w:w="0" w:type="dxa"/>
            <w:right w:w="108" w:type="dxa"/>
          </w:tblCellMar>
        </w:tblPrEx>
        <w:trPr>
          <w:trHeight w:val="727"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29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两新党建工作补助经费</w:t>
            </w:r>
          </w:p>
        </w:tc>
        <w:tc>
          <w:tcPr>
            <w:tcW w:w="16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司振宇</w:t>
            </w:r>
          </w:p>
        </w:tc>
      </w:tr>
      <w:tr>
        <w:tblPrEx>
          <w:tblLayout w:type="fixed"/>
          <w:tblCellMar>
            <w:top w:w="0" w:type="dxa"/>
            <w:left w:w="108" w:type="dxa"/>
            <w:bottom w:w="0" w:type="dxa"/>
            <w:right w:w="108" w:type="dxa"/>
          </w:tblCellMar>
        </w:tblPrEx>
        <w:trPr>
          <w:trHeight w:val="913"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981"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2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0</w:t>
            </w:r>
          </w:p>
        </w:tc>
      </w:tr>
      <w:tr>
        <w:tblPrEx>
          <w:tblLayout w:type="fixed"/>
          <w:tblCellMar>
            <w:top w:w="0" w:type="dxa"/>
            <w:left w:w="108" w:type="dxa"/>
            <w:bottom w:w="0" w:type="dxa"/>
            <w:right w:w="108" w:type="dxa"/>
          </w:tblCellMar>
        </w:tblPrEx>
        <w:trPr>
          <w:trHeight w:val="850" w:hRule="atLeast"/>
        </w:trPr>
        <w:tc>
          <w:tcPr>
            <w:tcW w:w="21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099" w:type="dxa"/>
            <w:gridSpan w:val="7"/>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lang w:bidi="ar"/>
              </w:rPr>
              <w:t>按要求拨付两新组织党建经费</w:t>
            </w:r>
          </w:p>
        </w:tc>
      </w:tr>
      <w:tr>
        <w:tblPrEx>
          <w:tblLayout w:type="fixed"/>
          <w:tblCellMar>
            <w:top w:w="0" w:type="dxa"/>
            <w:left w:w="108" w:type="dxa"/>
            <w:bottom w:w="0" w:type="dxa"/>
            <w:right w:w="108" w:type="dxa"/>
          </w:tblCellMar>
        </w:tblPrEx>
        <w:trPr>
          <w:trHeight w:val="634" w:hRule="atLeast"/>
        </w:trPr>
        <w:tc>
          <w:tcPr>
            <w:tcW w:w="112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02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10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5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8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9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7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5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22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Layout w:type="fixed"/>
          <w:tblCellMar>
            <w:top w:w="0" w:type="dxa"/>
            <w:left w:w="108" w:type="dxa"/>
            <w:bottom w:w="0" w:type="dxa"/>
            <w:right w:w="108" w:type="dxa"/>
          </w:tblCellMar>
        </w:tblPrEx>
        <w:trPr>
          <w:trHeight w:val="634" w:hRule="atLeast"/>
        </w:trPr>
        <w:tc>
          <w:tcPr>
            <w:tcW w:w="1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产出指标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数量指标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打造暖心驿站数</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=1个</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4" w:hRule="atLeast"/>
        </w:trPr>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质量指标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工作质量达标率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4" w:hRule="atLeast"/>
        </w:trPr>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资金使用合规率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946" w:hRule="atLeast"/>
        </w:trPr>
        <w:tc>
          <w:tcPr>
            <w:tcW w:w="1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时效指标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各项工作完成及时率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34" w:hRule="atLeast"/>
        </w:trPr>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成本指标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经济成本指标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项目成本控制率</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按照完成比例赋分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2192" w:hRule="atLeast"/>
        </w:trPr>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效益指标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社会效益指标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让新就业群体随处享受“暖心服务”增强对党组织的认可度</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有效开展</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20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按评判等级赋分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r>
        <w:tblPrEx>
          <w:tblLayout w:type="fixed"/>
          <w:tblCellMar>
            <w:top w:w="0" w:type="dxa"/>
            <w:left w:w="108" w:type="dxa"/>
            <w:bottom w:w="0" w:type="dxa"/>
            <w:right w:w="108" w:type="dxa"/>
          </w:tblCellMar>
        </w:tblPrEx>
        <w:trPr>
          <w:trHeight w:val="644" w:hRule="atLeast"/>
        </w:trPr>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0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满意度指标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群众满意度</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&gt;=95%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计划标准</w:t>
            </w:r>
          </w:p>
        </w:tc>
        <w:tc>
          <w:tcPr>
            <w:tcW w:w="7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10</w:t>
            </w:r>
          </w:p>
        </w:tc>
        <w:tc>
          <w:tcPr>
            <w:tcW w:w="12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满意度赋分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lang w:bidi="ar"/>
              </w:rPr>
              <w:t>工作资料</w:t>
            </w:r>
          </w:p>
        </w:tc>
      </w:tr>
    </w:tbl>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pStyle w:val="2"/>
        <w:ind w:firstLine="643"/>
        <w:rPr>
          <w:rFonts w:ascii="仿宋_GB2312" w:hAnsi="仿宋_GB2312" w:eastAsia="仿宋_GB2312" w:cs="仿宋_GB2312"/>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spacing w:line="600" w:lineRule="exact"/>
        <w:rPr>
          <w:rFonts w:hint="eastAsia" w:ascii="楷体_GB2312" w:hAnsi="宋体" w:eastAsia="仿宋_GB2312" w:cs="宋体"/>
          <w:b/>
          <w:kern w:val="0"/>
          <w:sz w:val="32"/>
          <w:szCs w:val="32"/>
          <w:lang w:eastAsia="zh-CN"/>
        </w:rPr>
      </w:pPr>
      <w:r>
        <w:rPr>
          <w:rFonts w:hint="eastAsia" w:ascii="仿宋_GB2312" w:hAnsi="仿宋_GB2312" w:eastAsia="仿宋_GB2312" w:cs="仿宋_GB2312"/>
          <w:kern w:val="0"/>
          <w:sz w:val="32"/>
          <w:szCs w:val="32"/>
        </w:rPr>
        <w:t>非财政拨款项目1个，涉及</w:t>
      </w:r>
      <w:r>
        <w:rPr>
          <w:rFonts w:hint="eastAsia" w:ascii="仿宋_GB2312" w:hAnsi="仿宋_GB2312" w:eastAsia="仿宋_GB2312" w:cs="仿宋_GB2312"/>
          <w:kern w:val="0"/>
          <w:sz w:val="32"/>
          <w:szCs w:val="32"/>
          <w:lang w:eastAsia="zh-CN"/>
        </w:rPr>
        <w:t>预算</w:t>
      </w:r>
      <w:r>
        <w:rPr>
          <w:rFonts w:hint="eastAsia" w:ascii="仿宋_GB2312" w:hAnsi="仿宋_GB2312" w:eastAsia="仿宋_GB2312" w:cs="仿宋_GB2312"/>
          <w:kern w:val="0"/>
          <w:sz w:val="32"/>
          <w:szCs w:val="32"/>
        </w:rPr>
        <w:t>金额17.77万元，</w:t>
      </w:r>
      <w:r>
        <w:rPr>
          <w:rFonts w:hint="eastAsia" w:ascii="仿宋_GB2312" w:hAnsi="仿宋_GB2312" w:eastAsia="仿宋_GB2312" w:cs="仿宋_GB2312"/>
          <w:kern w:val="0"/>
          <w:sz w:val="32"/>
          <w:szCs w:val="32"/>
          <w:lang w:eastAsia="zh-CN"/>
        </w:rPr>
        <w:t>不公开绩效目标表。</w:t>
      </w:r>
      <w:bookmarkStart w:id="0" w:name="_GoBack"/>
      <w:bookmarkEnd w:id="0"/>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中共呼图壁县委员会组织部</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2 </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28</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031BFF"/>
    <w:rsid w:val="000A6FEA"/>
    <w:rsid w:val="000F4513"/>
    <w:rsid w:val="001517E0"/>
    <w:rsid w:val="00165A83"/>
    <w:rsid w:val="003236C5"/>
    <w:rsid w:val="00547EF0"/>
    <w:rsid w:val="00565BA9"/>
    <w:rsid w:val="005B244F"/>
    <w:rsid w:val="0074749E"/>
    <w:rsid w:val="0075431F"/>
    <w:rsid w:val="00880F42"/>
    <w:rsid w:val="008A1028"/>
    <w:rsid w:val="008F55AA"/>
    <w:rsid w:val="00930F05"/>
    <w:rsid w:val="00A27EFD"/>
    <w:rsid w:val="00A709DF"/>
    <w:rsid w:val="00B661EF"/>
    <w:rsid w:val="00BC0ABC"/>
    <w:rsid w:val="00BC57CD"/>
    <w:rsid w:val="00D7349A"/>
    <w:rsid w:val="00D80CEE"/>
    <w:rsid w:val="00DF165A"/>
    <w:rsid w:val="00E67270"/>
    <w:rsid w:val="00EE2224"/>
    <w:rsid w:val="00F519B2"/>
    <w:rsid w:val="00F91FBD"/>
    <w:rsid w:val="00FB7B6A"/>
    <w:rsid w:val="00FF274A"/>
    <w:rsid w:val="04267B2D"/>
    <w:rsid w:val="05397FD9"/>
    <w:rsid w:val="056D52E8"/>
    <w:rsid w:val="070E6657"/>
    <w:rsid w:val="08450B28"/>
    <w:rsid w:val="0B247F12"/>
    <w:rsid w:val="0D6E5FD0"/>
    <w:rsid w:val="0DBD1637"/>
    <w:rsid w:val="0E9208E7"/>
    <w:rsid w:val="10587512"/>
    <w:rsid w:val="10916BDA"/>
    <w:rsid w:val="11C85C95"/>
    <w:rsid w:val="15E002CB"/>
    <w:rsid w:val="1694531C"/>
    <w:rsid w:val="1697741D"/>
    <w:rsid w:val="1732414C"/>
    <w:rsid w:val="1758245E"/>
    <w:rsid w:val="1BEB54C3"/>
    <w:rsid w:val="1C3C6084"/>
    <w:rsid w:val="1CEB6DC6"/>
    <w:rsid w:val="1D3E1AFE"/>
    <w:rsid w:val="1EB61656"/>
    <w:rsid w:val="20DD55C0"/>
    <w:rsid w:val="22DB78DD"/>
    <w:rsid w:val="237360E7"/>
    <w:rsid w:val="244D65B8"/>
    <w:rsid w:val="2492221D"/>
    <w:rsid w:val="26B4291F"/>
    <w:rsid w:val="26E769FA"/>
    <w:rsid w:val="293B2E83"/>
    <w:rsid w:val="2A012DF7"/>
    <w:rsid w:val="2AFC4894"/>
    <w:rsid w:val="2D480265"/>
    <w:rsid w:val="2D977453"/>
    <w:rsid w:val="2EF22236"/>
    <w:rsid w:val="39B97C3B"/>
    <w:rsid w:val="3F540059"/>
    <w:rsid w:val="3FDF4D23"/>
    <w:rsid w:val="43C26223"/>
    <w:rsid w:val="43D8307E"/>
    <w:rsid w:val="46CE3131"/>
    <w:rsid w:val="494F7907"/>
    <w:rsid w:val="4C0055E5"/>
    <w:rsid w:val="4C3677AE"/>
    <w:rsid w:val="4C706B3A"/>
    <w:rsid w:val="51C15CED"/>
    <w:rsid w:val="52140592"/>
    <w:rsid w:val="52285DEB"/>
    <w:rsid w:val="52AD62F0"/>
    <w:rsid w:val="546308FE"/>
    <w:rsid w:val="5BC00186"/>
    <w:rsid w:val="5F2346ED"/>
    <w:rsid w:val="60A16C36"/>
    <w:rsid w:val="61086613"/>
    <w:rsid w:val="616821E1"/>
    <w:rsid w:val="6408782B"/>
    <w:rsid w:val="65322CBF"/>
    <w:rsid w:val="68CC52CB"/>
    <w:rsid w:val="68DE4FFE"/>
    <w:rsid w:val="694B58D7"/>
    <w:rsid w:val="69CE4E15"/>
    <w:rsid w:val="6B7F3246"/>
    <w:rsid w:val="6EF07839"/>
    <w:rsid w:val="6F63000B"/>
    <w:rsid w:val="72966C0C"/>
    <w:rsid w:val="72B56DCF"/>
    <w:rsid w:val="75B570E6"/>
    <w:rsid w:val="780A1873"/>
    <w:rsid w:val="787D11B8"/>
    <w:rsid w:val="792C5912"/>
    <w:rsid w:val="7E2F56A3"/>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2745</Words>
  <Characters>15653</Characters>
  <Lines>130</Lines>
  <Paragraphs>36</Paragraphs>
  <TotalTime>0</TotalTime>
  <ScaleCrop>false</ScaleCrop>
  <LinksUpToDate>false</LinksUpToDate>
  <CharactersWithSpaces>18362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2024-03-19T02:43:00Z</dcterms:created>
  <dc:creator>审核人</dc:creator>
  <cp:lastModifiedBy>Administrator</cp:lastModifiedBy>
  <cp:lastPrinted>2024-03-01T10:49:00Z</cp:lastPrinted>
  <dcterms:modified xsi:type="dcterms:W3CDTF">2024-07-26T09:10:36Z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E2C649E731A8430482BD74C74C54F3C6_13</vt:lpwstr>
  </property>
</Properties>
</file>