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新疆维吾尔自治区呼图壁县大丰镇人民政府</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1984" w:right="1531" w:bottom="2098"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rPr>
        <w:t>呼图壁县大丰镇人民政府</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rPr>
        <w:t>呼图壁县大丰镇人民政府</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一、呼图壁县大丰镇人民政府收支总体情况表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二、呼图壁县大丰镇人民政府收入总体情况表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三、呼图壁县大丰镇人民政府支出总体情况表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rPr>
        <w:t>呼图壁县大丰镇人民政府</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spacing w:val="-20"/>
          <w:kern w:val="0"/>
          <w:sz w:val="32"/>
          <w:szCs w:val="32"/>
          <w:highlight w:val="none"/>
        </w:rPr>
        <w:t>关于呼图壁县大丰镇人民政府</w:t>
      </w:r>
      <w:r>
        <w:rPr>
          <w:rFonts w:hint="eastAsia" w:ascii="仿宋_GB2312" w:hAnsi="仿宋_GB2312" w:eastAsia="仿宋_GB2312" w:cs="仿宋_GB2312"/>
          <w:color w:val="auto"/>
          <w:spacing w:val="-20"/>
          <w:kern w:val="0"/>
          <w:sz w:val="32"/>
          <w:szCs w:val="32"/>
          <w:highlight w:val="none"/>
          <w:lang w:eastAsia="zh-CN"/>
        </w:rPr>
        <w:t>2024年</w:t>
      </w:r>
      <w:r>
        <w:rPr>
          <w:rFonts w:hint="eastAsia" w:ascii="仿宋_GB2312" w:hAnsi="仿宋_GB2312" w:eastAsia="仿宋_GB2312" w:cs="仿宋_GB2312"/>
          <w:color w:val="auto"/>
          <w:spacing w:val="-20"/>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spacing w:val="-20"/>
          <w:kern w:val="0"/>
          <w:sz w:val="32"/>
          <w:szCs w:val="32"/>
          <w:highlight w:val="none"/>
        </w:rPr>
        <w:t>关于呼图壁县大丰镇人民政府</w:t>
      </w:r>
      <w:r>
        <w:rPr>
          <w:rFonts w:hint="eastAsia" w:ascii="仿宋_GB2312" w:hAnsi="仿宋_GB2312" w:eastAsia="仿宋_GB2312" w:cs="仿宋_GB2312"/>
          <w:color w:val="auto"/>
          <w:spacing w:val="-20"/>
          <w:kern w:val="0"/>
          <w:sz w:val="32"/>
          <w:szCs w:val="32"/>
          <w:highlight w:val="none"/>
          <w:lang w:eastAsia="zh-CN"/>
        </w:rPr>
        <w:t>2024年</w:t>
      </w:r>
      <w:r>
        <w:rPr>
          <w:rFonts w:hint="eastAsia" w:ascii="仿宋_GB2312" w:hAnsi="仿宋_GB2312" w:eastAsia="仿宋_GB2312" w:cs="仿宋_GB2312"/>
          <w:color w:val="auto"/>
          <w:spacing w:val="-20"/>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spacing w:val="-20"/>
          <w:kern w:val="0"/>
          <w:sz w:val="32"/>
          <w:szCs w:val="32"/>
          <w:highlight w:val="none"/>
        </w:rPr>
        <w:t>关于呼图壁县大丰镇人民政府</w:t>
      </w:r>
      <w:r>
        <w:rPr>
          <w:rFonts w:hint="eastAsia" w:ascii="仿宋_GB2312" w:hAnsi="仿宋_GB2312" w:eastAsia="仿宋_GB2312" w:cs="仿宋_GB2312"/>
          <w:color w:val="auto"/>
          <w:spacing w:val="-20"/>
          <w:kern w:val="0"/>
          <w:sz w:val="32"/>
          <w:szCs w:val="32"/>
          <w:highlight w:val="none"/>
          <w:lang w:eastAsia="zh-CN"/>
        </w:rPr>
        <w:t>2024年</w:t>
      </w:r>
      <w:r>
        <w:rPr>
          <w:rFonts w:hint="eastAsia" w:ascii="仿宋_GB2312" w:hAnsi="仿宋_GB2312" w:eastAsia="仿宋_GB2312" w:cs="仿宋_GB2312"/>
          <w:color w:val="auto"/>
          <w:spacing w:val="-20"/>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四、关于呼图壁县大丰镇人民政府</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关于呼图壁县大丰镇人民政府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关于呼图壁县大丰镇人民政府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关于呼图壁县大丰镇人民政府</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、关于呼图壁县大丰镇人民政府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关于呼图壁县大丰镇人民政府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、关于呼图壁县大丰镇人民政府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、关于呼图壁县大丰镇人民政府</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1984" w:right="1531" w:bottom="2098"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2024年呼图壁县大丰镇人民政府</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（1）贯彻执行党和国家的有关方针、政策、法律和法规；执行上级政府的决定和命令；拟订适合本镇实际的具体政策措施，并有效地组织实施；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（2）组织制订并实施本镇经济和社会发展中长期规划，搞好经济发展的总体布局和产业结构的调整；</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（3）负责组织编制本镇建设的总体规划，并组织实施，抓好本镇建设用地的规划管理工作；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（4）负责本镇的科技、教育、文化、卫生等事业发展和计划生育工作；负责本镇社会治安综合治理，维护社会稳定；</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（5）编制本镇财政预决算计划，负责经费的划拨和核算工作；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（6）完成县委县政府交办的其他工作任务。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lang w:val="en-US" w:eastAsia="zh-CN"/>
        </w:rPr>
        <w:t>呼图壁县大丰镇人民政府</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eastAsia="zh-CN"/>
        </w:rPr>
        <w:t>办公室、六个中心</w:t>
      </w:r>
      <w:r>
        <w:rPr>
          <w:rFonts w:hint="eastAsia" w:ascii="仿宋_GB2312" w:hAnsi="黑体" w:eastAsia="仿宋_GB2312" w:cs="宋体"/>
          <w:bCs/>
          <w:kern w:val="0"/>
          <w:sz w:val="32"/>
          <w:szCs w:val="32"/>
        </w:rPr>
        <w:t>，分别是：党政办、党建办、经济发展办、社会事务办、综合执法办、农业 (畜牧业) 发展中心、文体广电旅游服务中心、社会保障(民政)服务中心 (退役军人服务站、政务便民服务站) 、农村合作经济(统计) 发展中心(财政所) 、村镇规划建设发展中心 (生态环境工作站) 、综治中心 (网格化服务中心) 。</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黑体" w:eastAsia="仿宋_GB2312" w:cs="宋体"/>
          <w:bCs/>
          <w:kern w:val="0"/>
          <w:sz w:val="32"/>
          <w:szCs w:val="32"/>
        </w:rPr>
        <w:sectPr>
          <w:headerReference r:id="rId5" w:type="default"/>
          <w:footerReference r:id="rId6" w:type="default"/>
          <w:pgSz w:w="11906" w:h="16839"/>
          <w:pgMar w:top="2098" w:right="1531" w:bottom="1984" w:left="1531" w:header="0" w:footer="1359" w:gutter="0"/>
          <w:cols w:space="720" w:num="1"/>
        </w:sectPr>
      </w:pPr>
      <w:r>
        <w:rPr>
          <w:rFonts w:hint="eastAsia" w:ascii="仿宋_GB2312" w:hAnsi="黑体" w:eastAsia="仿宋_GB2312" w:cs="宋体"/>
          <w:bCs/>
          <w:kern w:val="0"/>
          <w:sz w:val="32"/>
          <w:szCs w:val="32"/>
          <w:lang w:val="en-US" w:eastAsia="zh-CN"/>
        </w:rPr>
        <w:t>呼图壁县大丰镇人民政府</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highlight w:val="none"/>
          <w:lang w:val="en-US" w:eastAsia="zh-CN"/>
        </w:rPr>
        <w:t>82</w:t>
      </w:r>
      <w:r>
        <w:rPr>
          <w:rFonts w:hint="eastAsia" w:ascii="仿宋_GB2312" w:hAnsi="宋体" w:eastAsia="仿宋_GB2312" w:cs="宋体"/>
          <w:kern w:val="0"/>
          <w:sz w:val="32"/>
          <w:szCs w:val="32"/>
          <w:lang w:val="en-US" w:eastAsia="zh-CN"/>
        </w:rPr>
        <w:t>人</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96</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76</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人，减少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left"/>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呼图壁县大丰镇人民政府</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5746.17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4247.92</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2453.17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2307.93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145.24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2.00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53.00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53.00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150.00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374.19</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top"/>
          </w:tcPr>
          <w:p>
            <w:pPr>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183.70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3240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53.00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423.35</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3240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top"/>
          </w:tcPr>
          <w:p>
            <w:pPr>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312.01</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b/>
                <w:bCs/>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5746.17</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5746.17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呼图壁县大丰镇人民政府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10755" w:type="dxa"/>
        <w:tblInd w:w="-652" w:type="dxa"/>
        <w:tblLayout w:type="fixed"/>
        <w:tblCellMar>
          <w:top w:w="0" w:type="dxa"/>
          <w:left w:w="108" w:type="dxa"/>
          <w:bottom w:w="0" w:type="dxa"/>
          <w:right w:w="108" w:type="dxa"/>
        </w:tblCellMar>
      </w:tblPr>
      <w:tblGrid>
        <w:gridCol w:w="480"/>
        <w:gridCol w:w="435"/>
        <w:gridCol w:w="390"/>
        <w:gridCol w:w="1875"/>
        <w:gridCol w:w="840"/>
        <w:gridCol w:w="780"/>
        <w:gridCol w:w="780"/>
        <w:gridCol w:w="705"/>
        <w:gridCol w:w="615"/>
        <w:gridCol w:w="630"/>
        <w:gridCol w:w="495"/>
        <w:gridCol w:w="720"/>
        <w:gridCol w:w="420"/>
        <w:gridCol w:w="780"/>
        <w:gridCol w:w="405"/>
        <w:gridCol w:w="405"/>
      </w:tblGrid>
      <w:tr>
        <w:tblPrEx>
          <w:tblLayout w:type="fixed"/>
          <w:tblCellMar>
            <w:top w:w="0" w:type="dxa"/>
            <w:left w:w="108" w:type="dxa"/>
            <w:bottom w:w="0" w:type="dxa"/>
            <w:right w:w="108" w:type="dxa"/>
          </w:tblCellMar>
        </w:tblPrEx>
        <w:trPr>
          <w:trHeight w:val="697" w:hRule="atLeast"/>
        </w:trPr>
        <w:tc>
          <w:tcPr>
            <w:tcW w:w="130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8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2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w:t>
            </w:r>
          </w:p>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资金</w:t>
            </w:r>
          </w:p>
        </w:tc>
        <w:tc>
          <w:tcPr>
            <w:tcW w:w="4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574" w:hRule="atLeast"/>
        </w:trPr>
        <w:tc>
          <w:tcPr>
            <w:tcW w:w="480" w:type="dxa"/>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5"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90"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8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shd w:val="clear" w:color="auto" w:fill="auto"/>
            <w:noWrap w:val="0"/>
            <w:vAlign w:val="center"/>
          </w:tcPr>
          <w:p>
            <w:pPr>
              <w:jc w:val="both"/>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201　</w:t>
            </w:r>
          </w:p>
        </w:tc>
        <w:tc>
          <w:tcPr>
            <w:tcW w:w="435"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一般公共服务支出</w:t>
            </w:r>
          </w:p>
        </w:tc>
        <w:tc>
          <w:tcPr>
            <w:tcW w:w="84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u w:val="none"/>
                <w:lang w:val="en-US" w:eastAsia="zh-CN" w:bidi="ar"/>
              </w:rPr>
              <w:t>4247.92</w:t>
            </w:r>
          </w:p>
        </w:tc>
        <w:tc>
          <w:tcPr>
            <w:tcW w:w="78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highlight w:val="none"/>
                <w:u w:val="none"/>
                <w:lang w:val="en-US" w:eastAsia="zh-CN" w:bidi="ar"/>
              </w:rPr>
            </w:pPr>
            <w:r>
              <w:rPr>
                <w:rFonts w:hint="eastAsia" w:ascii="仿宋_GB2312" w:hAnsi="仿宋_GB2312" w:eastAsia="仿宋_GB2312" w:cs="仿宋_GB2312"/>
                <w:i w:val="0"/>
                <w:color w:val="000000"/>
                <w:kern w:val="0"/>
                <w:sz w:val="16"/>
                <w:szCs w:val="16"/>
                <w:highlight w:val="none"/>
                <w:u w:val="none"/>
                <w:lang w:val="en-US" w:eastAsia="zh-CN" w:bidi="ar"/>
              </w:rPr>
              <w:t>2067.92</w:t>
            </w:r>
          </w:p>
        </w:tc>
        <w:tc>
          <w:tcPr>
            <w:tcW w:w="78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highlight w:val="none"/>
                <w:u w:val="none"/>
                <w:lang w:val="en-US" w:eastAsia="zh-CN" w:bidi="ar"/>
              </w:rPr>
            </w:pPr>
            <w:r>
              <w:rPr>
                <w:rFonts w:hint="eastAsia" w:ascii="仿宋_GB2312" w:hAnsi="仿宋_GB2312" w:eastAsia="仿宋_GB2312" w:cs="仿宋_GB2312"/>
                <w:i w:val="0"/>
                <w:color w:val="000000"/>
                <w:kern w:val="0"/>
                <w:sz w:val="16"/>
                <w:szCs w:val="16"/>
                <w:highlight w:val="none"/>
                <w:u w:val="none"/>
                <w:lang w:val="en-US" w:eastAsia="zh-CN" w:bidi="ar"/>
              </w:rPr>
              <w:t>2067.92</w:t>
            </w:r>
          </w:p>
        </w:tc>
        <w:tc>
          <w:tcPr>
            <w:tcW w:w="70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81.89</w:t>
            </w:r>
          </w:p>
        </w:tc>
        <w:tc>
          <w:tcPr>
            <w:tcW w:w="61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2180.00</w:t>
            </w:r>
          </w:p>
        </w:tc>
        <w:tc>
          <w:tcPr>
            <w:tcW w:w="40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tabs>
                <w:tab w:val="center" w:pos="100"/>
                <w:tab w:val="right" w:pos="521"/>
              </w:tabs>
              <w:jc w:val="lef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人大事务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u w:val="none"/>
                <w:lang w:val="en-US" w:eastAsia="zh-CN" w:bidi="ar"/>
              </w:rPr>
              <w:t>40.50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highlight w:val="none"/>
                <w:u w:val="none"/>
                <w:lang w:val="en-US" w:eastAsia="zh-CN" w:bidi="ar"/>
              </w:rPr>
            </w:pPr>
            <w:r>
              <w:rPr>
                <w:rFonts w:hint="eastAsia" w:ascii="仿宋_GB2312" w:hAnsi="仿宋_GB2312" w:eastAsia="仿宋_GB2312" w:cs="仿宋_GB2312"/>
                <w:i w:val="0"/>
                <w:color w:val="000000"/>
                <w:kern w:val="0"/>
                <w:sz w:val="16"/>
                <w:szCs w:val="16"/>
                <w:highlight w:val="none"/>
                <w:u w:val="none"/>
                <w:lang w:val="en-US" w:eastAsia="zh-CN" w:bidi="ar"/>
              </w:rPr>
              <w:t>40.50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highlight w:val="none"/>
                <w:u w:val="none"/>
                <w:lang w:val="en-US" w:eastAsia="zh-CN" w:bidi="ar"/>
              </w:rPr>
            </w:pPr>
            <w:r>
              <w:rPr>
                <w:rFonts w:hint="eastAsia" w:ascii="仿宋_GB2312" w:hAnsi="仿宋_GB2312" w:eastAsia="仿宋_GB2312" w:cs="仿宋_GB2312"/>
                <w:i w:val="0"/>
                <w:color w:val="000000"/>
                <w:kern w:val="0"/>
                <w:sz w:val="16"/>
                <w:szCs w:val="16"/>
                <w:highlight w:val="none"/>
                <w:u w:val="none"/>
                <w:lang w:val="en-US" w:eastAsia="zh-CN" w:bidi="ar"/>
              </w:rPr>
              <w:t>40.50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99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其他人大事务支出</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u w:val="none"/>
                <w:lang w:val="en-US" w:eastAsia="zh-CN" w:bidi="ar"/>
              </w:rPr>
              <w:t>40.50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highlight w:val="none"/>
                <w:u w:val="none"/>
                <w:lang w:val="en-US" w:eastAsia="zh-CN" w:bidi="ar"/>
              </w:rPr>
            </w:pPr>
            <w:r>
              <w:rPr>
                <w:rFonts w:hint="eastAsia" w:ascii="仿宋_GB2312" w:hAnsi="仿宋_GB2312" w:eastAsia="仿宋_GB2312" w:cs="仿宋_GB2312"/>
                <w:i w:val="0"/>
                <w:color w:val="000000"/>
                <w:kern w:val="0"/>
                <w:sz w:val="16"/>
                <w:szCs w:val="16"/>
                <w:highlight w:val="none"/>
                <w:u w:val="none"/>
                <w:lang w:val="en-US" w:eastAsia="zh-CN" w:bidi="ar"/>
              </w:rPr>
              <w:t>40.50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highlight w:val="none"/>
                <w:u w:val="none"/>
                <w:lang w:val="en-US" w:eastAsia="zh-CN" w:bidi="ar"/>
              </w:rPr>
            </w:pPr>
            <w:r>
              <w:rPr>
                <w:rFonts w:hint="eastAsia" w:ascii="仿宋_GB2312" w:hAnsi="仿宋_GB2312" w:eastAsia="仿宋_GB2312" w:cs="仿宋_GB2312"/>
                <w:i w:val="0"/>
                <w:color w:val="000000"/>
                <w:kern w:val="0"/>
                <w:sz w:val="16"/>
                <w:szCs w:val="16"/>
                <w:highlight w:val="none"/>
                <w:u w:val="none"/>
                <w:lang w:val="en-US" w:eastAsia="zh-CN" w:bidi="ar"/>
              </w:rPr>
              <w:t>40.50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政府办公厅（室）及相关机构事务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3835.73</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highlight w:val="none"/>
                <w:u w:val="none"/>
                <w:lang w:val="en-US" w:eastAsia="zh-CN" w:bidi="ar"/>
              </w:rPr>
            </w:pPr>
            <w:r>
              <w:rPr>
                <w:rFonts w:hint="eastAsia" w:ascii="仿宋_GB2312" w:hAnsi="仿宋_GB2312" w:eastAsia="仿宋_GB2312" w:cs="仿宋_GB2312"/>
                <w:i w:val="0"/>
                <w:color w:val="000000"/>
                <w:kern w:val="0"/>
                <w:sz w:val="16"/>
                <w:szCs w:val="16"/>
                <w:highlight w:val="none"/>
                <w:u w:val="none"/>
                <w:lang w:val="en-US" w:eastAsia="zh-CN" w:bidi="ar"/>
              </w:rPr>
              <w:t>1655.73</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highlight w:val="none"/>
                <w:u w:val="none"/>
                <w:lang w:val="en-US" w:eastAsia="zh-CN" w:bidi="ar"/>
              </w:rPr>
              <w:t>1655.73</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2180.00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行政运行</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1601.50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highlight w:val="none"/>
                <w:u w:val="none"/>
                <w:lang w:val="en-US" w:eastAsia="zh-CN" w:bidi="ar"/>
              </w:rPr>
            </w:pPr>
            <w:r>
              <w:rPr>
                <w:rFonts w:hint="eastAsia" w:ascii="仿宋_GB2312" w:hAnsi="仿宋_GB2312" w:eastAsia="仿宋_GB2312" w:cs="仿宋_GB2312"/>
                <w:i w:val="0"/>
                <w:color w:val="000000"/>
                <w:kern w:val="0"/>
                <w:sz w:val="16"/>
                <w:szCs w:val="16"/>
                <w:highlight w:val="none"/>
                <w:u w:val="none"/>
                <w:lang w:val="en-US" w:eastAsia="zh-CN" w:bidi="ar"/>
              </w:rPr>
              <w:t>1121.50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highlight w:val="none"/>
                <w:u w:val="none"/>
                <w:lang w:val="en-US" w:eastAsia="zh-CN" w:bidi="ar"/>
              </w:rPr>
              <w:t>1121.50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480.00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02</w:t>
            </w: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一般行政管理事务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1660.00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i w:val="0"/>
                <w:color w:val="000000"/>
                <w:kern w:val="0"/>
                <w:sz w:val="16"/>
                <w:szCs w:val="16"/>
                <w:highlight w:val="none"/>
                <w:u w:val="none"/>
                <w:lang w:val="en-US" w:eastAsia="zh-CN" w:bidi="ar"/>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1660.00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50</w:t>
            </w: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事业运行</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574.24</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highlight w:val="none"/>
                <w:u w:val="none"/>
                <w:lang w:val="en-US" w:eastAsia="zh-CN" w:bidi="ar"/>
              </w:rPr>
            </w:pPr>
            <w:r>
              <w:rPr>
                <w:rFonts w:hint="eastAsia" w:ascii="仿宋_GB2312" w:hAnsi="仿宋_GB2312" w:eastAsia="仿宋_GB2312" w:cs="仿宋_GB2312"/>
                <w:i w:val="0"/>
                <w:color w:val="000000"/>
                <w:kern w:val="0"/>
                <w:sz w:val="16"/>
                <w:szCs w:val="16"/>
                <w:highlight w:val="none"/>
                <w:u w:val="none"/>
                <w:lang w:val="en-US" w:eastAsia="zh-CN" w:bidi="ar"/>
              </w:rPr>
              <w:t>534.24</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highlight w:val="none"/>
                <w:u w:val="none"/>
                <w:lang w:val="en-US" w:eastAsia="zh-CN" w:bidi="ar"/>
              </w:rPr>
              <w:t>534.24</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40.00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纪检监察事务</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19.80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highlight w:val="none"/>
                <w:u w:val="none"/>
                <w:lang w:val="en-US" w:eastAsia="zh-CN" w:bidi="ar"/>
              </w:rPr>
              <w:t>19.80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highlight w:val="none"/>
                <w:u w:val="none"/>
                <w:lang w:val="en-US" w:eastAsia="zh-CN" w:bidi="ar"/>
              </w:rPr>
              <w:t>19.80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其他纪检监察事务支出</w:t>
            </w:r>
          </w:p>
        </w:tc>
        <w:tc>
          <w:tcPr>
            <w:tcW w:w="84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i w:val="0"/>
                <w:color w:val="000000"/>
                <w:kern w:val="0"/>
                <w:sz w:val="16"/>
                <w:szCs w:val="16"/>
                <w:u w:val="none"/>
                <w:lang w:val="en-US" w:eastAsia="zh-CN" w:bidi="ar"/>
              </w:rPr>
            </w:pPr>
            <w:r>
              <w:rPr>
                <w:rFonts w:hint="eastAsia" w:ascii="仿宋_GB2312" w:hAnsi="仿宋_GB2312" w:eastAsia="仿宋_GB2312" w:cs="仿宋_GB2312"/>
                <w:i w:val="0"/>
                <w:color w:val="000000"/>
                <w:kern w:val="0"/>
                <w:sz w:val="16"/>
                <w:szCs w:val="16"/>
                <w:u w:val="none"/>
                <w:lang w:val="en-US" w:eastAsia="zh-CN" w:bidi="ar"/>
              </w:rPr>
              <w:t>19.80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highlight w:val="none"/>
                <w:u w:val="none"/>
                <w:lang w:val="en-US" w:eastAsia="zh-CN" w:bidi="ar"/>
              </w:rPr>
              <w:t>19.80</w:t>
            </w:r>
          </w:p>
        </w:tc>
        <w:tc>
          <w:tcPr>
            <w:tcW w:w="78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i w:val="0"/>
                <w:color w:val="000000"/>
                <w:kern w:val="0"/>
                <w:sz w:val="16"/>
                <w:szCs w:val="16"/>
                <w:highlight w:val="none"/>
                <w:u w:val="none"/>
                <w:lang w:val="en-US" w:eastAsia="zh-CN" w:bidi="ar"/>
              </w:rPr>
              <w:t>19.80</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组织事务</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351.89</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351.89</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351.89</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81.89</w:t>
            </w: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其他组织事务支出</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351.89</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351.89</w:t>
            </w:r>
            <w:r>
              <w:rPr>
                <w:rFonts w:hint="eastAsia" w:ascii="仿宋_GB2312" w:hAnsi="仿宋_GB2312" w:eastAsia="仿宋_GB2312" w:cs="仿宋_GB2312"/>
                <w:color w:val="auto"/>
                <w:sz w:val="16"/>
                <w:szCs w:val="16"/>
                <w:highlight w:val="none"/>
              </w:rPr>
              <w:t>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351.89</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81.89</w:t>
            </w: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eastAsia="zh-CN"/>
              </w:rPr>
            </w:pPr>
            <w:r>
              <w:rPr>
                <w:rFonts w:hint="eastAsia" w:ascii="仿宋_GB2312" w:hAnsi="仿宋_GB2312" w:eastAsia="仿宋_GB2312" w:cs="仿宋_GB2312"/>
                <w:color w:val="auto"/>
                <w:sz w:val="16"/>
                <w:szCs w:val="16"/>
                <w:highlight w:val="none"/>
                <w:lang w:eastAsia="zh-CN"/>
              </w:rPr>
              <w:t>公共安全支出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eastAsia="zh-CN"/>
              </w:rPr>
            </w:pPr>
            <w:r>
              <w:rPr>
                <w:rFonts w:hint="eastAsia" w:ascii="仿宋_GB2312" w:hAnsi="仿宋_GB2312" w:eastAsia="仿宋_GB2312" w:cs="仿宋_GB2312"/>
                <w:color w:val="auto"/>
                <w:sz w:val="16"/>
                <w:szCs w:val="16"/>
                <w:highlight w:val="none"/>
                <w:lang w:eastAsia="zh-CN"/>
              </w:rPr>
              <w:t>武装警察部队</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39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eastAsia="zh-CN"/>
              </w:rPr>
            </w:pPr>
            <w:r>
              <w:rPr>
                <w:rFonts w:hint="eastAsia" w:ascii="仿宋_GB2312" w:hAnsi="仿宋_GB2312" w:eastAsia="仿宋_GB2312" w:cs="仿宋_GB2312"/>
                <w:color w:val="auto"/>
                <w:sz w:val="16"/>
                <w:szCs w:val="16"/>
                <w:highlight w:val="none"/>
                <w:lang w:eastAsia="zh-CN"/>
              </w:rPr>
              <w:t>其他武装警察部队支出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r>
              <w:rPr>
                <w:rFonts w:hint="eastAsia" w:ascii="仿宋_GB2312" w:hAnsi="仿宋_GB2312" w:eastAsia="仿宋_GB2312" w:cs="仿宋_GB2312"/>
                <w:color w:val="auto"/>
                <w:sz w:val="16"/>
                <w:szCs w:val="16"/>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207</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5"/>
                <w:szCs w:val="15"/>
                <w:highlight w:val="none"/>
              </w:rPr>
              <w:t>文化旅游体育与传媒支出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207</w:t>
            </w:r>
          </w:p>
        </w:tc>
        <w:tc>
          <w:tcPr>
            <w:tcW w:w="43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9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文化和旅游</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207</w:t>
            </w:r>
          </w:p>
        </w:tc>
        <w:tc>
          <w:tcPr>
            <w:tcW w:w="43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p>
        </w:tc>
        <w:tc>
          <w:tcPr>
            <w:tcW w:w="39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其他文化和旅游支出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9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社会保障和就业支出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374.19</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139.19</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139.19</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235.00</w:t>
            </w:r>
          </w:p>
        </w:tc>
        <w:tc>
          <w:tcPr>
            <w:tcW w:w="4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3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行政事业单位养老支出</w:t>
            </w:r>
          </w:p>
        </w:tc>
        <w:tc>
          <w:tcPr>
            <w:tcW w:w="8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344.19</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139.19</w:t>
            </w: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139.19</w:t>
            </w:r>
          </w:p>
        </w:tc>
        <w:tc>
          <w:tcPr>
            <w:tcW w:w="7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205.00</w:t>
            </w:r>
          </w:p>
        </w:tc>
        <w:tc>
          <w:tcPr>
            <w:tcW w:w="4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行政单位离退休</w:t>
            </w:r>
          </w:p>
        </w:tc>
        <w:tc>
          <w:tcPr>
            <w:tcW w:w="84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22.57</w:t>
            </w:r>
          </w:p>
        </w:tc>
        <w:tc>
          <w:tcPr>
            <w:tcW w:w="78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7.57</w:t>
            </w:r>
          </w:p>
        </w:tc>
        <w:tc>
          <w:tcPr>
            <w:tcW w:w="78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7.57</w:t>
            </w:r>
          </w:p>
        </w:tc>
        <w:tc>
          <w:tcPr>
            <w:tcW w:w="70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15.00</w:t>
            </w:r>
          </w:p>
        </w:tc>
        <w:tc>
          <w:tcPr>
            <w:tcW w:w="4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37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事业单位离退休</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8.88</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8.88</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8.88</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机关事业单位基本养老保险缴费支出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272.74</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122.74</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122.74</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150.00</w:t>
            </w: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06</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机关事业单位职业年金缴费支出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40.00</w:t>
            </w: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33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临时救助</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w:t>
            </w: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34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临时救助支出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30.00</w:t>
            </w:r>
          </w:p>
        </w:tc>
        <w:tc>
          <w:tcPr>
            <w:tcW w:w="4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34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卫生健康支出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183.70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78.70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78.70</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105.00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36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行政事业单位医疗</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183.70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78.70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78.70</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105.00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36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行政单位医疗</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89.40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24.40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24.40</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65.00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34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事业单位医疗</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36.97</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36.97</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36.97</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36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03</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公务员医疗补助</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36.88</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16.88</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16.88</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其他行政事业单位医疗支出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20.46</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0.46</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0.46</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31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城乡社区支出</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53.00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53.00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auto"/>
                <w:sz w:val="15"/>
                <w:szCs w:val="15"/>
                <w:highlight w:val="none"/>
                <w:lang w:val="en-US" w:eastAsia="zh-CN"/>
              </w:rPr>
              <w:t>53.00</w:t>
            </w: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60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国有土地使用权出让收入安排的支出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53.00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53.00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auto"/>
                <w:sz w:val="15"/>
                <w:szCs w:val="15"/>
                <w:highlight w:val="none"/>
                <w:lang w:val="en-US" w:eastAsia="zh-CN"/>
              </w:rPr>
              <w:t>53.00</w:t>
            </w: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57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212</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08</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其他国有土地使用权出让收入安排的支出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53.00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53.00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auto"/>
                <w:sz w:val="15"/>
                <w:szCs w:val="15"/>
                <w:highlight w:val="none"/>
                <w:lang w:val="en-US" w:eastAsia="zh-CN"/>
              </w:rPr>
              <w:t>53.00</w:t>
            </w: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农林水支出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423.35</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63.35</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63.35</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63.35</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360.00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农业农村</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368.35</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8.35</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8.35</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8.35</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360.00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病虫害控制</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8.35</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8.35</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8.35</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8.35</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01</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35</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农业生态资源保护</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360.00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360.00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农村综合改革</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55.00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55.00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55.00</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55.00</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570"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07</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对村级公益事业建设的补助</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55.00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55.00</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55.00</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55.00</w:t>
            </w: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住房保障支出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312.01</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102.01</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102.01</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住房改革支出</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312.01</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102.01</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102.01</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住房公积金</w:t>
            </w:r>
          </w:p>
        </w:tc>
        <w:tc>
          <w:tcPr>
            <w:tcW w:w="84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312.01</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102.01</w:t>
            </w:r>
          </w:p>
        </w:tc>
        <w:tc>
          <w:tcPr>
            <w:tcW w:w="78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102.01</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1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9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2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43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39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p>
        </w:tc>
        <w:tc>
          <w:tcPr>
            <w:tcW w:w="187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bCs/>
                <w:color w:val="auto"/>
                <w:sz w:val="16"/>
                <w:szCs w:val="16"/>
                <w:highlight w:val="none"/>
              </w:rPr>
              <w:t>合  计</w:t>
            </w:r>
            <w:r>
              <w:rPr>
                <w:rFonts w:hint="eastAsia" w:ascii="仿宋_GB2312" w:hAnsi="仿宋_GB2312" w:eastAsia="仿宋_GB2312" w:cs="仿宋_GB2312"/>
                <w:color w:val="auto"/>
                <w:sz w:val="16"/>
                <w:szCs w:val="16"/>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5746.17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2506.17　</w:t>
            </w:r>
          </w:p>
        </w:tc>
        <w:tc>
          <w:tcPr>
            <w:tcW w:w="78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2453.17　</w:t>
            </w:r>
          </w:p>
        </w:tc>
        <w:tc>
          <w:tcPr>
            <w:tcW w:w="705"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145.24</w:t>
            </w:r>
          </w:p>
        </w:tc>
        <w:tc>
          <w:tcPr>
            <w:tcW w:w="615"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5"/>
                <w:szCs w:val="15"/>
                <w:highlight w:val="none"/>
                <w:lang w:val="en-US" w:eastAsia="zh-CN"/>
              </w:rPr>
              <w:t>53.00</w:t>
            </w: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9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72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　</w:t>
            </w: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78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rPr>
              <w:t>3240.00</w:t>
            </w: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c>
          <w:tcPr>
            <w:tcW w:w="40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color w:val="auto"/>
                <w:sz w:val="16"/>
                <w:szCs w:val="16"/>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rPr>
        <w:t>呼图壁县大丰镇人民政府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562" w:type="dxa"/>
        <w:tblInd w:w="-382" w:type="dxa"/>
        <w:tblLayout w:type="fixed"/>
        <w:tblCellMar>
          <w:top w:w="0" w:type="dxa"/>
          <w:left w:w="108" w:type="dxa"/>
          <w:bottom w:w="0" w:type="dxa"/>
          <w:right w:w="108" w:type="dxa"/>
        </w:tblCellMar>
      </w:tblPr>
      <w:tblGrid>
        <w:gridCol w:w="559"/>
        <w:gridCol w:w="417"/>
        <w:gridCol w:w="417"/>
        <w:gridCol w:w="2587"/>
        <w:gridCol w:w="1844"/>
        <w:gridCol w:w="1845"/>
        <w:gridCol w:w="1893"/>
      </w:tblGrid>
      <w:tr>
        <w:tblPrEx>
          <w:tblLayout w:type="fixed"/>
          <w:tblCellMar>
            <w:top w:w="0" w:type="dxa"/>
            <w:left w:w="108" w:type="dxa"/>
            <w:bottom w:w="0" w:type="dxa"/>
            <w:right w:w="108" w:type="dxa"/>
          </w:tblCellMar>
        </w:tblPrEx>
        <w:trPr>
          <w:trHeight w:val="328" w:hRule="atLeast"/>
        </w:trPr>
        <w:tc>
          <w:tcPr>
            <w:tcW w:w="398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500" w:hRule="atLeast"/>
        </w:trPr>
        <w:tc>
          <w:tcPr>
            <w:tcW w:w="139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95" w:hRule="atLeast"/>
        </w:trPr>
        <w:tc>
          <w:tcPr>
            <w:tcW w:w="55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315" w:hRule="atLeast"/>
        </w:trPr>
        <w:tc>
          <w:tcPr>
            <w:tcW w:w="559"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201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一般公共服务支出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4247.92</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2745.73</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1502.19</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tabs>
                <w:tab w:val="center" w:pos="100"/>
                <w:tab w:val="right" w:pos="521"/>
              </w:tabs>
              <w:jc w:val="lef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人大事务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40.50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40.50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tabs>
                <w:tab w:val="center" w:pos="100"/>
                <w:tab w:val="right" w:pos="521"/>
              </w:tabs>
              <w:jc w:val="lef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99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其他人大事务支出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40.50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40.50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政府办公厅（室）及相关机构事务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3835.73</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2745.73</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1090.00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行政运行</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1601.50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1161.50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440.00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02</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一般行政管理事务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1660.00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1010.00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650.00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50</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事业运行</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574.24</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574.24</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纪检监察事务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19.80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19.80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其他纪检监察事务支出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仿宋_GB2312" w:hAnsi="仿宋_GB2312" w:eastAsia="仿宋_GB2312" w:cs="仿宋_GB2312"/>
                <w:i w:val="0"/>
                <w:color w:val="000000"/>
                <w:kern w:val="0"/>
                <w:sz w:val="16"/>
                <w:szCs w:val="16"/>
                <w:u w:val="none"/>
                <w:lang w:val="en-US" w:eastAsia="zh-CN" w:bidi="ar"/>
              </w:rPr>
              <w:t>19.80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19.80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组织事务</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351.89</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351.89</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其他组织事务支出</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351.89</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351.89</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eastAsia="zh-CN"/>
              </w:rPr>
              <w:t>公共安全支出</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2.00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rPr>
              <w:t>　</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eastAsia="zh-CN"/>
              </w:rPr>
              <w:t>武装警察部队</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2.00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eastAsia="zh-CN"/>
              </w:rPr>
              <w:t>其他武装警察部队支出</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2.00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仿宋_GB2312" w:eastAsia="仿宋_GB2312" w:cs="仿宋_GB2312"/>
                <w:color w:val="auto"/>
                <w:sz w:val="15"/>
                <w:szCs w:val="15"/>
                <w:highlight w:val="none"/>
              </w:rPr>
              <w:t>文化旅游体育与传媒支出</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150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150.00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hint="default" w:ascii="宋体" w:hAnsi="宋体" w:eastAsia="宋体" w:cs="宋体"/>
                <w:b/>
                <w:bCs/>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文化和旅游</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150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150.00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宋体" w:hAnsi="宋体" w:cs="宋体"/>
                <w:b w:val="0"/>
                <w:bCs w:val="0"/>
                <w:color w:val="auto"/>
                <w:kern w:val="0"/>
                <w:sz w:val="16"/>
                <w:szCs w:val="16"/>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其他文化和旅游支出</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150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150.00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社会保障和就业支出</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374.19</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374.19</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行政事业单位养老支出</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344.19</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344.19</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行政单位离退休</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22.57</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22.57</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仿宋_GB2312" w:eastAsia="仿宋_GB2312" w:cs="仿宋_GB2312"/>
                <w:color w:val="auto"/>
                <w:sz w:val="16"/>
                <w:szCs w:val="16"/>
                <w:highlight w:val="none"/>
                <w:lang w:val="en-US" w:eastAsia="zh-CN"/>
              </w:rPr>
              <w:t>02</w:t>
            </w:r>
          </w:p>
        </w:tc>
        <w:tc>
          <w:tcPr>
            <w:tcW w:w="2587"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rPr>
              <w:t>事业单位离退休</w:t>
            </w:r>
          </w:p>
        </w:tc>
        <w:tc>
          <w:tcPr>
            <w:tcW w:w="1844"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val="en-US" w:eastAsia="zh-CN"/>
              </w:rPr>
              <w:t>8.88</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8.88</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05</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机关事业单位基本养老保险缴费支出</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272.74</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272.74</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06</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机关事业单位职业年金缴费支出</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40.00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rFonts w:hint="default" w:eastAsia="宋体"/>
                <w:color w:val="auto"/>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临时救助</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30.00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r>
              <w:rPr>
                <w:rFonts w:hint="eastAsia" w:ascii="宋体" w:hAnsi="宋体" w:cs="宋体"/>
                <w:b w:val="0"/>
                <w:bCs w:val="0"/>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20</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临时救助支出</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30.00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p>
        </w:tc>
        <w:tc>
          <w:tcPr>
            <w:tcW w:w="258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卫生健康支出</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183.70</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183.70</w:t>
            </w:r>
          </w:p>
        </w:tc>
        <w:tc>
          <w:tcPr>
            <w:tcW w:w="18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p>
        </w:tc>
        <w:tc>
          <w:tcPr>
            <w:tcW w:w="258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行政事业单位医疗</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183.70</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183.70</w:t>
            </w:r>
          </w:p>
        </w:tc>
        <w:tc>
          <w:tcPr>
            <w:tcW w:w="18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行政单位医疗</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89.40</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89.40</w:t>
            </w:r>
          </w:p>
        </w:tc>
        <w:tc>
          <w:tcPr>
            <w:tcW w:w="18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02</w:t>
            </w:r>
          </w:p>
        </w:tc>
        <w:tc>
          <w:tcPr>
            <w:tcW w:w="2587"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事业单位医疗</w:t>
            </w:r>
          </w:p>
        </w:tc>
        <w:tc>
          <w:tcPr>
            <w:tcW w:w="1844" w:type="dxa"/>
            <w:tcBorders>
              <w:top w:val="single" w:color="auto" w:sz="4" w:space="0"/>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36.97</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36.97</w:t>
            </w:r>
          </w:p>
        </w:tc>
        <w:tc>
          <w:tcPr>
            <w:tcW w:w="189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single" w:color="auto" w:sz="4" w:space="0"/>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03</w:t>
            </w:r>
          </w:p>
        </w:tc>
        <w:tc>
          <w:tcPr>
            <w:tcW w:w="2587" w:type="dxa"/>
            <w:tcBorders>
              <w:top w:val="single" w:color="auto" w:sz="4" w:space="0"/>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公务员医疗补助</w:t>
            </w:r>
          </w:p>
        </w:tc>
        <w:tc>
          <w:tcPr>
            <w:tcW w:w="1844" w:type="dxa"/>
            <w:tcBorders>
              <w:top w:val="single" w:color="auto" w:sz="4" w:space="0"/>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36.88</w:t>
            </w:r>
          </w:p>
        </w:tc>
        <w:tc>
          <w:tcPr>
            <w:tcW w:w="1845"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36.88</w:t>
            </w:r>
          </w:p>
        </w:tc>
        <w:tc>
          <w:tcPr>
            <w:tcW w:w="1893"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其他行政事业单位医疗支出</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20.46</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20.46</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城乡社区支出</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53.00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53.00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国有土地使用权出让收入安排的支出</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53.00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53.00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其他国有土地使用权出让收入安排的支出</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53.00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53.00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农林水支出</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423.35</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360.00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63.35</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农业农村</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368.35</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360.00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8.35</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病虫害控制</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8.35</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8.35</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35</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农业生态资源保护</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360.00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360.00</w:t>
            </w: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农村综合改革</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55.00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55.00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对村级公益事业建设的补助</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55.00</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89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55.00</w:t>
            </w: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住房保障支出</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312.01</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312.01</w:t>
            </w:r>
          </w:p>
        </w:tc>
        <w:tc>
          <w:tcPr>
            <w:tcW w:w="1893"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住房改革支出</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312.01</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312.01</w:t>
            </w:r>
          </w:p>
        </w:tc>
        <w:tc>
          <w:tcPr>
            <w:tcW w:w="1893"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rPr>
              <w:t>住房公积金</w:t>
            </w:r>
          </w:p>
        </w:tc>
        <w:tc>
          <w:tcPr>
            <w:tcW w:w="1844"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color w:val="auto"/>
                <w:sz w:val="16"/>
                <w:szCs w:val="16"/>
                <w:highlight w:val="none"/>
                <w:lang w:val="en-US" w:eastAsia="zh-CN"/>
              </w:rPr>
              <w:t>312.01</w:t>
            </w:r>
          </w:p>
        </w:tc>
        <w:tc>
          <w:tcPr>
            <w:tcW w:w="184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312.01</w:t>
            </w:r>
          </w:p>
        </w:tc>
        <w:tc>
          <w:tcPr>
            <w:tcW w:w="1893" w:type="dxa"/>
            <w:tcBorders>
              <w:top w:val="nil"/>
              <w:left w:val="nil"/>
              <w:bottom w:val="single" w:color="auto" w:sz="4" w:space="0"/>
              <w:right w:val="single" w:color="auto" w:sz="4" w:space="0"/>
            </w:tcBorders>
            <w:noWrap w:val="0"/>
            <w:vAlign w:val="top"/>
          </w:tcPr>
          <w:p>
            <w:pPr>
              <w:jc w:val="right"/>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rPr>
                <w:color w:val="auto"/>
                <w:highlight w:val="none"/>
              </w:rPr>
            </w:pPr>
          </w:p>
        </w:tc>
        <w:tc>
          <w:tcPr>
            <w:tcW w:w="1845" w:type="dxa"/>
            <w:tcBorders>
              <w:top w:val="nil"/>
              <w:left w:val="nil"/>
              <w:bottom w:val="single" w:color="auto" w:sz="4" w:space="0"/>
              <w:right w:val="single" w:color="auto" w:sz="4" w:space="0"/>
            </w:tcBorders>
            <w:noWrap w:val="0"/>
            <w:vAlign w:val="center"/>
          </w:tcPr>
          <w:p>
            <w:pPr>
              <w:rPr>
                <w:color w:val="auto"/>
                <w:highlight w:val="none"/>
              </w:rPr>
            </w:pPr>
          </w:p>
        </w:tc>
        <w:tc>
          <w:tcPr>
            <w:tcW w:w="1893"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5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r>
              <w:rPr>
                <w:rFonts w:hint="eastAsia" w:ascii="仿宋_GB2312" w:hAnsi="仿宋_GB2312" w:eastAsia="仿宋_GB2312" w:cs="仿宋_GB2312"/>
                <w:color w:val="auto"/>
                <w:sz w:val="16"/>
                <w:szCs w:val="16"/>
                <w:highlight w:val="none"/>
              </w:rPr>
              <w:t>5746.17</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r>
              <w:rPr>
                <w:rFonts w:hint="eastAsia" w:ascii="仿宋_GB2312" w:hAnsi="仿宋_GB2312" w:eastAsia="仿宋_GB2312" w:cs="仿宋_GB2312"/>
                <w:color w:val="auto"/>
                <w:sz w:val="16"/>
                <w:szCs w:val="16"/>
                <w:highlight w:val="none"/>
              </w:rPr>
              <w:t>3975.63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r>
              <w:rPr>
                <w:rFonts w:hint="eastAsia" w:ascii="仿宋_GB2312" w:hAnsi="仿宋_GB2312" w:eastAsia="仿宋_GB2312" w:cs="仿宋_GB2312"/>
                <w:color w:val="auto"/>
                <w:sz w:val="16"/>
                <w:szCs w:val="16"/>
                <w:highlight w:val="none"/>
              </w:rPr>
              <w:t>1770.54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rPr>
        <w:t>呼图壁县大丰镇人民政府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6"/>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2506.17</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2067.92</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2067.92</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2453.17</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53.00</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2.00</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default" w:ascii="仿宋_GB2312" w:hAnsi="宋体" w:eastAsia="仿宋_GB2312" w:cs="宋体"/>
                <w:color w:val="auto"/>
                <w:kern w:val="0"/>
                <w:sz w:val="18"/>
                <w:szCs w:val="18"/>
                <w:highlight w:val="none"/>
                <w:lang w:val="en-US" w:eastAsia="zh-CN" w:bidi="ar-SA"/>
              </w:rPr>
              <w:t>2.00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139.19</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default" w:ascii="仿宋_GB2312" w:hAnsi="宋体" w:eastAsia="仿宋_GB2312" w:cs="宋体"/>
                <w:color w:val="auto"/>
                <w:kern w:val="0"/>
                <w:sz w:val="18"/>
                <w:szCs w:val="18"/>
                <w:highlight w:val="none"/>
                <w:lang w:val="en-US" w:eastAsia="zh-CN" w:bidi="ar-SA"/>
              </w:rPr>
              <w:t>139.19</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78.70</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default" w:ascii="仿宋_GB2312" w:hAnsi="宋体" w:eastAsia="仿宋_GB2312" w:cs="宋体"/>
                <w:color w:val="auto"/>
                <w:kern w:val="0"/>
                <w:sz w:val="18"/>
                <w:szCs w:val="18"/>
                <w:highlight w:val="none"/>
                <w:lang w:val="en-US" w:eastAsia="zh-CN" w:bidi="ar-SA"/>
              </w:rPr>
              <w:t>78.70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53.00</w:t>
            </w: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53.00</w:t>
            </w: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63.35</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default" w:ascii="仿宋_GB2312" w:hAnsi="宋体" w:eastAsia="仿宋_GB2312" w:cs="宋体"/>
                <w:color w:val="auto"/>
                <w:kern w:val="0"/>
                <w:sz w:val="18"/>
                <w:szCs w:val="18"/>
                <w:highlight w:val="none"/>
                <w:lang w:val="en-US" w:eastAsia="zh-CN" w:bidi="ar-SA"/>
              </w:rPr>
              <w:t>63.35</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102.01</w:t>
            </w:r>
          </w:p>
        </w:tc>
        <w:tc>
          <w:tcPr>
            <w:tcW w:w="851"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bidi="ar-SA"/>
              </w:rPr>
            </w:pPr>
            <w:r>
              <w:rPr>
                <w:rFonts w:hint="default" w:ascii="仿宋_GB2312" w:hAnsi="宋体" w:eastAsia="仿宋_GB2312" w:cs="宋体"/>
                <w:color w:val="auto"/>
                <w:kern w:val="0"/>
                <w:sz w:val="18"/>
                <w:szCs w:val="18"/>
                <w:highlight w:val="none"/>
                <w:lang w:val="en-US" w:eastAsia="zh-CN" w:bidi="ar-SA"/>
              </w:rPr>
              <w:t>102.01</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default" w:ascii="仿宋_GB2312" w:hAnsi="宋体" w:eastAsia="仿宋_GB2312" w:cs="宋体"/>
                <w:color w:val="auto"/>
                <w:kern w:val="0"/>
                <w:sz w:val="18"/>
                <w:szCs w:val="18"/>
                <w:highlight w:val="none"/>
                <w:lang w:val="en-US" w:eastAsia="zh-CN" w:bidi="ar-SA"/>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top"/>
          </w:tcPr>
          <w:p>
            <w:pPr>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rPr>
              <w:t>2506.17</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2506.17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2453.17</w:t>
            </w:r>
            <w:r>
              <w:rPr>
                <w:rFonts w:hint="eastAsia" w:ascii="宋体" w:hAnsi="宋体" w:cs="宋体"/>
                <w:color w:val="auto"/>
                <w:kern w:val="0"/>
                <w:sz w:val="22"/>
                <w:szCs w:val="22"/>
                <w:highlight w:val="none"/>
              </w:rPr>
              <w:t>7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rPr>
              <w:t>53.00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14" w:type="dxa"/>
        <w:tblInd w:w="-34" w:type="dxa"/>
        <w:tblLayout w:type="fixed"/>
        <w:tblCellMar>
          <w:top w:w="0" w:type="dxa"/>
          <w:left w:w="108" w:type="dxa"/>
          <w:bottom w:w="0" w:type="dxa"/>
          <w:right w:w="108" w:type="dxa"/>
        </w:tblCellMar>
      </w:tblPr>
      <w:tblGrid>
        <w:gridCol w:w="474"/>
        <w:gridCol w:w="500"/>
        <w:gridCol w:w="503"/>
        <w:gridCol w:w="2645"/>
        <w:gridCol w:w="525"/>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122"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呼图壁县大丰镇人民政府</w:t>
            </w:r>
          </w:p>
        </w:tc>
        <w:tc>
          <w:tcPr>
            <w:tcW w:w="52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122"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9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4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49"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4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49"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20" w:hRule="atLeast"/>
        </w:trPr>
        <w:tc>
          <w:tcPr>
            <w:tcW w:w="474"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201　</w:t>
            </w:r>
          </w:p>
        </w:tc>
        <w:tc>
          <w:tcPr>
            <w:tcW w:w="5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16"/>
                <w:szCs w:val="16"/>
                <w:highlight w:val="none"/>
              </w:rPr>
              <w:t>一般公共服务支出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2067.92</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1655.73</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412.19</w:t>
            </w:r>
          </w:p>
        </w:tc>
      </w:tr>
      <w:tr>
        <w:tblPrEx>
          <w:tblLayout w:type="fixed"/>
          <w:tblCellMar>
            <w:top w:w="0" w:type="dxa"/>
            <w:left w:w="108" w:type="dxa"/>
            <w:bottom w:w="0" w:type="dxa"/>
            <w:right w:w="108" w:type="dxa"/>
          </w:tblCellMar>
        </w:tblPrEx>
        <w:trPr>
          <w:trHeight w:val="345"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tabs>
                <w:tab w:val="center" w:pos="100"/>
                <w:tab w:val="right" w:pos="521"/>
              </w:tabs>
              <w:jc w:val="lef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人大事务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40.50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40.50</w:t>
            </w:r>
          </w:p>
        </w:tc>
      </w:tr>
      <w:tr>
        <w:tblPrEx>
          <w:tblLayout w:type="fixed"/>
          <w:tblCellMar>
            <w:top w:w="0" w:type="dxa"/>
            <w:left w:w="108" w:type="dxa"/>
            <w:bottom w:w="0" w:type="dxa"/>
            <w:right w:w="108" w:type="dxa"/>
          </w:tblCellMar>
        </w:tblPrEx>
        <w:trPr>
          <w:trHeight w:val="375"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tabs>
                <w:tab w:val="center" w:pos="100"/>
                <w:tab w:val="right" w:pos="521"/>
              </w:tabs>
              <w:jc w:val="lef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lang w:eastAsia="zh-CN"/>
              </w:rPr>
              <w:t>01</w:t>
            </w:r>
            <w:r>
              <w:rPr>
                <w:rFonts w:hint="eastAsia" w:ascii="仿宋_GB2312" w:hAnsi="仿宋_GB2312" w:eastAsia="仿宋_GB2312" w:cs="仿宋_GB2312"/>
                <w:color w:val="auto"/>
                <w:sz w:val="16"/>
                <w:szCs w:val="16"/>
                <w:highlight w:val="none"/>
                <w:lang w:eastAsia="zh-CN"/>
              </w:rPr>
              <w:tab/>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99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其他人大事务支出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40.50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40.50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政府办公厅（室）及相关机构事务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1655.73</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1655.73</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行政运行</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1121.50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1121.50</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03</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50</w:t>
            </w: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事业运行</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534.24</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534.24</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纪检监察事务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19.80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19.80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其他纪检监察事务支出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19.80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19.80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组织事务</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351.89</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351.89</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201</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32</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99</w:t>
            </w: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其他组织事务支出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351.89</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351.89</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公共安全支出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　</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武装警察部队</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500"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503"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99</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其他武装警察部队支出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社会保障和就业支出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139.19</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139.19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行政事业单位养老支出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139.19</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139.19</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行政单位离退休</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7.57</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7.57</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事业单位离退休</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8.88</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8.88</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05</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机关事业单位基本养老保险缴费支出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122.74</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122.74</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卫生健康支出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78.70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78.70</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行政事业单位医疗</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78.70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78.70</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行政单位医疗</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24.40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24.40</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02</w:t>
            </w:r>
          </w:p>
        </w:tc>
        <w:tc>
          <w:tcPr>
            <w:tcW w:w="26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事业单位医疗</w:t>
            </w:r>
          </w:p>
        </w:tc>
        <w:tc>
          <w:tcPr>
            <w:tcW w:w="154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36.97</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36.97</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03</w:t>
            </w:r>
          </w:p>
        </w:tc>
        <w:tc>
          <w:tcPr>
            <w:tcW w:w="26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公务员医疗补助</w:t>
            </w:r>
          </w:p>
        </w:tc>
        <w:tc>
          <w:tcPr>
            <w:tcW w:w="154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16.88</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16.88</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210</w:t>
            </w:r>
          </w:p>
        </w:tc>
        <w:tc>
          <w:tcPr>
            <w:tcW w:w="5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11</w:t>
            </w:r>
          </w:p>
        </w:tc>
        <w:tc>
          <w:tcPr>
            <w:tcW w:w="50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99</w:t>
            </w:r>
          </w:p>
        </w:tc>
        <w:tc>
          <w:tcPr>
            <w:tcW w:w="26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其他行政事业单位医疗支出</w:t>
            </w:r>
          </w:p>
        </w:tc>
        <w:tc>
          <w:tcPr>
            <w:tcW w:w="154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0.46</w:t>
            </w: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0.46</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47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503"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645"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农林水支出</w:t>
            </w:r>
          </w:p>
        </w:tc>
        <w:tc>
          <w:tcPr>
            <w:tcW w:w="1549" w:type="dxa"/>
            <w:gridSpan w:val="2"/>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63.35</w:t>
            </w:r>
          </w:p>
        </w:tc>
        <w:tc>
          <w:tcPr>
            <w:tcW w:w="1842" w:type="dxa"/>
            <w:gridSpan w:val="2"/>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63.35</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农业农村</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8.35</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8.35</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val="en-US" w:eastAsia="zh-CN"/>
              </w:rPr>
              <w:t>08</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病虫害控制</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8.35</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8.35</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农村综合改革</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55.00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55.00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对村级公益事业建设的补助</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55.00</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55.00</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住房保障支出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102.01</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102.01</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住房改革支出</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102.01</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102.01</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2645"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rPr>
              <w:t>住房公积金</w:t>
            </w:r>
          </w:p>
        </w:tc>
        <w:tc>
          <w:tcPr>
            <w:tcW w:w="1549"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val="en-US" w:eastAsia="zh-CN"/>
              </w:rPr>
              <w:t>102.01</w:t>
            </w:r>
          </w:p>
        </w:tc>
        <w:tc>
          <w:tcPr>
            <w:tcW w:w="1842"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eastAsia" w:ascii="仿宋_GB2312" w:hAnsi="仿宋_GB2312" w:eastAsia="仿宋_GB2312" w:cs="仿宋_GB2312"/>
                <w:color w:val="auto"/>
                <w:kern w:val="2"/>
                <w:sz w:val="16"/>
                <w:szCs w:val="16"/>
                <w:highlight w:val="none"/>
                <w:lang w:val="en-US" w:eastAsia="zh-CN" w:bidi="ar-SA"/>
              </w:rPr>
              <w:t>102.01</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0"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49"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4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49"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2453.17</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1975.63</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477.54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呼图壁县大丰镇人民政府</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36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1334.84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1334.84</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303.35</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303.35</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37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209.50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209.50</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247.13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247.13</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119.50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119.50</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122.74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122.74</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61.37</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61.37</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16.88</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16.88</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5.83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5.83</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102.01</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102.01</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default"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其他工资福利支出</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146.55</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146.55</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28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115.76</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28.44</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87.32</w:t>
            </w:r>
          </w:p>
        </w:tc>
      </w:tr>
      <w:tr>
        <w:tblPrEx>
          <w:tblLayout w:type="fixed"/>
          <w:tblCellMar>
            <w:top w:w="0" w:type="dxa"/>
            <w:left w:w="108" w:type="dxa"/>
            <w:bottom w:w="0" w:type="dxa"/>
            <w:right w:w="108" w:type="dxa"/>
          </w:tblCellMar>
        </w:tblPrEx>
        <w:trPr>
          <w:trHeight w:val="37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办公费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1.33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1.33</w:t>
            </w:r>
          </w:p>
        </w:tc>
      </w:tr>
      <w:tr>
        <w:tblPrEx>
          <w:tblLayout w:type="fixed"/>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电费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10.00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10.00</w:t>
            </w: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邮电费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3.41</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3.41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36.37</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36.37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培训费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6.40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6.40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28.44</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28.44</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15.41</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15.41</w:t>
            </w:r>
          </w:p>
        </w:tc>
      </w:tr>
      <w:tr>
        <w:tblPrEx>
          <w:tblLayout w:type="fixed"/>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6.00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6.00</w:t>
            </w: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其他交通费用</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8.40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8.40</w:t>
            </w: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525.03</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525.03</w:t>
            </w:r>
          </w:p>
        </w:tc>
        <w:tc>
          <w:tcPr>
            <w:tcW w:w="1701"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16.18</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16.18</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508.50</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508.50</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0.27</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0.27</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rPr>
            </w:pPr>
            <w:r>
              <w:rPr>
                <w:rFonts w:hint="default" w:ascii="仿宋_GB2312" w:hAnsi="仿宋_GB2312" w:eastAsia="仿宋_GB2312" w:cs="仿宋_GB2312"/>
                <w:color w:val="auto"/>
                <w:sz w:val="16"/>
                <w:szCs w:val="16"/>
                <w:highlight w:val="none"/>
                <w:lang w:val="en-US"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0.08</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0.08</w:t>
            </w:r>
          </w:p>
        </w:tc>
        <w:tc>
          <w:tcPr>
            <w:tcW w:w="170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2"/>
                <w:sz w:val="16"/>
                <w:szCs w:val="16"/>
                <w:highlight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1975.63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default" w:ascii="宋体" w:hAnsi="宋体" w:eastAsia="宋体" w:cs="宋体"/>
                <w:color w:val="auto"/>
                <w:kern w:val="0"/>
                <w:sz w:val="20"/>
                <w:szCs w:val="20"/>
                <w:highlight w:val="none"/>
                <w:lang w:val="en-US" w:eastAsia="zh-CN"/>
              </w:rPr>
              <w:t>1888.32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default" w:ascii="宋体" w:hAnsi="宋体" w:eastAsia="宋体" w:cs="宋体"/>
                <w:color w:val="auto"/>
                <w:kern w:val="0"/>
                <w:sz w:val="20"/>
                <w:szCs w:val="20"/>
                <w:highlight w:val="none"/>
                <w:lang w:val="en-US" w:eastAsia="zh-CN"/>
              </w:rPr>
              <w:t>87.32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10575" w:type="dxa"/>
        <w:tblInd w:w="-817" w:type="dxa"/>
        <w:tblLayout w:type="fixed"/>
        <w:tblCellMar>
          <w:top w:w="0" w:type="dxa"/>
          <w:left w:w="108" w:type="dxa"/>
          <w:bottom w:w="0" w:type="dxa"/>
          <w:right w:w="108" w:type="dxa"/>
        </w:tblCellMar>
      </w:tblPr>
      <w:tblGrid>
        <w:gridCol w:w="8"/>
        <w:gridCol w:w="472"/>
        <w:gridCol w:w="450"/>
        <w:gridCol w:w="450"/>
        <w:gridCol w:w="1156"/>
        <w:gridCol w:w="1400"/>
        <w:gridCol w:w="732"/>
        <w:gridCol w:w="110"/>
        <w:gridCol w:w="277"/>
        <w:gridCol w:w="704"/>
        <w:gridCol w:w="639"/>
        <w:gridCol w:w="639"/>
        <w:gridCol w:w="404"/>
        <w:gridCol w:w="214"/>
        <w:gridCol w:w="730"/>
        <w:gridCol w:w="675"/>
        <w:gridCol w:w="405"/>
        <w:gridCol w:w="455"/>
        <w:gridCol w:w="130"/>
        <w:gridCol w:w="525"/>
      </w:tblGrid>
      <w:tr>
        <w:tblPrEx>
          <w:tblLayout w:type="fixed"/>
          <w:tblCellMar>
            <w:top w:w="0" w:type="dxa"/>
            <w:left w:w="108" w:type="dxa"/>
            <w:bottom w:w="0" w:type="dxa"/>
            <w:right w:w="108" w:type="dxa"/>
          </w:tblCellMar>
        </w:tblPrEx>
        <w:trPr>
          <w:gridBefore w:val="1"/>
          <w:gridAfter w:val="2"/>
          <w:wBefore w:w="8" w:type="dxa"/>
          <w:wAfter w:w="655" w:type="dxa"/>
          <w:trHeight w:val="375" w:hRule="atLeast"/>
        </w:trPr>
        <w:tc>
          <w:tcPr>
            <w:tcW w:w="9912"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2"/>
          <w:wBefore w:w="8" w:type="dxa"/>
          <w:wAfter w:w="655" w:type="dxa"/>
          <w:trHeight w:val="405" w:hRule="atLeast"/>
        </w:trPr>
        <w:tc>
          <w:tcPr>
            <w:tcW w:w="4770"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呼图壁县大丰镇人民政府</w:t>
            </w:r>
          </w:p>
        </w:tc>
        <w:tc>
          <w:tcPr>
            <w:tcW w:w="981"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5"/>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8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56"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8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0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58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52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80"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5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5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5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8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8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Hans"/>
              </w:rPr>
            </w:pP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一般公共服务支出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412.19</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233.80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81.89</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96.50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人大事务</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40.50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37.50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其他人大事务支出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40.50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37.50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其他人大事务支出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2024年人大代表联络站补助经费【非定额+乡财】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其他人大事务支出</w:t>
            </w:r>
          </w:p>
        </w:tc>
        <w:tc>
          <w:tcPr>
            <w:tcW w:w="1400" w:type="dxa"/>
            <w:noWrap w:val="0"/>
            <w:vAlign w:val="center"/>
          </w:tcPr>
          <w:p>
            <w:pPr>
              <w:jc w:val="center"/>
              <w:rPr>
                <w:rFonts w:hint="default" w:ascii="仿宋_GB2312" w:hAnsi="仿宋_GB2312" w:eastAsia="仿宋_GB2312" w:cs="仿宋_GB2312"/>
                <w:b/>
                <w:bCs/>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2024年乡镇人大“微实事”【非定额+乡财】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28.50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28.50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纪检监察事务</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19.80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14.80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其他纪检监察事务支出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19.80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14.80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其他纪检监察事务支出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2024年乡镇监察信息员工作经费【非定额+乡财】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11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其他纪检监察事务支出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2024年乡镇纪委监察办公室工作经费【非定额+乡财】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12.80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7.80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5.00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组织事务</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351.89</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216.00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81.89</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54.00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其他组织事务支出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351.89</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216.00</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81.89</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54.00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其他组织事务支出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2024年村社区级运转经费【非定额+乡财】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180.00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162.00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18.00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其他组织事务支出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昌州财行【2023】49昌吉州村干部报酬资金</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81.89</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81.89</w:t>
            </w: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32</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其他组织事务支出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2024年服务群众工作经费【非定额+乡财】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90.00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54.00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kern w:val="2"/>
                <w:sz w:val="16"/>
                <w:szCs w:val="16"/>
                <w:highlight w:val="none"/>
                <w:lang w:val="en-US" w:eastAsia="zh-CN" w:bidi="ar-SA"/>
              </w:rPr>
              <w:t>36.00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50" w:type="dxa"/>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rPr>
              <w:t>　</w:t>
            </w:r>
          </w:p>
        </w:tc>
        <w:tc>
          <w:tcPr>
            <w:tcW w:w="450" w:type="dxa"/>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rPr>
              <w:t>　</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eastAsia="zh-CN"/>
              </w:rPr>
              <w:t>公共安全支出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2.00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50" w:type="dxa"/>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450" w:type="dxa"/>
            <w:noWrap w:val="0"/>
            <w:vAlign w:val="center"/>
          </w:tcPr>
          <w:p>
            <w:pPr>
              <w:jc w:val="right"/>
              <w:rPr>
                <w:rFonts w:hint="eastAsia"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rPr>
              <w:t>　</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eastAsia="zh-CN"/>
              </w:rPr>
              <w:t>武装警察部队</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2.00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50" w:type="dxa"/>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450" w:type="dxa"/>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eastAsia="zh-CN"/>
              </w:rPr>
              <w:t>其他武装警察部队支出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2.00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204</w:t>
            </w:r>
            <w:r>
              <w:rPr>
                <w:rFonts w:hint="eastAsia" w:ascii="仿宋_GB2312" w:hAnsi="仿宋_GB2312" w:eastAsia="仿宋_GB2312" w:cs="仿宋_GB2312"/>
                <w:color w:val="auto"/>
                <w:sz w:val="16"/>
                <w:szCs w:val="16"/>
                <w:highlight w:val="none"/>
              </w:rPr>
              <w:t>　</w:t>
            </w:r>
          </w:p>
        </w:tc>
        <w:tc>
          <w:tcPr>
            <w:tcW w:w="450" w:type="dxa"/>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r>
              <w:rPr>
                <w:rFonts w:hint="eastAsia" w:ascii="仿宋_GB2312" w:hAnsi="仿宋_GB2312" w:eastAsia="仿宋_GB2312" w:cs="仿宋_GB2312"/>
                <w:color w:val="auto"/>
                <w:sz w:val="16"/>
                <w:szCs w:val="16"/>
                <w:highlight w:val="none"/>
              </w:rPr>
              <w:t>　</w:t>
            </w:r>
          </w:p>
        </w:tc>
        <w:tc>
          <w:tcPr>
            <w:tcW w:w="450" w:type="dxa"/>
            <w:noWrap w:val="0"/>
            <w:vAlign w:val="center"/>
          </w:tcPr>
          <w:p>
            <w:pPr>
              <w:jc w:val="right"/>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eastAsia="zh-CN"/>
              </w:rPr>
              <w:t>其他武装警察部队支出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2024年乡镇武装工作经费【非定额+乡财】</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2.00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2.00</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农林水支出</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63.35</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8.35</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55.00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农业农村</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8.35</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8.35</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top"/>
          </w:tcPr>
          <w:p>
            <w:pPr>
              <w:jc w:val="right"/>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病虫害控制</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8.35</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8.35</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top"/>
          </w:tcPr>
          <w:p>
            <w:pPr>
              <w:jc w:val="right"/>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病虫害控制</w:t>
            </w:r>
          </w:p>
        </w:tc>
        <w:tc>
          <w:tcPr>
            <w:tcW w:w="1400" w:type="dxa"/>
            <w:noWrap w:val="0"/>
            <w:vAlign w:val="center"/>
          </w:tcPr>
          <w:p>
            <w:pPr>
              <w:jc w:val="center"/>
              <w:rPr>
                <w:rFonts w:hint="default"/>
                <w:lang w:val="en-US" w:eastAsia="zh-CN"/>
              </w:rPr>
            </w:pPr>
          </w:p>
          <w:p>
            <w:pPr>
              <w:bidi w:val="0"/>
              <w:jc w:val="center"/>
              <w:rPr>
                <w:rFonts w:hint="default" w:ascii="Times New Roman" w:hAnsi="Times New Roman" w:eastAsia="宋体" w:cs="Times New Roman"/>
                <w:kern w:val="2"/>
                <w:sz w:val="21"/>
                <w:szCs w:val="24"/>
                <w:lang w:val="en-US" w:eastAsia="zh-CN" w:bidi="ar-SA"/>
              </w:rPr>
            </w:pPr>
            <w:r>
              <w:rPr>
                <w:rFonts w:hint="default" w:ascii="仿宋_GB2312" w:hAnsi="仿宋_GB2312" w:eastAsia="仿宋_GB2312" w:cs="仿宋_GB2312"/>
                <w:color w:val="auto"/>
                <w:sz w:val="16"/>
                <w:szCs w:val="16"/>
                <w:highlight w:val="none"/>
                <w:lang w:val="en-US" w:eastAsia="zh-CN"/>
              </w:rPr>
              <w:t>昌州财农【2023】51号-2024年乡镇动物防疫员补助资金</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8.35</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8.35</w:t>
            </w: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top"/>
          </w:tcPr>
          <w:p>
            <w:pPr>
              <w:jc w:val="right"/>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农村综合改革</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55.00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55.00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对村级公益事业建设的补助</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55.00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55.00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213</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07</w:t>
            </w: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01</w:t>
            </w: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对村级公益事业建设的补助</w:t>
            </w: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昌州财农【2023】59号-大丰镇祁家湖村基础设施提升项目</w:t>
            </w: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55.00</w:t>
            </w: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r>
              <w:rPr>
                <w:rFonts w:hint="default" w:ascii="仿宋_GB2312" w:hAnsi="仿宋_GB2312" w:eastAsia="仿宋_GB2312" w:cs="仿宋_GB2312"/>
                <w:color w:val="auto"/>
                <w:sz w:val="16"/>
                <w:szCs w:val="16"/>
                <w:highlight w:val="none"/>
                <w:lang w:val="en-US" w:eastAsia="zh-CN"/>
              </w:rPr>
              <w:t>55.00</w:t>
            </w: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50" w:type="dxa"/>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56"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400"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2"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387"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04"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39"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618"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730" w:type="dxa"/>
            <w:noWrap w:val="0"/>
            <w:vAlign w:val="center"/>
          </w:tcPr>
          <w:p>
            <w:pPr>
              <w:jc w:val="center"/>
              <w:rPr>
                <w:rFonts w:hint="default" w:ascii="仿宋_GB2312" w:hAnsi="仿宋_GB2312" w:eastAsia="仿宋_GB2312" w:cs="仿宋_GB2312"/>
                <w:color w:val="auto"/>
                <w:kern w:val="2"/>
                <w:sz w:val="16"/>
                <w:szCs w:val="16"/>
                <w:highlight w:val="none"/>
                <w:lang w:val="en-US" w:eastAsia="zh-CN" w:bidi="ar-SA"/>
              </w:rPr>
            </w:pPr>
          </w:p>
        </w:tc>
        <w:tc>
          <w:tcPr>
            <w:tcW w:w="67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40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85" w:type="dxa"/>
            <w:gridSpan w:val="2"/>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525" w:type="dxa"/>
            <w:noWrap w:val="0"/>
            <w:vAlign w:val="center"/>
          </w:tcPr>
          <w:p>
            <w:pPr>
              <w:jc w:val="center"/>
              <w:rPr>
                <w:rFonts w:hint="default" w:ascii="仿宋_GB2312" w:hAnsi="仿宋_GB2312" w:eastAsia="仿宋_GB2312" w:cs="仿宋_GB2312"/>
                <w:color w:val="auto"/>
                <w:sz w:val="16"/>
                <w:szCs w:val="16"/>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both"/>
              <w:outlineLvl w:val="1"/>
              <w:rPr>
                <w:rFonts w:ascii="仿宋_GB2312" w:hAnsi="宋体" w:eastAsia="仿宋_GB2312"/>
                <w:color w:val="auto"/>
                <w:kern w:val="0"/>
                <w:szCs w:val="21"/>
                <w:highlight w:val="none"/>
              </w:rPr>
            </w:pPr>
            <w:r>
              <w:rPr>
                <w:rFonts w:hint="eastAsia" w:ascii="仿宋_GB2312" w:hAnsi="宋体" w:eastAsia="仿宋_GB2312"/>
                <w:color w:val="auto"/>
                <w:kern w:val="0"/>
                <w:sz w:val="16"/>
                <w:szCs w:val="16"/>
                <w:highlight w:val="none"/>
              </w:rPr>
              <w:t>477.54</w:t>
            </w:r>
          </w:p>
        </w:tc>
        <w:tc>
          <w:tcPr>
            <w:tcW w:w="38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4" w:type="dxa"/>
            <w:noWrap w:val="0"/>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仿宋_GB2312" w:eastAsia="仿宋_GB2312" w:cs="仿宋_GB2312"/>
                <w:color w:val="auto"/>
                <w:sz w:val="16"/>
                <w:szCs w:val="16"/>
                <w:highlight w:val="none"/>
                <w:lang w:val="en-US" w:eastAsia="zh-CN"/>
              </w:rPr>
              <w:t>244.15</w:t>
            </w:r>
          </w:p>
        </w:tc>
        <w:tc>
          <w:tcPr>
            <w:tcW w:w="639" w:type="dxa"/>
            <w:noWrap w:val="0"/>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仿宋_GB2312" w:eastAsia="仿宋_GB2312" w:cs="仿宋_GB2312"/>
                <w:color w:val="auto"/>
                <w:sz w:val="16"/>
                <w:szCs w:val="16"/>
                <w:highlight w:val="none"/>
                <w:lang w:val="en-US" w:eastAsia="zh-CN"/>
              </w:rPr>
              <w:t>81.89</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0" w:type="dxa"/>
            <w:noWrap w:val="0"/>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仿宋_GB2312" w:eastAsia="仿宋_GB2312" w:cs="仿宋_GB2312"/>
                <w:color w:val="auto"/>
                <w:sz w:val="16"/>
                <w:szCs w:val="16"/>
                <w:highlight w:val="none"/>
                <w:lang w:val="en-US" w:eastAsia="zh-CN"/>
              </w:rPr>
              <w:t>151.50</w:t>
            </w:r>
          </w:p>
        </w:tc>
        <w:tc>
          <w:tcPr>
            <w:tcW w:w="6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呼图壁县大丰镇人民政府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　</w:t>
            </w:r>
          </w:p>
        </w:tc>
        <w:tc>
          <w:tcPr>
            <w:tcW w:w="687"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城乡社区支出　</w:t>
            </w:r>
          </w:p>
        </w:tc>
        <w:tc>
          <w:tcPr>
            <w:tcW w:w="1374"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53.00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single" w:color="auto" w:sz="4" w:space="0"/>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53.00</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国有土地使用权出让收入安排的支出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53.00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53.00</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212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08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99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其他国有土地使用权出让收入安排的支出</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53.00</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default" w:ascii="仿宋_GB2312" w:hAnsi="仿宋_GB2312" w:eastAsia="仿宋_GB2312" w:cs="仿宋_GB2312"/>
                <w:color w:val="auto"/>
                <w:sz w:val="16"/>
                <w:szCs w:val="16"/>
                <w:highlight w:val="none"/>
                <w:lang w:val="en-US" w:eastAsia="zh-CN"/>
              </w:rPr>
              <w:t>53.00</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2357"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8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656"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2357"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7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05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c>
          <w:tcPr>
            <w:tcW w:w="1398"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6"/>
                <w:szCs w:val="16"/>
                <w:highlight w:val="none"/>
                <w:lang w:val="en-US"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r>
              <w:rPr>
                <w:rFonts w:hint="eastAsia" w:ascii="仿宋_GB2312" w:hAnsi="仿宋_GB2312" w:eastAsia="仿宋_GB2312" w:cs="仿宋_GB2312"/>
                <w:color w:val="auto"/>
                <w:sz w:val="16"/>
                <w:szCs w:val="16"/>
                <w:highlight w:val="none"/>
                <w:lang w:val="en-US" w:eastAsia="zh-CN"/>
              </w:rPr>
              <w:t>53.00　</w:t>
            </w:r>
          </w:p>
        </w:tc>
        <w:tc>
          <w:tcPr>
            <w:tcW w:w="1055"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color w:val="auto"/>
                <w:sz w:val="16"/>
                <w:szCs w:val="16"/>
                <w:highlight w:val="none"/>
                <w:lang w:val="en-US" w:eastAsia="zh-CN"/>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仿宋_GB2312" w:eastAsia="仿宋_GB2312" w:cs="仿宋_GB2312"/>
                <w:color w:val="auto"/>
                <w:sz w:val="16"/>
                <w:szCs w:val="16"/>
                <w:highlight w:val="none"/>
                <w:lang w:val="en-US" w:eastAsia="zh-CN"/>
              </w:rPr>
              <w:t>53.00</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rPr>
        <w:t>呼图壁县大丰镇人民政府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kern w:val="0"/>
          <w:sz w:val="28"/>
          <w:szCs w:val="32"/>
        </w:rPr>
        <w:t>备注：本单位202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年无国有资本经营预算支出预算安排，此表为空。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呼图壁县大丰镇人民政府</w:t>
      </w:r>
      <w:r>
        <w:rPr>
          <w:rFonts w:hint="eastAsia" w:ascii="仿宋_GB2312" w:hAnsi="宋体" w:eastAsia="仿宋_GB2312"/>
          <w:kern w:val="0"/>
          <w:sz w:val="24"/>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center"/>
          </w:tcPr>
          <w:p>
            <w:pPr>
              <w:widowControl/>
              <w:spacing w:line="280" w:lineRule="exact"/>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kern w:val="0"/>
                <w:sz w:val="24"/>
                <w:lang w:val="en-US" w:eastAsia="zh-CN"/>
              </w:rPr>
              <w:t>6.00</w:t>
            </w:r>
          </w:p>
        </w:tc>
        <w:tc>
          <w:tcPr>
            <w:tcW w:w="1314" w:type="dxa"/>
            <w:noWrap w:val="0"/>
            <w:vAlign w:val="center"/>
          </w:tcPr>
          <w:p>
            <w:pPr>
              <w:widowControl/>
              <w:spacing w:line="280" w:lineRule="exact"/>
              <w:jc w:val="center"/>
              <w:outlineLvl w:val="1"/>
              <w:rPr>
                <w:rFonts w:hint="default" w:ascii="仿宋_GB2312" w:hAnsi="宋体" w:eastAsia="仿宋_GB2312"/>
                <w:kern w:val="0"/>
                <w:sz w:val="24"/>
                <w:lang w:val="en-US" w:eastAsia="zh-CN"/>
              </w:rPr>
            </w:pPr>
            <w:r>
              <w:rPr>
                <w:rFonts w:hint="eastAsia" w:ascii="仿宋_GB2312" w:hAnsi="宋体" w:eastAsia="仿宋_GB2312"/>
                <w:kern w:val="0"/>
                <w:sz w:val="24"/>
                <w:lang w:val="en-US" w:eastAsia="zh-CN"/>
              </w:rPr>
              <w:t>6.00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center"/>
          </w:tcPr>
          <w:p>
            <w:pPr>
              <w:widowControl/>
              <w:spacing w:line="280" w:lineRule="exact"/>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spacing w:line="280" w:lineRule="exact"/>
              <w:jc w:val="center"/>
              <w:outlineLvl w:val="1"/>
              <w:rPr>
                <w:rFonts w:hint="eastAsia" w:ascii="仿宋_GB2312" w:hAnsi="宋体" w:eastAsia="仿宋_GB2312"/>
                <w:kern w:val="0"/>
                <w:sz w:val="24"/>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center"/>
          </w:tcPr>
          <w:p>
            <w:pPr>
              <w:widowControl/>
              <w:spacing w:line="280" w:lineRule="exact"/>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spacing w:line="280" w:lineRule="exact"/>
              <w:jc w:val="center"/>
              <w:outlineLvl w:val="1"/>
              <w:rPr>
                <w:rFonts w:hint="eastAsia" w:ascii="仿宋_GB2312" w:hAnsi="宋体" w:eastAsia="仿宋_GB2312"/>
                <w:kern w:val="0"/>
                <w:sz w:val="24"/>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center"/>
          </w:tcPr>
          <w:p>
            <w:pPr>
              <w:widowControl/>
              <w:spacing w:line="280" w:lineRule="exact"/>
              <w:jc w:val="center"/>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kern w:val="0"/>
                <w:sz w:val="24"/>
                <w:lang w:val="en-US" w:eastAsia="zh-CN"/>
              </w:rPr>
              <w:t>6.00</w:t>
            </w:r>
          </w:p>
        </w:tc>
        <w:tc>
          <w:tcPr>
            <w:tcW w:w="1314" w:type="dxa"/>
            <w:noWrap w:val="0"/>
            <w:vAlign w:val="center"/>
          </w:tcPr>
          <w:p>
            <w:pPr>
              <w:widowControl/>
              <w:spacing w:line="280" w:lineRule="exact"/>
              <w:jc w:val="center"/>
              <w:outlineLvl w:val="1"/>
              <w:rPr>
                <w:rFonts w:hint="default" w:ascii="仿宋_GB2312" w:hAnsi="宋体" w:eastAsia="仿宋_GB2312"/>
                <w:kern w:val="0"/>
                <w:sz w:val="24"/>
                <w:lang w:val="en-US" w:eastAsia="zh-CN"/>
              </w:rPr>
            </w:pPr>
            <w:r>
              <w:rPr>
                <w:rFonts w:hint="eastAsia" w:ascii="仿宋_GB2312" w:hAnsi="宋体" w:eastAsia="仿宋_GB2312"/>
                <w:kern w:val="0"/>
                <w:sz w:val="24"/>
                <w:lang w:val="en-US" w:eastAsia="zh-CN"/>
              </w:rPr>
              <w:t>6.00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center"/>
          </w:tcPr>
          <w:p>
            <w:pPr>
              <w:widowControl/>
              <w:spacing w:line="280" w:lineRule="exact"/>
              <w:jc w:val="center"/>
              <w:outlineLvl w:val="1"/>
              <w:rPr>
                <w:rFonts w:hint="default" w:ascii="仿宋_GB2312" w:hAnsi="宋体" w:eastAsia="仿宋_GB2312"/>
                <w:b/>
                <w:color w:val="auto"/>
                <w:kern w:val="0"/>
                <w:sz w:val="28"/>
                <w:szCs w:val="32"/>
                <w:highlight w:val="none"/>
                <w:vertAlign w:val="baseline"/>
              </w:rPr>
            </w:pPr>
          </w:p>
        </w:tc>
        <w:tc>
          <w:tcPr>
            <w:tcW w:w="1314" w:type="dxa"/>
            <w:noWrap w:val="0"/>
            <w:vAlign w:val="center"/>
          </w:tcPr>
          <w:p>
            <w:pPr>
              <w:widowControl/>
              <w:spacing w:line="280" w:lineRule="exact"/>
              <w:jc w:val="center"/>
              <w:outlineLvl w:val="1"/>
              <w:rPr>
                <w:rFonts w:hint="default" w:ascii="仿宋_GB2312" w:hAnsi="宋体" w:eastAsia="仿宋_GB2312"/>
                <w:kern w:val="0"/>
                <w:sz w:val="24"/>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center"/>
          </w:tcPr>
          <w:p>
            <w:pPr>
              <w:widowControl/>
              <w:spacing w:line="280" w:lineRule="exact"/>
              <w:jc w:val="center"/>
              <w:outlineLvl w:val="1"/>
              <w:rPr>
                <w:rFonts w:hint="default" w:ascii="仿宋_GB2312" w:hAnsi="宋体" w:eastAsia="仿宋_GB2312"/>
                <w:b/>
                <w:color w:val="auto"/>
                <w:kern w:val="0"/>
                <w:sz w:val="28"/>
                <w:szCs w:val="32"/>
                <w:highlight w:val="none"/>
                <w:vertAlign w:val="baseline"/>
              </w:rPr>
            </w:pPr>
            <w:r>
              <w:rPr>
                <w:rFonts w:hint="eastAsia" w:ascii="仿宋_GB2312" w:hAnsi="宋体" w:eastAsia="仿宋_GB2312"/>
                <w:kern w:val="0"/>
                <w:sz w:val="24"/>
                <w:lang w:val="en-US" w:eastAsia="zh-CN"/>
              </w:rPr>
              <w:t>6.00</w:t>
            </w:r>
          </w:p>
        </w:tc>
        <w:tc>
          <w:tcPr>
            <w:tcW w:w="1314" w:type="dxa"/>
            <w:noWrap w:val="0"/>
            <w:vAlign w:val="center"/>
          </w:tcPr>
          <w:p>
            <w:pPr>
              <w:widowControl/>
              <w:spacing w:line="280" w:lineRule="exact"/>
              <w:jc w:val="center"/>
              <w:outlineLvl w:val="1"/>
              <w:rPr>
                <w:rFonts w:hint="default" w:ascii="仿宋_GB2312" w:hAnsi="宋体" w:eastAsia="仿宋_GB2312"/>
                <w:kern w:val="0"/>
                <w:sz w:val="24"/>
                <w:lang w:val="en-US" w:eastAsia="zh-CN"/>
              </w:rPr>
            </w:pPr>
            <w:r>
              <w:rPr>
                <w:rFonts w:hint="eastAsia" w:ascii="仿宋_GB2312" w:hAnsi="宋体" w:eastAsia="仿宋_GB2312"/>
                <w:kern w:val="0"/>
                <w:sz w:val="24"/>
                <w:lang w:val="en-US" w:eastAsia="zh-CN"/>
              </w:rPr>
              <w:t>6.00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本单位202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年无上年结转</w:t>
      </w:r>
      <w:r>
        <w:rPr>
          <w:rFonts w:hint="eastAsia" w:ascii="仿宋_GB2312" w:hAnsi="宋体" w:eastAsia="仿宋_GB2312"/>
          <w:b/>
          <w:kern w:val="0"/>
          <w:sz w:val="28"/>
          <w:szCs w:val="32"/>
          <w:lang w:val="en-US" w:eastAsia="zh-CN"/>
        </w:rPr>
        <w:t>结余</w:t>
      </w:r>
      <w:r>
        <w:rPr>
          <w:rFonts w:hint="eastAsia" w:ascii="仿宋_GB2312" w:hAnsi="宋体" w:eastAsia="仿宋_GB2312"/>
          <w:b/>
          <w:kern w:val="0"/>
          <w:sz w:val="28"/>
          <w:szCs w:val="32"/>
        </w:rPr>
        <w:t>，此表为空。</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7" w:type="default"/>
          <w:pgSz w:w="11906" w:h="16838"/>
          <w:pgMar w:top="1984" w:right="1531" w:bottom="2098"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一、关于呼图壁县大丰镇人民政府</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按照全口径预算的原则，呼图壁县大丰镇人民政府</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5746.17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2453.17万元</w:t>
      </w: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53万元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3240万元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4247.92万元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公共安全</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2万元</w:t>
      </w:r>
      <w:r>
        <w:rPr>
          <w:rFonts w:hint="eastAsia" w:ascii="仿宋_GB2312" w:hAnsi="宋体" w:eastAsia="仿宋_GB2312" w:cs="宋体"/>
          <w:color w:val="auto"/>
          <w:kern w:val="0"/>
          <w:sz w:val="32"/>
          <w:szCs w:val="32"/>
          <w:highlight w:val="none"/>
        </w:rPr>
        <w:t>、文化旅游体育与传媒支出</w:t>
      </w:r>
      <w:r>
        <w:rPr>
          <w:rFonts w:hint="eastAsia" w:ascii="仿宋_GB2312" w:hAnsi="宋体" w:eastAsia="仿宋_GB2312" w:cs="宋体"/>
          <w:color w:val="auto"/>
          <w:kern w:val="0"/>
          <w:sz w:val="32"/>
          <w:szCs w:val="32"/>
          <w:highlight w:val="none"/>
          <w:lang w:val="en-US" w:eastAsia="zh-CN"/>
        </w:rPr>
        <w:t>150万元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374.19万元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183.70万元</w:t>
      </w:r>
      <w:r>
        <w:rPr>
          <w:rFonts w:hint="eastAsia" w:ascii="仿宋_GB2312" w:hAnsi="宋体" w:eastAsia="仿宋_GB2312" w:cs="宋体"/>
          <w:color w:val="auto"/>
          <w:kern w:val="0"/>
          <w:sz w:val="32"/>
          <w:szCs w:val="32"/>
          <w:highlight w:val="none"/>
        </w:rPr>
        <w:t>、城乡社区支出</w:t>
      </w:r>
      <w:r>
        <w:rPr>
          <w:rFonts w:hint="eastAsia" w:ascii="仿宋_GB2312" w:hAnsi="宋体" w:eastAsia="仿宋_GB2312" w:cs="宋体"/>
          <w:color w:val="auto"/>
          <w:kern w:val="0"/>
          <w:sz w:val="32"/>
          <w:szCs w:val="32"/>
          <w:highlight w:val="none"/>
          <w:lang w:val="en-US" w:eastAsia="zh-CN"/>
        </w:rPr>
        <w:t>53万元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423.35万元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312.01万元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20"/>
          <w:kern w:val="0"/>
          <w:sz w:val="32"/>
          <w:szCs w:val="32"/>
          <w:highlight w:val="none"/>
        </w:rPr>
      </w:pPr>
      <w:r>
        <w:rPr>
          <w:rFonts w:hint="eastAsia" w:ascii="楷体_GB2312" w:hAnsi="楷体_GB2312" w:eastAsia="楷体_GB2312" w:cs="楷体_GB2312"/>
          <w:b/>
          <w:bCs/>
          <w:color w:val="auto"/>
          <w:kern w:val="0"/>
          <w:sz w:val="32"/>
          <w:szCs w:val="32"/>
          <w:highlight w:val="none"/>
        </w:rPr>
        <w:t>二、</w:t>
      </w:r>
      <w:r>
        <w:rPr>
          <w:rFonts w:hint="eastAsia" w:ascii="楷体_GB2312" w:hAnsi="楷体_GB2312" w:eastAsia="楷体_GB2312" w:cs="楷体_GB2312"/>
          <w:b/>
          <w:bCs/>
          <w:color w:val="auto"/>
          <w:spacing w:val="-20"/>
          <w:kern w:val="0"/>
          <w:sz w:val="32"/>
          <w:szCs w:val="32"/>
          <w:highlight w:val="none"/>
        </w:rPr>
        <w:t>关于呼图壁县大丰镇人民政府</w:t>
      </w:r>
      <w:r>
        <w:rPr>
          <w:rFonts w:hint="eastAsia" w:ascii="楷体_GB2312" w:hAnsi="楷体_GB2312" w:eastAsia="楷体_GB2312" w:cs="楷体_GB2312"/>
          <w:b/>
          <w:bCs/>
          <w:color w:val="auto"/>
          <w:spacing w:val="-20"/>
          <w:kern w:val="0"/>
          <w:sz w:val="32"/>
          <w:szCs w:val="32"/>
          <w:highlight w:val="none"/>
          <w:lang w:eastAsia="zh-CN"/>
        </w:rPr>
        <w:t>2024年</w:t>
      </w:r>
      <w:r>
        <w:rPr>
          <w:rFonts w:hint="eastAsia" w:ascii="楷体_GB2312" w:hAnsi="楷体_GB2312" w:eastAsia="楷体_GB2312" w:cs="楷体_GB2312"/>
          <w:b/>
          <w:bCs/>
          <w:color w:val="auto"/>
          <w:spacing w:val="-20"/>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呼图壁县大丰镇人民政府收入预算</w:t>
      </w:r>
      <w:r>
        <w:rPr>
          <w:rFonts w:hint="eastAsia" w:ascii="仿宋_GB2312" w:hAnsi="宋体" w:eastAsia="仿宋_GB2312" w:cs="宋体"/>
          <w:color w:val="auto"/>
          <w:kern w:val="0"/>
          <w:sz w:val="32"/>
          <w:szCs w:val="32"/>
          <w:highlight w:val="none"/>
          <w:lang w:val="en-US" w:eastAsia="zh-CN"/>
        </w:rPr>
        <w:t>5746.17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2453.17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42.69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208.30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9.28%，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本年新招录事业编</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人，人员增加，事业运行、社保及公积金等相关预算增加</w:t>
      </w:r>
      <w:r>
        <w:rPr>
          <w:rFonts w:hint="eastAsia" w:ascii="仿宋_GB2312" w:hAnsi="宋体" w:eastAsia="仿宋_GB2312" w:cs="宋体"/>
          <w:kern w:val="0"/>
          <w:sz w:val="32"/>
          <w:szCs w:val="32"/>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145.24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2.53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90.24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164.07%，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本年度新增</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w:t>
      </w:r>
      <w:r>
        <w:rPr>
          <w:rFonts w:hint="eastAsia" w:ascii="仿宋_GB2312" w:hAnsi="宋体" w:eastAsia="仿宋_GB2312" w:cs="宋体"/>
          <w:color w:val="auto"/>
          <w:kern w:val="0"/>
          <w:sz w:val="32"/>
          <w:szCs w:val="32"/>
          <w:highlight w:val="none"/>
          <w:lang w:val="en-US" w:eastAsia="zh-CN"/>
        </w:rPr>
        <w:t>资金项目3个，分别为</w:t>
      </w:r>
      <w:r>
        <w:rPr>
          <w:rFonts w:hint="eastAsia" w:ascii="仿宋_GB2312" w:hAnsi="宋体" w:eastAsia="仿宋_GB2312" w:cs="宋体"/>
          <w:color w:val="auto"/>
          <w:kern w:val="0"/>
          <w:sz w:val="32"/>
          <w:szCs w:val="32"/>
          <w:highlight w:val="none"/>
          <w:lang w:eastAsia="zh-CN"/>
        </w:rPr>
        <w:t>大丰镇祁家湖村基础设施提升项目资金、2024年乡镇动物防疫员补助资金和</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eastAsia="zh-CN"/>
        </w:rPr>
        <w:t>昌吉州村干部报酬补助资金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53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,0.92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6.62%，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年隐形债务支出责任（化债）</w:t>
      </w:r>
      <w:r>
        <w:rPr>
          <w:rFonts w:hint="eastAsia" w:ascii="仿宋_GB2312" w:hAnsi="宋体" w:eastAsia="仿宋_GB2312" w:cs="宋体"/>
          <w:kern w:val="0"/>
          <w:sz w:val="32"/>
          <w:szCs w:val="32"/>
          <w:lang w:eastAsia="zh-CN"/>
        </w:rPr>
        <w:t>项目较上年减少</w:t>
      </w:r>
      <w:r>
        <w:rPr>
          <w:rFonts w:hint="eastAsia" w:ascii="仿宋_GB2312" w:hAnsi="宋体" w:eastAsia="仿宋_GB2312" w:cs="宋体"/>
          <w:kern w:val="0"/>
          <w:sz w:val="32"/>
          <w:szCs w:val="32"/>
          <w:lang w:val="en-US" w:eastAsia="zh-CN"/>
        </w:rPr>
        <w:t>3个</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3240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56.39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2396.78</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284.24%，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kern w:val="0"/>
          <w:sz w:val="32"/>
          <w:szCs w:val="32"/>
        </w:rPr>
        <w:t>单位资金纳入收入预算管理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20"/>
          <w:kern w:val="0"/>
          <w:sz w:val="32"/>
          <w:szCs w:val="32"/>
          <w:highlight w:val="none"/>
        </w:rPr>
      </w:pPr>
      <w:r>
        <w:rPr>
          <w:rFonts w:hint="eastAsia" w:ascii="楷体_GB2312" w:hAnsi="楷体_GB2312" w:eastAsia="楷体_GB2312" w:cs="楷体_GB2312"/>
          <w:b/>
          <w:bCs/>
          <w:color w:val="auto"/>
          <w:kern w:val="0"/>
          <w:sz w:val="32"/>
          <w:szCs w:val="32"/>
          <w:highlight w:val="none"/>
        </w:rPr>
        <w:t>三、</w:t>
      </w:r>
      <w:r>
        <w:rPr>
          <w:rFonts w:hint="eastAsia" w:ascii="楷体_GB2312" w:hAnsi="楷体_GB2312" w:eastAsia="楷体_GB2312" w:cs="楷体_GB2312"/>
          <w:b/>
          <w:bCs/>
          <w:color w:val="auto"/>
          <w:spacing w:val="-20"/>
          <w:kern w:val="0"/>
          <w:sz w:val="32"/>
          <w:szCs w:val="32"/>
          <w:highlight w:val="none"/>
        </w:rPr>
        <w:t>关于呼图壁县大丰镇人民政府</w:t>
      </w:r>
      <w:r>
        <w:rPr>
          <w:rFonts w:hint="eastAsia" w:ascii="楷体_GB2312" w:hAnsi="楷体_GB2312" w:eastAsia="楷体_GB2312" w:cs="楷体_GB2312"/>
          <w:b/>
          <w:bCs/>
          <w:color w:val="auto"/>
          <w:spacing w:val="-20"/>
          <w:kern w:val="0"/>
          <w:sz w:val="32"/>
          <w:szCs w:val="32"/>
          <w:highlight w:val="none"/>
          <w:lang w:eastAsia="zh-CN"/>
        </w:rPr>
        <w:t>2024年</w:t>
      </w:r>
      <w:r>
        <w:rPr>
          <w:rFonts w:hint="eastAsia" w:ascii="楷体_GB2312" w:hAnsi="楷体_GB2312" w:eastAsia="楷体_GB2312" w:cs="楷体_GB2312"/>
          <w:b/>
          <w:bCs/>
          <w:color w:val="auto"/>
          <w:spacing w:val="-20"/>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呼图壁县大丰镇人民政府2024年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5746.17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基本支出3975.63万元，占</w:t>
      </w:r>
      <w:r>
        <w:rPr>
          <w:rFonts w:hint="eastAsia" w:ascii="仿宋_GB2312" w:hAnsi="宋体" w:eastAsia="仿宋_GB2312" w:cs="宋体"/>
          <w:color w:val="auto"/>
          <w:kern w:val="0"/>
          <w:sz w:val="32"/>
          <w:szCs w:val="32"/>
          <w:highlight w:val="none"/>
          <w:lang w:val="en-US" w:eastAsia="zh-CN"/>
        </w:rPr>
        <w:t>69.19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2011.06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102.37 %，</w:t>
      </w:r>
      <w:r>
        <w:rPr>
          <w:rFonts w:hint="eastAsia" w:ascii="仿宋_GB2312" w:hAnsi="宋体" w:eastAsia="仿宋_GB2312" w:cs="宋体"/>
          <w:color w:val="auto"/>
          <w:kern w:val="0"/>
          <w:sz w:val="32"/>
          <w:szCs w:val="32"/>
          <w:highlight w:val="none"/>
        </w:rPr>
        <w:t>主要原因是本年新招录事业编</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人，人员增加，事业运行、社保及公积金等相关支出预算增加</w:t>
      </w:r>
      <w:r>
        <w:rPr>
          <w:rFonts w:hint="eastAsia" w:ascii="仿宋_GB2312" w:hAnsi="宋体" w:eastAsia="仿宋_GB2312" w:cs="宋体"/>
          <w:color w:val="auto"/>
          <w:kern w:val="0"/>
          <w:sz w:val="32"/>
          <w:szCs w:val="32"/>
          <w:highlight w:val="none"/>
          <w:lang w:eastAsia="zh-CN"/>
        </w:rPr>
        <w:t>；单位资金预算增加</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项目支出1770.54万元，占</w:t>
      </w:r>
      <w:r>
        <w:rPr>
          <w:rFonts w:hint="eastAsia" w:ascii="仿宋_GB2312" w:hAnsi="宋体" w:eastAsia="仿宋_GB2312" w:cs="宋体"/>
          <w:color w:val="auto"/>
          <w:kern w:val="0"/>
          <w:sz w:val="32"/>
          <w:szCs w:val="32"/>
          <w:highlight w:val="none"/>
          <w:lang w:val="en-US" w:eastAsia="zh-CN"/>
        </w:rPr>
        <w:t>30.81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535.26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43.33%，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本年度新增</w:t>
      </w:r>
      <w:r>
        <w:rPr>
          <w:rFonts w:hint="eastAsia" w:ascii="仿宋_GB2312" w:hAnsi="宋体" w:eastAsia="仿宋_GB2312" w:cs="宋体"/>
          <w:kern w:val="0"/>
          <w:sz w:val="32"/>
          <w:szCs w:val="32"/>
          <w:lang w:eastAsia="zh-CN"/>
        </w:rPr>
        <w:t>自治区</w:t>
      </w:r>
      <w:r>
        <w:rPr>
          <w:rFonts w:hint="eastAsia" w:ascii="仿宋_GB2312" w:hAnsi="宋体" w:eastAsia="仿宋_GB2312" w:cs="宋体"/>
          <w:kern w:val="0"/>
          <w:sz w:val="32"/>
          <w:szCs w:val="32"/>
        </w:rPr>
        <w:t>农村综合改革转移支付预算；单位资金和乡镇人大微实事项目资金、村级运转、服务群众专项经费</w:t>
      </w:r>
      <w:r>
        <w:rPr>
          <w:rFonts w:hint="eastAsia" w:ascii="仿宋_GB2312" w:hAnsi="宋体" w:eastAsia="仿宋_GB2312" w:cs="宋体"/>
          <w:kern w:val="0"/>
          <w:sz w:val="32"/>
          <w:szCs w:val="32"/>
          <w:lang w:eastAsia="zh-CN"/>
        </w:rPr>
        <w:t>、乡镇动物防疫员补助、乡镇纪检监察工作经费、乡镇武装工作经费</w:t>
      </w:r>
      <w:r>
        <w:rPr>
          <w:rFonts w:hint="eastAsia" w:ascii="仿宋_GB2312" w:hAnsi="宋体" w:eastAsia="仿宋_GB2312" w:cs="宋体"/>
          <w:kern w:val="0"/>
          <w:sz w:val="32"/>
          <w:szCs w:val="32"/>
        </w:rPr>
        <w:t>等非定额资金纳入项目支出预算。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四、关于呼图壁县大丰镇人民政府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2506.17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2453.17</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53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2067.92</w:t>
      </w:r>
      <w:r>
        <w:rPr>
          <w:rFonts w:hint="eastAsia" w:ascii="仿宋_GB2312" w:hAnsi="宋体" w:eastAsia="仿宋_GB2312" w:cs="宋体"/>
          <w:color w:val="auto"/>
          <w:kern w:val="0"/>
          <w:sz w:val="32"/>
          <w:szCs w:val="32"/>
          <w:highlight w:val="none"/>
        </w:rPr>
        <w:t>万元，主要用于人员经费和办公经费支出</w:t>
      </w:r>
      <w:r>
        <w:rPr>
          <w:rFonts w:hint="eastAsia" w:ascii="仿宋_GB2312" w:hAnsi="宋体" w:eastAsia="仿宋_GB2312" w:cs="宋体"/>
          <w:color w:val="auto"/>
          <w:kern w:val="0"/>
          <w:sz w:val="32"/>
          <w:szCs w:val="32"/>
          <w:highlight w:val="none"/>
          <w:lang w:eastAsia="zh-CN"/>
        </w:rPr>
        <w:t>；公共安全</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2万元，主要用于2024年乡镇武装工作经费支出；社会保障和就业支出139.19万元，主要用于</w:t>
      </w:r>
      <w:r>
        <w:rPr>
          <w:rFonts w:hint="eastAsia" w:ascii="仿宋_GB2312" w:hAnsi="宋体" w:eastAsia="仿宋_GB2312" w:cs="宋体"/>
          <w:spacing w:val="-6"/>
          <w:kern w:val="0"/>
          <w:sz w:val="32"/>
          <w:szCs w:val="32"/>
        </w:rPr>
        <w:t>机关事业单位基本养老保险缴费支出</w:t>
      </w:r>
      <w:r>
        <w:rPr>
          <w:rFonts w:hint="eastAsia" w:ascii="仿宋_GB2312" w:hAnsi="宋体" w:eastAsia="仿宋_GB2312" w:cs="宋体"/>
          <w:spacing w:val="-6"/>
          <w:kern w:val="0"/>
          <w:sz w:val="32"/>
          <w:szCs w:val="32"/>
          <w:lang w:eastAsia="zh-CN"/>
        </w:rPr>
        <w:t>；卫生健康支出</w:t>
      </w:r>
      <w:r>
        <w:rPr>
          <w:rFonts w:hint="eastAsia" w:ascii="仿宋_GB2312" w:hAnsi="宋体" w:eastAsia="仿宋_GB2312" w:cs="宋体"/>
          <w:spacing w:val="-6"/>
          <w:kern w:val="0"/>
          <w:sz w:val="32"/>
          <w:szCs w:val="32"/>
          <w:lang w:val="en-US" w:eastAsia="zh-CN"/>
        </w:rPr>
        <w:t>78.70万元，主要用于在编人员</w:t>
      </w:r>
      <w:r>
        <w:rPr>
          <w:rFonts w:hint="eastAsia" w:ascii="仿宋_GB2312" w:hAnsi="宋体" w:eastAsia="仿宋_GB2312" w:cs="宋体"/>
          <w:spacing w:val="-6"/>
          <w:kern w:val="0"/>
          <w:sz w:val="32"/>
          <w:szCs w:val="32"/>
        </w:rPr>
        <w:t>医疗保险支出</w:t>
      </w:r>
      <w:r>
        <w:rPr>
          <w:rFonts w:hint="eastAsia" w:ascii="仿宋_GB2312" w:hAnsi="宋体" w:eastAsia="仿宋_GB2312" w:cs="宋体"/>
          <w:spacing w:val="-6"/>
          <w:kern w:val="0"/>
          <w:sz w:val="32"/>
          <w:szCs w:val="32"/>
          <w:lang w:eastAsia="zh-CN"/>
        </w:rPr>
        <w:t>；农林水支出</w:t>
      </w:r>
      <w:r>
        <w:rPr>
          <w:rFonts w:hint="eastAsia" w:ascii="仿宋_GB2312" w:hAnsi="宋体" w:eastAsia="仿宋_GB2312" w:cs="宋体"/>
          <w:spacing w:val="-6"/>
          <w:kern w:val="0"/>
          <w:sz w:val="32"/>
          <w:szCs w:val="32"/>
          <w:lang w:val="en-US" w:eastAsia="zh-CN"/>
        </w:rPr>
        <w:t>63.35万元，主要用于2024年乡镇动物防疫员补助及</w:t>
      </w:r>
      <w:r>
        <w:rPr>
          <w:rFonts w:hint="eastAsia" w:ascii="仿宋_GB2312" w:hAnsi="宋体" w:eastAsia="仿宋_GB2312" w:cs="宋体"/>
          <w:spacing w:val="-6"/>
          <w:kern w:val="0"/>
          <w:sz w:val="32"/>
          <w:szCs w:val="32"/>
        </w:rPr>
        <w:t>202</w:t>
      </w:r>
      <w:r>
        <w:rPr>
          <w:rFonts w:hint="eastAsia" w:ascii="仿宋_GB2312" w:hAnsi="宋体" w:eastAsia="仿宋_GB2312" w:cs="宋体"/>
          <w:spacing w:val="-6"/>
          <w:kern w:val="0"/>
          <w:sz w:val="32"/>
          <w:szCs w:val="32"/>
          <w:lang w:val="en-US" w:eastAsia="zh-CN"/>
        </w:rPr>
        <w:t>4</w:t>
      </w:r>
      <w:r>
        <w:rPr>
          <w:rFonts w:hint="eastAsia" w:ascii="仿宋_GB2312" w:hAnsi="宋体" w:eastAsia="仿宋_GB2312" w:cs="宋体"/>
          <w:spacing w:val="-6"/>
          <w:kern w:val="0"/>
          <w:sz w:val="32"/>
          <w:szCs w:val="32"/>
        </w:rPr>
        <w:t>年</w:t>
      </w:r>
      <w:r>
        <w:rPr>
          <w:rFonts w:hint="eastAsia" w:ascii="仿宋_GB2312" w:hAnsi="宋体" w:eastAsia="仿宋_GB2312" w:cs="宋体"/>
          <w:spacing w:val="-6"/>
          <w:kern w:val="0"/>
          <w:sz w:val="32"/>
          <w:szCs w:val="32"/>
          <w:lang w:eastAsia="zh-CN"/>
        </w:rPr>
        <w:t>自治区</w:t>
      </w:r>
      <w:r>
        <w:rPr>
          <w:rFonts w:hint="eastAsia" w:ascii="仿宋_GB2312" w:hAnsi="宋体" w:eastAsia="仿宋_GB2312" w:cs="宋体"/>
          <w:spacing w:val="-6"/>
          <w:kern w:val="0"/>
          <w:sz w:val="32"/>
          <w:szCs w:val="32"/>
        </w:rPr>
        <w:t>农村综合改革转移支付大丰镇祁家湖村基础设施提升项目支出</w:t>
      </w:r>
      <w:r>
        <w:rPr>
          <w:rFonts w:hint="eastAsia" w:ascii="仿宋_GB2312" w:hAnsi="宋体" w:eastAsia="仿宋_GB2312" w:cs="宋体"/>
          <w:spacing w:val="-6"/>
          <w:kern w:val="0"/>
          <w:sz w:val="32"/>
          <w:szCs w:val="32"/>
          <w:lang w:eastAsia="zh-CN"/>
        </w:rPr>
        <w:t>；住房保障支出</w:t>
      </w:r>
      <w:r>
        <w:rPr>
          <w:rFonts w:hint="eastAsia" w:ascii="仿宋_GB2312" w:hAnsi="宋体" w:eastAsia="仿宋_GB2312" w:cs="宋体"/>
          <w:spacing w:val="-6"/>
          <w:kern w:val="0"/>
          <w:sz w:val="32"/>
          <w:szCs w:val="32"/>
          <w:lang w:val="en-US" w:eastAsia="zh-CN"/>
        </w:rPr>
        <w:t>102.01万元，主要用于在编人员</w:t>
      </w:r>
      <w:r>
        <w:rPr>
          <w:rFonts w:hint="eastAsia" w:ascii="仿宋_GB2312" w:hAnsi="宋体" w:eastAsia="仿宋_GB2312" w:cs="宋体"/>
          <w:spacing w:val="-6"/>
          <w:kern w:val="0"/>
          <w:sz w:val="32"/>
          <w:szCs w:val="32"/>
        </w:rPr>
        <w:t>住房公积金支出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支出包括：城乡社区支出53万元，主要用于2024年政府隐性债务支出责任-大丰镇基础设施二期集中供热锅炉房及综合管网工程项目支出。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关于呼图壁县大丰镇人民政府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呼图壁县大丰镇人民政府2024年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2453.17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1975.63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11.06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0.56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rPr>
        <w:t>本年新招录事业编</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人，</w:t>
      </w:r>
      <w:r>
        <w:rPr>
          <w:rFonts w:hint="eastAsia" w:ascii="仿宋_GB2312" w:hAnsi="宋体" w:eastAsia="仿宋_GB2312" w:cs="宋体"/>
          <w:spacing w:val="-20"/>
          <w:kern w:val="0"/>
          <w:sz w:val="32"/>
          <w:szCs w:val="32"/>
        </w:rPr>
        <w:t>人员增加，事业运行、社保及公积金等</w:t>
      </w:r>
      <w:r>
        <w:rPr>
          <w:rFonts w:hint="eastAsia" w:ascii="仿宋_GB2312" w:hAnsi="宋体" w:eastAsia="仿宋_GB2312" w:cs="宋体"/>
          <w:kern w:val="0"/>
          <w:sz w:val="32"/>
          <w:szCs w:val="32"/>
        </w:rPr>
        <w:t>相关支出预算增加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477.54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142.24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42.42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rPr>
        <w:t>本年度新增</w:t>
      </w:r>
      <w:r>
        <w:rPr>
          <w:rFonts w:hint="eastAsia" w:ascii="仿宋_GB2312" w:hAnsi="宋体" w:eastAsia="仿宋_GB2312" w:cs="宋体"/>
          <w:kern w:val="0"/>
          <w:sz w:val="32"/>
          <w:szCs w:val="32"/>
          <w:lang w:eastAsia="zh-CN"/>
        </w:rPr>
        <w:t>自治区</w:t>
      </w:r>
      <w:r>
        <w:rPr>
          <w:rFonts w:hint="eastAsia" w:ascii="仿宋_GB2312" w:hAnsi="宋体" w:eastAsia="仿宋_GB2312" w:cs="宋体"/>
          <w:kern w:val="0"/>
          <w:sz w:val="32"/>
          <w:szCs w:val="32"/>
        </w:rPr>
        <w:t>农村综合改革转移支付预算；单位资金和乡镇人大微实事项目资金、村级运转、服务群众专项经费</w:t>
      </w:r>
      <w:r>
        <w:rPr>
          <w:rFonts w:hint="eastAsia" w:ascii="仿宋_GB2312" w:hAnsi="宋体" w:eastAsia="仿宋_GB2312" w:cs="宋体"/>
          <w:kern w:val="0"/>
          <w:sz w:val="32"/>
          <w:szCs w:val="32"/>
          <w:lang w:eastAsia="zh-CN"/>
        </w:rPr>
        <w:t>、乡镇动物防疫员补助、乡镇纪检监察工作经费、乡镇武装工作经费</w:t>
      </w:r>
      <w:r>
        <w:rPr>
          <w:rFonts w:hint="eastAsia" w:ascii="仿宋_GB2312" w:hAnsi="宋体" w:eastAsia="仿宋_GB2312" w:cs="宋体"/>
          <w:kern w:val="0"/>
          <w:sz w:val="32"/>
          <w:szCs w:val="32"/>
        </w:rPr>
        <w:t>等非定额资金纳入项目支出预算。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4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1.一般公共服务支出（类）</w:t>
      </w:r>
      <w:r>
        <w:rPr>
          <w:rFonts w:hint="eastAsia" w:ascii="仿宋_GB2312" w:hAnsi="仿宋_GB2312" w:eastAsia="仿宋_GB2312" w:cs="仿宋_GB2312"/>
          <w:bCs/>
          <w:sz w:val="32"/>
          <w:szCs w:val="32"/>
          <w:lang w:val="en-US" w:eastAsia="zh-CN"/>
        </w:rPr>
        <w:t>2067.92</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84.30</w:t>
      </w:r>
      <w:r>
        <w:rPr>
          <w:rFonts w:hint="eastAsia" w:ascii="仿宋_GB2312" w:hAnsi="仿宋_GB2312" w:eastAsia="仿宋_GB2312" w:cs="仿宋_GB2312"/>
          <w:kern w:val="0"/>
          <w:sz w:val="32"/>
          <w:szCs w:val="32"/>
        </w:rPr>
        <w:t>%；</w:t>
      </w:r>
    </w:p>
    <w:p>
      <w:pPr>
        <w:spacing w:line="54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宋体" w:eastAsia="仿宋_GB2312" w:cs="宋体"/>
          <w:color w:val="auto"/>
          <w:kern w:val="0"/>
          <w:sz w:val="32"/>
          <w:szCs w:val="32"/>
          <w:highlight w:val="none"/>
          <w:lang w:eastAsia="zh-CN"/>
        </w:rPr>
        <w:t>公共安全</w:t>
      </w:r>
      <w:r>
        <w:rPr>
          <w:rFonts w:hint="eastAsia" w:ascii="仿宋_GB2312" w:hAnsi="宋体" w:eastAsia="仿宋_GB2312" w:cs="宋体"/>
          <w:color w:val="auto"/>
          <w:kern w:val="0"/>
          <w:sz w:val="32"/>
          <w:szCs w:val="32"/>
          <w:highlight w:val="none"/>
        </w:rPr>
        <w:t>支出</w:t>
      </w:r>
      <w:r>
        <w:rPr>
          <w:rFonts w:hint="eastAsia" w:ascii="仿宋_GB2312" w:hAnsi="仿宋_GB2312" w:eastAsia="仿宋_GB2312" w:cs="仿宋_GB2312"/>
          <w:sz w:val="32"/>
          <w:szCs w:val="32"/>
        </w:rPr>
        <w:t>（类）</w:t>
      </w:r>
      <w:r>
        <w:rPr>
          <w:rFonts w:hint="eastAsia" w:ascii="仿宋_GB2312" w:hAnsi="仿宋_GB2312" w:eastAsia="仿宋_GB2312" w:cs="仿宋_GB2312"/>
          <w:bCs/>
          <w:sz w:val="32"/>
          <w:szCs w:val="32"/>
          <w:lang w:val="en-US" w:eastAsia="zh-CN"/>
        </w:rPr>
        <w:t>2</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0.08</w:t>
      </w:r>
      <w:r>
        <w:rPr>
          <w:rFonts w:hint="eastAsia" w:ascii="仿宋_GB2312" w:hAnsi="仿宋_GB2312" w:eastAsia="仿宋_GB2312" w:cs="仿宋_GB2312"/>
          <w:kern w:val="0"/>
          <w:sz w:val="32"/>
          <w:szCs w:val="32"/>
        </w:rPr>
        <w:t>%；</w:t>
      </w:r>
    </w:p>
    <w:p>
      <w:pPr>
        <w:spacing w:line="54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社会保障和就业支出（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139.19</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5.67</w:t>
      </w:r>
      <w:r>
        <w:rPr>
          <w:rFonts w:hint="eastAsia" w:ascii="仿宋_GB2312" w:hAnsi="宋体" w:eastAsia="仿宋_GB2312" w:cs="宋体"/>
          <w:kern w:val="0"/>
          <w:sz w:val="32"/>
          <w:szCs w:val="32"/>
        </w:rPr>
        <w:t>%；</w:t>
      </w:r>
    </w:p>
    <w:p>
      <w:pPr>
        <w:spacing w:line="54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.卫生健康支出（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78.70</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3.21</w:t>
      </w:r>
      <w:r>
        <w:rPr>
          <w:rFonts w:hint="eastAsia" w:ascii="仿宋_GB2312" w:hAnsi="宋体" w:eastAsia="仿宋_GB2312" w:cs="宋体"/>
          <w:kern w:val="0"/>
          <w:sz w:val="32"/>
          <w:szCs w:val="32"/>
        </w:rPr>
        <w:t>%；</w:t>
      </w:r>
    </w:p>
    <w:p>
      <w:pPr>
        <w:spacing w:line="540" w:lineRule="exact"/>
        <w:ind w:firstLine="640" w:firstLineChars="200"/>
        <w:rPr>
          <w:rFonts w:hint="eastAsia"/>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.农林水支出（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63.35</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2.58</w:t>
      </w:r>
      <w:r>
        <w:rPr>
          <w:rFonts w:hint="eastAsia" w:ascii="仿宋_GB2312" w:hAnsi="宋体" w:eastAsia="仿宋_GB2312" w:cs="宋体"/>
          <w:kern w:val="0"/>
          <w:sz w:val="32"/>
          <w:szCs w:val="32"/>
        </w:rPr>
        <w:t>%；</w:t>
      </w:r>
    </w:p>
    <w:p>
      <w:pPr>
        <w:spacing w:line="54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.住房保障支出（</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102.01</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4.16</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人大事务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其他人大事务支出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40.50</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40.50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eastAsia="zh-CN"/>
        </w:rPr>
        <w:t>增加2024年人大代表联络站补助经费和2024年乡镇人大“微实事”</w:t>
      </w:r>
      <w:r>
        <w:rPr>
          <w:rFonts w:hint="eastAsia" w:ascii="仿宋_GB2312" w:hAnsi="宋体" w:eastAsia="仿宋_GB2312" w:cs="宋体"/>
          <w:kern w:val="0"/>
          <w:sz w:val="32"/>
          <w:szCs w:val="32"/>
        </w:rPr>
        <w:t>等非定额</w:t>
      </w:r>
      <w:r>
        <w:rPr>
          <w:rFonts w:hint="eastAsia" w:ascii="仿宋_GB2312" w:hAnsi="宋体" w:eastAsia="仿宋_GB2312" w:cs="宋体"/>
          <w:kern w:val="0"/>
          <w:sz w:val="32"/>
          <w:szCs w:val="32"/>
          <w:lang w:eastAsia="zh-CN"/>
        </w:rPr>
        <w:t>项目</w:t>
      </w:r>
      <w:r>
        <w:rPr>
          <w:rFonts w:hint="eastAsia" w:ascii="仿宋_GB2312" w:hAnsi="宋体" w:eastAsia="仿宋_GB2312" w:cs="宋体"/>
          <w:kern w:val="0"/>
          <w:sz w:val="32"/>
          <w:szCs w:val="32"/>
        </w:rPr>
        <w:t>资金纳入</w:t>
      </w:r>
      <w:r>
        <w:rPr>
          <w:rFonts w:hint="eastAsia" w:ascii="仿宋_GB2312" w:hAnsi="宋体" w:eastAsia="仿宋_GB2312" w:cs="宋体"/>
          <w:kern w:val="0"/>
          <w:sz w:val="32"/>
          <w:szCs w:val="32"/>
          <w:lang w:eastAsia="zh-CN"/>
        </w:rPr>
        <w:t>其他人大事务</w:t>
      </w:r>
      <w:r>
        <w:rPr>
          <w:rFonts w:hint="eastAsia" w:ascii="仿宋_GB2312" w:hAnsi="宋体" w:eastAsia="仿宋_GB2312" w:cs="宋体"/>
          <w:kern w:val="0"/>
          <w:sz w:val="32"/>
          <w:szCs w:val="32"/>
        </w:rPr>
        <w:t>支出</w:t>
      </w:r>
      <w:r>
        <w:rPr>
          <w:rFonts w:hint="eastAsia" w:ascii="仿宋_GB2312" w:hAnsi="仿宋_GB2312" w:eastAsia="仿宋_GB2312" w:cs="仿宋_GB2312"/>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rPr>
        <w:t>政府办公厅（室）及相关机构事务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03款</w:t>
      </w:r>
      <w:r>
        <w:rPr>
          <w:rFonts w:ascii="仿宋_GB2312" w:hAnsi="宋体" w:eastAsia="仿宋_GB2312" w:cs="宋体"/>
          <w:kern w:val="0"/>
          <w:sz w:val="32"/>
          <w:szCs w:val="32"/>
        </w:rPr>
        <w:t>）行政运行（</w:t>
      </w:r>
      <w:r>
        <w:rPr>
          <w:rFonts w:hint="eastAsia" w:ascii="仿宋_GB2312" w:hAnsi="宋体" w:eastAsia="仿宋_GB2312" w:cs="宋体"/>
          <w:kern w:val="0"/>
          <w:sz w:val="32"/>
          <w:szCs w:val="32"/>
        </w:rPr>
        <w:t>01项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1121.50万元，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365.63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24.59</w:t>
      </w:r>
      <w:r>
        <w:rPr>
          <w:rFonts w:hint="eastAsia" w:ascii="仿宋_GB2312" w:hAnsi="宋体" w:eastAsia="仿宋_GB2312" w:cs="宋体"/>
          <w:kern w:val="0"/>
          <w:sz w:val="32"/>
          <w:szCs w:val="32"/>
        </w:rPr>
        <w:t>%，主要原因是：本年</w:t>
      </w:r>
      <w:r>
        <w:rPr>
          <w:rFonts w:hint="eastAsia" w:ascii="仿宋_GB2312" w:hAnsi="宋体" w:eastAsia="仿宋_GB2312" w:cs="宋体"/>
          <w:kern w:val="0"/>
          <w:sz w:val="32"/>
          <w:szCs w:val="32"/>
          <w:lang w:eastAsia="zh-CN"/>
        </w:rPr>
        <w:t>度村（社区）级运转经费、服务群众经费、乡镇武装工作经费等</w:t>
      </w:r>
      <w:r>
        <w:rPr>
          <w:rFonts w:hint="eastAsia" w:ascii="仿宋_GB2312" w:hAnsi="宋体" w:eastAsia="仿宋_GB2312" w:cs="宋体"/>
          <w:kern w:val="0"/>
          <w:sz w:val="32"/>
          <w:szCs w:val="32"/>
        </w:rPr>
        <w:t>非定额</w:t>
      </w:r>
      <w:r>
        <w:rPr>
          <w:rFonts w:hint="eastAsia" w:ascii="仿宋_GB2312" w:hAnsi="宋体" w:eastAsia="仿宋_GB2312" w:cs="宋体"/>
          <w:kern w:val="0"/>
          <w:sz w:val="32"/>
          <w:szCs w:val="32"/>
          <w:lang w:eastAsia="zh-CN"/>
        </w:rPr>
        <w:t>项目</w:t>
      </w:r>
      <w:r>
        <w:rPr>
          <w:rFonts w:hint="eastAsia" w:ascii="仿宋_GB2312" w:hAnsi="宋体" w:eastAsia="仿宋_GB2312" w:cs="宋体"/>
          <w:kern w:val="0"/>
          <w:sz w:val="32"/>
          <w:szCs w:val="32"/>
        </w:rPr>
        <w:t>资金</w:t>
      </w:r>
      <w:r>
        <w:rPr>
          <w:rFonts w:hint="eastAsia" w:ascii="仿宋_GB2312" w:hAnsi="宋体" w:eastAsia="仿宋_GB2312" w:cs="宋体"/>
          <w:kern w:val="0"/>
          <w:sz w:val="32"/>
          <w:szCs w:val="32"/>
          <w:lang w:eastAsia="zh-CN"/>
        </w:rPr>
        <w:t>从行政运行</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eastAsia="zh-CN"/>
        </w:rPr>
        <w:t>中减少，按项目资金来源划分功能分类（项）后进行列支</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rPr>
        <w:t>政府办公厅（室）及相关机构事务</w:t>
      </w:r>
      <w:r>
        <w:rPr>
          <w:rFonts w:ascii="仿宋_GB2312" w:hAnsi="宋体" w:eastAsia="仿宋_GB2312" w:cs="宋体"/>
          <w:kern w:val="0"/>
          <w:sz w:val="32"/>
          <w:szCs w:val="32"/>
        </w:rPr>
        <w:t>（</w:t>
      </w:r>
      <w:r>
        <w:rPr>
          <w:rFonts w:hint="eastAsia" w:ascii="仿宋_GB2312" w:hAnsi="宋体" w:eastAsia="仿宋_GB2312" w:cs="宋体"/>
          <w:kern w:val="0"/>
          <w:sz w:val="32"/>
          <w:szCs w:val="32"/>
        </w:rPr>
        <w:t>03款</w:t>
      </w:r>
      <w:r>
        <w:rPr>
          <w:rFonts w:ascii="仿宋_GB2312" w:hAnsi="宋体" w:eastAsia="仿宋_GB2312" w:cs="宋体"/>
          <w:kern w:val="0"/>
          <w:sz w:val="32"/>
          <w:szCs w:val="32"/>
        </w:rPr>
        <w:t>）</w:t>
      </w:r>
      <w:r>
        <w:rPr>
          <w:rFonts w:hint="eastAsia" w:ascii="仿宋_GB2312" w:hAnsi="宋体" w:eastAsia="仿宋_GB2312" w:cs="宋体"/>
          <w:kern w:val="0"/>
          <w:sz w:val="32"/>
          <w:szCs w:val="32"/>
        </w:rPr>
        <w:t>事业运行</w:t>
      </w:r>
      <w:r>
        <w:rPr>
          <w:rFonts w:ascii="仿宋_GB2312" w:hAnsi="宋体" w:eastAsia="仿宋_GB2312" w:cs="宋体"/>
          <w:kern w:val="0"/>
          <w:sz w:val="32"/>
          <w:szCs w:val="32"/>
        </w:rPr>
        <w:t>（</w:t>
      </w:r>
      <w:r>
        <w:rPr>
          <w:rFonts w:hint="eastAsia" w:ascii="仿宋_GB2312" w:hAnsi="宋体" w:eastAsia="仿宋_GB2312" w:cs="宋体"/>
          <w:kern w:val="0"/>
          <w:sz w:val="32"/>
          <w:szCs w:val="32"/>
        </w:rPr>
        <w:t>50项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534.24</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64.02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13.61</w:t>
      </w:r>
      <w:r>
        <w:rPr>
          <w:rFonts w:hint="eastAsia" w:ascii="仿宋_GB2312" w:hAnsi="宋体" w:eastAsia="仿宋_GB2312" w:cs="宋体"/>
          <w:kern w:val="0"/>
          <w:sz w:val="32"/>
          <w:szCs w:val="32"/>
        </w:rPr>
        <w:t>%，主要原因是：本年新招录事业编</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人，</w:t>
      </w:r>
      <w:r>
        <w:rPr>
          <w:rFonts w:hint="eastAsia" w:ascii="仿宋_GB2312" w:hAnsi="宋体" w:eastAsia="仿宋_GB2312" w:cs="宋体"/>
          <w:spacing w:val="-20"/>
          <w:kern w:val="0"/>
          <w:sz w:val="32"/>
          <w:szCs w:val="32"/>
        </w:rPr>
        <w:t>人员增加，事业运行、社保及公积金等</w:t>
      </w:r>
      <w:r>
        <w:rPr>
          <w:rFonts w:hint="eastAsia" w:ascii="仿宋_GB2312" w:hAnsi="宋体" w:eastAsia="仿宋_GB2312" w:cs="宋体"/>
          <w:kern w:val="0"/>
          <w:sz w:val="32"/>
          <w:szCs w:val="32"/>
        </w:rPr>
        <w:t>相关支出增加</w:t>
      </w:r>
      <w:r>
        <w:rPr>
          <w:rFonts w:hint="eastAsia" w:ascii="仿宋_GB2312" w:hAnsi="宋体" w:eastAsia="仿宋_GB2312" w:cs="宋体"/>
          <w:kern w:val="0"/>
          <w:sz w:val="32"/>
          <w:szCs w:val="32"/>
          <w:lang w:eastAsia="zh-CN"/>
        </w:rPr>
        <w:t>。</w:t>
      </w:r>
    </w:p>
    <w:p>
      <w:pPr>
        <w:spacing w:line="560" w:lineRule="exact"/>
        <w:ind w:firstLine="640" w:firstLineChars="200"/>
        <w:rPr>
          <w:rFonts w:hint="eastAsia"/>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纪检监察事务</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其他纪检监察事务支出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19.80</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19.80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%，主要原因是：本年新</w:t>
      </w:r>
      <w:r>
        <w:rPr>
          <w:rFonts w:hint="eastAsia" w:ascii="仿宋_GB2312" w:hAnsi="宋体" w:eastAsia="仿宋_GB2312" w:cs="宋体"/>
          <w:spacing w:val="-20"/>
          <w:kern w:val="0"/>
          <w:sz w:val="32"/>
          <w:szCs w:val="32"/>
        </w:rPr>
        <w:t>增2024年乡镇监察信息员工作经费</w:t>
      </w:r>
      <w:r>
        <w:rPr>
          <w:rFonts w:hint="eastAsia" w:ascii="仿宋_GB2312" w:hAnsi="宋体" w:eastAsia="仿宋_GB2312" w:cs="宋体"/>
          <w:spacing w:val="-20"/>
          <w:kern w:val="0"/>
          <w:sz w:val="32"/>
          <w:szCs w:val="32"/>
          <w:lang w:eastAsia="zh-CN"/>
        </w:rPr>
        <w:t>、2024年乡镇纪委监察办公室工作经费</w:t>
      </w:r>
      <w:r>
        <w:rPr>
          <w:rFonts w:hint="eastAsia" w:ascii="仿宋_GB2312" w:hAnsi="宋体" w:eastAsia="仿宋_GB2312" w:cs="宋体"/>
          <w:kern w:val="0"/>
          <w:sz w:val="32"/>
          <w:szCs w:val="32"/>
        </w:rPr>
        <w:t>等非定额资金纳入</w:t>
      </w:r>
      <w:r>
        <w:rPr>
          <w:rFonts w:hint="eastAsia" w:ascii="仿宋_GB2312" w:hAnsi="宋体" w:eastAsia="仿宋_GB2312" w:cs="宋体"/>
          <w:kern w:val="0"/>
          <w:sz w:val="32"/>
          <w:szCs w:val="32"/>
          <w:lang w:eastAsia="zh-CN"/>
        </w:rPr>
        <w:t>其他纪检监察事务支出</w:t>
      </w:r>
      <w:r>
        <w:rPr>
          <w:rFonts w:hint="eastAsia" w:ascii="仿宋_GB2312" w:hAnsi="仿宋_GB2312" w:eastAsia="仿宋_GB2312" w:cs="仿宋_GB2312"/>
          <w:kern w:val="0"/>
          <w:sz w:val="32"/>
          <w:szCs w:val="32"/>
        </w:rPr>
        <w:t>。</w:t>
      </w:r>
    </w:p>
    <w:p>
      <w:pPr>
        <w:spacing w:line="560" w:lineRule="exact"/>
        <w:ind w:firstLine="640" w:firstLineChars="200"/>
        <w:rPr>
          <w:rFonts w:hint="eastAsia"/>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w:t>
      </w:r>
      <w:r>
        <w:rPr>
          <w:rFonts w:ascii="仿宋_GB2312" w:hAnsi="宋体" w:eastAsia="仿宋_GB2312" w:cs="宋体"/>
          <w:kern w:val="0"/>
          <w:sz w:val="32"/>
          <w:szCs w:val="32"/>
        </w:rPr>
        <w:t>一般公共服务（</w:t>
      </w:r>
      <w:r>
        <w:rPr>
          <w:rFonts w:hint="eastAsia" w:ascii="仿宋_GB2312" w:hAnsi="宋体" w:eastAsia="仿宋_GB2312" w:cs="宋体"/>
          <w:kern w:val="0"/>
          <w:sz w:val="32"/>
          <w:szCs w:val="32"/>
        </w:rPr>
        <w:t>201类</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组织事务</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32</w:t>
      </w:r>
      <w:r>
        <w:rPr>
          <w:rFonts w:hint="eastAsia" w:ascii="仿宋_GB2312" w:hAnsi="宋体" w:eastAsia="仿宋_GB2312" w:cs="宋体"/>
          <w:kern w:val="0"/>
          <w:sz w:val="32"/>
          <w:szCs w:val="32"/>
        </w:rPr>
        <w:t>款</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其他组织事务支出</w:t>
      </w:r>
      <w:r>
        <w:rPr>
          <w:rFonts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w:t>
      </w:r>
      <w:r>
        <w:rPr>
          <w:rFonts w:ascii="仿宋_GB2312" w:hAnsi="宋体" w:eastAsia="仿宋_GB2312" w:cs="宋体"/>
          <w:kern w:val="0"/>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351.89</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351.89</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%，主要原因是：本年新</w:t>
      </w:r>
      <w:r>
        <w:rPr>
          <w:rFonts w:hint="eastAsia" w:ascii="仿宋_GB2312" w:hAnsi="宋体" w:eastAsia="仿宋_GB2312" w:cs="宋体"/>
          <w:spacing w:val="-20"/>
          <w:kern w:val="0"/>
          <w:sz w:val="32"/>
          <w:szCs w:val="32"/>
        </w:rPr>
        <w:t>增2024年村社区级运转经费</w:t>
      </w:r>
      <w:r>
        <w:rPr>
          <w:rFonts w:hint="eastAsia" w:ascii="仿宋_GB2312" w:hAnsi="宋体" w:eastAsia="仿宋_GB2312" w:cs="宋体"/>
          <w:spacing w:val="-20"/>
          <w:kern w:val="0"/>
          <w:sz w:val="32"/>
          <w:szCs w:val="32"/>
          <w:lang w:eastAsia="zh-CN"/>
        </w:rPr>
        <w:t>、2024年服务群众工作经费、昌吉州村干部报酬资金</w:t>
      </w:r>
      <w:r>
        <w:rPr>
          <w:rFonts w:hint="eastAsia" w:ascii="仿宋_GB2312" w:hAnsi="宋体" w:eastAsia="仿宋_GB2312" w:cs="宋体"/>
          <w:kern w:val="0"/>
          <w:sz w:val="32"/>
          <w:szCs w:val="32"/>
        </w:rPr>
        <w:t>等非定额</w:t>
      </w:r>
      <w:r>
        <w:rPr>
          <w:rFonts w:hint="eastAsia" w:ascii="仿宋_GB2312" w:hAnsi="宋体" w:eastAsia="仿宋_GB2312" w:cs="宋体"/>
          <w:kern w:val="0"/>
          <w:sz w:val="32"/>
          <w:szCs w:val="32"/>
          <w:lang w:eastAsia="zh-CN"/>
        </w:rPr>
        <w:t>项目</w:t>
      </w:r>
      <w:r>
        <w:rPr>
          <w:rFonts w:hint="eastAsia" w:ascii="仿宋_GB2312" w:hAnsi="宋体" w:eastAsia="仿宋_GB2312" w:cs="宋体"/>
          <w:kern w:val="0"/>
          <w:sz w:val="32"/>
          <w:szCs w:val="32"/>
        </w:rPr>
        <w:t>资金纳入</w:t>
      </w:r>
      <w:r>
        <w:rPr>
          <w:rFonts w:hint="eastAsia" w:ascii="仿宋_GB2312" w:hAnsi="宋体" w:eastAsia="仿宋_GB2312" w:cs="宋体"/>
          <w:kern w:val="0"/>
          <w:sz w:val="32"/>
          <w:szCs w:val="32"/>
          <w:lang w:eastAsia="zh-CN"/>
        </w:rPr>
        <w:t>其他组织事务支出</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宋体" w:eastAsia="仿宋_GB2312" w:cs="宋体"/>
          <w:kern w:val="0"/>
          <w:sz w:val="32"/>
          <w:szCs w:val="32"/>
        </w:rPr>
      </w:pP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color w:val="auto"/>
          <w:kern w:val="0"/>
          <w:sz w:val="32"/>
          <w:szCs w:val="32"/>
          <w:highlight w:val="none"/>
          <w:lang w:eastAsia="zh-CN"/>
        </w:rPr>
        <w:t>公共安全</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kern w:val="0"/>
          <w:sz w:val="32"/>
          <w:szCs w:val="32"/>
          <w:lang w:val="en-US" w:eastAsia="zh-CN"/>
        </w:rPr>
        <w:t>（204类）武装警察部队（01款）其他武装警察部队支出（99项）：2024年预算数为2万元，比上年预算增加2万元，增长100%，主要原因是：本年新增2024年乡镇武装工作经费非定额</w:t>
      </w:r>
      <w:r>
        <w:rPr>
          <w:rFonts w:hint="eastAsia" w:ascii="仿宋_GB2312" w:hAnsi="宋体" w:eastAsia="仿宋_GB2312" w:cs="宋体"/>
          <w:kern w:val="0"/>
          <w:sz w:val="32"/>
          <w:szCs w:val="32"/>
          <w:highlight w:val="none"/>
          <w:lang w:val="en-US" w:eastAsia="zh-CN"/>
        </w:rPr>
        <w:t>项目资金纳入</w:t>
      </w:r>
      <w:r>
        <w:rPr>
          <w:rFonts w:hint="eastAsia" w:ascii="仿宋_GB2312" w:hAnsi="宋体" w:eastAsia="仿宋_GB2312" w:cs="宋体"/>
          <w:kern w:val="0"/>
          <w:sz w:val="32"/>
          <w:szCs w:val="32"/>
          <w:lang w:val="en-US" w:eastAsia="zh-CN"/>
        </w:rPr>
        <w:t>其他武装警察部队支出</w:t>
      </w:r>
      <w:r>
        <w:rPr>
          <w:rFonts w:hint="eastAsia" w:ascii="仿宋_GB2312" w:hAnsi="宋体" w:eastAsia="仿宋_GB2312" w:cs="宋体"/>
          <w:kern w:val="0"/>
          <w:sz w:val="32"/>
          <w:szCs w:val="32"/>
          <w:highlight w:val="none"/>
          <w:lang w:val="en-US" w:eastAsia="zh-CN"/>
        </w:rPr>
        <w:t>。</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rPr>
        <w:t>.社会保障和就业支出（208类）行政事业单位养老支出（05款）</w:t>
      </w:r>
      <w:r>
        <w:rPr>
          <w:rFonts w:hint="eastAsia" w:ascii="仿宋_GB2312" w:hAnsi="宋体" w:eastAsia="仿宋_GB2312" w:cs="宋体"/>
          <w:kern w:val="0"/>
          <w:sz w:val="32"/>
          <w:szCs w:val="32"/>
          <w:highlight w:val="none"/>
          <w:lang w:eastAsia="zh-CN"/>
        </w:rPr>
        <w:t>行政单位离退休</w:t>
      </w:r>
      <w:r>
        <w:rPr>
          <w:rFonts w:hint="eastAsia" w:ascii="仿宋_GB2312" w:hAnsi="宋体" w:eastAsia="仿宋_GB2312" w:cs="宋体"/>
          <w:kern w:val="0"/>
          <w:sz w:val="32"/>
          <w:szCs w:val="32"/>
          <w:highlight w:val="none"/>
        </w:rPr>
        <w:t>（0</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7.57</w:t>
      </w:r>
      <w:r>
        <w:rPr>
          <w:rFonts w:hint="eastAsia" w:ascii="仿宋_GB2312" w:hAnsi="宋体" w:eastAsia="仿宋_GB2312" w:cs="宋体"/>
          <w:kern w:val="0"/>
          <w:sz w:val="32"/>
          <w:szCs w:val="32"/>
          <w:highlight w:val="none"/>
        </w:rPr>
        <w:t>万元，比</w:t>
      </w:r>
    </w:p>
    <w:p>
      <w:pPr>
        <w:spacing w:line="560" w:lineRule="exact"/>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上年预算增加</w:t>
      </w:r>
      <w:r>
        <w:rPr>
          <w:rFonts w:hint="eastAsia" w:ascii="仿宋_GB2312" w:hAnsi="宋体" w:eastAsia="仿宋_GB2312" w:cs="宋体"/>
          <w:kern w:val="0"/>
          <w:sz w:val="32"/>
          <w:szCs w:val="32"/>
          <w:highlight w:val="none"/>
          <w:lang w:val="en-US" w:eastAsia="zh-CN"/>
        </w:rPr>
        <w:t>7.57</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本年度行政退休人员采暖补贴、补充医疗、大病医疗、基础绩效奖、独生子女奖励金纳入行政单位离退休项支出。</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.社会保障和就业支出（208类）行政事业单位养老支出（05款）</w:t>
      </w:r>
      <w:r>
        <w:rPr>
          <w:rFonts w:hint="eastAsia" w:ascii="仿宋_GB2312" w:hAnsi="宋体" w:eastAsia="仿宋_GB2312" w:cs="宋体"/>
          <w:kern w:val="0"/>
          <w:sz w:val="32"/>
          <w:szCs w:val="32"/>
          <w:highlight w:val="none"/>
          <w:lang w:eastAsia="zh-CN"/>
        </w:rPr>
        <w:t>事业单位离退休</w:t>
      </w:r>
      <w:r>
        <w:rPr>
          <w:rFonts w:hint="eastAsia" w:ascii="仿宋_GB2312" w:hAnsi="宋体" w:eastAsia="仿宋_GB2312" w:cs="宋体"/>
          <w:kern w:val="0"/>
          <w:sz w:val="32"/>
          <w:szCs w:val="32"/>
          <w:highlight w:val="none"/>
        </w:rPr>
        <w:t>（0</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8.88</w:t>
      </w:r>
      <w:r>
        <w:rPr>
          <w:rFonts w:hint="eastAsia" w:ascii="仿宋_GB2312" w:hAnsi="宋体" w:eastAsia="仿宋_GB2312" w:cs="宋体"/>
          <w:kern w:val="0"/>
          <w:sz w:val="32"/>
          <w:szCs w:val="32"/>
          <w:highlight w:val="none"/>
        </w:rPr>
        <w:t>万元，比</w:t>
      </w:r>
    </w:p>
    <w:p>
      <w:pPr>
        <w:spacing w:line="560" w:lineRule="exact"/>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上年预算增加</w:t>
      </w:r>
      <w:r>
        <w:rPr>
          <w:rFonts w:hint="eastAsia" w:ascii="仿宋_GB2312" w:hAnsi="宋体" w:eastAsia="仿宋_GB2312" w:cs="宋体"/>
          <w:kern w:val="0"/>
          <w:sz w:val="32"/>
          <w:szCs w:val="32"/>
          <w:highlight w:val="none"/>
          <w:lang w:val="en-US" w:eastAsia="zh-CN"/>
        </w:rPr>
        <w:t>8.88</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本年度事业退休人员采暖补贴、补充医疗、大病医疗、基础绩效奖、独生子女奖励金纳入行政单位离退休项支出。</w:t>
      </w:r>
    </w:p>
    <w:p>
      <w:pPr>
        <w:spacing w:line="560" w:lineRule="exact"/>
        <w:ind w:firstLine="640" w:firstLineChars="200"/>
        <w:rPr>
          <w:rFonts w:hint="eastAsia" w:ascii="仿宋_GB2312" w:hAnsi="宋体" w:eastAsia="仿宋_GB2312" w:cs="宋体"/>
          <w:kern w:val="0"/>
          <w:sz w:val="32"/>
          <w:szCs w:val="32"/>
          <w:highlight w:val="yellow"/>
          <w:lang w:eastAsia="zh-CN"/>
        </w:rPr>
      </w:pPr>
      <w:r>
        <w:rPr>
          <w:rFonts w:hint="eastAsia" w:ascii="仿宋_GB2312" w:hAnsi="宋体" w:eastAsia="仿宋_GB2312" w:cs="宋体"/>
          <w:kern w:val="0"/>
          <w:sz w:val="32"/>
          <w:szCs w:val="32"/>
          <w:highlight w:val="none"/>
          <w:lang w:val="en-US" w:eastAsia="zh-CN"/>
        </w:rPr>
        <w:t>9</w:t>
      </w:r>
      <w:r>
        <w:rPr>
          <w:rFonts w:hint="eastAsia" w:ascii="仿宋_GB2312" w:hAnsi="宋体" w:eastAsia="仿宋_GB2312" w:cs="宋体"/>
          <w:kern w:val="0"/>
          <w:sz w:val="32"/>
          <w:szCs w:val="32"/>
          <w:highlight w:val="none"/>
        </w:rPr>
        <w:t>.社会保障和就业支出（208类）行政事业单位养老支出（05款）机关事业单位基本养老保险缴费支出（05项）：202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122.74万元，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11.6</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10.44</w:t>
      </w:r>
      <w:r>
        <w:rPr>
          <w:rFonts w:hint="eastAsia" w:ascii="仿宋_GB2312" w:hAnsi="宋体" w:eastAsia="仿宋_GB2312" w:cs="宋体"/>
          <w:kern w:val="0"/>
          <w:sz w:val="32"/>
          <w:szCs w:val="32"/>
          <w:highlight w:val="none"/>
        </w:rPr>
        <w:t>%，主要原因是：社保基数调整</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color w:val="auto"/>
          <w:kern w:val="0"/>
          <w:sz w:val="32"/>
          <w:szCs w:val="32"/>
          <w:highlight w:val="none"/>
        </w:rPr>
        <w:t>新招录事业编</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kern w:val="0"/>
          <w:sz w:val="32"/>
          <w:szCs w:val="32"/>
          <w:highlight w:val="none"/>
        </w:rPr>
        <w:t>，机关事业单位基本养老保险缴费支出增加</w:t>
      </w:r>
      <w:r>
        <w:rPr>
          <w:rFonts w:hint="eastAsia" w:ascii="仿宋_GB2312" w:hAnsi="宋体" w:eastAsia="仿宋_GB2312" w:cs="宋体"/>
          <w:kern w:val="0"/>
          <w:sz w:val="32"/>
          <w:szCs w:val="32"/>
          <w:highlight w:val="none"/>
          <w:lang w:eastAsia="zh-CN"/>
        </w:rPr>
        <w:t>。</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.卫生健康支出（210类）行政事业单位医疗（11款）行政单位医疗（01项）：202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24.40万元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43.02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63.81</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本年度行政、</w:t>
      </w:r>
      <w:r>
        <w:rPr>
          <w:rFonts w:hint="eastAsia" w:ascii="仿宋_GB2312" w:hAnsi="宋体" w:eastAsia="仿宋_GB2312" w:cs="宋体"/>
          <w:kern w:val="0"/>
          <w:sz w:val="32"/>
          <w:szCs w:val="32"/>
          <w:lang w:val="en-US" w:eastAsia="zh-CN"/>
        </w:rPr>
        <w:t>事业</w:t>
      </w:r>
      <w:r>
        <w:rPr>
          <w:rFonts w:hint="eastAsia" w:ascii="仿宋_GB2312" w:hAnsi="宋体" w:eastAsia="仿宋_GB2312" w:cs="宋体"/>
          <w:kern w:val="0"/>
          <w:sz w:val="32"/>
          <w:szCs w:val="32"/>
        </w:rPr>
        <w:t>职工基本医疗保险缴费</w:t>
      </w:r>
      <w:r>
        <w:rPr>
          <w:rFonts w:hint="eastAsia" w:ascii="仿宋_GB2312" w:hAnsi="宋体" w:eastAsia="仿宋_GB2312" w:cs="宋体"/>
          <w:kern w:val="0"/>
          <w:sz w:val="32"/>
          <w:szCs w:val="32"/>
          <w:lang w:eastAsia="zh-CN"/>
        </w:rPr>
        <w:t>按照功能分类（项）的类型分别纳入行政和事业</w:t>
      </w:r>
      <w:r>
        <w:rPr>
          <w:rFonts w:hint="eastAsia" w:ascii="仿宋_GB2312" w:hAnsi="宋体" w:eastAsia="仿宋_GB2312" w:cs="宋体"/>
          <w:kern w:val="0"/>
          <w:sz w:val="32"/>
          <w:szCs w:val="32"/>
        </w:rPr>
        <w:t>单位医疗支出</w:t>
      </w:r>
      <w:r>
        <w:rPr>
          <w:rFonts w:hint="eastAsia" w:ascii="仿宋_GB2312" w:hAnsi="宋体" w:eastAsia="仿宋_GB2312" w:cs="宋体"/>
          <w:kern w:val="0"/>
          <w:sz w:val="32"/>
          <w:szCs w:val="32"/>
          <w:lang w:eastAsia="zh-CN"/>
        </w:rPr>
        <w:t>。</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.卫生健康支出（210类）行政事业单位医疗（11款）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单位医疗（0</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36.97万元，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36.97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w:t>
      </w:r>
      <w:r>
        <w:rPr>
          <w:rFonts w:hint="eastAsia" w:ascii="仿宋_GB2312" w:hAnsi="宋体" w:eastAsia="仿宋_GB2312" w:cs="宋体"/>
          <w:kern w:val="0"/>
          <w:sz w:val="32"/>
          <w:szCs w:val="32"/>
          <w:lang w:val="en-US" w:eastAsia="zh-CN"/>
        </w:rPr>
        <w:t>事业</w:t>
      </w:r>
      <w:r>
        <w:rPr>
          <w:rFonts w:hint="eastAsia" w:ascii="仿宋_GB2312" w:hAnsi="宋体" w:eastAsia="仿宋_GB2312" w:cs="宋体"/>
          <w:kern w:val="0"/>
          <w:sz w:val="32"/>
          <w:szCs w:val="32"/>
        </w:rPr>
        <w:t>职工基本医疗保险缴费</w:t>
      </w:r>
      <w:r>
        <w:rPr>
          <w:rFonts w:hint="eastAsia" w:ascii="仿宋_GB2312" w:hAnsi="宋体" w:eastAsia="仿宋_GB2312" w:cs="宋体"/>
          <w:kern w:val="0"/>
          <w:sz w:val="32"/>
          <w:szCs w:val="32"/>
          <w:lang w:eastAsia="zh-CN"/>
        </w:rPr>
        <w:t>纳入事业</w:t>
      </w:r>
      <w:r>
        <w:rPr>
          <w:rFonts w:hint="eastAsia" w:ascii="仿宋_GB2312" w:hAnsi="宋体" w:eastAsia="仿宋_GB2312" w:cs="宋体"/>
          <w:kern w:val="0"/>
          <w:sz w:val="32"/>
          <w:szCs w:val="32"/>
        </w:rPr>
        <w:t>单位医疗支出增加</w:t>
      </w:r>
      <w:r>
        <w:rPr>
          <w:rFonts w:hint="eastAsia" w:ascii="仿宋_GB2312" w:hAnsi="宋体" w:eastAsia="仿宋_GB2312" w:cs="宋体"/>
          <w:kern w:val="0"/>
          <w:sz w:val="32"/>
          <w:szCs w:val="32"/>
          <w:lang w:eastAsia="zh-CN"/>
        </w:rPr>
        <w:t>。</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.卫生健康支出（210类）行政事业单位医疗（11款）公务员医疗补助（03项）：202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16.88万元，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1.66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8.95</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本年度退休人员</w:t>
      </w:r>
      <w:r>
        <w:rPr>
          <w:rFonts w:hint="eastAsia" w:ascii="仿宋_GB2312" w:hAnsi="宋体" w:eastAsia="仿宋_GB2312" w:cs="宋体"/>
          <w:kern w:val="0"/>
          <w:sz w:val="32"/>
          <w:szCs w:val="32"/>
        </w:rPr>
        <w:t>公务员医疗补助</w:t>
      </w:r>
      <w:r>
        <w:rPr>
          <w:rFonts w:hint="eastAsia" w:ascii="仿宋_GB2312" w:hAnsi="宋体" w:eastAsia="仿宋_GB2312" w:cs="宋体"/>
          <w:kern w:val="0"/>
          <w:sz w:val="32"/>
          <w:szCs w:val="32"/>
          <w:lang w:eastAsia="zh-CN"/>
        </w:rPr>
        <w:t>达到规定缴费年限，减少退休人员</w:t>
      </w:r>
      <w:r>
        <w:rPr>
          <w:rFonts w:hint="eastAsia" w:ascii="仿宋_GB2312" w:hAnsi="宋体" w:eastAsia="仿宋_GB2312" w:cs="宋体"/>
          <w:kern w:val="0"/>
          <w:sz w:val="32"/>
          <w:szCs w:val="32"/>
        </w:rPr>
        <w:t>公务员医疗补助</w:t>
      </w:r>
      <w:r>
        <w:rPr>
          <w:rFonts w:hint="eastAsia" w:ascii="仿宋_GB2312" w:hAnsi="宋体" w:eastAsia="仿宋_GB2312" w:cs="宋体"/>
          <w:kern w:val="0"/>
          <w:sz w:val="32"/>
          <w:szCs w:val="32"/>
          <w:lang w:eastAsia="zh-CN"/>
        </w:rPr>
        <w:t>预算资金。</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.卫生健康支出（210类）行政事业单位医疗（11款）其他行政事业单位医疗支出（99项）：202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0.46万元，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0.34</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283.33</w:t>
      </w:r>
      <w:r>
        <w:rPr>
          <w:rFonts w:hint="eastAsia" w:ascii="仿宋_GB2312" w:hAnsi="宋体" w:eastAsia="仿宋_GB2312" w:cs="宋体"/>
          <w:kern w:val="0"/>
          <w:sz w:val="32"/>
          <w:szCs w:val="32"/>
        </w:rPr>
        <w:t>%，主要原因是：职工大额医疗保险</w:t>
      </w:r>
      <w:r>
        <w:rPr>
          <w:rFonts w:hint="eastAsia" w:ascii="仿宋_GB2312" w:hAnsi="宋体" w:eastAsia="仿宋_GB2312" w:cs="宋体"/>
          <w:kern w:val="0"/>
          <w:sz w:val="32"/>
          <w:szCs w:val="32"/>
          <w:lang w:eastAsia="zh-CN"/>
        </w:rPr>
        <w:t>缴费基数增加，纳入</w:t>
      </w:r>
      <w:r>
        <w:rPr>
          <w:rFonts w:hint="eastAsia" w:ascii="仿宋_GB2312" w:hAnsi="宋体" w:eastAsia="仿宋_GB2312" w:cs="宋体"/>
          <w:kern w:val="0"/>
          <w:sz w:val="32"/>
          <w:szCs w:val="32"/>
        </w:rPr>
        <w:t>其他行政事业单位医疗支出</w:t>
      </w:r>
      <w:r>
        <w:rPr>
          <w:rFonts w:hint="eastAsia" w:ascii="仿宋_GB2312" w:hAnsi="宋体" w:eastAsia="仿宋_GB2312" w:cs="宋体"/>
          <w:kern w:val="0"/>
          <w:sz w:val="32"/>
          <w:szCs w:val="32"/>
          <w:lang w:eastAsia="zh-CN"/>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.农林水支出（213类）</w:t>
      </w:r>
      <w:r>
        <w:rPr>
          <w:rFonts w:hint="eastAsia" w:ascii="仿宋_GB2312" w:hAnsi="宋体" w:eastAsia="仿宋_GB2312" w:cs="宋体"/>
          <w:kern w:val="0"/>
          <w:sz w:val="32"/>
          <w:szCs w:val="32"/>
          <w:lang w:eastAsia="zh-CN"/>
        </w:rPr>
        <w:t>农业农村</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病虫害控制</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08</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8.35</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8.35</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本年度新增2024年乡镇动物防疫员补助资金纳入病虫害控制支出。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15</w:t>
      </w:r>
      <w:r>
        <w:rPr>
          <w:rFonts w:hint="eastAsia" w:ascii="仿宋_GB2312" w:hAnsi="宋体" w:eastAsia="仿宋_GB2312" w:cs="宋体"/>
          <w:kern w:val="0"/>
          <w:sz w:val="32"/>
          <w:szCs w:val="32"/>
        </w:rPr>
        <w:t>.农林水支出（213类）农村综合改革（07款）对村级公益事业建设的补助（01项）：202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55万元，比上年预算增加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本年度自治区农村综合改革转移支付项目下达资金较上年预算金额不变，</w:t>
      </w:r>
      <w:r>
        <w:rPr>
          <w:rFonts w:hint="eastAsia" w:ascii="仿宋_GB2312" w:hAnsi="宋体" w:eastAsia="仿宋_GB2312" w:cs="宋体"/>
          <w:kern w:val="0"/>
          <w:sz w:val="32"/>
          <w:szCs w:val="32"/>
          <w:lang w:val="en-US" w:eastAsia="zh-CN"/>
        </w:rPr>
        <w:t>涉及</w:t>
      </w:r>
      <w:r>
        <w:rPr>
          <w:rFonts w:hint="eastAsia" w:ascii="仿宋_GB2312" w:hAnsi="宋体" w:eastAsia="仿宋_GB2312" w:cs="宋体"/>
          <w:kern w:val="0"/>
          <w:sz w:val="32"/>
          <w:szCs w:val="32"/>
        </w:rPr>
        <w:t>大丰镇祁家湖村基础设施提升项目</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宋体" w:eastAsia="仿宋_GB2312" w:cs="宋体"/>
          <w:b/>
          <w:kern w:val="0"/>
          <w:sz w:val="32"/>
          <w:szCs w:val="32"/>
          <w:highlight w:val="green"/>
        </w:rPr>
      </w:pP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.住房保障支出（221类）住房改革支出（02款）住房公积金（01项）：202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102.01万元，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11.71</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12.97</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本年公积金基数上调，新招录事业编</w:t>
      </w:r>
      <w:r>
        <w:rPr>
          <w:rFonts w:hint="eastAsia" w:ascii="仿宋_GB2312" w:hAnsi="宋体" w:eastAsia="仿宋_GB2312" w:cs="宋体"/>
          <w:kern w:val="0"/>
          <w:sz w:val="32"/>
          <w:szCs w:val="32"/>
          <w:lang w:val="en-US" w:eastAsia="zh-CN"/>
        </w:rPr>
        <w:t>3人</w:t>
      </w:r>
      <w:r>
        <w:rPr>
          <w:rFonts w:hint="eastAsia" w:ascii="仿宋_GB2312" w:hAnsi="宋体" w:eastAsia="仿宋_GB2312" w:cs="宋体"/>
          <w:kern w:val="0"/>
          <w:sz w:val="32"/>
          <w:szCs w:val="32"/>
        </w:rPr>
        <w:t>，住房公积金支出增加。</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关于呼图壁县大丰镇人民政府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呼图壁县大丰镇人民政府2024年一般公共预算基本支出</w:t>
      </w:r>
      <w:r>
        <w:rPr>
          <w:rFonts w:hint="eastAsia" w:ascii="仿宋_GB2312" w:hAnsi="宋体" w:eastAsia="仿宋_GB2312" w:cs="宋体"/>
          <w:kern w:val="0"/>
          <w:sz w:val="32"/>
          <w:szCs w:val="32"/>
          <w:lang w:val="en-US" w:eastAsia="zh-CN"/>
        </w:rPr>
        <w:t>1975.63</w:t>
      </w:r>
      <w:r>
        <w:rPr>
          <w:rFonts w:hint="eastAsia" w:ascii="仿宋_GB2312" w:hAnsi="宋体" w:eastAsia="仿宋_GB2312" w:cs="宋体"/>
          <w:kern w:val="0"/>
          <w:sz w:val="32"/>
          <w:szCs w:val="32"/>
          <w:lang w:eastAsia="zh-CN"/>
        </w:rPr>
        <w:t xml:space="preserve"> 万元，其中：</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人员经费</w:t>
      </w:r>
      <w:r>
        <w:rPr>
          <w:rFonts w:hint="eastAsia" w:ascii="仿宋_GB2312" w:hAnsi="宋体" w:eastAsia="仿宋_GB2312" w:cs="宋体"/>
          <w:kern w:val="0"/>
          <w:sz w:val="32"/>
          <w:szCs w:val="32"/>
          <w:lang w:val="en-US" w:eastAsia="zh-CN"/>
        </w:rPr>
        <w:t>1888.32</w:t>
      </w:r>
      <w:r>
        <w:rPr>
          <w:rFonts w:hint="eastAsia" w:ascii="仿宋_GB2312" w:hAnsi="宋体" w:eastAsia="仿宋_GB2312" w:cs="宋体"/>
          <w:kern w:val="0"/>
          <w:sz w:val="32"/>
          <w:szCs w:val="32"/>
          <w:lang w:eastAsia="zh-CN"/>
        </w:rPr>
        <w:t>万元，主要包括：基本工资</w:t>
      </w:r>
      <w:r>
        <w:rPr>
          <w:rFonts w:hint="eastAsia" w:ascii="仿宋_GB2312" w:hAnsi="宋体" w:eastAsia="仿宋_GB2312" w:cs="宋体"/>
          <w:kern w:val="0"/>
          <w:sz w:val="32"/>
          <w:szCs w:val="32"/>
          <w:lang w:val="en-US" w:eastAsia="zh-CN"/>
        </w:rPr>
        <w:t>303.35万元</w:t>
      </w:r>
      <w:r>
        <w:rPr>
          <w:rFonts w:hint="eastAsia" w:ascii="仿宋_GB2312" w:hAnsi="宋体" w:eastAsia="仿宋_GB2312" w:cs="宋体"/>
          <w:kern w:val="0"/>
          <w:sz w:val="32"/>
          <w:szCs w:val="32"/>
          <w:lang w:eastAsia="zh-CN"/>
        </w:rPr>
        <w:t>、津贴补贴</w:t>
      </w:r>
      <w:r>
        <w:rPr>
          <w:rFonts w:hint="eastAsia" w:ascii="仿宋_GB2312" w:hAnsi="宋体" w:eastAsia="仿宋_GB2312" w:cs="宋体"/>
          <w:kern w:val="0"/>
          <w:sz w:val="32"/>
          <w:szCs w:val="32"/>
          <w:lang w:val="en-US" w:eastAsia="zh-CN"/>
        </w:rPr>
        <w:t>209.50万元</w:t>
      </w:r>
      <w:r>
        <w:rPr>
          <w:rFonts w:hint="eastAsia" w:ascii="仿宋_GB2312" w:hAnsi="宋体" w:eastAsia="仿宋_GB2312" w:cs="宋体"/>
          <w:kern w:val="0"/>
          <w:sz w:val="32"/>
          <w:szCs w:val="32"/>
          <w:lang w:eastAsia="zh-CN"/>
        </w:rPr>
        <w:t>、奖金</w:t>
      </w:r>
      <w:r>
        <w:rPr>
          <w:rFonts w:hint="eastAsia" w:ascii="仿宋_GB2312" w:hAnsi="宋体" w:eastAsia="仿宋_GB2312" w:cs="宋体"/>
          <w:kern w:val="0"/>
          <w:sz w:val="32"/>
          <w:szCs w:val="32"/>
          <w:lang w:val="en-US" w:eastAsia="zh-CN"/>
        </w:rPr>
        <w:t>247.13万元</w:t>
      </w:r>
      <w:r>
        <w:rPr>
          <w:rFonts w:hint="eastAsia" w:ascii="仿宋_GB2312" w:hAnsi="宋体" w:eastAsia="仿宋_GB2312" w:cs="宋体"/>
          <w:kern w:val="0"/>
          <w:sz w:val="32"/>
          <w:szCs w:val="32"/>
          <w:lang w:eastAsia="zh-CN"/>
        </w:rPr>
        <w:t>、绩效工资</w:t>
      </w:r>
      <w:r>
        <w:rPr>
          <w:rFonts w:hint="eastAsia" w:ascii="仿宋_GB2312" w:hAnsi="宋体" w:eastAsia="仿宋_GB2312" w:cs="宋体"/>
          <w:kern w:val="0"/>
          <w:sz w:val="32"/>
          <w:szCs w:val="32"/>
          <w:lang w:val="en-US" w:eastAsia="zh-CN"/>
        </w:rPr>
        <w:t>119.50万元</w:t>
      </w:r>
      <w:r>
        <w:rPr>
          <w:rFonts w:hint="eastAsia" w:ascii="仿宋_GB2312" w:hAnsi="宋体" w:eastAsia="仿宋_GB2312" w:cs="宋体"/>
          <w:kern w:val="0"/>
          <w:sz w:val="32"/>
          <w:szCs w:val="32"/>
          <w:lang w:eastAsia="zh-CN"/>
        </w:rPr>
        <w:t>、机关事业单位基本养老保险缴费</w:t>
      </w:r>
      <w:r>
        <w:rPr>
          <w:rFonts w:hint="eastAsia" w:ascii="仿宋_GB2312" w:hAnsi="宋体" w:eastAsia="仿宋_GB2312" w:cs="宋体"/>
          <w:kern w:val="0"/>
          <w:sz w:val="32"/>
          <w:szCs w:val="32"/>
          <w:lang w:val="en-US" w:eastAsia="zh-CN"/>
        </w:rPr>
        <w:t>122.74万元</w:t>
      </w:r>
      <w:r>
        <w:rPr>
          <w:rFonts w:hint="eastAsia" w:ascii="仿宋_GB2312" w:hAnsi="宋体" w:eastAsia="仿宋_GB2312" w:cs="宋体"/>
          <w:kern w:val="0"/>
          <w:sz w:val="32"/>
          <w:szCs w:val="32"/>
          <w:lang w:eastAsia="zh-CN"/>
        </w:rPr>
        <w:t>职工基本医疗保险缴费</w:t>
      </w:r>
      <w:r>
        <w:rPr>
          <w:rFonts w:hint="eastAsia" w:ascii="仿宋_GB2312" w:hAnsi="宋体" w:eastAsia="仿宋_GB2312" w:cs="宋体"/>
          <w:kern w:val="0"/>
          <w:sz w:val="32"/>
          <w:szCs w:val="32"/>
          <w:lang w:val="en-US" w:eastAsia="zh-CN"/>
        </w:rPr>
        <w:t>61.37万元</w:t>
      </w:r>
      <w:r>
        <w:rPr>
          <w:rFonts w:hint="eastAsia" w:ascii="仿宋_GB2312" w:hAnsi="宋体" w:eastAsia="仿宋_GB2312" w:cs="宋体"/>
          <w:kern w:val="0"/>
          <w:sz w:val="32"/>
          <w:szCs w:val="32"/>
          <w:lang w:eastAsia="zh-CN"/>
        </w:rPr>
        <w:t>、公务员医疗补助缴费</w:t>
      </w:r>
      <w:r>
        <w:rPr>
          <w:rFonts w:hint="eastAsia" w:ascii="仿宋_GB2312" w:hAnsi="宋体" w:eastAsia="仿宋_GB2312" w:cs="宋体"/>
          <w:kern w:val="0"/>
          <w:sz w:val="32"/>
          <w:szCs w:val="32"/>
          <w:lang w:val="en-US" w:eastAsia="zh-CN"/>
        </w:rPr>
        <w:t>16.88万元</w:t>
      </w:r>
      <w:r>
        <w:rPr>
          <w:rFonts w:hint="eastAsia" w:ascii="仿宋_GB2312" w:hAnsi="宋体" w:eastAsia="仿宋_GB2312" w:cs="宋体"/>
          <w:kern w:val="0"/>
          <w:sz w:val="32"/>
          <w:szCs w:val="32"/>
          <w:lang w:eastAsia="zh-CN"/>
        </w:rPr>
        <w:t>、其他社会保障缴费</w:t>
      </w:r>
      <w:r>
        <w:rPr>
          <w:rFonts w:hint="eastAsia" w:ascii="仿宋_GB2312" w:hAnsi="宋体" w:eastAsia="仿宋_GB2312" w:cs="宋体"/>
          <w:kern w:val="0"/>
          <w:sz w:val="32"/>
          <w:szCs w:val="32"/>
          <w:lang w:val="en-US" w:eastAsia="zh-CN"/>
        </w:rPr>
        <w:t>5.83万元</w:t>
      </w:r>
      <w:r>
        <w:rPr>
          <w:rFonts w:hint="eastAsia" w:ascii="仿宋_GB2312" w:hAnsi="宋体" w:eastAsia="仿宋_GB2312" w:cs="宋体"/>
          <w:kern w:val="0"/>
          <w:sz w:val="32"/>
          <w:szCs w:val="32"/>
          <w:lang w:eastAsia="zh-CN"/>
        </w:rPr>
        <w:t>、住房公积金</w:t>
      </w:r>
      <w:r>
        <w:rPr>
          <w:rFonts w:hint="eastAsia" w:ascii="仿宋_GB2312" w:hAnsi="宋体" w:eastAsia="仿宋_GB2312" w:cs="宋体"/>
          <w:kern w:val="0"/>
          <w:sz w:val="32"/>
          <w:szCs w:val="32"/>
          <w:lang w:val="en-US" w:eastAsia="zh-CN"/>
        </w:rPr>
        <w:t>102.01万元</w:t>
      </w:r>
      <w:r>
        <w:rPr>
          <w:rFonts w:hint="eastAsia" w:ascii="仿宋_GB2312" w:hAnsi="宋体" w:eastAsia="仿宋_GB2312" w:cs="宋体"/>
          <w:kern w:val="0"/>
          <w:sz w:val="32"/>
          <w:szCs w:val="32"/>
          <w:lang w:eastAsia="zh-CN"/>
        </w:rPr>
        <w:t>、其他工资福利支出</w:t>
      </w:r>
      <w:r>
        <w:rPr>
          <w:rFonts w:hint="eastAsia" w:ascii="仿宋_GB2312" w:hAnsi="宋体" w:eastAsia="仿宋_GB2312" w:cs="宋体"/>
          <w:kern w:val="0"/>
          <w:sz w:val="32"/>
          <w:szCs w:val="32"/>
          <w:lang w:val="en-US" w:eastAsia="zh-CN"/>
        </w:rPr>
        <w:t>146.55万元、</w:t>
      </w:r>
      <w:r>
        <w:rPr>
          <w:rFonts w:hint="eastAsia" w:ascii="仿宋_GB2312" w:hAnsi="宋体" w:eastAsia="仿宋_GB2312" w:cs="宋体"/>
          <w:kern w:val="0"/>
          <w:sz w:val="32"/>
          <w:szCs w:val="32"/>
          <w:lang w:eastAsia="zh-CN"/>
        </w:rPr>
        <w:t>劳务费</w:t>
      </w:r>
      <w:r>
        <w:rPr>
          <w:rFonts w:hint="eastAsia" w:ascii="仿宋_GB2312" w:hAnsi="宋体" w:eastAsia="仿宋_GB2312" w:cs="宋体"/>
          <w:kern w:val="0"/>
          <w:sz w:val="32"/>
          <w:szCs w:val="32"/>
          <w:lang w:val="en-US" w:eastAsia="zh-CN"/>
        </w:rPr>
        <w:t>28.44万元</w:t>
      </w:r>
      <w:r>
        <w:rPr>
          <w:rFonts w:hint="eastAsia" w:ascii="仿宋_GB2312" w:hAnsi="宋体" w:eastAsia="仿宋_GB2312" w:cs="宋体"/>
          <w:kern w:val="0"/>
          <w:sz w:val="32"/>
          <w:szCs w:val="32"/>
          <w:lang w:eastAsia="zh-CN"/>
        </w:rPr>
        <w:t>、退休费</w:t>
      </w:r>
      <w:r>
        <w:rPr>
          <w:rFonts w:hint="eastAsia" w:ascii="仿宋_GB2312" w:hAnsi="宋体" w:eastAsia="仿宋_GB2312" w:cs="宋体"/>
          <w:kern w:val="0"/>
          <w:sz w:val="32"/>
          <w:szCs w:val="32"/>
          <w:lang w:val="en-US" w:eastAsia="zh-CN"/>
        </w:rPr>
        <w:t>16.18万元</w:t>
      </w:r>
      <w:r>
        <w:rPr>
          <w:rFonts w:hint="eastAsia" w:ascii="仿宋_GB2312" w:hAnsi="宋体" w:eastAsia="仿宋_GB2312" w:cs="宋体"/>
          <w:kern w:val="0"/>
          <w:sz w:val="32"/>
          <w:szCs w:val="32"/>
          <w:lang w:eastAsia="zh-CN"/>
        </w:rPr>
        <w:t>、生活补助</w:t>
      </w:r>
      <w:r>
        <w:rPr>
          <w:rFonts w:hint="eastAsia" w:ascii="仿宋_GB2312" w:hAnsi="宋体" w:eastAsia="仿宋_GB2312" w:cs="宋体"/>
          <w:kern w:val="0"/>
          <w:sz w:val="32"/>
          <w:szCs w:val="32"/>
          <w:lang w:val="en-US" w:eastAsia="zh-CN"/>
        </w:rPr>
        <w:t>508.50万元</w:t>
      </w:r>
      <w:r>
        <w:rPr>
          <w:rFonts w:hint="eastAsia" w:ascii="仿宋_GB2312" w:hAnsi="宋体" w:eastAsia="仿宋_GB2312" w:cs="宋体"/>
          <w:kern w:val="0"/>
          <w:sz w:val="32"/>
          <w:szCs w:val="32"/>
          <w:lang w:eastAsia="zh-CN"/>
        </w:rPr>
        <w:t>、奖励金</w:t>
      </w:r>
      <w:r>
        <w:rPr>
          <w:rFonts w:hint="eastAsia" w:ascii="仿宋_GB2312" w:hAnsi="宋体" w:eastAsia="仿宋_GB2312" w:cs="宋体"/>
          <w:kern w:val="0"/>
          <w:sz w:val="32"/>
          <w:szCs w:val="32"/>
          <w:lang w:val="en-US" w:eastAsia="zh-CN"/>
        </w:rPr>
        <w:t>0.27万元</w:t>
      </w:r>
      <w:r>
        <w:rPr>
          <w:rFonts w:hint="eastAsia" w:ascii="仿宋_GB2312" w:hAnsi="宋体" w:eastAsia="仿宋_GB2312" w:cs="宋体"/>
          <w:kern w:val="0"/>
          <w:sz w:val="32"/>
          <w:szCs w:val="32"/>
          <w:lang w:eastAsia="zh-CN"/>
        </w:rPr>
        <w:t>、其他对个人和家庭的补助</w:t>
      </w:r>
      <w:r>
        <w:rPr>
          <w:rFonts w:hint="eastAsia" w:ascii="仿宋_GB2312" w:hAnsi="宋体" w:eastAsia="仿宋_GB2312" w:cs="宋体"/>
          <w:kern w:val="0"/>
          <w:sz w:val="32"/>
          <w:szCs w:val="32"/>
          <w:lang w:val="en-US" w:eastAsia="zh-CN"/>
        </w:rPr>
        <w:t>0.08万元</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公用经费</w:t>
      </w:r>
      <w:r>
        <w:rPr>
          <w:rFonts w:hint="eastAsia" w:ascii="仿宋_GB2312" w:hAnsi="宋体" w:eastAsia="仿宋_GB2312" w:cs="宋体"/>
          <w:kern w:val="0"/>
          <w:sz w:val="32"/>
          <w:szCs w:val="32"/>
          <w:lang w:val="en-US" w:eastAsia="zh-CN"/>
        </w:rPr>
        <w:t>87.32</w:t>
      </w:r>
      <w:r>
        <w:rPr>
          <w:rFonts w:hint="eastAsia" w:ascii="仿宋_GB2312" w:hAnsi="宋体" w:eastAsia="仿宋_GB2312" w:cs="宋体"/>
          <w:kern w:val="0"/>
          <w:sz w:val="32"/>
          <w:szCs w:val="32"/>
          <w:lang w:eastAsia="zh-CN"/>
        </w:rPr>
        <w:t>万元，主要</w:t>
      </w:r>
      <w:r>
        <w:rPr>
          <w:rFonts w:hint="eastAsia" w:ascii="仿宋_GB2312" w:hAnsi="宋体" w:eastAsia="仿宋_GB2312" w:cs="宋体"/>
          <w:kern w:val="0"/>
          <w:sz w:val="32"/>
          <w:szCs w:val="32"/>
        </w:rPr>
        <w:t>包括：办公费</w:t>
      </w:r>
      <w:r>
        <w:rPr>
          <w:rFonts w:hint="eastAsia" w:ascii="仿宋_GB2312" w:hAnsi="宋体" w:eastAsia="仿宋_GB2312" w:cs="宋体"/>
          <w:kern w:val="0"/>
          <w:sz w:val="32"/>
          <w:szCs w:val="32"/>
          <w:lang w:val="en-US" w:eastAsia="zh-CN"/>
        </w:rPr>
        <w:t>1.33万元、</w:t>
      </w:r>
      <w:r>
        <w:rPr>
          <w:rFonts w:hint="eastAsia" w:ascii="仿宋_GB2312" w:hAnsi="宋体" w:eastAsia="仿宋_GB2312" w:cs="宋体"/>
          <w:kern w:val="0"/>
          <w:sz w:val="32"/>
          <w:szCs w:val="32"/>
        </w:rPr>
        <w:t>电费</w:t>
      </w:r>
      <w:r>
        <w:rPr>
          <w:rFonts w:hint="eastAsia" w:ascii="仿宋_GB2312" w:hAnsi="宋体" w:eastAsia="仿宋_GB2312" w:cs="宋体"/>
          <w:kern w:val="0"/>
          <w:sz w:val="32"/>
          <w:szCs w:val="32"/>
          <w:lang w:val="en-US" w:eastAsia="zh-CN"/>
        </w:rPr>
        <w:t>10万元</w:t>
      </w:r>
      <w:r>
        <w:rPr>
          <w:rFonts w:hint="eastAsia" w:ascii="仿宋_GB2312" w:hAnsi="宋体" w:eastAsia="仿宋_GB2312" w:cs="宋体"/>
          <w:kern w:val="0"/>
          <w:sz w:val="32"/>
          <w:szCs w:val="32"/>
        </w:rPr>
        <w:t>、邮电费</w:t>
      </w:r>
      <w:r>
        <w:rPr>
          <w:rFonts w:hint="eastAsia" w:ascii="仿宋_GB2312" w:hAnsi="宋体" w:eastAsia="仿宋_GB2312" w:cs="宋体"/>
          <w:kern w:val="0"/>
          <w:sz w:val="32"/>
          <w:szCs w:val="32"/>
          <w:lang w:val="en-US" w:eastAsia="zh-CN"/>
        </w:rPr>
        <w:t>3.41万元</w:t>
      </w:r>
      <w:r>
        <w:rPr>
          <w:rFonts w:hint="eastAsia" w:ascii="仿宋_GB2312" w:hAnsi="宋体" w:eastAsia="仿宋_GB2312" w:cs="宋体"/>
          <w:kern w:val="0"/>
          <w:sz w:val="32"/>
          <w:szCs w:val="32"/>
        </w:rPr>
        <w:t>、取暖费</w:t>
      </w:r>
      <w:r>
        <w:rPr>
          <w:rFonts w:hint="eastAsia" w:ascii="仿宋_GB2312" w:hAnsi="宋体" w:eastAsia="仿宋_GB2312" w:cs="宋体"/>
          <w:kern w:val="0"/>
          <w:sz w:val="32"/>
          <w:szCs w:val="32"/>
          <w:lang w:val="en-US" w:eastAsia="zh-CN"/>
        </w:rPr>
        <w:t>36.37万元</w:t>
      </w:r>
      <w:r>
        <w:rPr>
          <w:rFonts w:hint="eastAsia" w:ascii="仿宋_GB2312" w:hAnsi="宋体" w:eastAsia="仿宋_GB2312" w:cs="宋体"/>
          <w:kern w:val="0"/>
          <w:sz w:val="32"/>
          <w:szCs w:val="32"/>
        </w:rPr>
        <w:t>、</w:t>
      </w:r>
      <w:r>
        <w:rPr>
          <w:rFonts w:hint="eastAsia" w:ascii="仿宋_GB2312" w:hAnsi="宋体" w:eastAsia="仿宋_GB2312" w:cs="宋体"/>
          <w:color w:val="auto"/>
          <w:kern w:val="0"/>
          <w:sz w:val="32"/>
          <w:szCs w:val="32"/>
          <w:highlight w:val="none"/>
        </w:rPr>
        <w:t>培训费</w:t>
      </w:r>
      <w:r>
        <w:rPr>
          <w:rFonts w:hint="eastAsia" w:ascii="仿宋_GB2312" w:hAnsi="宋体" w:eastAsia="仿宋_GB2312" w:cs="宋体"/>
          <w:color w:val="auto"/>
          <w:kern w:val="0"/>
          <w:sz w:val="32"/>
          <w:szCs w:val="32"/>
          <w:highlight w:val="none"/>
          <w:lang w:val="en-US" w:eastAsia="zh-CN"/>
        </w:rPr>
        <w:t>6.40万元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工会经费</w:t>
      </w:r>
      <w:r>
        <w:rPr>
          <w:rFonts w:hint="eastAsia" w:ascii="仿宋_GB2312" w:hAnsi="宋体" w:eastAsia="仿宋_GB2312" w:cs="宋体"/>
          <w:color w:val="auto"/>
          <w:kern w:val="0"/>
          <w:sz w:val="32"/>
          <w:szCs w:val="32"/>
          <w:highlight w:val="none"/>
          <w:lang w:val="en-US" w:eastAsia="zh-CN"/>
        </w:rPr>
        <w:t>15.41万元、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6万元</w:t>
      </w:r>
      <w:r>
        <w:rPr>
          <w:rFonts w:hint="eastAsia" w:ascii="仿宋_GB2312" w:hAnsi="宋体" w:eastAsia="仿宋_GB2312" w:cs="宋体"/>
          <w:color w:val="auto"/>
          <w:kern w:val="0"/>
          <w:sz w:val="32"/>
          <w:szCs w:val="32"/>
          <w:highlight w:val="none"/>
        </w:rPr>
        <w:t>、其他交通费用</w:t>
      </w:r>
      <w:r>
        <w:rPr>
          <w:rFonts w:hint="eastAsia" w:ascii="仿宋_GB2312" w:hAnsi="宋体" w:eastAsia="仿宋_GB2312" w:cs="宋体"/>
          <w:color w:val="auto"/>
          <w:kern w:val="0"/>
          <w:sz w:val="32"/>
          <w:szCs w:val="32"/>
          <w:highlight w:val="none"/>
          <w:lang w:val="en-US" w:eastAsia="zh-CN"/>
        </w:rPr>
        <w:t>8.40万元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b/>
          <w:color w:val="auto"/>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关于呼图壁县大丰镇人民政府</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仿宋_GB2312" w:hAnsi="黑体" w:eastAsia="仿宋_GB2312"/>
          <w:color w:val="auto"/>
          <w:spacing w:val="-20"/>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rPr>
        <w:t>2024年人大代表联络站补助经费【非定额+乡财】</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 w:hAnsi="仿宋" w:eastAsia="仿宋" w:cs="宋体"/>
          <w:sz w:val="32"/>
          <w:szCs w:val="32"/>
          <w:highlight w:val="none"/>
        </w:rPr>
        <w:t>呼财字【2024】</w:t>
      </w:r>
      <w:r>
        <w:rPr>
          <w:rFonts w:hint="eastAsia" w:ascii="仿宋" w:hAnsi="仿宋" w:eastAsia="仿宋" w:cs="宋体"/>
          <w:sz w:val="32"/>
          <w:szCs w:val="32"/>
          <w:highlight w:val="none"/>
          <w:lang w:val="en-US" w:eastAsia="zh-CN"/>
        </w:rPr>
        <w:t>11</w:t>
      </w:r>
      <w:r>
        <w:rPr>
          <w:rFonts w:hint="eastAsia" w:ascii="仿宋" w:hAnsi="仿宋" w:eastAsia="仿宋" w:cs="宋体"/>
          <w:sz w:val="32"/>
          <w:szCs w:val="32"/>
          <w:highlight w:val="none"/>
        </w:rPr>
        <w:t>号</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12万元</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呼图壁县大丰镇人民政府</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eastAsia="zh-CN"/>
        </w:rPr>
        <w:t>按财政预算安排，</w:t>
      </w:r>
      <w:r>
        <w:rPr>
          <w:rFonts w:hint="eastAsia" w:ascii="仿宋" w:hAnsi="仿宋" w:eastAsia="仿宋"/>
          <w:sz w:val="32"/>
          <w:szCs w:val="32"/>
          <w:highlight w:val="none"/>
          <w:lang w:eastAsia="zh-CN"/>
        </w:rPr>
        <w:t>计划用于大丰镇六个人大代表之家打造，其中：</w:t>
      </w:r>
      <w:r>
        <w:rPr>
          <w:rFonts w:hint="eastAsia" w:ascii="仿宋" w:hAnsi="仿宋" w:eastAsia="仿宋"/>
          <w:sz w:val="32"/>
          <w:szCs w:val="32"/>
          <w:highlight w:val="none"/>
          <w:lang w:val="en-US" w:eastAsia="zh-CN"/>
        </w:rPr>
        <w:t>设备购置9万元、</w:t>
      </w:r>
      <w:r>
        <w:rPr>
          <w:rFonts w:hint="eastAsia" w:ascii="仿宋" w:hAnsi="仿宋" w:eastAsia="仿宋"/>
          <w:sz w:val="32"/>
          <w:szCs w:val="32"/>
          <w:highlight w:val="none"/>
          <w:lang w:eastAsia="zh-CN"/>
        </w:rPr>
        <w:t>广告宣传制作</w:t>
      </w:r>
      <w:r>
        <w:rPr>
          <w:rFonts w:hint="eastAsia" w:ascii="仿宋" w:hAnsi="仿宋" w:eastAsia="仿宋"/>
          <w:sz w:val="32"/>
          <w:szCs w:val="32"/>
          <w:highlight w:val="none"/>
          <w:lang w:val="en-US" w:eastAsia="zh-CN"/>
        </w:rPr>
        <w:t>1.5万元、培训1.5万元</w:t>
      </w:r>
      <w:r>
        <w:rPr>
          <w:rFonts w:hint="eastAsia" w:ascii="仿宋" w:hAnsi="仿宋" w:eastAsia="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仿宋_GB2312" w:hAnsi="黑体" w:eastAsia="仿宋_GB2312"/>
          <w:color w:val="auto"/>
          <w:spacing w:val="-20"/>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lang w:val="en-US" w:eastAsia="zh-CN"/>
        </w:rPr>
        <w:t>2024年乡镇人大“微实事”【非定额+乡财】</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jc w:val="both"/>
        <w:textAlignment w:val="auto"/>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eastAsia="zh-CN"/>
        </w:rPr>
        <w:t>呼人党组【</w:t>
      </w:r>
      <w:r>
        <w:rPr>
          <w:rFonts w:hint="eastAsia" w:ascii="仿宋_GB2312" w:hAnsi="宋体" w:eastAsia="仿宋_GB2312" w:cs="宋体"/>
          <w:kern w:val="0"/>
          <w:sz w:val="32"/>
          <w:szCs w:val="32"/>
          <w:lang w:val="en-US" w:eastAsia="zh-CN"/>
        </w:rPr>
        <w:t>2024</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10号</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28.50万元</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呼图壁县大丰镇人民政府</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按财政预算安排，计划用于大丰镇群众活动场所出行配套设施及安全项目28.5万元。</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2558" w:leftChars="304" w:hanging="1920" w:hangingChars="600"/>
        <w:jc w:val="both"/>
        <w:textAlignment w:val="auto"/>
        <w:rPr>
          <w:rFonts w:hint="eastAsia" w:ascii="仿宋_GB2312" w:hAnsi="黑体" w:eastAsia="仿宋_GB2312"/>
          <w:color w:val="auto"/>
          <w:spacing w:val="-23"/>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3"/>
          <w:sz w:val="32"/>
          <w:szCs w:val="32"/>
          <w:highlight w:val="none"/>
        </w:rPr>
        <w:t>2024年乡镇纪委监察办公室及乡镇监察信息员工作经费【非定额+乡财】</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昌州纪办发【2021】20号</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19.80万元</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呼图壁县大丰镇人民政府</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jc w:val="both"/>
        <w:textAlignment w:val="auto"/>
        <w:rPr>
          <w:rFonts w:hint="default" w:ascii="仿宋_GB2312" w:hAnsi="宋体" w:eastAsia="仿宋_GB2312" w:cs="宋体"/>
          <w:color w:val="auto"/>
          <w:spacing w:val="-20"/>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eastAsia="zh-CN"/>
        </w:rPr>
        <w:t>按财政预算安排，</w:t>
      </w:r>
      <w:r>
        <w:rPr>
          <w:rFonts w:hint="eastAsia" w:ascii="仿宋" w:hAnsi="仿宋" w:eastAsia="仿宋"/>
          <w:sz w:val="32"/>
          <w:szCs w:val="32"/>
          <w:highlight w:val="none"/>
          <w:lang w:eastAsia="zh-CN"/>
        </w:rPr>
        <w:t>计划用于大丰镇纪检监察办公室及监察信息员日常工作所需办公用品、车辆维修等方面，其中：办公费</w:t>
      </w:r>
      <w:r>
        <w:rPr>
          <w:rFonts w:hint="eastAsia" w:ascii="仿宋" w:hAnsi="仿宋" w:eastAsia="仿宋"/>
          <w:sz w:val="32"/>
          <w:szCs w:val="32"/>
          <w:highlight w:val="none"/>
          <w:lang w:val="en-US" w:eastAsia="zh-CN"/>
        </w:rPr>
        <w:t>12万元、设备购置5万元、其他交通费2.8万元。</w:t>
      </w:r>
    </w:p>
    <w:p>
      <w:pPr>
        <w:keepNext w:val="0"/>
        <w:keepLines w:val="0"/>
        <w:pageBreakBefore w:val="0"/>
        <w:widowControl w:val="0"/>
        <w:kinsoku/>
        <w:wordWrap/>
        <w:overflowPunct/>
        <w:topLinePunct w:val="0"/>
        <w:autoSpaceDE/>
        <w:autoSpaceDN/>
        <w:bidi w:val="0"/>
        <w:adjustRightInd/>
        <w:snapToGrid/>
        <w:spacing w:line="48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：昌吉州村干部报酬资金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昌州财行【2023】49号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81.89万元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呼图壁县大丰镇人民政府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按财政预算</w:t>
      </w:r>
      <w:r>
        <w:rPr>
          <w:rFonts w:hint="eastAsia" w:ascii="仿宋_GB2312" w:hAnsi="黑体" w:eastAsia="仿宋_GB2312"/>
          <w:color w:val="auto"/>
          <w:spacing w:val="-20"/>
          <w:sz w:val="32"/>
          <w:szCs w:val="32"/>
          <w:highlight w:val="none"/>
          <w:lang w:eastAsia="zh-CN"/>
        </w:rPr>
        <w:t>安排，计划用于大丰镇</w:t>
      </w:r>
      <w:r>
        <w:rPr>
          <w:rFonts w:hint="eastAsia" w:ascii="仿宋_GB2312" w:hAnsi="黑体" w:eastAsia="仿宋_GB2312"/>
          <w:color w:val="auto"/>
          <w:spacing w:val="-20"/>
          <w:sz w:val="32"/>
          <w:szCs w:val="32"/>
          <w:highlight w:val="none"/>
          <w:lang w:val="en-US" w:eastAsia="zh-CN"/>
        </w:rPr>
        <w:t>8村1社</w:t>
      </w:r>
      <w:r>
        <w:rPr>
          <w:rFonts w:hint="eastAsia" w:ascii="仿宋_GB2312" w:hAnsi="黑体" w:eastAsia="仿宋_GB2312"/>
          <w:color w:val="auto"/>
          <w:sz w:val="32"/>
          <w:szCs w:val="32"/>
          <w:highlight w:val="none"/>
          <w:lang w:val="en-US" w:eastAsia="zh-CN"/>
        </w:rPr>
        <w:t>区</w:t>
      </w:r>
      <w:r>
        <w:rPr>
          <w:rFonts w:hint="eastAsia" w:ascii="仿宋_GB2312" w:hAnsi="黑体" w:eastAsia="仿宋_GB2312"/>
          <w:color w:val="auto"/>
          <w:sz w:val="32"/>
          <w:szCs w:val="32"/>
          <w:highlight w:val="none"/>
        </w:rPr>
        <w:t>村干部报酬</w:t>
      </w:r>
      <w:r>
        <w:rPr>
          <w:rFonts w:hint="eastAsia" w:ascii="仿宋_GB2312" w:hAnsi="黑体" w:eastAsia="仿宋_GB2312"/>
          <w:color w:val="auto"/>
          <w:sz w:val="32"/>
          <w:szCs w:val="32"/>
          <w:highlight w:val="none"/>
          <w:lang w:val="en-US" w:eastAsia="zh-CN"/>
        </w:rPr>
        <w:t>81.89万元，提升村干部报酬待遇，增强岗位吸引力。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：2024年乡镇武装工作经费【非定额+乡财】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呼党办通字【2022】27号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呼图壁县大丰镇人民政府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按财政预算</w:t>
      </w:r>
      <w:r>
        <w:rPr>
          <w:rFonts w:hint="eastAsia" w:ascii="仿宋_GB2312" w:hAnsi="黑体" w:eastAsia="仿宋_GB2312"/>
          <w:color w:val="auto"/>
          <w:spacing w:val="-20"/>
          <w:sz w:val="32"/>
          <w:szCs w:val="32"/>
          <w:highlight w:val="none"/>
          <w:lang w:eastAsia="zh-CN"/>
        </w:rPr>
        <w:t>安排，计划用于</w:t>
      </w:r>
      <w:r>
        <w:rPr>
          <w:rFonts w:hint="eastAsia" w:ascii="仿宋_GB2312" w:hAnsi="黑体" w:eastAsia="仿宋_GB2312" w:cs="Times New Roman"/>
          <w:sz w:val="32"/>
          <w:szCs w:val="32"/>
          <w:highlight w:val="none"/>
          <w:lang w:eastAsia="zh-CN"/>
        </w:rPr>
        <w:t>大丰镇武装部阵地打造提升，基础设施维修粉刷</w:t>
      </w:r>
      <w:r>
        <w:rPr>
          <w:rFonts w:hint="eastAsia" w:ascii="仿宋_GB2312" w:hAnsi="黑体" w:eastAsia="仿宋_GB2312" w:cs="Times New Roman"/>
          <w:sz w:val="32"/>
          <w:szCs w:val="32"/>
          <w:highlight w:val="none"/>
          <w:lang w:val="en-US" w:eastAsia="zh-CN"/>
        </w:rPr>
        <w:t>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：2024年乡镇动物防疫员补助资金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昌州财农［2023］51号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17.35万元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呼图壁县大丰镇人民政府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按财政预算</w:t>
      </w:r>
      <w:r>
        <w:rPr>
          <w:rFonts w:hint="eastAsia" w:ascii="仿宋_GB2312" w:hAnsi="黑体" w:eastAsia="仿宋_GB2312"/>
          <w:color w:val="auto"/>
          <w:spacing w:val="-23"/>
          <w:sz w:val="32"/>
          <w:szCs w:val="32"/>
          <w:highlight w:val="none"/>
          <w:lang w:eastAsia="zh-CN"/>
        </w:rPr>
        <w:t>安排，计划用于大丰镇</w:t>
      </w:r>
      <w:r>
        <w:rPr>
          <w:rFonts w:hint="eastAsia" w:ascii="仿宋_GB2312" w:hAnsi="黑体" w:eastAsia="仿宋_GB2312"/>
          <w:color w:val="auto"/>
          <w:spacing w:val="-23"/>
          <w:sz w:val="32"/>
          <w:szCs w:val="32"/>
          <w:highlight w:val="none"/>
        </w:rPr>
        <w:t>动</w:t>
      </w:r>
      <w:r>
        <w:rPr>
          <w:rFonts w:hint="eastAsia" w:ascii="仿宋_GB2312" w:hAnsi="黑体" w:eastAsia="仿宋_GB2312"/>
          <w:color w:val="auto"/>
          <w:sz w:val="32"/>
          <w:szCs w:val="32"/>
          <w:highlight w:val="none"/>
        </w:rPr>
        <w:t>物防疫员</w:t>
      </w:r>
      <w:r>
        <w:rPr>
          <w:rFonts w:hint="eastAsia" w:ascii="仿宋_GB2312" w:hAnsi="黑体" w:eastAsia="仿宋_GB2312"/>
          <w:color w:val="auto"/>
          <w:sz w:val="32"/>
          <w:szCs w:val="32"/>
          <w:highlight w:val="none"/>
          <w:lang w:eastAsia="zh-CN"/>
        </w:rPr>
        <w:t>工资社保等，重大动物疫病防控委托业务费</w:t>
      </w:r>
      <w:r>
        <w:rPr>
          <w:rFonts w:hint="eastAsia" w:ascii="仿宋_GB2312" w:hAnsi="黑体" w:eastAsia="仿宋_GB2312"/>
          <w:color w:val="auto"/>
          <w:sz w:val="32"/>
          <w:szCs w:val="32"/>
          <w:highlight w:val="none"/>
          <w:lang w:val="en-US" w:eastAsia="zh-CN"/>
        </w:rPr>
        <w:t>17.35万元。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：大丰镇祁家湖村基础设施提升项目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昌州财农［2023］5</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55万元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呼图壁县大丰镇人民政府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按财政预算</w:t>
      </w:r>
      <w:r>
        <w:rPr>
          <w:rFonts w:hint="eastAsia" w:ascii="仿宋_GB2312" w:hAnsi="黑体" w:eastAsia="仿宋_GB2312"/>
          <w:color w:val="auto"/>
          <w:spacing w:val="-23"/>
          <w:sz w:val="32"/>
          <w:szCs w:val="32"/>
          <w:highlight w:val="none"/>
          <w:lang w:eastAsia="zh-CN"/>
        </w:rPr>
        <w:t>安排，计划用于</w:t>
      </w:r>
      <w:r>
        <w:rPr>
          <w:rFonts w:hint="eastAsia" w:ascii="仿宋_GB2312" w:hAnsi="黑体" w:eastAsia="仿宋_GB2312"/>
          <w:color w:val="auto"/>
          <w:sz w:val="32"/>
          <w:szCs w:val="32"/>
          <w:highlight w:val="none"/>
        </w:rPr>
        <w:t>大丰镇祁家湖村基础设施提升项目</w:t>
      </w:r>
      <w:r>
        <w:rPr>
          <w:rFonts w:hint="eastAsia" w:ascii="仿宋_GB2312" w:hAnsi="黑体" w:eastAsia="仿宋_GB2312"/>
          <w:color w:val="auto"/>
          <w:sz w:val="32"/>
          <w:szCs w:val="32"/>
          <w:highlight w:val="none"/>
          <w:lang w:eastAsia="zh-CN"/>
        </w:rPr>
        <w:t>（无底渠、彩砖硬化）</w:t>
      </w:r>
      <w:r>
        <w:rPr>
          <w:rFonts w:hint="eastAsia" w:ascii="仿宋_GB2312" w:hAnsi="黑体" w:eastAsia="仿宋_GB2312"/>
          <w:color w:val="auto"/>
          <w:sz w:val="32"/>
          <w:szCs w:val="32"/>
          <w:highlight w:val="none"/>
          <w:lang w:val="en-US" w:eastAsia="zh-CN"/>
        </w:rPr>
        <w:t>55万元。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b/>
          <w:color w:val="auto"/>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pacing w:val="-20"/>
          <w:sz w:val="32"/>
          <w:szCs w:val="32"/>
          <w:highlight w:val="none"/>
        </w:rPr>
      </w:pP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pacing w:val="-20"/>
          <w:sz w:val="32"/>
          <w:szCs w:val="32"/>
          <w:highlight w:val="none"/>
        </w:rPr>
        <w:t>2024年村社区级运转经费及服务群众工作经费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270万元</w:t>
      </w:r>
    </w:p>
    <w:p>
      <w:pPr>
        <w:spacing w:line="560" w:lineRule="exact"/>
        <w:ind w:firstLine="640" w:firstLineChars="200"/>
        <w:rPr>
          <w:rFonts w:ascii="仿宋_GB2312" w:hAnsi="黑体" w:eastAsia="仿宋_GB2312"/>
          <w:sz w:val="32"/>
          <w:szCs w:val="32"/>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呼图壁县大丰镇人民政府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按财政预</w:t>
      </w:r>
      <w:r>
        <w:rPr>
          <w:rFonts w:hint="eastAsia" w:ascii="仿宋_GB2312" w:hAnsi="黑体" w:eastAsia="仿宋_GB2312" w:cs="Times New Roman"/>
          <w:spacing w:val="-20"/>
          <w:sz w:val="32"/>
          <w:szCs w:val="32"/>
          <w:highlight w:val="none"/>
          <w:lang w:val="en-US" w:eastAsia="zh-CN"/>
        </w:rPr>
        <w:t>算安排，计划用于大丰镇</w:t>
      </w:r>
      <w:r>
        <w:rPr>
          <w:rFonts w:hint="eastAsia" w:ascii="仿宋_GB2312" w:hAnsi="宋体" w:eastAsia="仿宋_GB2312" w:cs="宋体"/>
          <w:spacing w:val="-20"/>
          <w:kern w:val="0"/>
          <w:sz w:val="32"/>
          <w:szCs w:val="32"/>
        </w:rPr>
        <w:t>8村1</w:t>
      </w:r>
      <w:r>
        <w:rPr>
          <w:rFonts w:hint="eastAsia" w:ascii="仿宋_GB2312" w:hAnsi="宋体" w:eastAsia="仿宋_GB2312" w:cs="宋体"/>
          <w:kern w:val="0"/>
          <w:sz w:val="32"/>
          <w:szCs w:val="32"/>
        </w:rPr>
        <w:t>社区</w:t>
      </w:r>
      <w:r>
        <w:rPr>
          <w:rFonts w:hint="eastAsia" w:ascii="仿宋_GB2312" w:hAnsi="宋体" w:eastAsia="仿宋_GB2312" w:cs="宋体"/>
          <w:kern w:val="0"/>
          <w:sz w:val="32"/>
          <w:szCs w:val="32"/>
          <w:lang w:eastAsia="zh-CN"/>
        </w:rPr>
        <w:t>运转及</w:t>
      </w:r>
      <w:r>
        <w:rPr>
          <w:rFonts w:hint="eastAsia" w:ascii="仿宋_GB2312" w:hAnsi="黑体" w:eastAsia="仿宋_GB2312"/>
          <w:color w:val="auto"/>
          <w:sz w:val="32"/>
          <w:szCs w:val="32"/>
          <w:highlight w:val="none"/>
        </w:rPr>
        <w:t>服务群众</w:t>
      </w:r>
      <w:r>
        <w:rPr>
          <w:rFonts w:hint="eastAsia" w:ascii="仿宋_GB2312" w:hAnsi="黑体" w:eastAsia="仿宋_GB2312"/>
          <w:color w:val="auto"/>
          <w:sz w:val="32"/>
          <w:szCs w:val="32"/>
          <w:highlight w:val="none"/>
          <w:lang w:eastAsia="zh-CN"/>
        </w:rPr>
        <w:t>保障支出，</w:t>
      </w:r>
      <w:r>
        <w:rPr>
          <w:rFonts w:hint="eastAsia" w:ascii="仿宋_GB2312" w:hAnsi="黑体" w:eastAsia="仿宋_GB2312" w:cs="Times New Roman"/>
          <w:sz w:val="32"/>
          <w:szCs w:val="32"/>
          <w:highlight w:val="none"/>
          <w:lang w:val="en-US" w:eastAsia="zh-CN"/>
        </w:rPr>
        <w:t>其中：维修（护）费54万元、基础设施建设36万元、办公费72万元、电费45万元、委托业务费18万元、设备购置18万元、广告服务18万元、差旅费9万元。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b/>
          <w:color w:val="auto"/>
          <w:sz w:val="32"/>
          <w:szCs w:val="32"/>
          <w:highlight w:val="none"/>
        </w:rPr>
      </w:pPr>
      <w:r>
        <w:rPr>
          <w:rFonts w:hint="eastAsia" w:ascii="仿宋_GB2312" w:hAnsi="黑体" w:eastAsia="仿宋_GB2312"/>
          <w:color w:val="auto"/>
          <w:sz w:val="32"/>
          <w:szCs w:val="32"/>
          <w:highlight w:val="none"/>
          <w:lang w:eastAsia="zh-CN"/>
        </w:rPr>
        <w:t>用于</w:t>
      </w: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、关于呼图壁县大丰镇人民政府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呼图壁县大丰镇人民政府202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年政府性基金支出预算支出</w:t>
      </w:r>
      <w:r>
        <w:rPr>
          <w:rFonts w:hint="eastAsia" w:ascii="仿宋_GB2312" w:hAnsi="仿宋_GB2312" w:eastAsia="仿宋_GB2312" w:cs="仿宋_GB2312"/>
          <w:kern w:val="0"/>
          <w:sz w:val="32"/>
          <w:szCs w:val="32"/>
          <w:lang w:val="en-US" w:eastAsia="zh-CN"/>
        </w:rPr>
        <w:t>53万元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.76万元，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6.62</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年隐形债务支出责任（化债）</w:t>
      </w:r>
      <w:r>
        <w:rPr>
          <w:rFonts w:hint="eastAsia" w:ascii="仿宋_GB2312" w:hAnsi="宋体" w:eastAsia="仿宋_GB2312" w:cs="宋体"/>
          <w:kern w:val="0"/>
          <w:sz w:val="32"/>
          <w:szCs w:val="32"/>
          <w:lang w:eastAsia="zh-CN"/>
        </w:rPr>
        <w:t>项目较上年减少</w:t>
      </w:r>
      <w:r>
        <w:rPr>
          <w:rFonts w:hint="eastAsia" w:ascii="仿宋_GB2312" w:hAnsi="宋体" w:eastAsia="仿宋_GB2312" w:cs="宋体"/>
          <w:kern w:val="0"/>
          <w:sz w:val="32"/>
          <w:szCs w:val="32"/>
          <w:lang w:val="en-US" w:eastAsia="zh-CN"/>
        </w:rPr>
        <w:t>3个</w:t>
      </w:r>
      <w:r>
        <w:rPr>
          <w:rFonts w:hint="eastAsia" w:ascii="仿宋_GB2312" w:hAnsi="宋体" w:eastAsia="仿宋_GB2312" w:cs="宋体"/>
          <w:kern w:val="0"/>
          <w:sz w:val="32"/>
          <w:szCs w:val="32"/>
        </w:rPr>
        <w:t>。</w:t>
      </w:r>
      <w:r>
        <w:rPr>
          <w:rFonts w:hint="eastAsia" w:ascii="仿宋_GB2312" w:hAnsi="仿宋_GB2312" w:eastAsia="仿宋_GB2312" w:cs="仿宋_GB2312"/>
          <w:kern w:val="0"/>
          <w:sz w:val="32"/>
          <w:szCs w:val="32"/>
        </w:rPr>
        <w:t xml:space="preserve">其中： </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w:t>
      </w:r>
      <w:r>
        <w:rPr>
          <w:rFonts w:hint="eastAsia" w:ascii="仿宋_GB2312" w:hAnsi="宋体" w:eastAsia="仿宋_GB2312" w:cs="宋体"/>
          <w:kern w:val="0"/>
          <w:sz w:val="32"/>
          <w:szCs w:val="32"/>
        </w:rPr>
        <w:t>城乡社区支出（221类）国有土地使用权出让收入安排的支出（</w:t>
      </w:r>
      <w:r>
        <w:rPr>
          <w:rFonts w:hint="eastAsia" w:ascii="仿宋_GB2312" w:hAnsi="宋体" w:eastAsia="仿宋_GB2312" w:cs="宋体"/>
          <w:kern w:val="0"/>
          <w:sz w:val="32"/>
          <w:szCs w:val="32"/>
          <w:lang w:val="en-US" w:eastAsia="zh-CN"/>
        </w:rPr>
        <w:t>08</w:t>
      </w:r>
      <w:r>
        <w:rPr>
          <w:rFonts w:hint="eastAsia" w:ascii="仿宋_GB2312" w:hAnsi="宋体" w:eastAsia="仿宋_GB2312" w:cs="宋体"/>
          <w:kern w:val="0"/>
          <w:sz w:val="32"/>
          <w:szCs w:val="32"/>
        </w:rPr>
        <w:t>款）其他国有土地使用权出让收入安排的支出（99项）：</w:t>
      </w:r>
      <w:r>
        <w:rPr>
          <w:rFonts w:hint="eastAsia" w:ascii="仿宋_GB2312" w:hAnsi="宋体" w:eastAsia="仿宋_GB2312" w:cs="宋体"/>
          <w:kern w:val="0"/>
          <w:sz w:val="32"/>
          <w:szCs w:val="32"/>
          <w:lang w:val="en-US" w:eastAsia="zh-CN"/>
        </w:rPr>
        <w:t>53</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.76万元，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6.62</w:t>
      </w:r>
      <w:r>
        <w:rPr>
          <w:rFonts w:hint="eastAsia" w:ascii="仿宋_GB2312" w:hAnsi="仿宋_GB2312" w:eastAsia="仿宋_GB2312" w:cs="仿宋_GB2312"/>
          <w:kern w:val="0"/>
          <w:sz w:val="32"/>
          <w:szCs w:val="32"/>
        </w:rPr>
        <w:t>%。</w:t>
      </w:r>
      <w:r>
        <w:rPr>
          <w:rFonts w:hint="eastAsia" w:ascii="仿宋_GB2312" w:hAnsi="仿宋_GB2312" w:eastAsia="仿宋_GB2312" w:cs="仿宋_GB2312"/>
          <w:spacing w:val="-20"/>
          <w:sz w:val="32"/>
          <w:szCs w:val="32"/>
        </w:rPr>
        <w:t>主要是用于</w:t>
      </w:r>
      <w:r>
        <w:rPr>
          <w:rFonts w:hint="eastAsia" w:ascii="仿宋_GB2312" w:hAnsi="宋体" w:eastAsia="仿宋_GB2312" w:cs="宋体"/>
          <w:spacing w:val="-20"/>
          <w:kern w:val="0"/>
          <w:sz w:val="32"/>
          <w:szCs w:val="32"/>
        </w:rPr>
        <w:t>202</w:t>
      </w:r>
      <w:r>
        <w:rPr>
          <w:rFonts w:hint="eastAsia" w:ascii="仿宋_GB2312" w:hAnsi="宋体" w:eastAsia="仿宋_GB2312" w:cs="宋体"/>
          <w:spacing w:val="-20"/>
          <w:kern w:val="0"/>
          <w:sz w:val="32"/>
          <w:szCs w:val="32"/>
          <w:lang w:val="en-US" w:eastAsia="zh-CN"/>
        </w:rPr>
        <w:t>4</w:t>
      </w:r>
      <w:r>
        <w:rPr>
          <w:rFonts w:hint="eastAsia" w:ascii="仿宋_GB2312" w:hAnsi="宋体" w:eastAsia="仿宋_GB2312" w:cs="宋体"/>
          <w:spacing w:val="-20"/>
          <w:kern w:val="0"/>
          <w:sz w:val="32"/>
          <w:szCs w:val="32"/>
        </w:rPr>
        <w:t>年</w:t>
      </w:r>
      <w:r>
        <w:rPr>
          <w:rFonts w:hint="eastAsia" w:ascii="仿宋_GB2312" w:hAnsi="宋体" w:eastAsia="仿宋_GB2312" w:cs="宋体"/>
          <w:kern w:val="0"/>
          <w:sz w:val="32"/>
          <w:szCs w:val="32"/>
        </w:rPr>
        <w:t>隐形债务支出责任</w:t>
      </w:r>
      <w:r>
        <w:rPr>
          <w:rFonts w:hint="eastAsia" w:ascii="仿宋_GB2312" w:hAnsi="宋体" w:eastAsia="仿宋_GB2312" w:cs="宋体"/>
          <w:spacing w:val="-20"/>
          <w:kern w:val="0"/>
          <w:sz w:val="32"/>
          <w:szCs w:val="32"/>
        </w:rPr>
        <w:t>（化债）</w:t>
      </w:r>
      <w:r>
        <w:rPr>
          <w:rFonts w:hint="eastAsia" w:ascii="仿宋_GB2312" w:hAnsi="宋体" w:eastAsia="仿宋_GB2312" w:cs="宋体"/>
          <w:spacing w:val="-20"/>
          <w:kern w:val="0"/>
          <w:sz w:val="32"/>
          <w:szCs w:val="32"/>
          <w:lang w:val="en-US" w:eastAsia="zh-CN"/>
        </w:rPr>
        <w:t>-</w:t>
      </w:r>
      <w:r>
        <w:rPr>
          <w:rFonts w:hint="eastAsia" w:ascii="仿宋_GB2312" w:hAnsi="宋体" w:eastAsia="仿宋_GB2312" w:cs="宋体"/>
          <w:kern w:val="0"/>
          <w:sz w:val="32"/>
          <w:szCs w:val="32"/>
        </w:rPr>
        <w:t>基础设施二期集中供热锅炉房及综合管网工程</w:t>
      </w:r>
      <w:r>
        <w:rPr>
          <w:rFonts w:hint="eastAsia" w:ascii="仿宋_GB2312" w:hAnsi="宋体" w:eastAsia="仿宋_GB2312" w:cs="宋体"/>
          <w:kern w:val="0"/>
          <w:sz w:val="32"/>
          <w:szCs w:val="32"/>
          <w:lang w:val="en-US" w:eastAsia="zh-CN"/>
        </w:rPr>
        <w:t>53</w:t>
      </w:r>
      <w:r>
        <w:rPr>
          <w:rFonts w:hint="eastAsia" w:ascii="仿宋_GB2312" w:hAnsi="宋体" w:eastAsia="仿宋_GB2312" w:cs="宋体"/>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关于呼图壁县大丰镇人民政府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呼图壁县大丰镇人民政府202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、关于呼图壁县大丰镇人民政府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呼图壁县大丰镇人民政府</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年无出国人员</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未购置公务车辆</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本年度按照乡镇</w:t>
      </w:r>
      <w:r>
        <w:rPr>
          <w:rFonts w:hint="eastAsia" w:ascii="仿宋_GB2312" w:hAnsi="宋体" w:eastAsia="仿宋_GB2312" w:cs="宋体"/>
          <w:color w:val="auto"/>
          <w:kern w:val="0"/>
          <w:sz w:val="32"/>
          <w:szCs w:val="32"/>
          <w:highlight w:val="none"/>
          <w:lang w:val="en-US" w:eastAsia="zh-CN"/>
        </w:rPr>
        <w:t>2.4万/车核定公车运行费用，减少部分纳入其他交通费用</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严格控制公务接待，加强机关食堂就餐</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、关于呼图壁县大丰镇人民政府</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eastAsia="zh-CN"/>
        </w:rPr>
        <w:t>呼图壁县大丰镇人民政府2024年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4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rPr>
        <w:t>呼图壁县大丰镇人民政府</w:t>
      </w:r>
      <w:r>
        <w:rPr>
          <w:rFonts w:hint="eastAsia" w:ascii="仿宋_GB2312" w:hAnsi="仿宋_GB2312" w:eastAsia="仿宋_GB2312" w:cs="仿宋_GB2312"/>
          <w:kern w:val="0"/>
          <w:sz w:val="32"/>
          <w:szCs w:val="32"/>
          <w:lang w:val="en-US" w:eastAsia="zh-CN"/>
        </w:rPr>
        <w:t>2024年的</w:t>
      </w:r>
      <w:r>
        <w:rPr>
          <w:rFonts w:hint="eastAsia" w:ascii="仿宋_GB2312" w:hAnsi="仿宋_GB2312" w:eastAsia="仿宋_GB2312" w:cs="仿宋_GB2312"/>
          <w:kern w:val="0"/>
          <w:sz w:val="32"/>
          <w:szCs w:val="32"/>
        </w:rPr>
        <w:t>机关运行经费财政拨款预算</w:t>
      </w:r>
      <w:r>
        <w:rPr>
          <w:rFonts w:hint="eastAsia" w:ascii="仿宋_GB2312" w:hAnsi="仿宋_GB2312" w:eastAsia="仿宋_GB2312" w:cs="仿宋_GB2312"/>
          <w:kern w:val="0"/>
          <w:sz w:val="32"/>
          <w:szCs w:val="32"/>
          <w:lang w:val="en-US" w:eastAsia="zh-CN"/>
        </w:rPr>
        <w:t>87.32万元</w:t>
      </w:r>
      <w:r>
        <w:rPr>
          <w:rFonts w:hint="eastAsia" w:ascii="仿宋_GB2312" w:hAnsi="仿宋_GB2312" w:eastAsia="仿宋_GB2312" w:cs="仿宋_GB2312"/>
          <w:kern w:val="0"/>
          <w:sz w:val="32"/>
          <w:szCs w:val="32"/>
        </w:rPr>
        <w:t>，比上年预算增加</w:t>
      </w:r>
      <w:r>
        <w:rPr>
          <w:rFonts w:hint="eastAsia" w:ascii="仿宋_GB2312" w:hAnsi="仿宋_GB2312" w:eastAsia="仿宋_GB2312" w:cs="仿宋_GB2312"/>
          <w:kern w:val="0"/>
          <w:sz w:val="32"/>
          <w:szCs w:val="32"/>
          <w:lang w:val="en-US" w:eastAsia="zh-CN"/>
        </w:rPr>
        <w:t>9.63</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12.40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rPr>
        <w:t>人员增加，办公经费增加；</w:t>
      </w:r>
      <w:r>
        <w:rPr>
          <w:rFonts w:hint="eastAsia" w:ascii="仿宋_GB2312" w:hAnsi="宋体" w:eastAsia="仿宋_GB2312" w:cs="宋体"/>
          <w:kern w:val="0"/>
          <w:sz w:val="32"/>
          <w:szCs w:val="32"/>
          <w:lang w:eastAsia="zh-CN"/>
        </w:rPr>
        <w:t>新增调拨公车</w:t>
      </w:r>
      <w:r>
        <w:rPr>
          <w:rFonts w:hint="eastAsia" w:ascii="仿宋_GB2312" w:hAnsi="宋体" w:eastAsia="仿宋_GB2312" w:cs="宋体"/>
          <w:kern w:val="0"/>
          <w:sz w:val="32"/>
          <w:szCs w:val="32"/>
          <w:lang w:val="en-US" w:eastAsia="zh-CN"/>
        </w:rPr>
        <w:t>1辆，</w:t>
      </w:r>
      <w:r>
        <w:rPr>
          <w:rFonts w:hint="eastAsia" w:ascii="仿宋_GB2312" w:hAnsi="宋体" w:eastAsia="仿宋_GB2312" w:cs="宋体"/>
          <w:kern w:val="0"/>
          <w:sz w:val="32"/>
          <w:szCs w:val="32"/>
          <w:lang w:eastAsia="zh-CN"/>
        </w:rPr>
        <w:t>其他交通费用增加</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呼图壁县大丰镇人民政府</w:t>
      </w:r>
      <w:r>
        <w:rPr>
          <w:rFonts w:hint="eastAsia" w:ascii="仿宋_GB2312" w:hAnsi="仿宋_GB2312" w:eastAsia="仿宋_GB2312" w:cs="仿宋_GB2312"/>
          <w:color w:val="auto"/>
          <w:kern w:val="0"/>
          <w:sz w:val="32"/>
          <w:szCs w:val="32"/>
          <w:highlight w:val="none"/>
        </w:rPr>
        <w:t>采购预算</w:t>
      </w:r>
      <w:r>
        <w:rPr>
          <w:rFonts w:hint="eastAsia" w:ascii="仿宋_GB2312" w:hAnsi="仿宋_GB2312" w:eastAsia="仿宋_GB2312" w:cs="仿宋_GB2312"/>
          <w:color w:val="auto"/>
          <w:kern w:val="0"/>
          <w:sz w:val="32"/>
          <w:szCs w:val="32"/>
          <w:highlight w:val="none"/>
          <w:lang w:val="en-US" w:eastAsia="zh-CN"/>
        </w:rPr>
        <w:t>438.93</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118.33</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119.50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201.10</w:t>
      </w:r>
      <w:r>
        <w:rPr>
          <w:rFonts w:hint="eastAsia" w:ascii="仿宋_GB2312" w:hAnsi="仿宋_GB2312" w:eastAsia="仿宋_GB2312" w:cs="仿宋_GB2312"/>
          <w:color w:val="auto"/>
          <w:kern w:val="0"/>
          <w:sz w:val="32"/>
          <w:szCs w:val="32"/>
          <w:highlight w:val="none"/>
        </w:rPr>
        <w:t>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呼图壁县大丰镇人民政府</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438.93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438.93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呼图壁县大丰镇人民政府</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kern w:val="0"/>
          <w:sz w:val="32"/>
          <w:szCs w:val="32"/>
        </w:rPr>
        <w:t>10991.25</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609.02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18</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242.41</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141.73</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100.67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53.55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427.69</w:t>
      </w:r>
      <w:r>
        <w:rPr>
          <w:rFonts w:hint="eastAsia" w:ascii="仿宋_GB2312" w:hAnsi="仿宋_GB2312" w:eastAsia="仿宋_GB2312" w:cs="仿宋_GB2312"/>
          <w:color w:val="auto"/>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单位价值50万元以上大型设备0台（套），单位价值100万元以上大型设备0台（套）。</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rPr>
        <w:t>2023年呼图壁县大丰镇人民政府预算未安排购置车辆经费，安排购置50万元以上大型设备0台（套），单位价值100万元以上大型设备0台（套）。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整体预算绩效目标1个，涉及金额2453.17万元；当年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涉及预算金额530.54万元</w:t>
      </w:r>
      <w:r>
        <w:rPr>
          <w:rFonts w:hint="eastAsia" w:ascii="仿宋_GB2312" w:hAnsi="仿宋_GB2312" w:eastAsia="仿宋_GB2312" w:cs="仿宋_GB2312"/>
          <w:color w:val="auto"/>
          <w:kern w:val="0"/>
          <w:sz w:val="32"/>
          <w:szCs w:val="32"/>
          <w:highlight w:val="none"/>
          <w:lang w:eastAsia="zh-CN"/>
        </w:rPr>
        <w:t>，当年非财政拨款</w:t>
      </w:r>
      <w:r>
        <w:rPr>
          <w:rFonts w:hint="eastAsia" w:ascii="仿宋_GB2312" w:hAnsi="仿宋_GB2312" w:eastAsia="仿宋_GB2312" w:cs="仿宋_GB2312"/>
          <w:color w:val="auto"/>
          <w:kern w:val="0"/>
          <w:sz w:val="32"/>
          <w:szCs w:val="32"/>
          <w:highlight w:val="none"/>
          <w:lang w:val="en-US" w:eastAsia="zh-CN"/>
        </w:rPr>
        <w:t>1个，涉及预算金额1240万元。</w:t>
      </w:r>
      <w:r>
        <w:rPr>
          <w:rFonts w:hint="eastAsia" w:ascii="仿宋_GB2312" w:hAnsi="仿宋_GB2312" w:eastAsia="仿宋_GB2312" w:cs="仿宋_GB2312"/>
          <w:color w:val="auto"/>
          <w:kern w:val="0"/>
          <w:sz w:val="32"/>
          <w:szCs w:val="32"/>
          <w:highlight w:val="none"/>
        </w:rPr>
        <w:t>具体情况见下表：</w:t>
      </w:r>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呼图壁县大丰镇人民政府整体绩效目标表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李薇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0994-4273571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1.负责本镇经济和社会发展中长期规划，搞好经济发展的总体布局和产业结构的调整；</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2.负责本镇建设的总体规划，并组织实施，抓好本镇建设用地规划管理工作；</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3.协助县人民政府组织处理应急事件和重大事故，乡镇应急管理日常工作；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2453.17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全年免费健康体检人数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&gt;=1400人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城乡居民医疗保险征收人数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开展安全生产大检查次数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冬小麦种植面积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&lt;=1.10万亩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18"/>
                <w:szCs w:val="18"/>
                <w:u w:val="none"/>
              </w:rPr>
              <w:t>厕所改造提升户数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&lt;=20户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6"/>
        <w:tblpPr w:leftFromText="180" w:rightFromText="180" w:vertAnchor="text" w:horzAnchor="page" w:tblpX="880" w:tblpY="200"/>
        <w:tblOverlap w:val="never"/>
        <w:tblW w:w="100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5"/>
        <w:gridCol w:w="1335"/>
        <w:gridCol w:w="2595"/>
        <w:gridCol w:w="780"/>
        <w:gridCol w:w="1020"/>
        <w:gridCol w:w="795"/>
        <w:gridCol w:w="780"/>
        <w:gridCol w:w="990"/>
        <w:gridCol w:w="10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2024年人大代表联络站补助经费【非定额+乡财】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张谱文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进一步规范和加强乡镇人大代表之家提升打造项目相关经费保障，具体目标如下：</w:t>
            </w:r>
          </w:p>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 1保障人大各项工作正常开展；</w:t>
            </w:r>
          </w:p>
          <w:p>
            <w:p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 xml:space="preserve"> 2.提高代表综合素质，增强代表履职能力</w:t>
            </w:r>
            <w:r>
              <w:rPr>
                <w:rFonts w:hint="eastAsia" w:ascii="宋体" w:hAnsi="宋体" w:cs="宋体"/>
                <w:i w:val="0"/>
                <w:iCs w:val="0"/>
                <w:color w:val="000000"/>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4"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=80%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人大代表之家提升打造项目惠民政策宣传覆盖率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乡镇落实基层人大工作按时完成率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4"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4"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提高人大代表之家提升打造项目村（社区）基层党组织的组织力凝聚力战斗力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人大代表之家提升打造项目区群众满意度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2024年乡镇人大“微实事”【非定额+乡财】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张谱文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28.50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28.50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进一步规范和加强乡镇人大系统“微实事”项目相关经费保障，具体目标如下： </w:t>
            </w:r>
          </w:p>
          <w:p>
            <w:pPr>
              <w:jc w:val="left"/>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 xml:space="preserve">保障人大各项工作正常开展； </w:t>
            </w:r>
          </w:p>
          <w:p>
            <w:pPr>
              <w:numPr>
                <w:ilvl w:val="0"/>
                <w:numId w:val="0"/>
              </w:numPr>
              <w:jc w:val="left"/>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 xml:space="preserve">提升村社区工作运转能力，为群众提供更好更高质量的公共服务； </w:t>
            </w:r>
          </w:p>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3.提高辖区居民对村社区公共服务的满意度。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人大微实事项目数量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&gt;=80%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惠民政策宣传覆盖率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落实基层各项工作按时完成率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4"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69"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9"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增强</w:t>
            </w:r>
            <w:r>
              <w:rPr>
                <w:rFonts w:hint="eastAsia" w:ascii="宋体" w:hAnsi="宋体" w:eastAsia="宋体" w:cs="宋体"/>
                <w:i w:val="0"/>
                <w:iCs w:val="0"/>
                <w:color w:val="000000"/>
                <w:sz w:val="18"/>
                <w:szCs w:val="18"/>
                <w:highlight w:val="none"/>
                <w:u w:val="none"/>
              </w:rPr>
              <w:t>人大代表之家提升打造项目村（社区）基层党组织的组织力凝聚力战斗力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2"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2024年乡镇纪委监察办公室及乡镇监察信息员工作经费</w:t>
            </w:r>
          </w:p>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19.80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19.80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1.为加强基层监督工作，更好实现监察全覆盖，切实把监督向基层延伸为推动全面从严治党向纵深提供坚实的制度保障经费保障，各乡镇在所在乡镇年度预算中监察办公室工作经费单列，确保专款专用。</w:t>
            </w:r>
          </w:p>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2.为加强基层监督工作，更好实现监察全覆盖，切实把监督向基层延伸各项安排部署到位，各乡镇将纪检监察信息员工作经费列入财政预算。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保障纪检干部数量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提高乡镇监察信息员水平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增强乡镇监察岗位吸引率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乡镇监察干部满意度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昌吉州村干部报酬资金</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马艳青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81.89</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81.89</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进一步强化基层保障，提升村干部报酬待遇，增强村干部岗位吸引力，切实发挥好资金使用效益。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保障村干部数量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cs="宋体"/>
                <w:i w:val="0"/>
                <w:iCs w:val="0"/>
                <w:color w:val="000000"/>
                <w:sz w:val="18"/>
                <w:szCs w:val="18"/>
                <w:highlight w:val="none"/>
                <w:u w:val="none"/>
                <w:lang w:eastAsia="zh-CN"/>
              </w:rPr>
              <w:t>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提高村干部报酬水平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增强村干部岗位吸引率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村干部满意度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2024年乡镇武装工作经费【非定额+乡财】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为切实加强对县人民武装工作的组织，全面推进党管武装工作高质量发展，将武装工作经费列入预算，为武装各项工作提供经费保障。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保障武装干部数量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2</w:t>
            </w:r>
            <w:r>
              <w:rPr>
                <w:rFonts w:hint="eastAsia" w:ascii="宋体" w:hAnsi="宋体" w:cs="宋体"/>
                <w:i w:val="0"/>
                <w:iCs w:val="0"/>
                <w:color w:val="000000"/>
                <w:sz w:val="18"/>
                <w:szCs w:val="18"/>
                <w:highlight w:val="none"/>
                <w:u w:val="none"/>
                <w:lang w:eastAsia="zh-CN"/>
              </w:rPr>
              <w:t>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资金拨付及时性</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rPr>
              <w:t>提高乡镇武装水平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增强武装岗位吸引率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乡镇武装干部满意度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4"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2024年乡镇动物防疫员补助资金</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17.35</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17.35</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98"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为切实加强乡镇口蹄疫、高致病性禽流感，重大动物疫病防疫水平，提升乡镇动物免疫抗体合格率，为动物防疫工作提供经费保障。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保障防疫员数量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w:t>
            </w:r>
            <w:r>
              <w:rPr>
                <w:rFonts w:hint="eastAsia" w:ascii="宋体" w:hAnsi="宋体" w:cs="宋体"/>
                <w:i w:val="0"/>
                <w:iCs w:val="0"/>
                <w:color w:val="000000"/>
                <w:sz w:val="18"/>
                <w:szCs w:val="18"/>
                <w:highlight w:val="none"/>
                <w:u w:val="none"/>
                <w:lang w:eastAsia="zh-CN"/>
              </w:rPr>
              <w:t>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重大动物疫情处置率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补助经费使用效率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重大动物疫情及时报告率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70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乡镇口蹄疫、高致病禽流感防治水平</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疫情保持平稳</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大规模随意抛弃病死猪事件</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补助对象对政策实施满意度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大丰镇祁家湖村基础设施提升项目</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吕建新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55</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55</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5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本项目建设推动农村提供良好的生产和经营环境，改善农村人居环境，是推动农村经济发展的重要推手，良好的基础设施可以为农村提供良好的生产和经营环境，激发农民的生产积极性和创造性，项目直接受益人群数量398户1304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农村公益设施建设数量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农村综合改革转移支付资金及时率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7"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7"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提高项目村基层党组织的组织凝聚力战斗力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9"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2"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7"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2024年村社区级运转经费及服务群众工作经费【非定额+乡财】</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马艳青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270</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270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ind w:leftChars="0"/>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 xml:space="preserve">保障村（社区）工作正常开展； </w:t>
            </w: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提升村（社区）工作运转能力，为社区居民提供更好更高质量公共服务； 3.提高辖区居民对村（社区）公共服务的满意度。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村级运转保障数量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服务群众专项保障数量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9个</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资金台账建设完成率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80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惠民政策宣传覆盖率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为民服务效率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支付资金及时率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落实基层各项工作按时完成率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4"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20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2"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项目村（社区）基层党组织的组织力凝聚力战斗力</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显著</w:t>
            </w:r>
          </w:p>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增强</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基层组织对外文化形象认可度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4"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农村人居环境</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有效</w:t>
            </w:r>
          </w:p>
          <w:p>
            <w:pPr>
              <w:jc w:val="cente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9"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3"/>
                <w:szCs w:val="13"/>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项目区群众满意度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sz w:val="15"/>
                <w:szCs w:val="18"/>
              </w:rPr>
            </w:pPr>
            <w:r>
              <w:rPr>
                <w:rFonts w:hint="eastAsia"/>
                <w:sz w:val="15"/>
                <w:szCs w:val="18"/>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6" w:hRule="atLeast"/>
        </w:trPr>
        <w:tc>
          <w:tcPr>
            <w:tcW w:w="10005"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0005"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8055"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呼图壁县大丰镇人民政府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2"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395"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eastAsia="zh-CN"/>
              </w:rPr>
              <w:t>2024年政府隐性债务支出责任-大丰镇基础设施二期集中供热锅炉房及综合管网工程项目</w:t>
            </w:r>
          </w:p>
        </w:tc>
        <w:tc>
          <w:tcPr>
            <w:tcW w:w="15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吕建新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年度预算总额：</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53</w:t>
            </w:r>
          </w:p>
        </w:tc>
        <w:tc>
          <w:tcPr>
            <w:tcW w:w="102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53</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8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3" w:hRule="atLeast"/>
        </w:trPr>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055" w:type="dxa"/>
            <w:gridSpan w:val="7"/>
            <w:tcBorders>
              <w:top w:val="single" w:color="000000" w:sz="4" w:space="0"/>
              <w:left w:val="nil"/>
              <w:bottom w:val="single" w:color="000000" w:sz="4" w:space="0"/>
              <w:right w:val="single" w:color="000000" w:sz="4" w:space="0"/>
            </w:tcBorders>
            <w:noWrap w:val="0"/>
            <w:vAlign w:val="top"/>
          </w:tcPr>
          <w:p>
            <w:pPr>
              <w:numPr>
                <w:ilvl w:val="0"/>
                <w:numId w:val="0"/>
              </w:numPr>
              <w:jc w:val="left"/>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化解政府债务，有效提升政府形象。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隐形债务化解数量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&lt;=1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指导、协调、帮助基层矛盾纠纷化解工作诉求率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95</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项目验收合格率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工程质量合理率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落实化债工作按时完成率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项目成本控制率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2" w:hRule="atLeast"/>
        </w:trPr>
        <w:tc>
          <w:tcPr>
            <w:tcW w:w="61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2" w:hRule="atLeast"/>
        </w:trPr>
        <w:tc>
          <w:tcPr>
            <w:tcW w:w="615"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信访矛盾纠纷办结率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&gt;=95%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9"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提高供热水平条件</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良好</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2" w:hRule="atLeast"/>
        </w:trPr>
        <w:tc>
          <w:tcPr>
            <w:tcW w:w="615"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项目承建单位满意度</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w:t>
            </w:r>
            <w:r>
              <w:rPr>
                <w:rFonts w:hint="eastAsia" w:ascii="宋体" w:hAnsi="宋体" w:cs="宋体"/>
                <w:i w:val="0"/>
                <w:iCs w:val="0"/>
                <w:color w:val="000000"/>
                <w:sz w:val="18"/>
                <w:szCs w:val="18"/>
                <w:highlight w:val="none"/>
                <w:u w:val="none"/>
                <w:lang w:val="en-US" w:eastAsia="zh-CN"/>
              </w:rPr>
              <w:t>0</w:t>
            </w:r>
            <w:r>
              <w:rPr>
                <w:rFonts w:hint="eastAsia" w:ascii="宋体" w:hAnsi="宋体" w:eastAsia="宋体" w:cs="宋体"/>
                <w:i w:val="0"/>
                <w:iCs w:val="0"/>
                <w:color w:val="000000"/>
                <w:sz w:val="18"/>
                <w:szCs w:val="18"/>
                <w:highlight w:val="none"/>
                <w:u w:val="none"/>
              </w:rPr>
              <w:t>%</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eastAsia="zh-CN"/>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当年非财政拨款</w:t>
      </w:r>
      <w:r>
        <w:rPr>
          <w:rFonts w:hint="eastAsia" w:ascii="仿宋_GB2312" w:hAnsi="仿宋_GB2312" w:eastAsia="仿宋_GB2312" w:cs="仿宋_GB2312"/>
          <w:color w:val="auto"/>
          <w:kern w:val="0"/>
          <w:sz w:val="32"/>
          <w:szCs w:val="32"/>
          <w:highlight w:val="none"/>
          <w:lang w:val="en-US" w:eastAsia="zh-CN"/>
        </w:rPr>
        <w:t>1个，涉及预算金额1240万元，不公开绩效目标表。</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758" w:leftChars="304" w:hanging="5120" w:hangingChars="16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rPr>
        <w:t>呼图壁县大丰镇人民政府</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6</w:t>
      </w:r>
      <w:r>
        <w:rPr>
          <w:rFonts w:ascii="仿宋_GB2312" w:hAnsi="宋体" w:eastAsia="仿宋_GB2312" w:cs="宋体"/>
          <w:kern w:val="0"/>
          <w:sz w:val="32"/>
          <w:szCs w:val="32"/>
          <w:highlight w:val="none"/>
        </w:rPr>
        <w:t>日</w:t>
      </w:r>
    </w:p>
    <w:p>
      <w:pPr>
        <w:rPr>
          <w:highlight w:val="none"/>
        </w:rPr>
      </w:pPr>
    </w:p>
    <w:p/>
    <w:sectPr>
      <w:pgSz w:w="11906" w:h="16838"/>
      <w:pgMar w:top="1984" w:right="1531" w:bottom="2098" w:left="153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jc w:val="right"/>
      <w:rPr>
        <w:rFonts w:ascii="Calibri" w:hAnsi="Calibri" w:eastAsia="Calibri" w:cs="Calibri"/>
        <w:sz w:val="17"/>
        <w:szCs w:val="17"/>
      </w:rPr>
    </w:pPr>
    <w:r>
      <w:rPr>
        <w:rFonts w:ascii="Calibri" w:hAnsi="Calibri" w:eastAsia="Calibri" w:cs="Calibri"/>
        <w:spacing w:val="2"/>
        <w:sz w:val="17"/>
        <w:szCs w:val="17"/>
      </w:rPr>
      <w:t xml:space="preserve">- 2 </w:t>
    </w:r>
    <w:r>
      <w:rPr>
        <w:rFonts w:ascii="Calibri" w:hAnsi="Calibri" w:eastAsia="Calibri" w:cs="Calibri"/>
        <w:spacing w:val="1"/>
        <w:sz w:val="17"/>
        <w:szCs w:val="17"/>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4267B2D"/>
    <w:rsid w:val="05397FD9"/>
    <w:rsid w:val="070E6657"/>
    <w:rsid w:val="08450B28"/>
    <w:rsid w:val="0B247F12"/>
    <w:rsid w:val="0D6E5FD0"/>
    <w:rsid w:val="0DFD2CC3"/>
    <w:rsid w:val="0E4025E2"/>
    <w:rsid w:val="0E9208E7"/>
    <w:rsid w:val="10587512"/>
    <w:rsid w:val="10916BDA"/>
    <w:rsid w:val="1697741D"/>
    <w:rsid w:val="1732414C"/>
    <w:rsid w:val="1BEB54C3"/>
    <w:rsid w:val="1C232A9A"/>
    <w:rsid w:val="1C3C6084"/>
    <w:rsid w:val="1CEB6DC6"/>
    <w:rsid w:val="1D3E1AFE"/>
    <w:rsid w:val="1EB61656"/>
    <w:rsid w:val="20DD55C0"/>
    <w:rsid w:val="22DB78DD"/>
    <w:rsid w:val="244D65B8"/>
    <w:rsid w:val="2492221D"/>
    <w:rsid w:val="26B4291F"/>
    <w:rsid w:val="26E769FA"/>
    <w:rsid w:val="293B2E83"/>
    <w:rsid w:val="2A012DF7"/>
    <w:rsid w:val="2AFC4894"/>
    <w:rsid w:val="2C3A5BF6"/>
    <w:rsid w:val="2D480265"/>
    <w:rsid w:val="2D977453"/>
    <w:rsid w:val="2EF22236"/>
    <w:rsid w:val="33F4637B"/>
    <w:rsid w:val="343A2F65"/>
    <w:rsid w:val="3FDF4D23"/>
    <w:rsid w:val="43C26223"/>
    <w:rsid w:val="43D8307E"/>
    <w:rsid w:val="453C0985"/>
    <w:rsid w:val="46CE3131"/>
    <w:rsid w:val="494F7907"/>
    <w:rsid w:val="4BB1160E"/>
    <w:rsid w:val="4C0055E5"/>
    <w:rsid w:val="4C3677AE"/>
    <w:rsid w:val="4C706B3A"/>
    <w:rsid w:val="50A17C13"/>
    <w:rsid w:val="51C15CED"/>
    <w:rsid w:val="52285DEB"/>
    <w:rsid w:val="52AD62F0"/>
    <w:rsid w:val="546308FE"/>
    <w:rsid w:val="5B1E3264"/>
    <w:rsid w:val="5CA41BFC"/>
    <w:rsid w:val="5F2346ED"/>
    <w:rsid w:val="61086613"/>
    <w:rsid w:val="6408782B"/>
    <w:rsid w:val="65322CBF"/>
    <w:rsid w:val="68CC52CB"/>
    <w:rsid w:val="68DE4FFE"/>
    <w:rsid w:val="694B58D7"/>
    <w:rsid w:val="69CE4E15"/>
    <w:rsid w:val="6A360E19"/>
    <w:rsid w:val="6B7F3246"/>
    <w:rsid w:val="6CED381F"/>
    <w:rsid w:val="6EAD248E"/>
    <w:rsid w:val="6EF07839"/>
    <w:rsid w:val="6F63000B"/>
    <w:rsid w:val="72B56DCF"/>
    <w:rsid w:val="75B570E6"/>
    <w:rsid w:val="777E6DA5"/>
    <w:rsid w:val="780A1873"/>
    <w:rsid w:val="787D11B8"/>
    <w:rsid w:val="78B45DCF"/>
    <w:rsid w:val="792C5912"/>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2024-03-06T05:04:00Z</cp:lastPrinted>
  <dcterms:modified xsi:type="dcterms:W3CDTF">2024-07-18T02:15:42Z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