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呼图壁县第三中学</w:t>
      </w:r>
      <w:bookmarkStart w:id="0" w:name="_GoBack"/>
      <w:bookmarkEnd w:id="0"/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2023年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单位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</w:p>
    <w:p>
      <w:pPr>
        <w:widowControl/>
        <w:spacing w:line="440" w:lineRule="exact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outlineLvl w:val="1"/>
        <w:rPr>
          <w:rFonts w:hint="eastAsia" w:ascii="黑体" w:hAnsi="黑体" w:eastAsia="黑体"/>
          <w:kern w:val="0"/>
          <w:sz w:val="36"/>
          <w:szCs w:val="32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NumType w:fmt="decimal" w:start="1"/>
          <w:cols w:space="720" w:num="1"/>
          <w:docGrid w:linePitch="312" w:charSpace="0"/>
        </w:sectPr>
      </w:pPr>
    </w:p>
    <w:p>
      <w:pPr>
        <w:spacing w:line="600" w:lineRule="exact"/>
        <w:ind w:firstLine="4160" w:firstLineChars="130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目 录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/>
          <w:b/>
          <w:kern w:val="0"/>
          <w:sz w:val="32"/>
          <w:szCs w:val="32"/>
        </w:rPr>
      </w:pPr>
    </w:p>
    <w:p>
      <w:pPr>
        <w:spacing w:line="600" w:lineRule="exact"/>
        <w:ind w:firstLine="643" w:firstLineChars="200"/>
        <w:rPr>
          <w:rFonts w:hint="eastAsia" w:ascii="仿宋_GB2312" w:hAnsi="仿宋_GB2312" w:eastAsia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kern w:val="0"/>
          <w:sz w:val="32"/>
          <w:szCs w:val="32"/>
        </w:rPr>
        <w:t>第一部分  呼图壁县第三中学</w:t>
      </w:r>
      <w:r>
        <w:rPr>
          <w:rFonts w:hint="eastAsia" w:ascii="仿宋_GB2312" w:hAnsi="仿宋_GB2312" w:eastAsia="仿宋_GB2312"/>
          <w:b/>
          <w:kern w:val="0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/>
          <w:b/>
          <w:kern w:val="0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一、主要职能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二、机构设置及人员情况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kern w:val="0"/>
          <w:sz w:val="32"/>
          <w:szCs w:val="32"/>
        </w:rPr>
        <w:t>第二部分  2023年单位预算公开表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一、单位收支总体情况表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二、单位收入总体情况表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三、单位支出总体情况表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四、财政拨款收支总体情况表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五、一般公共预算支出情况表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六、一般公共预算基本支出情况表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七、一般公共预算</w:t>
      </w:r>
      <w:r>
        <w:rPr>
          <w:rFonts w:hint="eastAsia" w:ascii="仿宋_GB2312" w:hAnsi="仿宋_GB2312" w:eastAsia="仿宋_GB2312"/>
          <w:bCs/>
          <w:kern w:val="0"/>
          <w:sz w:val="32"/>
          <w:szCs w:val="32"/>
        </w:rPr>
        <w:t>项目支出情况表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  <w:t>八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、政府性基金预算支出情况表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  <w:t>九、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国有资本经营预算支出情况表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  <w:t>十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、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  <w:t>财政拨款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“三公”经费支出情况表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kern w:val="0"/>
          <w:sz w:val="32"/>
          <w:szCs w:val="32"/>
        </w:rPr>
        <w:t>第三部分  2023年单位预算情况说明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一、关于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第三中学2023年收支预算情况的总体说明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二、关于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第三中学2023年收入预算情况说明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三、关于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第三中学2023年支出预算情况说明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Cs/>
          <w:kern w:val="0"/>
          <w:sz w:val="32"/>
          <w:szCs w:val="32"/>
        </w:rPr>
        <w:t>四、关于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第三中学2023</w:t>
      </w:r>
      <w:r>
        <w:rPr>
          <w:rFonts w:hint="eastAsia" w:ascii="仿宋_GB2312" w:hAnsi="仿宋_GB2312" w:eastAsia="仿宋_GB2312"/>
          <w:bCs/>
          <w:kern w:val="0"/>
          <w:sz w:val="32"/>
          <w:szCs w:val="32"/>
        </w:rPr>
        <w:t>年财政拨款收支预算情况的总体说明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五、</w:t>
      </w:r>
      <w:r>
        <w:rPr>
          <w:rFonts w:hint="eastAsia" w:ascii="仿宋_GB2312" w:hAnsi="仿宋_GB2312" w:eastAsia="仿宋_GB2312"/>
          <w:spacing w:val="-6"/>
          <w:kern w:val="0"/>
          <w:sz w:val="32"/>
          <w:szCs w:val="32"/>
        </w:rPr>
        <w:t>关于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第三中学2023</w:t>
      </w:r>
      <w:r>
        <w:rPr>
          <w:rFonts w:hint="eastAsia" w:ascii="仿宋_GB2312" w:hAnsi="仿宋_GB2312" w:eastAsia="仿宋_GB2312"/>
          <w:spacing w:val="-6"/>
          <w:kern w:val="0"/>
          <w:sz w:val="32"/>
          <w:szCs w:val="32"/>
        </w:rPr>
        <w:t>年一般公共预算当年拨款情况说明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六、</w:t>
      </w:r>
      <w:r>
        <w:rPr>
          <w:rFonts w:hint="eastAsia" w:ascii="仿宋_GB2312" w:hAnsi="仿宋_GB2312" w:eastAsia="仿宋_GB2312"/>
          <w:spacing w:val="-6"/>
          <w:kern w:val="0"/>
          <w:sz w:val="32"/>
          <w:szCs w:val="32"/>
        </w:rPr>
        <w:t>关于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第三中学2023</w:t>
      </w:r>
      <w:r>
        <w:rPr>
          <w:rFonts w:hint="eastAsia" w:ascii="仿宋_GB2312" w:hAnsi="仿宋_GB2312" w:eastAsia="仿宋_GB2312"/>
          <w:spacing w:val="-6"/>
          <w:kern w:val="0"/>
          <w:sz w:val="32"/>
          <w:szCs w:val="32"/>
        </w:rPr>
        <w:t>年一般公共预算基本支出情况说明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七、</w:t>
      </w:r>
      <w:r>
        <w:rPr>
          <w:rFonts w:hint="eastAsia" w:ascii="仿宋_GB2312" w:hAnsi="仿宋_GB2312" w:eastAsia="仿宋_GB2312"/>
          <w:spacing w:val="-6"/>
          <w:kern w:val="0"/>
          <w:sz w:val="32"/>
          <w:szCs w:val="32"/>
        </w:rPr>
        <w:t>关于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第三中学2023</w:t>
      </w:r>
      <w:r>
        <w:rPr>
          <w:rFonts w:hint="eastAsia" w:ascii="仿宋_GB2312" w:hAnsi="仿宋_GB2312" w:eastAsia="仿宋_GB2312"/>
          <w:spacing w:val="-6"/>
          <w:kern w:val="0"/>
          <w:sz w:val="32"/>
          <w:szCs w:val="32"/>
        </w:rPr>
        <w:t>年一般公共预算项目支出情况说明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  <w:t>八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、关于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第三中学2023年政府性基金预算拨款情况说明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  <w:t>九、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关于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第三中学2023年国有资本经营预算拨款情况说明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  <w:t>十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、关于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第三中学2023年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  <w:t>财政拨款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“三公”经费预算情况说明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十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  <w:t>一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、其他重要事项的情况说明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kern w:val="0"/>
          <w:sz w:val="32"/>
          <w:szCs w:val="32"/>
        </w:rPr>
        <w:t>第四部分  名词解释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NumType w:fmt="decimal"/>
          <w:cols w:space="720" w:num="1"/>
          <w:docGrid w:linePitch="312" w:charSpace="0"/>
        </w:sectPr>
      </w:pPr>
    </w:p>
    <w:p>
      <w:pPr>
        <w:widowControl/>
        <w:spacing w:line="5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第一部分   呼图壁县第三中学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/>
          <w:kern w:val="0"/>
          <w:sz w:val="32"/>
          <w:szCs w:val="32"/>
        </w:rPr>
        <w:t>概况</w:t>
      </w:r>
    </w:p>
    <w:p>
      <w:pPr>
        <w:widowControl/>
        <w:spacing w:line="540" w:lineRule="exact"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>
      <w:pPr>
        <w:widowControl/>
        <w:spacing w:line="540" w:lineRule="exact"/>
        <w:ind w:firstLine="643" w:firstLineChars="200"/>
        <w:jc w:val="left"/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呼图壁县第三中学是九年一贯制学校，全面贯彻党的教育方针，深入实施素质教育，全面推进基础教育课程改革，遵循“以人为本，面向全体，培养特长，和谐发展”的办学思想，努力把学校办成一所现代化、高质量，学生向往、家长放心、社会声誉的好学校。以提高教学质量为核心，以安全工作为重点，科学管理、依法管理、从严管理，加强学校内涵建设，促进学校各方面工作顺利发展。</w:t>
      </w:r>
      <w:r>
        <w:rPr>
          <w:rFonts w:hint="eastAsia" w:ascii="仿宋_GB2312" w:hAnsi="宋体" w:eastAsia="仿宋_GB2312"/>
          <w:bCs/>
          <w:sz w:val="32"/>
          <w:szCs w:val="32"/>
        </w:rPr>
        <w:t xml:space="preserve"> </w:t>
      </w:r>
    </w:p>
    <w:p>
      <w:pPr>
        <w:widowControl/>
        <w:spacing w:line="540" w:lineRule="exact"/>
        <w:ind w:firstLine="643" w:firstLineChars="200"/>
        <w:jc w:val="left"/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呼图壁县第三中学无下属预算单位。下设 5个处室，分别是：内设校办、教务处、德育处、总务处及各教研室。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呼图壁县第三中学编制数81，实有人数256人，其中：在职 148人，增加0人； 退休 108人，增加 0 人；离休 0  人，增加0 人。</w:t>
      </w: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 xml:space="preserve">第二部分  </w:t>
      </w:r>
      <w:r>
        <w:rPr>
          <w:rFonts w:ascii="黑体" w:hAnsi="黑体" w:eastAsia="黑体"/>
          <w:kern w:val="0"/>
          <w:sz w:val="32"/>
          <w:szCs w:val="32"/>
        </w:rPr>
        <w:t>2023</w:t>
      </w:r>
      <w:r>
        <w:rPr>
          <w:rFonts w:hint="eastAsia" w:ascii="黑体" w:hAnsi="黑体" w:eastAsia="黑体"/>
          <w:kern w:val="0"/>
          <w:sz w:val="32"/>
          <w:szCs w:val="32"/>
        </w:rPr>
        <w:t>年单位预算公开表</w:t>
      </w:r>
    </w:p>
    <w:p>
      <w:pPr>
        <w:widowControl/>
        <w:spacing w:line="240" w:lineRule="exact"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/>
          <w:color w:val="000000"/>
          <w:kern w:val="0"/>
          <w:sz w:val="20"/>
          <w:szCs w:val="20"/>
          <w:lang w:bidi="ar"/>
        </w:rPr>
        <w:t>表1</w:t>
      </w:r>
    </w:p>
    <w:p>
      <w:pPr>
        <w:widowControl/>
        <w:spacing w:line="360" w:lineRule="exact"/>
        <w:jc w:val="center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单位收支总体情况表</w:t>
      </w:r>
    </w:p>
    <w:tbl>
      <w:tblPr>
        <w:tblStyle w:val="3"/>
        <w:tblpPr w:leftFromText="180" w:rightFromText="180" w:vertAnchor="text" w:horzAnchor="page" w:tblpX="1989" w:tblpY="392"/>
        <w:tblOverlap w:val="never"/>
        <w:tblW w:w="8662" w:type="dxa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4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4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4827.05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2771.97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2771.97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2.基金预算拨款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4899.29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2055.08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2055.08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215 资源勘探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lang w:eastAsia="en-US"/>
              </w:rPr>
              <w:t>工业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2.非财政拨款结转结余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18"/>
                <w:szCs w:val="18"/>
                <w:lang w:bidi="ar"/>
              </w:rPr>
              <w:t>234 抗疫特别国债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18"/>
                <w:szCs w:val="18"/>
                <w:lang w:eastAsia="en-US" w:bidi="ar"/>
              </w:rPr>
              <w:t>安排的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18"/>
                <w:szCs w:val="18"/>
                <w:lang w:bidi="ar"/>
              </w:rPr>
              <w:t>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6"/>
                <w:szCs w:val="16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4899.29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6"/>
                <w:szCs w:val="16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4899.29　</w:t>
            </w:r>
          </w:p>
        </w:tc>
      </w:tr>
    </w:tbl>
    <w:p>
      <w:pPr>
        <w:widowControl/>
        <w:jc w:val="left"/>
        <w:rPr>
          <w:rFonts w:hint="eastAsia" w:ascii="仿宋_GB2312" w:hAnsi="仿宋_GB2312" w:eastAsia="仿宋_GB2312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20"/>
          <w:szCs w:val="20"/>
          <w:lang w:val="en-US" w:eastAsia="zh-CN"/>
        </w:rPr>
        <w:t xml:space="preserve"> 编制单位：呼图壁县第三中学                                               单位：万元</w:t>
      </w:r>
    </w:p>
    <w:p>
      <w:pPr>
        <w:widowControl/>
        <w:jc w:val="center"/>
        <w:rPr>
          <w:rFonts w:hint="eastAsia" w:ascii="宋体" w:hAnsi="宋体"/>
          <w:color w:val="000000"/>
          <w:kern w:val="0"/>
          <w:sz w:val="16"/>
          <w:szCs w:val="16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/>
          <w:color w:val="000000"/>
          <w:kern w:val="0"/>
          <w:sz w:val="20"/>
          <w:szCs w:val="20"/>
          <w:lang w:bidi="ar"/>
        </w:rPr>
        <w:t>表2</w:t>
      </w:r>
    </w:p>
    <w:p>
      <w:pPr>
        <w:widowControl/>
        <w:spacing w:line="440" w:lineRule="exact"/>
        <w:jc w:val="center"/>
        <w:outlineLvl w:val="1"/>
        <w:rPr>
          <w:rFonts w:hint="eastAsia" w:ascii="仿宋_GB2312" w:hAnsi="仿宋_GB2312" w:eastAsia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kern w:val="0"/>
          <w:sz w:val="32"/>
          <w:szCs w:val="32"/>
        </w:rPr>
        <w:t>单位收入总体情况表</w:t>
      </w:r>
    </w:p>
    <w:p>
      <w:pPr>
        <w:widowControl/>
        <w:jc w:val="left"/>
        <w:outlineLvl w:val="1"/>
        <w:rPr>
          <w:rFonts w:hint="eastAsia"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eastAsia="zh-CN"/>
        </w:rPr>
        <w:t>单位</w:t>
      </w:r>
      <w:r>
        <w:rPr>
          <w:rFonts w:hint="eastAsia" w:ascii="仿宋_GB2312" w:hAnsi="宋体" w:eastAsia="仿宋_GB2312"/>
          <w:kern w:val="0"/>
          <w:sz w:val="24"/>
        </w:rPr>
        <w:t>:呼图壁县第三中学                                   单位：万元</w:t>
      </w:r>
    </w:p>
    <w:tbl>
      <w:tblPr>
        <w:tblStyle w:val="3"/>
        <w:tblW w:w="10331" w:type="dxa"/>
        <w:tblInd w:w="-79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26"/>
        <w:gridCol w:w="447"/>
        <w:gridCol w:w="644"/>
        <w:gridCol w:w="916"/>
        <w:gridCol w:w="938"/>
        <w:gridCol w:w="862"/>
        <w:gridCol w:w="665"/>
        <w:gridCol w:w="470"/>
        <w:gridCol w:w="643"/>
        <w:gridCol w:w="524"/>
        <w:gridCol w:w="622"/>
        <w:gridCol w:w="469"/>
        <w:gridCol w:w="938"/>
        <w:gridCol w:w="742"/>
        <w:gridCol w:w="4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功能分类科目编码</w:t>
            </w:r>
          </w:p>
        </w:tc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功能分类科目名称</w:t>
            </w:r>
          </w:p>
        </w:tc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总  计</w:t>
            </w:r>
          </w:p>
        </w:tc>
        <w:tc>
          <w:tcPr>
            <w:tcW w:w="4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</w:rPr>
              <w:t>财  政  拨  款  (  补  助  )</w:t>
            </w:r>
          </w:p>
        </w:tc>
        <w:tc>
          <w:tcPr>
            <w:tcW w:w="4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9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53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en-US"/>
              </w:rPr>
              <w:t>类</w:t>
            </w:r>
          </w:p>
        </w:tc>
        <w:tc>
          <w:tcPr>
            <w:tcW w:w="426" w:type="dxa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en-US"/>
              </w:rPr>
              <w:t>款</w:t>
            </w:r>
          </w:p>
        </w:tc>
        <w:tc>
          <w:tcPr>
            <w:tcW w:w="447" w:type="dxa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en-US"/>
              </w:rPr>
              <w:t>项</w:t>
            </w:r>
          </w:p>
        </w:tc>
        <w:tc>
          <w:tcPr>
            <w:tcW w:w="6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  <w:t>财政拨款(补助)小计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  <w:t>上级一般公共预算安排的转移支付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4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4899.29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2771.97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2771.97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2055.08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普通教育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4899.29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2771.97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2771.97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2055.08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中学教育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4899.29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2771.97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2771.97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2055.08</w:t>
            </w:r>
          </w:p>
        </w:tc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</w:t>
            </w:r>
          </w:p>
        </w:tc>
        <w:tc>
          <w:tcPr>
            <w:tcW w:w="4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合 计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4899.29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2771.97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2771.97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2055.08</w:t>
            </w:r>
          </w:p>
        </w:tc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72.24</w:t>
            </w:r>
          </w:p>
        </w:tc>
        <w:tc>
          <w:tcPr>
            <w:tcW w:w="4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/>
          <w:color w:val="000000"/>
          <w:kern w:val="0"/>
          <w:sz w:val="20"/>
          <w:szCs w:val="20"/>
          <w:lang w:bidi="ar"/>
        </w:rPr>
        <w:t>表3</w:t>
      </w:r>
    </w:p>
    <w:p>
      <w:pPr>
        <w:widowControl/>
        <w:spacing w:line="360" w:lineRule="exact"/>
        <w:jc w:val="center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单位支出总体情况表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line="280" w:lineRule="exact"/>
        <w:jc w:val="left"/>
        <w:outlineLvl w:val="1"/>
        <w:rPr>
          <w:rFonts w:hint="eastAsia"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eastAsia="zh-CN"/>
        </w:rPr>
        <w:t>单位</w:t>
      </w:r>
      <w:r>
        <w:rPr>
          <w:rFonts w:hint="eastAsia" w:ascii="仿宋_GB2312" w:hAnsi="宋体" w:eastAsia="仿宋_GB2312"/>
          <w:kern w:val="0"/>
          <w:sz w:val="24"/>
        </w:rPr>
        <w:t>：呼图壁县第三中学                                  单位：万元</w:t>
      </w:r>
    </w:p>
    <w:tbl>
      <w:tblPr>
        <w:tblStyle w:val="3"/>
        <w:tblW w:w="9420" w:type="dxa"/>
        <w:tblInd w:w="-3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437"/>
        <w:gridCol w:w="425"/>
        <w:gridCol w:w="2470"/>
        <w:gridCol w:w="1831"/>
        <w:gridCol w:w="1832"/>
        <w:gridCol w:w="18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4"/>
              </w:rPr>
              <w:t>项    目</w:t>
            </w:r>
          </w:p>
        </w:tc>
        <w:tc>
          <w:tcPr>
            <w:tcW w:w="554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47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83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83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87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47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205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教育支出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4899.29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2771.97</w:t>
            </w: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2127.32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205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普通教育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4899.29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2771.97</w:t>
            </w: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2127.32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205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中学教育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4899.29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2771.97</w:t>
            </w: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2127.32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4899.29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2771.97</w:t>
            </w:r>
          </w:p>
        </w:tc>
        <w:tc>
          <w:tcPr>
            <w:tcW w:w="18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2127.32</w:t>
            </w:r>
          </w:p>
        </w:tc>
      </w:tr>
    </w:tbl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/>
          <w:color w:val="000000"/>
          <w:kern w:val="0"/>
          <w:sz w:val="20"/>
          <w:szCs w:val="20"/>
          <w:lang w:bidi="ar"/>
        </w:rPr>
        <w:t>表4</w:t>
      </w:r>
    </w:p>
    <w:p>
      <w:pPr>
        <w:widowControl/>
        <w:spacing w:before="156" w:line="280" w:lineRule="exact"/>
        <w:jc w:val="center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财政拨款收支预算总体情况表</w:t>
      </w:r>
    </w:p>
    <w:p>
      <w:pPr>
        <w:widowControl/>
        <w:spacing w:before="156" w:line="280" w:lineRule="exact"/>
        <w:outlineLvl w:val="1"/>
        <w:rPr>
          <w:rFonts w:hint="eastAsia"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eastAsia="zh-CN"/>
        </w:rPr>
        <w:t>单位</w:t>
      </w:r>
      <w:r>
        <w:rPr>
          <w:rFonts w:hint="eastAsia" w:ascii="仿宋_GB2312" w:hAnsi="宋体" w:eastAsia="仿宋_GB2312"/>
          <w:kern w:val="0"/>
          <w:sz w:val="24"/>
        </w:rPr>
        <w:t>：呼图壁县第三中学                           单位：万元</w:t>
      </w:r>
    </w:p>
    <w:tbl>
      <w:tblPr>
        <w:tblStyle w:val="3"/>
        <w:tblW w:w="10583" w:type="dxa"/>
        <w:tblInd w:w="-3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285" w:hRule="atLeast"/>
        </w:trPr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4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500" w:hRule="atLeas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00" w:lineRule="exact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lang w:eastAsia="en-US"/>
              </w:rPr>
              <w:t>一、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2844.21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2844.21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hAnsi="宋体"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hAnsi="宋体"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2844.21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2844.21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215 资源勘探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lang w:eastAsia="en-US"/>
              </w:rPr>
              <w:t>工业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234 抗疫特别国债还本支出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4" w:type="dxa"/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18"/>
                <w:szCs w:val="18"/>
              </w:rPr>
              <w:t>2844.</w:t>
            </w:r>
            <w:r>
              <w:rPr>
                <w:rFonts w:hint="eastAsia" w:ascii="仿宋_GB2312" w:hAnsi="仿宋_GB2312" w:eastAsia="仿宋_GB2312"/>
                <w:b/>
                <w:bCs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18"/>
                <w:szCs w:val="18"/>
              </w:rPr>
              <w:t>2844.21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/>
                <w:b/>
                <w:bCs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18"/>
                <w:szCs w:val="18"/>
              </w:rPr>
              <w:t>2844.21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/>
          <w:color w:val="000000"/>
          <w:kern w:val="0"/>
          <w:sz w:val="20"/>
          <w:szCs w:val="20"/>
          <w:lang w:bidi="ar"/>
        </w:rPr>
        <w:t>表5</w:t>
      </w:r>
    </w:p>
    <w:tbl>
      <w:tblPr>
        <w:tblStyle w:val="3"/>
        <w:tblW w:w="9214" w:type="dxa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448"/>
        <w:gridCol w:w="502"/>
        <w:gridCol w:w="2505"/>
        <w:gridCol w:w="660"/>
        <w:gridCol w:w="1023"/>
        <w:gridCol w:w="216"/>
        <w:gridCol w:w="1624"/>
        <w:gridCol w:w="1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编制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lang w:eastAsia="zh-CN"/>
              </w:rPr>
              <w:t>单位：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呼图壁县第三中学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  <w:t>项   目</w:t>
            </w:r>
          </w:p>
        </w:tc>
        <w:tc>
          <w:tcPr>
            <w:tcW w:w="522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0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83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840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69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50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205</w:t>
            </w: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教育支出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2844.21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2771.97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72.24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205</w:t>
            </w: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普通教育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2844.21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2771.97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72.24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205</w:t>
            </w: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中学教育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2844.21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2771.97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72.24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2844.21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2771.97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72.24</w:t>
            </w:r>
          </w:p>
        </w:tc>
      </w:tr>
    </w:tbl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/>
          <w:color w:val="000000"/>
          <w:kern w:val="0"/>
          <w:sz w:val="20"/>
          <w:szCs w:val="20"/>
          <w:lang w:bidi="ar"/>
        </w:rPr>
        <w:t>表6</w:t>
      </w:r>
    </w:p>
    <w:tbl>
      <w:tblPr>
        <w:tblStyle w:val="3"/>
        <w:tblW w:w="9328" w:type="dxa"/>
        <w:tblInd w:w="-2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编制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lang w:eastAsia="zh-CN"/>
              </w:rPr>
              <w:t>单位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:呼图壁县第三中学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2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510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2536.06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2536.06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835.4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835.4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202.51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202.51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341.86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341.86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444.63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444.63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机关事业单位基本养老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272.27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272.27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城镇职工基本医疗保险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136.13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136.13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37.44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37.44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12.68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12.68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217.38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217.38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其他工资福利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35.76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35.76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商品服务支出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112.05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112.05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12.49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12.49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83.43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83.43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工会费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16.13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16.13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对个人和家庭补助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123.86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123.86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21.81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21.81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医疗补助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90.84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90.84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8.08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8.08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其他对个人和家庭补助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3.13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2771.97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2659.92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right"/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kern w:val="0"/>
                <w:sz w:val="20"/>
                <w:szCs w:val="20"/>
              </w:rPr>
              <w:t>112.05</w:t>
            </w:r>
          </w:p>
        </w:tc>
      </w:tr>
    </w:tbl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/>
          <w:color w:val="000000"/>
          <w:kern w:val="0"/>
          <w:sz w:val="20"/>
          <w:szCs w:val="20"/>
          <w:lang w:bidi="ar"/>
        </w:rPr>
        <w:t>表7</w:t>
      </w:r>
    </w:p>
    <w:tbl>
      <w:tblPr>
        <w:tblStyle w:val="3"/>
        <w:tblW w:w="9540" w:type="dxa"/>
        <w:tblInd w:w="-4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"/>
        <w:gridCol w:w="479"/>
        <w:gridCol w:w="436"/>
        <w:gridCol w:w="458"/>
        <w:gridCol w:w="709"/>
        <w:gridCol w:w="1495"/>
        <w:gridCol w:w="720"/>
        <w:gridCol w:w="13"/>
        <w:gridCol w:w="434"/>
        <w:gridCol w:w="736"/>
        <w:gridCol w:w="13"/>
        <w:gridCol w:w="495"/>
        <w:gridCol w:w="589"/>
        <w:gridCol w:w="420"/>
        <w:gridCol w:w="201"/>
        <w:gridCol w:w="418"/>
        <w:gridCol w:w="618"/>
        <w:gridCol w:w="419"/>
        <w:gridCol w:w="419"/>
        <w:gridCol w:w="397"/>
        <w:gridCol w:w="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58" w:type="dxa"/>
          <w:trHeight w:val="375" w:hRule="atLeast"/>
        </w:trPr>
        <w:tc>
          <w:tcPr>
            <w:tcW w:w="9469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58" w:type="dxa"/>
          <w:trHeight w:val="405" w:hRule="atLeast"/>
        </w:trPr>
        <w:tc>
          <w:tcPr>
            <w:tcW w:w="43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编制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lang w:eastAsia="zh-CN"/>
              </w:rPr>
              <w:t>单位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:呼图壁县第三中学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 xml:space="preserve">      </w:t>
            </w:r>
          </w:p>
        </w:tc>
        <w:tc>
          <w:tcPr>
            <w:tcW w:w="24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6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kern w:val="0"/>
                <w:sz w:val="20"/>
                <w:szCs w:val="20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149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项目支出合计</w:t>
            </w:r>
          </w:p>
        </w:tc>
        <w:tc>
          <w:tcPr>
            <w:tcW w:w="447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36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508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58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621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4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6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455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其他支出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92" w:type="dxa"/>
            <w:gridSpan w:val="2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类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款</w:t>
            </w:r>
          </w:p>
        </w:tc>
        <w:tc>
          <w:tcPr>
            <w:tcW w:w="458" w:type="dxa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项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495" w:type="dxa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447" w:type="dxa"/>
            <w:gridSpan w:val="2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589" w:type="dxa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vMerge w:val="continue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2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436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495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昌州财教【2021】49号-城乡义务教育项目资金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736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　</w:t>
            </w:r>
          </w:p>
        </w:tc>
        <w:tc>
          <w:tcPr>
            <w:tcW w:w="508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89" w:type="dxa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621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55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2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436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458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普通教育</w:t>
            </w:r>
          </w:p>
        </w:tc>
        <w:tc>
          <w:tcPr>
            <w:tcW w:w="1495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昌州财教【2021】49号-城乡义务教育项目资金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736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</w:t>
            </w:r>
          </w:p>
        </w:tc>
        <w:tc>
          <w:tcPr>
            <w:tcW w:w="508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89" w:type="dxa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621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55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2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436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458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1495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昌州财教【2021】49号-城乡义务教育项目资金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736" w:type="dxa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18"/>
                <w:szCs w:val="18"/>
              </w:rPr>
              <w:t>72.24</w:t>
            </w:r>
          </w:p>
        </w:tc>
        <w:tc>
          <w:tcPr>
            <w:tcW w:w="508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89" w:type="dxa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621" w:type="dxa"/>
            <w:gridSpan w:val="2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55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2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736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508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58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621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　</w:t>
            </w:r>
          </w:p>
        </w:tc>
        <w:tc>
          <w:tcPr>
            <w:tcW w:w="455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2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736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08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8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21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55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2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736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08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8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21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55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2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736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08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8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21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55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2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36" w:type="dxa"/>
            <w:vAlign w:val="top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08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89" w:type="dxa"/>
            <w:vAlign w:val="top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21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8" w:type="dxa"/>
            <w:vAlign w:val="top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55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2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736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08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8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21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55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2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仿宋_GB2312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kern w:val="0"/>
                <w:sz w:val="18"/>
                <w:szCs w:val="18"/>
              </w:rPr>
              <w:t>合 计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仿宋_GB2312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kern w:val="0"/>
                <w:sz w:val="18"/>
                <w:szCs w:val="18"/>
              </w:rPr>
              <w:t>72.24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18"/>
                <w:szCs w:val="18"/>
              </w:rPr>
              <w:t>　</w:t>
            </w:r>
          </w:p>
        </w:tc>
        <w:tc>
          <w:tcPr>
            <w:tcW w:w="736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仿宋_GB2312" w:eastAsia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/>
                <w:b/>
                <w:bCs/>
                <w:kern w:val="0"/>
                <w:sz w:val="18"/>
                <w:szCs w:val="18"/>
              </w:rPr>
              <w:t>72.24</w:t>
            </w:r>
          </w:p>
        </w:tc>
        <w:tc>
          <w:tcPr>
            <w:tcW w:w="508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8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21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55" w:type="dxa"/>
            <w:gridSpan w:val="2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</w:tbl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/>
          <w:color w:val="000000"/>
          <w:kern w:val="0"/>
          <w:sz w:val="20"/>
          <w:szCs w:val="20"/>
          <w:lang w:bidi="ar"/>
        </w:rPr>
        <w:t>表</w:t>
      </w:r>
      <w:r>
        <w:rPr>
          <w:rFonts w:ascii="宋体" w:hAnsi="宋体"/>
          <w:color w:val="000000"/>
          <w:kern w:val="0"/>
          <w:sz w:val="20"/>
          <w:szCs w:val="20"/>
          <w:lang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eastAsia="zh-CN"/>
        </w:rPr>
        <w:t>单位</w:t>
      </w:r>
      <w:r>
        <w:rPr>
          <w:rFonts w:hint="eastAsia" w:ascii="仿宋_GB2312" w:hAnsi="宋体" w:eastAsia="仿宋_GB2312"/>
          <w:kern w:val="0"/>
          <w:sz w:val="24"/>
        </w:rPr>
        <w:t>：呼图壁县第三中学              单位：万元</w:t>
      </w:r>
    </w:p>
    <w:tbl>
      <w:tblPr>
        <w:tblStyle w:val="3"/>
        <w:tblW w:w="9214" w:type="dxa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57"/>
        <w:gridCol w:w="699"/>
        <w:gridCol w:w="2544"/>
        <w:gridCol w:w="1669"/>
        <w:gridCol w:w="1701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  <w:t>项  目</w:t>
            </w:r>
          </w:p>
        </w:tc>
        <w:tc>
          <w:tcPr>
            <w:tcW w:w="492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  <w:t>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6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合 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54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>呼图壁县第三中学2023年无政府性基金预算支出，此表为空。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/>
          <w:color w:val="000000"/>
          <w:kern w:val="0"/>
          <w:sz w:val="20"/>
          <w:szCs w:val="20"/>
          <w:lang w:bidi="ar"/>
        </w:rPr>
        <w:t>表9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line="280" w:lineRule="exact"/>
        <w:jc w:val="center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国有资本经营预算支出情况表</w:t>
      </w:r>
    </w:p>
    <w:p>
      <w:pPr>
        <w:widowControl/>
        <w:spacing w:line="280" w:lineRule="exact"/>
        <w:jc w:val="center"/>
        <w:outlineLvl w:val="1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tbl>
      <w:tblPr>
        <w:tblStyle w:val="3"/>
        <w:tblW w:w="9606" w:type="dxa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993"/>
        <w:gridCol w:w="1893"/>
        <w:gridCol w:w="1367"/>
        <w:gridCol w:w="1701"/>
        <w:gridCol w:w="1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69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ind w:right="480"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编制</w:t>
            </w:r>
            <w:r>
              <w:rPr>
                <w:rFonts w:hint="eastAsia" w:ascii="仿宋_GB2312" w:hAnsi="宋体" w:eastAsia="仿宋_GB2312"/>
                <w:kern w:val="0"/>
                <w:sz w:val="24"/>
                <w:lang w:eastAsia="zh-CN"/>
              </w:rPr>
              <w:t>单位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：呼图壁县第三中学</w:t>
            </w:r>
          </w:p>
        </w:tc>
        <w:tc>
          <w:tcPr>
            <w:tcW w:w="491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280" w:lineRule="exact"/>
              <w:ind w:right="480"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4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  <w:t>国有资本经营预算支出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8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1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基本支出</w:t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>呼图壁县第三中学2023年未安排国有资本经营预算支出，此表为空。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/>
          <w:color w:val="000000"/>
          <w:kern w:val="0"/>
          <w:sz w:val="20"/>
          <w:szCs w:val="20"/>
          <w:lang w:bidi="ar"/>
        </w:rPr>
        <w:t>表</w:t>
      </w:r>
      <w:r>
        <w:rPr>
          <w:rFonts w:ascii="宋体" w:hAnsi="宋体"/>
          <w:color w:val="000000"/>
          <w:kern w:val="0"/>
          <w:sz w:val="20"/>
          <w:szCs w:val="20"/>
          <w:lang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kern w:val="0"/>
          <w:sz w:val="32"/>
          <w:szCs w:val="32"/>
          <w:lang w:eastAsia="en-US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  <w:lang w:eastAsia="en-US"/>
        </w:rPr>
        <w:t>财政拨款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“三公”经费支出情况表</w:t>
      </w:r>
    </w:p>
    <w:p>
      <w:pPr>
        <w:widowControl/>
        <w:rPr>
          <w:rFonts w:hint="eastAsia"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eastAsia="zh-CN"/>
        </w:rPr>
        <w:t>单位</w:t>
      </w:r>
      <w:r>
        <w:rPr>
          <w:rFonts w:hint="eastAsia" w:ascii="仿宋_GB2312" w:hAnsi="宋体" w:eastAsia="仿宋_GB2312"/>
          <w:kern w:val="0"/>
          <w:sz w:val="24"/>
        </w:rPr>
        <w:t>：呼图壁县第三中学                    单位：万元</w:t>
      </w:r>
    </w:p>
    <w:tbl>
      <w:tblPr>
        <w:tblStyle w:val="3"/>
        <w:tblW w:w="9025" w:type="dxa"/>
        <w:tblInd w:w="-6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157"/>
        <w:gridCol w:w="1248"/>
        <w:gridCol w:w="1608"/>
        <w:gridCol w:w="14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三公支出内容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lang w:eastAsia="en-US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lang w:eastAsia="en-US"/>
              </w:rPr>
              <w:t>合计</w:t>
            </w:r>
          </w:p>
        </w:tc>
        <w:tc>
          <w:tcPr>
            <w:tcW w:w="4284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lang w:eastAsia="en-US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lang w:eastAsia="en-US"/>
              </w:rPr>
              <w:t>资金来源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157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24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lang w:eastAsia="en-US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lang w:eastAsia="en-US"/>
              </w:rPr>
              <w:t>一般公共预算</w:t>
            </w:r>
          </w:p>
        </w:tc>
        <w:tc>
          <w:tcPr>
            <w:tcW w:w="160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政府性基金</w:t>
            </w:r>
          </w:p>
        </w:tc>
        <w:tc>
          <w:tcPr>
            <w:tcW w:w="142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国有资本经营预算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358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合计</w:t>
            </w:r>
          </w:p>
        </w:tc>
        <w:tc>
          <w:tcPr>
            <w:tcW w:w="1157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358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因公出国（境）费</w:t>
            </w:r>
          </w:p>
        </w:tc>
        <w:tc>
          <w:tcPr>
            <w:tcW w:w="1157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58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公务接待费</w:t>
            </w:r>
          </w:p>
        </w:tc>
        <w:tc>
          <w:tcPr>
            <w:tcW w:w="1157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（小计）</w:t>
            </w:r>
          </w:p>
        </w:tc>
        <w:tc>
          <w:tcPr>
            <w:tcW w:w="1157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584" w:type="dxa"/>
            <w:vAlign w:val="center"/>
          </w:tcPr>
          <w:p>
            <w:pPr>
              <w:widowControl/>
              <w:ind w:firstLine="241" w:firstLineChars="100"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其中：公务用车购置费</w:t>
            </w:r>
          </w:p>
        </w:tc>
        <w:tc>
          <w:tcPr>
            <w:tcW w:w="1157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58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公务用车运行费</w:t>
            </w:r>
          </w:p>
        </w:tc>
        <w:tc>
          <w:tcPr>
            <w:tcW w:w="1157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kern w:val="0"/>
                <w:sz w:val="24"/>
              </w:rPr>
            </w:pPr>
          </w:p>
        </w:tc>
      </w:tr>
    </w:tbl>
    <w:p>
      <w:pP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>呼图壁县第三中学2023年无</w:t>
      </w:r>
      <w:r>
        <w:rPr>
          <w:rFonts w:hint="eastAsia" w:ascii="仿宋_GB2312" w:hAnsi="宋体" w:eastAsia="仿宋_GB2312"/>
          <w:b/>
          <w:kern w:val="0"/>
          <w:sz w:val="28"/>
          <w:szCs w:val="28"/>
          <w:lang w:eastAsia="en-US"/>
        </w:rPr>
        <w:t>财政拨款</w:t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>“三公”经费支出，此表为空。</w:t>
      </w:r>
    </w:p>
    <w:p>
      <w:pPr>
        <w:rPr>
          <w:rFonts w:ascii="仿宋_GB2312" w:hAnsi="仿宋_GB2312" w:eastAsia="仿宋_GB2312"/>
          <w:bCs/>
          <w:sz w:val="28"/>
          <w:szCs w:val="28"/>
        </w:rPr>
      </w:pP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both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pStyle w:val="7"/>
        <w:rPr>
          <w:rFonts w:hint="eastAsia"/>
        </w:rPr>
      </w:pPr>
    </w:p>
    <w:p>
      <w:pPr>
        <w:spacing w:line="560" w:lineRule="exact"/>
        <w:ind w:firstLine="640" w:firstLineChars="200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第三部分  2023年单位预算情况说明</w:t>
      </w:r>
    </w:p>
    <w:p>
      <w:pPr>
        <w:spacing w:line="560" w:lineRule="exact"/>
        <w:ind w:firstLine="640" w:firstLineChars="200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b/>
          <w:kern w:val="0"/>
          <w:sz w:val="32"/>
          <w:szCs w:val="32"/>
        </w:rPr>
        <w:t>一、关于呼图壁县第三中学2023年收支预算情况的总体说明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按照全口径预算的原则，呼图壁县第三中学2023年所有收入和支出均纳入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预算管理。收支总预算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4899.29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收入预算包括：一般公共预算2771.97万元、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eastAsia="en-US"/>
        </w:rPr>
        <w:t>单位资金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2055.08万元、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eastAsia="en-US"/>
        </w:rPr>
        <w:t>财政拨款结转结余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72.24万元。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支出预算包括：教育支出4899.29万元。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二、关于</w:t>
      </w:r>
      <w:r>
        <w:rPr>
          <w:rFonts w:hint="eastAsia" w:ascii="楷体_GB2312" w:hAnsi="楷体_GB2312" w:eastAsia="楷体_GB2312"/>
          <w:b/>
          <w:kern w:val="0"/>
          <w:sz w:val="32"/>
          <w:szCs w:val="32"/>
        </w:rPr>
        <w:t>呼图壁县第三中学</w:t>
      </w: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呼图壁县第三中学收入预算4899.29万元，其中：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一般公共预算2771.97万元，占56.58%，比上年预算增加568.7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万元，增长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val="en-US" w:eastAsia="zh-CN"/>
        </w:rPr>
        <w:t>25.81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%，主要原因是新调入34人，新招录3人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  <w:lang w:eastAsia="en-US"/>
        </w:rPr>
      </w:pPr>
      <w:r>
        <w:rPr>
          <w:rFonts w:hint="eastAsia" w:ascii="仿宋_GB2312" w:hAnsi="宋体" w:eastAsia="仿宋_GB2312"/>
          <w:kern w:val="0"/>
          <w:sz w:val="32"/>
          <w:szCs w:val="32"/>
          <w:lang w:eastAsia="en-US"/>
        </w:rPr>
        <w:t>上级</w:t>
      </w:r>
      <w:r>
        <w:rPr>
          <w:rFonts w:hint="eastAsia" w:ascii="仿宋_GB2312" w:hAnsi="宋体" w:eastAsia="仿宋_GB2312"/>
          <w:kern w:val="0"/>
          <w:sz w:val="32"/>
          <w:szCs w:val="32"/>
        </w:rPr>
        <w:t>一般公共预算</w:t>
      </w:r>
      <w:r>
        <w:rPr>
          <w:rFonts w:hint="eastAsia" w:ascii="仿宋_GB2312" w:hAnsi="宋体" w:eastAsia="仿宋_GB2312"/>
          <w:kern w:val="0"/>
          <w:sz w:val="32"/>
          <w:szCs w:val="32"/>
          <w:lang w:eastAsia="en-US"/>
        </w:rPr>
        <w:t>安排的转移支付资金</w:t>
      </w:r>
      <w:r>
        <w:rPr>
          <w:rFonts w:hint="eastAsia" w:ascii="仿宋_GB2312" w:hAnsi="宋体" w:eastAsia="仿宋_GB2312"/>
          <w:kern w:val="0"/>
          <w:sz w:val="32"/>
          <w:szCs w:val="32"/>
        </w:rPr>
        <w:t>未安排。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  <w:lang w:eastAsia="en-US"/>
        </w:rPr>
      </w:pPr>
      <w:r>
        <w:rPr>
          <w:rFonts w:hint="eastAsia" w:ascii="仿宋_GB2312" w:hAnsi="宋体" w:eastAsia="仿宋_GB2312"/>
          <w:kern w:val="0"/>
          <w:sz w:val="32"/>
          <w:szCs w:val="32"/>
          <w:lang w:eastAsia="en-US"/>
        </w:rPr>
        <w:t>上级政府性基金安排的转移支付资金</w:t>
      </w:r>
      <w:r>
        <w:rPr>
          <w:rFonts w:hint="eastAsia" w:ascii="仿宋_GB2312" w:hAnsi="宋体" w:eastAsia="仿宋_GB2312"/>
          <w:kern w:val="0"/>
          <w:sz w:val="32"/>
          <w:szCs w:val="32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  <w:lang w:eastAsia="en-US"/>
        </w:rPr>
      </w:pPr>
      <w:r>
        <w:rPr>
          <w:rFonts w:hint="eastAsia" w:ascii="仿宋_GB2312" w:hAnsi="宋体" w:eastAsia="仿宋_GB2312"/>
          <w:kern w:val="0"/>
          <w:sz w:val="32"/>
          <w:szCs w:val="32"/>
          <w:lang w:eastAsia="en-US"/>
        </w:rPr>
        <w:t>上级国有资本经营预算安排的转移支付资金</w:t>
      </w:r>
      <w:r>
        <w:rPr>
          <w:rFonts w:hint="eastAsia" w:ascii="仿宋_GB2312" w:hAnsi="宋体" w:eastAsia="仿宋_GB2312"/>
          <w:kern w:val="0"/>
          <w:sz w:val="32"/>
          <w:szCs w:val="32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eastAsia="en-US"/>
        </w:rPr>
        <w:t>单位资金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2055.08万元，占41.94%，比上年预算增加2055.08 万元，增长100 %，主要原因是2022年单位资金未做预算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eastAsia="en-US"/>
        </w:rPr>
        <w:t>财政拨款结转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72.24万元，占1.47%，比上年预算增加72.24万元，增长100%，主要原因是：2022年财政结转未做预算</w:t>
      </w: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三、关于呼图壁县第三中学2023年支出预算情况说明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呼图壁县第三中学</w:t>
      </w:r>
      <w:r>
        <w:rPr>
          <w:rFonts w:hint="eastAsia" w:ascii="仿宋_GB2312" w:hAnsi="宋体" w:eastAsia="仿宋_GB2312"/>
          <w:kern w:val="0"/>
          <w:sz w:val="32"/>
          <w:szCs w:val="32"/>
        </w:rPr>
        <w:t>2023年支出预算4899.29万元，其中：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基本支出2771.97万元，占56.58%，比上年预算增加 568.7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25.81</w:t>
      </w:r>
      <w:r>
        <w:rPr>
          <w:rFonts w:hint="eastAsia" w:ascii="仿宋_GB2312" w:hAnsi="宋体" w:eastAsia="仿宋_GB2312"/>
          <w:kern w:val="0"/>
          <w:sz w:val="32"/>
          <w:szCs w:val="32"/>
        </w:rPr>
        <w:t>%，主要原因是新调入34人，新招录3人。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项目支出2127.32万元，占43.42%，比上年预算增加2127.32万元，增长100%，主要原因是：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2022年</w:t>
      </w:r>
      <w:r>
        <w:rPr>
          <w:rFonts w:hint="eastAsia" w:ascii="仿宋_GB2312" w:hAnsi="宋体" w:eastAsia="仿宋_GB2312"/>
          <w:kern w:val="0"/>
          <w:sz w:val="32"/>
          <w:szCs w:val="32"/>
        </w:rPr>
        <w:t>单位预算未安排单位资金及结转上年资金。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四、关于呼图壁县第三中学2023年财政拨款收支预算情况的总体说明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2023年财政拨款收支总预算2844.21万元。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收入预算包括：一般公共预算拨款2844.21万元。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一般公共预算支出包括：教育支出2844.21万元，主要用于人员工资、社保、医疗、公积金等。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五、</w:t>
      </w:r>
      <w:r>
        <w:rPr>
          <w:rFonts w:hint="eastAsia" w:ascii="楷体_GB2312" w:hAnsi="楷体_GB2312" w:eastAsia="楷体_GB2312"/>
          <w:b/>
          <w:bCs/>
          <w:spacing w:val="-6"/>
          <w:kern w:val="0"/>
          <w:sz w:val="32"/>
          <w:szCs w:val="32"/>
        </w:rPr>
        <w:t>关于呼图壁县第三中学2023年一般公共预算当年拨款情况说明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kern w:val="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呼图壁县第三中学</w:t>
      </w:r>
      <w:r>
        <w:rPr>
          <w:rFonts w:hint="eastAsia" w:ascii="仿宋_GB2312" w:hAnsi="宋体" w:eastAsia="仿宋_GB2312"/>
          <w:kern w:val="0"/>
          <w:sz w:val="32"/>
          <w:szCs w:val="32"/>
        </w:rPr>
        <w:t>2023年一般公共预算拨款合计 2844.21万元，其中：基本支出2771.97万元，比上年预算增加568.7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25.81</w:t>
      </w:r>
      <w:r>
        <w:rPr>
          <w:rFonts w:hint="eastAsia" w:ascii="仿宋_GB2312" w:hAnsi="宋体" w:eastAsia="仿宋_GB2312"/>
          <w:kern w:val="0"/>
          <w:sz w:val="32"/>
          <w:szCs w:val="32"/>
        </w:rPr>
        <w:t>%。主要原因是：新调入34人，新招录3人。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项</w:t>
      </w:r>
      <w:r>
        <w:rPr>
          <w:rFonts w:hint="eastAsia" w:ascii="仿宋_GB2312" w:hAnsi="宋体" w:eastAsia="仿宋_GB2312"/>
          <w:kern w:val="0"/>
          <w:sz w:val="32"/>
          <w:szCs w:val="32"/>
        </w:rPr>
        <w:t>目支出72.24 万元，比上年预算增加72.24万元，增长100%，主要原因是：主要原因是：2022年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结余资金</w:t>
      </w:r>
      <w:r>
        <w:rPr>
          <w:rFonts w:hint="eastAsia" w:ascii="仿宋_GB2312" w:hAnsi="宋体" w:eastAsia="仿宋_GB2312"/>
          <w:kern w:val="0"/>
          <w:sz w:val="32"/>
          <w:szCs w:val="32"/>
        </w:rPr>
        <w:t>未做预算。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kern w:val="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kern w:val="0"/>
          <w:sz w:val="32"/>
          <w:szCs w:val="32"/>
        </w:rPr>
        <w:t>教育支出（类）2844.21万元，占100%。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kern w:val="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kern w:val="0"/>
          <w:sz w:val="32"/>
          <w:szCs w:val="32"/>
        </w:rPr>
        <w:t>教育支出（类）普通教育（款）中学教育（项）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/>
          <w:kern w:val="0"/>
          <w:sz w:val="32"/>
          <w:szCs w:val="32"/>
        </w:rPr>
        <w:t>2023年预算数为2844.21万元，比上年预算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数</w:t>
      </w:r>
      <w:r>
        <w:rPr>
          <w:rFonts w:hint="eastAsia" w:ascii="仿宋_GB2312" w:hAnsi="宋体" w:eastAsia="仿宋_GB2312"/>
          <w:kern w:val="0"/>
          <w:sz w:val="32"/>
          <w:szCs w:val="32"/>
        </w:rPr>
        <w:t>增加568.7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25.81</w:t>
      </w:r>
      <w:r>
        <w:rPr>
          <w:rFonts w:hint="eastAsia" w:ascii="仿宋_GB2312" w:hAnsi="宋体" w:eastAsia="仿宋_GB2312"/>
          <w:kern w:val="0"/>
          <w:sz w:val="32"/>
          <w:szCs w:val="32"/>
        </w:rPr>
        <w:t xml:space="preserve"> %，主要原因是：新调入34人，新招录3人。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六、</w:t>
      </w:r>
      <w:r>
        <w:rPr>
          <w:rFonts w:hint="eastAsia" w:ascii="楷体_GB2312" w:hAnsi="楷体_GB2312" w:eastAsia="楷体_GB2312"/>
          <w:b/>
          <w:bCs/>
          <w:spacing w:val="-6"/>
          <w:kern w:val="0"/>
          <w:sz w:val="32"/>
          <w:szCs w:val="32"/>
        </w:rPr>
        <w:t>关于呼图壁县第三中学2023年一般公共预算基本支出情况说明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kern w:val="0"/>
          <w:sz w:val="32"/>
          <w:szCs w:val="32"/>
        </w:rPr>
        <w:t>呼图壁县第三中学</w:t>
      </w:r>
      <w:r>
        <w:rPr>
          <w:rFonts w:hint="eastAsia" w:ascii="仿宋_GB2312" w:hAnsi="宋体" w:eastAsia="仿宋_GB2312"/>
          <w:kern w:val="0"/>
          <w:sz w:val="32"/>
          <w:szCs w:val="32"/>
        </w:rPr>
        <w:t>2023年一般公共预算基本支出2771.97万元， 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人员经费2659.92万元，主要包括：基本工资、津贴补贴、奖金、机关事业单位基本养老保险缴、职工基本医疗保险缴费、公务员医疗补助缴费、其他社会保障缴费、住房公积金、其他工资福利支出、办公费,取暖费，工会费、奖励金、退休费，其他对个人和家庭的补助，医疗费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公用经费112.05万元，主要包括：办公费、取暖费、工会费。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七、</w:t>
      </w:r>
      <w:r>
        <w:rPr>
          <w:rFonts w:hint="eastAsia" w:ascii="楷体_GB2312" w:hAnsi="楷体_GB2312" w:eastAsia="楷体_GB2312"/>
          <w:b/>
          <w:bCs/>
          <w:spacing w:val="-6"/>
          <w:kern w:val="0"/>
          <w:sz w:val="32"/>
          <w:szCs w:val="32"/>
        </w:rPr>
        <w:t>关于呼图壁县第三中学2023年一般公共预算项目支出情况说明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项目名称：昌州财教【2021】49号-城乡义务教育项目资金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设立的政策依据：昌州财教【2021】49号-城乡义务教育项目资金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2022年城乡义务教育项目资金的通知。</w:t>
      </w:r>
    </w:p>
    <w:p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预算安排规模：72.24万元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项目承担单位：呼图壁县第三中学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资金分配情况：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农村学生营养膳食补助26.7万元、办公费27.81万元，维修费13.17万元，培训费1万元，其他产品和服务支出3.56万元，合计</w:t>
      </w:r>
      <w:r>
        <w:rPr>
          <w:rFonts w:hint="eastAsia" w:ascii="仿宋_GB2312" w:hAnsi="宋体" w:eastAsia="仿宋_GB2312"/>
          <w:kern w:val="0"/>
          <w:sz w:val="32"/>
          <w:szCs w:val="32"/>
        </w:rPr>
        <w:t>72.24万元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资金执行时间：2023年1月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1日-2023年12月31日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kern w:val="0"/>
          <w:sz w:val="32"/>
          <w:szCs w:val="32"/>
          <w:lang w:eastAsia="en-US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  <w:lang w:eastAsia="en-US"/>
        </w:rPr>
        <w:t>八</w:t>
      </w: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、呼图壁县第三中学2023年政府性基金预算拨款情况说明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呼图壁县第三中学2023年未安排政府性基金预算拨款安排支出，政府性基金预算支出此表为空表。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kern w:val="0"/>
          <w:sz w:val="32"/>
          <w:szCs w:val="32"/>
          <w:lang w:eastAsia="en-US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  <w:lang w:eastAsia="en-US"/>
        </w:rPr>
        <w:t>九、</w:t>
      </w: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呼图壁县第三中学2023年</w:t>
      </w:r>
      <w:r>
        <w:rPr>
          <w:rFonts w:hint="eastAsia" w:ascii="仿宋_GB2312" w:hAnsi="仿宋_GB2312" w:eastAsia="仿宋_GB2312"/>
          <w:b/>
          <w:kern w:val="0"/>
          <w:sz w:val="32"/>
          <w:szCs w:val="32"/>
        </w:rPr>
        <w:t>国有资本经营预算</w:t>
      </w: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拨款情况说明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呼图壁县第三中学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2023年未安排国有资本经营预算拨款安排支出，国有资本经营预算支出此表为空表。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kern w:val="0"/>
          <w:sz w:val="32"/>
          <w:szCs w:val="32"/>
          <w:lang w:eastAsia="en-US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  <w:lang w:eastAsia="en-US"/>
        </w:rPr>
        <w:t>十</w:t>
      </w: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、呼图壁县第三中学2023年</w:t>
      </w: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  <w:lang w:eastAsia="en-US"/>
        </w:rPr>
        <w:t>财政拨款</w:t>
      </w: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呼图壁县第三中学2023年</w:t>
      </w:r>
      <w:r>
        <w:rPr>
          <w:rFonts w:hint="eastAsia" w:ascii="仿宋_GB2312" w:hAnsi="宋体" w:eastAsia="仿宋_GB2312"/>
          <w:kern w:val="0"/>
          <w:sz w:val="32"/>
          <w:szCs w:val="32"/>
          <w:lang w:eastAsia="en-US"/>
        </w:rPr>
        <w:t>财政拨款</w:t>
      </w:r>
      <w:r>
        <w:rPr>
          <w:rFonts w:hint="eastAsia" w:ascii="仿宋_GB2312" w:hAnsi="宋体" w:eastAsia="仿宋_GB2312"/>
          <w:kern w:val="0"/>
          <w:sz w:val="32"/>
          <w:szCs w:val="32"/>
        </w:rPr>
        <w:t>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2023年</w:t>
      </w:r>
      <w:r>
        <w:rPr>
          <w:rFonts w:hint="eastAsia" w:ascii="仿宋_GB2312" w:hAnsi="宋体" w:eastAsia="仿宋_GB2312"/>
          <w:kern w:val="0"/>
          <w:sz w:val="32"/>
          <w:szCs w:val="32"/>
          <w:lang w:eastAsia="en-US"/>
        </w:rPr>
        <w:t>财政拨款</w:t>
      </w:r>
      <w:r>
        <w:rPr>
          <w:rFonts w:hint="eastAsia" w:ascii="仿宋_GB2312" w:hAnsi="宋体" w:eastAsia="仿宋_GB2312"/>
          <w:kern w:val="0"/>
          <w:sz w:val="32"/>
          <w:szCs w:val="32"/>
        </w:rPr>
        <w:t>“三公”经费比上年</w:t>
      </w:r>
      <w:r>
        <w:rPr>
          <w:rFonts w:hint="eastAsia" w:ascii="仿宋_GB2312" w:hAnsi="宋体" w:eastAsia="仿宋_GB2312"/>
          <w:kern w:val="0"/>
          <w:sz w:val="32"/>
          <w:szCs w:val="32"/>
          <w:lang w:eastAsia="en-US"/>
        </w:rPr>
        <w:t>预算</w:t>
      </w:r>
      <w:r>
        <w:rPr>
          <w:rFonts w:hint="eastAsia" w:ascii="仿宋_GB2312" w:hAnsi="宋体" w:eastAsia="仿宋_GB2312"/>
          <w:kern w:val="0"/>
          <w:sz w:val="32"/>
          <w:szCs w:val="32"/>
        </w:rPr>
        <w:t>减少0万元，下降0 %，其中：因公出国（境）减少0万元，下降0%，主要原因是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2022年及2023年均</w:t>
      </w:r>
      <w:r>
        <w:rPr>
          <w:rFonts w:hint="eastAsia" w:ascii="仿宋_GB2312" w:hAnsi="宋体" w:eastAsia="仿宋_GB2312"/>
          <w:kern w:val="0"/>
          <w:sz w:val="32"/>
          <w:szCs w:val="32"/>
        </w:rPr>
        <w:t>未安排因公出国（境）预算；公务用车购置费0万元，增长0%，主要原因是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2022年及2023年均</w:t>
      </w:r>
      <w:r>
        <w:rPr>
          <w:rFonts w:hint="eastAsia" w:ascii="仿宋_GB2312" w:hAnsi="宋体" w:eastAsia="仿宋_GB2312"/>
          <w:kern w:val="0"/>
          <w:sz w:val="32"/>
          <w:szCs w:val="32"/>
        </w:rPr>
        <w:t>未安排公务用车购置费预算； 公务用车运行费增加0万元 增长0%，主要原因是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2022年及2023年均</w:t>
      </w:r>
      <w:r>
        <w:rPr>
          <w:rFonts w:hint="eastAsia" w:ascii="仿宋_GB2312" w:hAnsi="宋体" w:eastAsia="仿宋_GB2312"/>
          <w:kern w:val="0"/>
          <w:sz w:val="32"/>
          <w:szCs w:val="32"/>
        </w:rPr>
        <w:t>未安排公务用车运行费；公务接待费增加0万元，增长0%，主要原因是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2022年及2023年均均为</w:t>
      </w:r>
      <w:r>
        <w:rPr>
          <w:rFonts w:hint="eastAsia" w:ascii="仿宋_GB2312" w:hAnsi="宋体" w:eastAsia="仿宋_GB2312"/>
          <w:kern w:val="0"/>
          <w:sz w:val="32"/>
          <w:szCs w:val="32"/>
        </w:rPr>
        <w:t>安排公务接待费预算。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kern w:val="0"/>
          <w:sz w:val="32"/>
          <w:szCs w:val="32"/>
          <w:lang w:eastAsia="en-US"/>
        </w:rPr>
      </w:pP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  <w:lang w:eastAsia="en-US"/>
        </w:rPr>
        <w:t>十一</w:t>
      </w:r>
      <w:r>
        <w:rPr>
          <w:rFonts w:hint="eastAsia" w:ascii="楷体_GB2312" w:hAnsi="楷体_GB2312" w:eastAsia="楷体_GB2312"/>
          <w:b/>
          <w:bCs/>
          <w:kern w:val="0"/>
          <w:sz w:val="32"/>
          <w:szCs w:val="32"/>
        </w:rPr>
        <w:t>、其他重要事项的情况说明</w:t>
      </w:r>
    </w:p>
    <w:p>
      <w:pPr>
        <w:spacing w:line="580" w:lineRule="exact"/>
        <w:ind w:firstLine="642"/>
        <w:jc w:val="left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2023年，本级及下属0家行政单位和0家事业单位的机关运行经费财政拨款预算112.05万元，比上年预算增加17.93万元，增长19.05%。主要原因是人员增加，经费增加。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2"/>
        <w:jc w:val="left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2023年，呼图壁县第三中学政府采购预算157.49万元，其中：政府采购货物预算80.49万元，政府采购工程预算65万元，政府采购服务预算12万元。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2023年度本单位面向中小企业预留政府采购项目预算金额157.49万元，其中政府采购货物预算80.49万元，政府采购工程预算65万元，政府采购服务预算12万元。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2"/>
        <w:jc w:val="left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截至2022年底，呼图壁县第三中学占用使用国有资产总体情况为：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1.房屋 2444.4069平方米，价值2124.77万元。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2.车辆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kern w:val="0"/>
          <w:sz w:val="32"/>
          <w:szCs w:val="32"/>
        </w:rPr>
        <w:t>辆，价值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kern w:val="0"/>
          <w:sz w:val="32"/>
          <w:szCs w:val="32"/>
        </w:rPr>
        <w:t>万元；其中：一般公务用车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kern w:val="0"/>
          <w:sz w:val="32"/>
          <w:szCs w:val="32"/>
        </w:rPr>
        <w:t>辆，价值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kern w:val="0"/>
          <w:sz w:val="32"/>
          <w:szCs w:val="32"/>
        </w:rPr>
        <w:t>万元；执法执勤用车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kern w:val="0"/>
          <w:sz w:val="32"/>
          <w:szCs w:val="32"/>
        </w:rPr>
        <w:t>辆，价值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kern w:val="0"/>
          <w:sz w:val="32"/>
          <w:szCs w:val="32"/>
        </w:rPr>
        <w:t>万元；其他车辆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kern w:val="0"/>
          <w:sz w:val="32"/>
          <w:szCs w:val="32"/>
        </w:rPr>
        <w:t>辆，价值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3.办公家具价值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单位价值50万元以上大型设备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kern w:val="0"/>
          <w:sz w:val="32"/>
          <w:szCs w:val="32"/>
        </w:rPr>
        <w:t>台（套），单位价值100万元以上大型设备 0 台（套）。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2023年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/>
          <w:kern w:val="0"/>
          <w:sz w:val="32"/>
          <w:szCs w:val="32"/>
        </w:rPr>
        <w:t>预算未安排购置车辆经费，安排购置50万元以上大型设备0台（套），单位价值100万元以上大型设备0台（套）。</w:t>
      </w:r>
    </w:p>
    <w:p>
      <w:pPr>
        <w:spacing w:line="580" w:lineRule="exact"/>
        <w:ind w:firstLine="643" w:firstLineChars="200"/>
        <w:jc w:val="left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（四）项目预算绩效情况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2023年度，本年度实行绩效管理的项目1个，涉及预算金额72.24万元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  <w:t>非财政拨款项目</w:t>
      </w:r>
      <w:r>
        <w:rPr>
          <w:rFonts w:hint="eastAsia" w:ascii="仿宋_GB2312" w:hAnsi="仿宋_GB2312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en-US"/>
        </w:rPr>
        <w:t>个，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涉及预算金额</w:t>
      </w:r>
      <w:r>
        <w:rPr>
          <w:rFonts w:hint="eastAsia" w:ascii="仿宋_GB2312" w:hAnsi="仿宋_GB2312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kern w:val="0"/>
          <w:sz w:val="32"/>
          <w:szCs w:val="32"/>
        </w:rPr>
        <w:t>具体情况见下表：</w:t>
      </w:r>
    </w:p>
    <w:p>
      <w:pPr>
        <w:spacing w:line="560" w:lineRule="exact"/>
        <w:rPr>
          <w:rFonts w:ascii="仿宋_GB2312" w:hAns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10000" w:type="dxa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296"/>
        <w:gridCol w:w="1412"/>
        <w:gridCol w:w="1122"/>
        <w:gridCol w:w="1379"/>
        <w:gridCol w:w="1168"/>
        <w:gridCol w:w="990"/>
        <w:gridCol w:w="772"/>
        <w:gridCol w:w="9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1928" w:firstLineChars="600"/>
              <w:rPr>
                <w:rFonts w:hint="eastAsia" w:ascii="仿宋_GB2312" w:hAnsi="宋体" w:eastAsia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kern w:val="0"/>
                <w:sz w:val="32"/>
                <w:szCs w:val="32"/>
                <w:lang w:bidi="ar"/>
              </w:rPr>
              <w:t>项  目  支  出  绩  效  目  标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22"/>
                <w:lang w:eastAsia="en-US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en-US"/>
              </w:rPr>
              <w:t>（</w:t>
            </w:r>
            <w:r>
              <w:rPr>
                <w:rFonts w:ascii="宋体" w:hAnsi="宋体"/>
                <w:color w:val="000000"/>
                <w:sz w:val="22"/>
                <w:szCs w:val="22"/>
                <w:lang w:eastAsia="en-US"/>
              </w:rPr>
              <w:t>2023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eastAsia="en-US"/>
              </w:rPr>
              <w:t>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呼图壁县第三中学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3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昌州财教【2021】49号城乡义务教育项目资金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罗文杰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年度预算总额：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72.24</w:t>
            </w:r>
          </w:p>
        </w:tc>
        <w:tc>
          <w:tcPr>
            <w:tcW w:w="1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72.24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其他资金：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落实城乡义务教育生均公用经费基准定额，为义务教育学校正常运转提供保障。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指标值设置依据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上年完成值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指标分值权重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指标赋分规则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佐证资料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享受学生人数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583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583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按完成进度赋分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说明材料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公用经费享受比例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按完成进度赋分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说明材料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资金安琪拨付率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按完成进度赋分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说明材料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资金规模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72.24万元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72.24万元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按完成进度赋分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说明材料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社会成本指标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生态成本指标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经济效益指标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学生家庭经济负担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不断减轻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不断减轻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按完成进度赋分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说明材料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生态效益指标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家长满意度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按完成进度赋分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说明材料</w:t>
            </w:r>
          </w:p>
        </w:tc>
      </w:tr>
    </w:tbl>
    <w:p>
      <w:pPr>
        <w:spacing w:line="600" w:lineRule="exact"/>
        <w:rPr>
          <w:rFonts w:hint="eastAsia" w:ascii="楷体_GB2312" w:hAnsi="宋体" w:eastAsia="楷体_GB2312"/>
          <w:b/>
          <w:kern w:val="0"/>
          <w:sz w:val="32"/>
          <w:szCs w:val="32"/>
        </w:rPr>
      </w:pPr>
      <w:r>
        <w:rPr>
          <w:rFonts w:hint="eastAsia" w:ascii="楷体_GB2312" w:hAnsi="宋体" w:eastAsia="楷体_GB2312"/>
          <w:b/>
          <w:kern w:val="0"/>
          <w:sz w:val="32"/>
          <w:szCs w:val="32"/>
        </w:rPr>
        <w:t>（五）其他需说明的事项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无其他需说明事项。</w:t>
      </w: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第四部分  名词解释</w:t>
      </w:r>
    </w:p>
    <w:p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</w:rPr>
        <w:t>一、财政拨款：</w:t>
      </w:r>
      <w:r>
        <w:rPr>
          <w:rFonts w:hint="eastAsia" w:ascii="仿宋_GB2312" w:eastAsia="仿宋_GB2312"/>
          <w:sz w:val="32"/>
          <w:szCs w:val="32"/>
        </w:rPr>
        <w:t>指由一般公共预算、政府性基金预算、国有资本经营预算安排的财政拨款数。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</w:rPr>
        <w:t>二、一般公共预算：</w:t>
      </w:r>
      <w:r>
        <w:rPr>
          <w:rFonts w:hint="eastAsia" w:ascii="仿宋_GB2312" w:eastAsia="仿宋_GB2312"/>
          <w:spacing w:val="-6"/>
          <w:sz w:val="32"/>
          <w:szCs w:val="32"/>
        </w:rPr>
        <w:t>包括公共财政拨款（补助）资金、专项收入。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</w:rPr>
        <w:t>三、财政专户管理资金：</w:t>
      </w:r>
      <w:r>
        <w:rPr>
          <w:rFonts w:hint="eastAsia" w:ascii="仿宋_GB2312" w:eastAsia="仿宋_GB2312"/>
          <w:sz w:val="32"/>
          <w:szCs w:val="32"/>
        </w:rPr>
        <w:t>包括专户管理行政事业性收费（主要是教育收费）、其他非税收入。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</w:rPr>
        <w:t>四、其他资金：</w:t>
      </w:r>
      <w:r>
        <w:rPr>
          <w:rFonts w:hint="eastAsia" w:ascii="仿宋_GB2312" w:eastAsia="仿宋_GB2312"/>
          <w:spacing w:val="-17"/>
          <w:sz w:val="32"/>
          <w:szCs w:val="32"/>
        </w:rPr>
        <w:t>包括事业收入、事业经营收入、其他收入等。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</w:rPr>
        <w:t>五、基本支出：</w:t>
      </w:r>
      <w:r>
        <w:rPr>
          <w:rFonts w:hint="eastAsia" w:ascii="仿宋_GB2312" w:eastAsia="仿宋_GB2312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</w:rPr>
        <w:t>六、项目支出：</w:t>
      </w:r>
      <w:r>
        <w:rPr>
          <w:rFonts w:hint="eastAsia" w:ascii="仿宋_GB2312" w:eastAsia="仿宋_GB2312"/>
          <w:sz w:val="32"/>
          <w:szCs w:val="32"/>
        </w:rPr>
        <w:t>呼图壁县第三中学支出预算的组成部分，是</w:t>
      </w:r>
      <w:r>
        <w:rPr>
          <w:rFonts w:hint="eastAsia" w:ascii="仿宋_GB2312" w:eastAsia="仿宋_GB2312"/>
          <w:sz w:val="32"/>
          <w:szCs w:val="32"/>
          <w:lang w:eastAsia="en-US"/>
        </w:rPr>
        <w:t>各</w:t>
      </w:r>
      <w:r>
        <w:rPr>
          <w:rFonts w:hint="eastAsia" w:ascii="仿宋_GB2312" w:eastAsia="仿宋_GB2312"/>
          <w:sz w:val="32"/>
          <w:szCs w:val="32"/>
        </w:rPr>
        <w:t>呼图壁县第三中学为完成其特定的行政任务或事业发展目标，在基本支出预算之外编制的年度项目支出计划。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</w:rPr>
        <w:t>七、“三公”经费：</w:t>
      </w:r>
      <w:r>
        <w:rPr>
          <w:rFonts w:hint="eastAsia" w:ascii="仿宋_GB2312" w:eastAsia="仿宋_GB2312"/>
          <w:sz w:val="32"/>
          <w:szCs w:val="32"/>
        </w:rPr>
        <w:t>指因公出国（境）费、公务用车购置及运行维护费和公务接待费。其中：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</w:rPr>
        <w:t>八、机关运行经费：</w:t>
      </w:r>
      <w:r>
        <w:rPr>
          <w:rFonts w:hint="eastAsia" w:ascii="仿宋_GB2312" w:eastAsia="仿宋_GB2312"/>
          <w:sz w:val="32"/>
          <w:szCs w:val="32"/>
        </w:rPr>
        <w:t>指各呼图壁县第三中学的公用经费，包括办公及印刷费、邮电费、差旅费、会议费、福利费、日常维修费、专用材料及一般设备购置费、办公用房水电费、办公用房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eastAsia="仿宋_GB2312"/>
          <w:spacing w:val="-11"/>
          <w:sz w:val="32"/>
          <w:szCs w:val="32"/>
        </w:rPr>
        <w:t>取暖费、办公用房物业管理费、公务用车运行维护费及其他费用。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 xml:space="preserve">                               呼图壁县第三中学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 xml:space="preserve">                                2023</w:t>
      </w:r>
      <w:r>
        <w:rPr>
          <w:rFonts w:ascii="仿宋_GB2312" w:hAnsi="宋体" w:eastAsia="仿宋_GB2312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/>
          <w:kern w:val="0"/>
          <w:sz w:val="32"/>
          <w:szCs w:val="32"/>
        </w:rPr>
        <w:t>2</w:t>
      </w:r>
      <w:r>
        <w:rPr>
          <w:rFonts w:ascii="仿宋_GB2312" w:hAnsi="宋体" w:eastAsia="仿宋_GB2312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/>
          <w:kern w:val="0"/>
          <w:sz w:val="32"/>
          <w:szCs w:val="32"/>
        </w:rPr>
        <w:t>15</w:t>
      </w:r>
      <w:r>
        <w:rPr>
          <w:rFonts w:ascii="仿宋_GB2312" w:hAnsi="宋体" w:eastAsia="仿宋_GB2312"/>
          <w:kern w:val="0"/>
          <w:sz w:val="32"/>
          <w:szCs w:val="32"/>
        </w:rPr>
        <w:t>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  <w:tab w:val="clear" w:pos="8306"/>
      </w:tabs>
      <w:jc w:val="right"/>
      <w:rPr>
        <w:sz w:val="28"/>
      </w:rPr>
    </w:pPr>
    <w:r>
      <w:rPr>
        <w:sz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4500" cy="228600"/>
              <wp:effectExtent l="0" t="0" r="0" b="0"/>
              <wp:wrapNone/>
              <wp:docPr id="2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4500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0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2052" o:spid="_x0000_s1026" o:spt="1" style="position:absolute;left:0pt;margin-top:0pt;height:18pt;width:35pt;mso-position-horizontal:outside;mso-position-horizontal-relative:margin;z-index:251659264;mso-width-relative:page;mso-height-relative:page;" filled="f" stroked="f" coordsize="21600,21600" o:gfxdata="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vnuV&#10;79UAAAADAQAADwAAAAAAAAABACAAAAAiAAAAZHJzL2Rvd25yZXYueG1sUEsBAhQAFAAAAAgAh07i&#10;QPvie3ezAQAAdAMAAA4AAAAAAAAAAQAgAAAAJA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0"/>
                      <w:tabs>
                        <w:tab w:val="clear" w:pos="4153"/>
                        <w:tab w:val="clear" w:pos="8306"/>
                      </w:tabs>
                      <w:rPr>
                        <w:rFonts w:hint="eastAsia"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  <w:p>
    <w:pPr>
      <w:pStyle w:val="10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  <w:tab w:val="clear" w:pos="8306"/>
      </w:tabs>
      <w:jc w:val="right"/>
      <w:rPr>
        <w:sz w:val="28"/>
      </w:rPr>
    </w:pPr>
    <w:r>
      <w:rPr>
        <w:sz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4500" cy="228600"/>
              <wp:effectExtent l="0" t="0" r="0" b="0"/>
              <wp:wrapNone/>
              <wp:docPr id="3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4500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0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2053" o:spid="_x0000_s1026" o:spt="1" style="position:absolute;left:0pt;margin-top:0pt;height:18pt;width:35pt;mso-position-horizontal:outside;mso-position-horizontal-relative:margin;z-index:251659264;mso-width-relative:page;mso-height-relative:page;" filled="f" stroked="f" coordsize="21600,21600" o:gfxdata="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L57&#10;le/VAAAAAwEAAA8AAAAAAAAAAQAgAAAAIgAAAGRycy9kb3ducmV2LnhtbFBLAQIUABQAAAAIAIdO&#10;4kDZJEWYtAEAAHQDAAAOAAAAAAAAAAEAIAAAACQ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0"/>
                      <w:tabs>
                        <w:tab w:val="clear" w:pos="4153"/>
                        <w:tab w:val="clear" w:pos="8306"/>
                      </w:tabs>
                      <w:rPr>
                        <w:rFonts w:hint="eastAsia"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  <w:p>
    <w:pPr>
      <w:pStyle w:val="10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  <w:tab w:val="clear" w:pos="8306"/>
      </w:tabs>
      <w:jc w:val="right"/>
      <w:rPr>
        <w:sz w:val="28"/>
      </w:rPr>
    </w:pPr>
    <w:r>
      <w:rPr>
        <w:sz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77800" cy="228600"/>
              <wp:effectExtent l="0" t="0" r="0" b="0"/>
              <wp:wrapNone/>
              <wp:docPr id="1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22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2054" o:spid="_x0000_s1026" o:spt="1" style="position:absolute;left:0pt;margin-top:0pt;height:18pt;width:14pt;mso-position-horizontal:outside;mso-position-horizontal-relative:margin;z-index:251659264;mso-width-relative:page;mso-height-relative:page;" filled="f" stroked="f" coordsize="21600,21600" o:gfxdata="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jKFPW&#10;1AAAAAMBAAAPAAAAAAAAAAEAIAAAACIAAABkcnMvZG93bnJldi54bWxQSwECFAAUAAAACACHTuJA&#10;oAvWiLMBAAB0AwAADgAAAAAAAAABACAAAAAj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22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  <w:p>
    <w:pPr>
      <w:pStyle w:val="10"/>
      <w:tabs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0"/>
  <w:displayVerticalDrawingGridEvery w:val="2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B2102"/>
    <w:rsid w:val="13D078E8"/>
    <w:rsid w:val="36E364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默认段落字体1"/>
    <w:link w:val="1"/>
    <w:semiHidden/>
    <w:qFormat/>
    <w:uiPriority w:val="0"/>
  </w:style>
  <w:style w:type="table" w:customStyle="1" w:styleId="6">
    <w:name w:val="普通表格1"/>
    <w:semiHidden/>
    <w:qFormat/>
    <w:uiPriority w:val="0"/>
  </w:style>
  <w:style w:type="paragraph" w:customStyle="1" w:styleId="7">
    <w:name w:val="正文首行缩进 21"/>
    <w:basedOn w:val="8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8">
    <w:name w:val="正文文本缩进1"/>
    <w:basedOn w:val="1"/>
    <w:qFormat/>
    <w:uiPriority w:val="0"/>
    <w:pPr>
      <w:spacing w:after="120"/>
      <w:ind w:left="420" w:leftChars="200"/>
    </w:pPr>
  </w:style>
  <w:style w:type="paragraph" w:customStyle="1" w:styleId="9">
    <w:name w:val="批注文字1"/>
    <w:basedOn w:val="1"/>
    <w:qFormat/>
    <w:uiPriority w:val="0"/>
    <w:pPr>
      <w:jc w:val="left"/>
    </w:p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kern w:val="0"/>
      <w:sz w:val="18"/>
      <w:szCs w:val="18"/>
    </w:rPr>
  </w:style>
  <w:style w:type="paragraph" w:customStyle="1" w:styleId="11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普通(网站)1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13">
    <w:name w:val="网格型1"/>
    <w:basedOn w:val="6"/>
    <w:qFormat/>
    <w:uiPriority w:val="0"/>
    <w:pPr>
      <w:widowControl w:val="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2023-05-26T02:39:00Z</dcterms:created>
  <dc:creator>Administrator</dc:creator>
  <cp:lastModifiedBy>htbczj</cp:lastModifiedBy>
  <dcterms:modified xsi:type="dcterms:W3CDTF">2025-08-22T05:30:45Z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23355BA1764449BCA32077A37D57154E_12</vt:lpwstr>
  </property>
</Properties>
</file>