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F213" w14:textId="1F624D00" w:rsidR="00A721D9" w:rsidRPr="00A721D9" w:rsidRDefault="00A721D9" w:rsidP="00A721D9">
      <w:pPr>
        <w:widowControl/>
        <w:shd w:val="clear" w:color="auto" w:fill="FFFFFF"/>
        <w:spacing w:after="210" w:line="630" w:lineRule="atLeast"/>
        <w:jc w:val="center"/>
        <w:outlineLvl w:val="2"/>
        <w:rPr>
          <w:rFonts w:ascii="微软雅黑" w:eastAsia="微软雅黑" w:hAnsi="微软雅黑" w:cs="宋体"/>
          <w:b/>
          <w:bCs/>
          <w:color w:val="000000"/>
          <w:kern w:val="0"/>
          <w:sz w:val="48"/>
          <w:szCs w:val="48"/>
        </w:rPr>
      </w:pPr>
      <w:r w:rsidRPr="00A721D9">
        <w:rPr>
          <w:rFonts w:ascii="微软雅黑" w:eastAsia="微软雅黑" w:hAnsi="微软雅黑" w:cs="宋体" w:hint="eastAsia"/>
          <w:b/>
          <w:bCs/>
          <w:color w:val="000000"/>
          <w:kern w:val="0"/>
          <w:sz w:val="48"/>
          <w:szCs w:val="48"/>
        </w:rPr>
        <w:t>自然资源部关于发布《工业项目建设用地控制指标》的通知</w:t>
      </w:r>
    </w:p>
    <w:p w14:paraId="3D18B551"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各省、自治区、直辖市自然资源主管部门，新疆生产建设兵团自然资源局：</w:t>
      </w:r>
    </w:p>
    <w:p w14:paraId="77F0CC59"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为贯彻落实党的二十大关于“实施全面节约战略，推进各类资源节约集约利用”的部署，提升工业用地单位面积利用效率和产出水平，自然资源部对《国土资源部关于发布和实施&lt;工业项目建设用地控制指标&gt;的通知》（</w:t>
      </w:r>
      <w:proofErr w:type="gramStart"/>
      <w:r w:rsidRPr="00A721D9">
        <w:rPr>
          <w:rFonts w:ascii="微软雅黑" w:eastAsia="微软雅黑" w:hAnsi="微软雅黑" w:cs="宋体" w:hint="eastAsia"/>
          <w:color w:val="000000"/>
          <w:kern w:val="0"/>
          <w:sz w:val="24"/>
          <w:szCs w:val="24"/>
        </w:rPr>
        <w:t>国土资发〔2008〕</w:t>
      </w:r>
      <w:proofErr w:type="gramEnd"/>
      <w:r w:rsidRPr="00A721D9">
        <w:rPr>
          <w:rFonts w:ascii="微软雅黑" w:eastAsia="微软雅黑" w:hAnsi="微软雅黑" w:cs="宋体" w:hint="eastAsia"/>
          <w:color w:val="000000"/>
          <w:kern w:val="0"/>
          <w:sz w:val="24"/>
          <w:szCs w:val="24"/>
        </w:rPr>
        <w:t>24号）进行了修订。现将修订后的《工业项目建设用地控制指标》（以下简称《控制指标》）印发给你们，请认真执行。</w:t>
      </w:r>
    </w:p>
    <w:p w14:paraId="6BDC700F"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w:t>
      </w:r>
      <w:r w:rsidRPr="00A721D9">
        <w:rPr>
          <w:rFonts w:ascii="微软雅黑" w:eastAsia="微软雅黑" w:hAnsi="微软雅黑" w:cs="宋体" w:hint="eastAsia"/>
          <w:b/>
          <w:bCs/>
          <w:color w:val="000000"/>
          <w:kern w:val="0"/>
          <w:sz w:val="24"/>
          <w:szCs w:val="24"/>
        </w:rPr>
        <w:t>一、《控制指标》的组成</w:t>
      </w:r>
    </w:p>
    <w:p w14:paraId="02C3E7DD"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控制指标》由规范性指标和推荐性指标组成。规范性指标包括容积率、建筑系数、行政办公及生活服务设施用地所占比重3项，部制定控制值。推荐性指标包括固定资产投资强度、土地产出率、土地税收等指标，部制定固定资产投资强度的推荐值，各地可参考、选择全部或部分推荐性指标制定控制值后在本地实施。</w:t>
      </w:r>
    </w:p>
    <w:p w14:paraId="30A2B8DE"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各省（区、市）自然资源主管部门以及有条件的市级自然资源主管部门，要会同</w:t>
      </w:r>
      <w:proofErr w:type="gramStart"/>
      <w:r w:rsidRPr="00A721D9">
        <w:rPr>
          <w:rFonts w:ascii="微软雅黑" w:eastAsia="微软雅黑" w:hAnsi="微软雅黑" w:cs="宋体" w:hint="eastAsia"/>
          <w:color w:val="000000"/>
          <w:kern w:val="0"/>
          <w:sz w:val="24"/>
          <w:szCs w:val="24"/>
        </w:rPr>
        <w:t>同级产业</w:t>
      </w:r>
      <w:proofErr w:type="gramEnd"/>
      <w:r w:rsidRPr="00A721D9">
        <w:rPr>
          <w:rFonts w:ascii="微软雅黑" w:eastAsia="微软雅黑" w:hAnsi="微软雅黑" w:cs="宋体" w:hint="eastAsia"/>
          <w:color w:val="000000"/>
          <w:kern w:val="0"/>
          <w:sz w:val="24"/>
          <w:szCs w:val="24"/>
        </w:rPr>
        <w:t>等相关部门，在详细规划管控下，适应新产业、新业态和新生活方式需要，按照“多规合一”、节约集约和安全韧性的原则，因地制宜制定地方性规划标准和工业项目建设用地控制指标等土地使用标准，并纳入规划技术管理规定，作为详细规划编制审批和规划许可核发的审查依据。其中，容积率、建筑系数控制值原则上不低于《控制指标》；行政办公及生活服务设施用地所占比重原则上不高于《控制指标》；推荐性指标的控制值要结合本地区城</w:t>
      </w:r>
      <w:r w:rsidRPr="00A721D9">
        <w:rPr>
          <w:rFonts w:ascii="微软雅黑" w:eastAsia="微软雅黑" w:hAnsi="微软雅黑" w:cs="宋体" w:hint="eastAsia"/>
          <w:color w:val="000000"/>
          <w:kern w:val="0"/>
          <w:sz w:val="24"/>
          <w:szCs w:val="24"/>
        </w:rPr>
        <w:lastRenderedPageBreak/>
        <w:t>乡经济发展水平，兼顾大中小企业投入产出状况。各地已出台地方工业项目建设用地控制指标且达到《控制指标》要求的，可适时修订，暂时未制定地方工业项目建设用地控制指标的，要先按照《控制指标》执行。</w:t>
      </w:r>
    </w:p>
    <w:p w14:paraId="6D9ADD3D"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w:t>
      </w:r>
      <w:r w:rsidRPr="00A721D9">
        <w:rPr>
          <w:rFonts w:ascii="微软雅黑" w:eastAsia="微软雅黑" w:hAnsi="微软雅黑" w:cs="宋体" w:hint="eastAsia"/>
          <w:b/>
          <w:bCs/>
          <w:color w:val="000000"/>
          <w:kern w:val="0"/>
          <w:sz w:val="24"/>
          <w:szCs w:val="24"/>
        </w:rPr>
        <w:t>二、《控制指标》的执行要求</w:t>
      </w:r>
    </w:p>
    <w:p w14:paraId="69264DAA"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《控制指标》是核定工业项目用地规模、评价工业用地利用效率的重要标准，新建、改建、扩建工业项目均要严格执行。《控制指标》适用于《国民经济行业分类》（GB/T 4754）的制造业，以及与《国民经济行业分类》（GB/T 4754）的制造业对应的战略性新兴产业、先进制造业。《控制指标》覆盖城乡，国有土地上的工业项目建设要严格执行，集体土地上的工业项目建设可参照执行。</w:t>
      </w:r>
    </w:p>
    <w:p w14:paraId="7D7E7129"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地方各级自然资源主管部门要严格依据《控制指标》审核工业项目用地，对不符合《控制指标》要求的工业项目，要按规定核减项目用地面积或不予供地。因安全生产、地形地貌、工艺技术等有特殊要求确需突破《控制指标》的工业项目，地方各级自然资源主管部门要根据建设项目节地评价相关要求开展建设项目节地评价论证。《控制指标》发布前已受理的工业项目，继续按照受理时的要求执行。各地要结合实际，探索通过增加资金和技术投入等方式提高空间利用效率，总结推广节地技术和节地模式，提升工业用地节约集约利用水平。</w:t>
      </w:r>
    </w:p>
    <w:p w14:paraId="76C81C24"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w:t>
      </w:r>
      <w:r w:rsidRPr="00A721D9">
        <w:rPr>
          <w:rFonts w:ascii="微软雅黑" w:eastAsia="微软雅黑" w:hAnsi="微软雅黑" w:cs="宋体" w:hint="eastAsia"/>
          <w:b/>
          <w:bCs/>
          <w:color w:val="000000"/>
          <w:kern w:val="0"/>
          <w:sz w:val="24"/>
          <w:szCs w:val="24"/>
        </w:rPr>
        <w:t>三、《控制指标》的监管要求</w:t>
      </w:r>
    </w:p>
    <w:p w14:paraId="75EC80CB"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地方各级自然资源主管部门要会同地方产业等相关部门建立《控制指标》联合实施和监管机制，加强工业用地全周期管理，推动工业用地提质增效。各地在工业用地管理中，要将《控制指标》作为编制项目用地有关法律文书、项</w:t>
      </w:r>
      <w:r w:rsidRPr="00A721D9">
        <w:rPr>
          <w:rFonts w:ascii="微软雅黑" w:eastAsia="微软雅黑" w:hAnsi="微软雅黑" w:cs="宋体" w:hint="eastAsia"/>
          <w:color w:val="000000"/>
          <w:kern w:val="0"/>
          <w:sz w:val="24"/>
          <w:szCs w:val="24"/>
        </w:rPr>
        <w:lastRenderedPageBreak/>
        <w:t>目初步设计文件和可行性研究报告等的重要依据，将《控制指标》列入建设用地供应方案、出让公告、用地监管合同等，并约定相关违约责任，依据部门职责监管约定事项履行情况，严格追究违约责任，落实处罚整改措施。</w:t>
      </w:r>
    </w:p>
    <w:p w14:paraId="0D15E55C"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xml:space="preserve">　　本通知自发布之日起实施。《国土资源部关于发布和实施&lt;工业项目建设用地控制指标&gt;的通知》（</w:t>
      </w:r>
      <w:proofErr w:type="gramStart"/>
      <w:r w:rsidRPr="00A721D9">
        <w:rPr>
          <w:rFonts w:ascii="微软雅黑" w:eastAsia="微软雅黑" w:hAnsi="微软雅黑" w:cs="宋体" w:hint="eastAsia"/>
          <w:color w:val="000000"/>
          <w:kern w:val="0"/>
          <w:sz w:val="24"/>
          <w:szCs w:val="24"/>
        </w:rPr>
        <w:t>国土资发〔2008〕</w:t>
      </w:r>
      <w:proofErr w:type="gramEnd"/>
      <w:r w:rsidRPr="00A721D9">
        <w:rPr>
          <w:rFonts w:ascii="微软雅黑" w:eastAsia="微软雅黑" w:hAnsi="微软雅黑" w:cs="宋体" w:hint="eastAsia"/>
          <w:color w:val="000000"/>
          <w:kern w:val="0"/>
          <w:sz w:val="24"/>
          <w:szCs w:val="24"/>
        </w:rPr>
        <w:t>24号）同时废止。</w:t>
      </w:r>
    </w:p>
    <w:p w14:paraId="1C0CA668" w14:textId="77777777" w:rsidR="00A721D9" w:rsidRPr="00A721D9" w:rsidRDefault="00A721D9" w:rsidP="00A721D9">
      <w:pPr>
        <w:widowControl/>
        <w:shd w:val="clear" w:color="auto" w:fill="FFFFFF"/>
        <w:jc w:val="lef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rPr>
        <w:t> </w:t>
      </w:r>
    </w:p>
    <w:p w14:paraId="2C58AF29" w14:textId="77777777" w:rsidR="00A721D9" w:rsidRPr="00A721D9" w:rsidRDefault="00A721D9" w:rsidP="00A721D9">
      <w:pPr>
        <w:widowControl/>
        <w:shd w:val="clear" w:color="auto" w:fill="FFFFFF"/>
        <w:jc w:val="righ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bdr w:val="none" w:sz="0" w:space="0" w:color="auto" w:frame="1"/>
        </w:rPr>
        <w:t>自然资源部</w:t>
      </w:r>
    </w:p>
    <w:p w14:paraId="61448764" w14:textId="77777777" w:rsidR="00A721D9" w:rsidRPr="00A721D9" w:rsidRDefault="00A721D9" w:rsidP="00A721D9">
      <w:pPr>
        <w:widowControl/>
        <w:shd w:val="clear" w:color="auto" w:fill="FFFFFF"/>
        <w:jc w:val="right"/>
        <w:rPr>
          <w:rFonts w:ascii="微软雅黑" w:eastAsia="微软雅黑" w:hAnsi="微软雅黑" w:cs="宋体"/>
          <w:color w:val="000000"/>
          <w:kern w:val="0"/>
          <w:sz w:val="24"/>
          <w:szCs w:val="24"/>
        </w:rPr>
      </w:pPr>
      <w:r w:rsidRPr="00A721D9">
        <w:rPr>
          <w:rFonts w:ascii="微软雅黑" w:eastAsia="微软雅黑" w:hAnsi="微软雅黑" w:cs="宋体" w:hint="eastAsia"/>
          <w:color w:val="000000"/>
          <w:kern w:val="0"/>
          <w:sz w:val="24"/>
          <w:szCs w:val="24"/>
          <w:bdr w:val="none" w:sz="0" w:space="0" w:color="auto" w:frame="1"/>
        </w:rPr>
        <w:t>2023年5月11日</w:t>
      </w:r>
    </w:p>
    <w:p w14:paraId="1E5A47A6" w14:textId="77777777" w:rsidR="00EC1822" w:rsidRDefault="00EC1822"/>
    <w:sectPr w:rsidR="00EC1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A4"/>
    <w:rsid w:val="00202FCB"/>
    <w:rsid w:val="007B03A4"/>
    <w:rsid w:val="00A721D9"/>
    <w:rsid w:val="00EC1822"/>
    <w:rsid w:val="00F97569"/>
    <w:rsid w:val="00FB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B84A"/>
  <w15:chartTrackingRefBased/>
  <w15:docId w15:val="{A625CA34-DD8F-465D-8A60-8A03022F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721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721D9"/>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050">
      <w:bodyDiv w:val="1"/>
      <w:marLeft w:val="0"/>
      <w:marRight w:val="0"/>
      <w:marTop w:val="0"/>
      <w:marBottom w:val="0"/>
      <w:divBdr>
        <w:top w:val="none" w:sz="0" w:space="0" w:color="auto"/>
        <w:left w:val="none" w:sz="0" w:space="0" w:color="auto"/>
        <w:bottom w:val="none" w:sz="0" w:space="0" w:color="auto"/>
        <w:right w:val="none" w:sz="0" w:space="0" w:color="auto"/>
      </w:divBdr>
      <w:divsChild>
        <w:div w:id="1624965178">
          <w:marLeft w:val="0"/>
          <w:marRight w:val="0"/>
          <w:marTop w:val="0"/>
          <w:marBottom w:val="0"/>
          <w:divBdr>
            <w:top w:val="none" w:sz="0" w:space="0" w:color="auto"/>
            <w:left w:val="none" w:sz="0" w:space="0" w:color="auto"/>
            <w:bottom w:val="none" w:sz="0" w:space="0" w:color="auto"/>
            <w:right w:val="none" w:sz="0" w:space="0" w:color="auto"/>
          </w:divBdr>
        </w:div>
        <w:div w:id="1249465377">
          <w:marLeft w:val="0"/>
          <w:marRight w:val="0"/>
          <w:marTop w:val="0"/>
          <w:marBottom w:val="0"/>
          <w:divBdr>
            <w:top w:val="none" w:sz="0" w:space="0" w:color="auto"/>
            <w:left w:val="none" w:sz="0" w:space="0" w:color="auto"/>
            <w:bottom w:val="none" w:sz="0" w:space="0" w:color="auto"/>
            <w:right w:val="none" w:sz="0" w:space="0" w:color="auto"/>
          </w:divBdr>
        </w:div>
        <w:div w:id="426115592">
          <w:marLeft w:val="0"/>
          <w:marRight w:val="0"/>
          <w:marTop w:val="0"/>
          <w:marBottom w:val="0"/>
          <w:divBdr>
            <w:top w:val="none" w:sz="0" w:space="0" w:color="auto"/>
            <w:left w:val="none" w:sz="0" w:space="0" w:color="auto"/>
            <w:bottom w:val="none" w:sz="0" w:space="0" w:color="auto"/>
            <w:right w:val="none" w:sz="0" w:space="0" w:color="auto"/>
          </w:divBdr>
        </w:div>
        <w:div w:id="105389643">
          <w:marLeft w:val="0"/>
          <w:marRight w:val="0"/>
          <w:marTop w:val="0"/>
          <w:marBottom w:val="0"/>
          <w:divBdr>
            <w:top w:val="none" w:sz="0" w:space="0" w:color="auto"/>
            <w:left w:val="none" w:sz="0" w:space="0" w:color="auto"/>
            <w:bottom w:val="none" w:sz="0" w:space="0" w:color="auto"/>
            <w:right w:val="none" w:sz="0" w:space="0" w:color="auto"/>
          </w:divBdr>
        </w:div>
        <w:div w:id="846333207">
          <w:marLeft w:val="0"/>
          <w:marRight w:val="0"/>
          <w:marTop w:val="0"/>
          <w:marBottom w:val="0"/>
          <w:divBdr>
            <w:top w:val="none" w:sz="0" w:space="0" w:color="auto"/>
            <w:left w:val="none" w:sz="0" w:space="0" w:color="auto"/>
            <w:bottom w:val="none" w:sz="0" w:space="0" w:color="auto"/>
            <w:right w:val="none" w:sz="0" w:space="0" w:color="auto"/>
          </w:divBdr>
        </w:div>
        <w:div w:id="1265654539">
          <w:marLeft w:val="0"/>
          <w:marRight w:val="0"/>
          <w:marTop w:val="0"/>
          <w:marBottom w:val="0"/>
          <w:divBdr>
            <w:top w:val="none" w:sz="0" w:space="0" w:color="auto"/>
            <w:left w:val="none" w:sz="0" w:space="0" w:color="auto"/>
            <w:bottom w:val="none" w:sz="0" w:space="0" w:color="auto"/>
            <w:right w:val="none" w:sz="0" w:space="0" w:color="auto"/>
          </w:divBdr>
        </w:div>
        <w:div w:id="1310986300">
          <w:marLeft w:val="0"/>
          <w:marRight w:val="0"/>
          <w:marTop w:val="0"/>
          <w:marBottom w:val="0"/>
          <w:divBdr>
            <w:top w:val="none" w:sz="0" w:space="0" w:color="auto"/>
            <w:left w:val="none" w:sz="0" w:space="0" w:color="auto"/>
            <w:bottom w:val="none" w:sz="0" w:space="0" w:color="auto"/>
            <w:right w:val="none" w:sz="0" w:space="0" w:color="auto"/>
          </w:divBdr>
        </w:div>
        <w:div w:id="1378965446">
          <w:marLeft w:val="0"/>
          <w:marRight w:val="0"/>
          <w:marTop w:val="0"/>
          <w:marBottom w:val="0"/>
          <w:divBdr>
            <w:top w:val="none" w:sz="0" w:space="0" w:color="auto"/>
            <w:left w:val="none" w:sz="0" w:space="0" w:color="auto"/>
            <w:bottom w:val="none" w:sz="0" w:space="0" w:color="auto"/>
            <w:right w:val="none" w:sz="0" w:space="0" w:color="auto"/>
          </w:divBdr>
        </w:div>
        <w:div w:id="1675643021">
          <w:marLeft w:val="0"/>
          <w:marRight w:val="0"/>
          <w:marTop w:val="0"/>
          <w:marBottom w:val="0"/>
          <w:divBdr>
            <w:top w:val="none" w:sz="0" w:space="0" w:color="auto"/>
            <w:left w:val="none" w:sz="0" w:space="0" w:color="auto"/>
            <w:bottom w:val="none" w:sz="0" w:space="0" w:color="auto"/>
            <w:right w:val="none" w:sz="0" w:space="0" w:color="auto"/>
          </w:divBdr>
        </w:div>
        <w:div w:id="1978147309">
          <w:marLeft w:val="0"/>
          <w:marRight w:val="0"/>
          <w:marTop w:val="0"/>
          <w:marBottom w:val="0"/>
          <w:divBdr>
            <w:top w:val="none" w:sz="0" w:space="0" w:color="auto"/>
            <w:left w:val="none" w:sz="0" w:space="0" w:color="auto"/>
            <w:bottom w:val="none" w:sz="0" w:space="0" w:color="auto"/>
            <w:right w:val="none" w:sz="0" w:space="0" w:color="auto"/>
          </w:divBdr>
        </w:div>
        <w:div w:id="403988737">
          <w:marLeft w:val="0"/>
          <w:marRight w:val="0"/>
          <w:marTop w:val="0"/>
          <w:marBottom w:val="0"/>
          <w:divBdr>
            <w:top w:val="none" w:sz="0" w:space="0" w:color="auto"/>
            <w:left w:val="none" w:sz="0" w:space="0" w:color="auto"/>
            <w:bottom w:val="none" w:sz="0" w:space="0" w:color="auto"/>
            <w:right w:val="none" w:sz="0" w:space="0" w:color="auto"/>
          </w:divBdr>
        </w:div>
        <w:div w:id="25598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书雅 杨</dc:creator>
  <cp:keywords/>
  <dc:description/>
  <cp:lastModifiedBy>书雅 杨</cp:lastModifiedBy>
  <cp:revision>5</cp:revision>
  <dcterms:created xsi:type="dcterms:W3CDTF">2023-11-22T02:45:00Z</dcterms:created>
  <dcterms:modified xsi:type="dcterms:W3CDTF">2023-11-22T03:18:00Z</dcterms:modified>
</cp:coreProperties>
</file>